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BEBD" w14:textId="77777777" w:rsidR="002042C1" w:rsidRPr="002042C1" w:rsidRDefault="002042C1" w:rsidP="002042C1">
      <w:pPr>
        <w:spacing w:after="0" w:line="252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2C1">
        <w:rPr>
          <w:rFonts w:ascii="Times New Roman" w:eastAsia="Calibri" w:hAnsi="Times New Roman" w:cs="Times New Roman"/>
          <w:sz w:val="24"/>
          <w:szCs w:val="24"/>
        </w:rPr>
        <w:t>PAPILDOMI TARYBOS POSĖDŽIO DARBOTVARKĖS KLAUSIMAI</w:t>
      </w:r>
    </w:p>
    <w:p w14:paraId="5F531A8F" w14:textId="77777777" w:rsidR="002042C1" w:rsidRDefault="002042C1" w:rsidP="0020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EFB64" w14:textId="42913426" w:rsidR="00671B22" w:rsidRPr="002042C1" w:rsidRDefault="002042C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2C1">
        <w:rPr>
          <w:rFonts w:ascii="Times New Roman" w:hAnsi="Times New Roman" w:cs="Times New Roman"/>
          <w:sz w:val="24"/>
          <w:szCs w:val="24"/>
        </w:rPr>
        <w:t xml:space="preserve">28. </w:t>
      </w:r>
      <w:r w:rsidRPr="00204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priemokos skyrimo Klaipėdos rajono savivaldybės administracijos direktoriui A. Bogdanovui.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Pranešėja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 Markauskas.</w:t>
      </w:r>
    </w:p>
    <w:p w14:paraId="5315C26D" w14:textId="0770084C" w:rsidR="002042C1" w:rsidRPr="002042C1" w:rsidRDefault="002042C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2C1">
        <w:rPr>
          <w:rFonts w:ascii="Times New Roman" w:hAnsi="Times New Roman" w:cs="Times New Roman"/>
          <w:sz w:val="24"/>
          <w:szCs w:val="24"/>
        </w:rPr>
        <w:t>29.</w:t>
      </w:r>
      <w:r w:rsidRPr="00204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Dėl priemokos skyrimo Klaipėdos rajono savivaldybės administracijos direktoriaus pavaduotojui J. Ruškiui.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Pranešėja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 Markauskas.</w:t>
      </w:r>
    </w:p>
    <w:p w14:paraId="4C294519" w14:textId="5473BF7A" w:rsidR="002042C1" w:rsidRPr="002042C1" w:rsidRDefault="002042C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 Dėl Rasos Petrauskienės atleidimo iš Klaipėdos rajono savivaldybės administracijos direktoriaus pavaduotojos pareigų.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Pranešėja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 Markauskas.</w:t>
      </w:r>
    </w:p>
    <w:p w14:paraId="37A9A2F7" w14:textId="2BF9D7BA" w:rsidR="002042C1" w:rsidRPr="002042C1" w:rsidRDefault="002042C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31. Dėl Klaipėdos rajono savivaldybės bendruomeninių organizacijų tarybos sudarymo.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Pranešėja </w:t>
      </w:r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J. </w:t>
      </w:r>
      <w:proofErr w:type="spellStart"/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Polekauskienė</w:t>
      </w:r>
      <w:proofErr w:type="spellEnd"/>
      <w:r w:rsidR="009168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05F9EA7" w14:textId="2FE4F2FC" w:rsidR="002042C1" w:rsidRDefault="002042C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 Dėl turto perdavimo valdyti patikėjimo teise Klaipėdos rajono savivaldybės Jono Lankučio viešajai bibliotekai.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Pranešėjas A. Kampas.</w:t>
      </w:r>
    </w:p>
    <w:p w14:paraId="2A894FE6" w14:textId="77777777" w:rsidR="00F60041" w:rsidRPr="00F60041" w:rsidRDefault="00F60041" w:rsidP="00F6004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00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33. Dėl turto perdavimo panaudos pagrindais vietos veiklos grupei „Pajūrio kraštas“. Pranešėjas A. Kampas.</w:t>
      </w:r>
    </w:p>
    <w:p w14:paraId="7D4A7866" w14:textId="258B9308" w:rsidR="00F60041" w:rsidRDefault="00F60041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945CD0" w14:textId="03B0214B" w:rsidR="007478A6" w:rsidRDefault="007478A6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Informacija</w:t>
      </w:r>
    </w:p>
    <w:p w14:paraId="16F9EC87" w14:textId="492267FD" w:rsidR="007478A6" w:rsidRPr="007478A6" w:rsidRDefault="007478A6" w:rsidP="002042C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747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Vėžaičių miestelio šilumos ūkio specialiojo plano koncepcijos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Pranešėja UAB „Urbanistika“ projekto vadovė I.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Tomaševičienė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55246C08" w14:textId="5640FA7B" w:rsidR="002042C1" w:rsidRPr="007478A6" w:rsidRDefault="002042C1" w:rsidP="00204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42C1" w:rsidRPr="007478A6" w:rsidSect="002042C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B5"/>
    <w:rsid w:val="002042C1"/>
    <w:rsid w:val="006143E0"/>
    <w:rsid w:val="00671B22"/>
    <w:rsid w:val="007478A6"/>
    <w:rsid w:val="00916817"/>
    <w:rsid w:val="00CE38B5"/>
    <w:rsid w:val="00F6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9A9E"/>
  <w15:chartTrackingRefBased/>
  <w15:docId w15:val="{C0167AA1-225A-4FD2-A80C-4C00F625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Dainora Daugeliene</cp:lastModifiedBy>
  <cp:revision>8</cp:revision>
  <dcterms:created xsi:type="dcterms:W3CDTF">2019-09-24T13:18:00Z</dcterms:created>
  <dcterms:modified xsi:type="dcterms:W3CDTF">2019-09-26T06:11:00Z</dcterms:modified>
</cp:coreProperties>
</file>