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E4245" w14:textId="77777777" w:rsidR="00D81FBA" w:rsidRPr="00835490" w:rsidRDefault="00D81FBA" w:rsidP="00D81FBA">
      <w:pPr>
        <w:jc w:val="center"/>
        <w:rPr>
          <w:b/>
          <w:bCs/>
          <w:caps/>
          <w:sz w:val="20"/>
        </w:rPr>
      </w:pPr>
      <w:bookmarkStart w:id="0" w:name="data_metai"/>
      <w:bookmarkStart w:id="1" w:name="_Hlk536624141"/>
      <w:bookmarkStart w:id="2" w:name="_Hlk51067006"/>
      <w:bookmarkStart w:id="3" w:name="_Hlk16151182"/>
      <w:r w:rsidRPr="00835490">
        <w:rPr>
          <w:b/>
          <w:caps/>
          <w:noProof/>
        </w:rPr>
        <w:drawing>
          <wp:inline distT="0" distB="0" distL="0" distR="0" wp14:anchorId="0133A224" wp14:editId="34DFF4F4">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36112609" w14:textId="77777777" w:rsidR="00D81FBA" w:rsidRPr="00835490" w:rsidRDefault="00D81FBA" w:rsidP="00D81FBA">
      <w:pPr>
        <w:jc w:val="center"/>
        <w:rPr>
          <w:b/>
          <w:bCs/>
          <w:caps/>
          <w:sz w:val="12"/>
          <w:szCs w:val="12"/>
        </w:rPr>
      </w:pPr>
    </w:p>
    <w:p w14:paraId="4AED005C" w14:textId="77777777" w:rsidR="00D81FBA" w:rsidRPr="00FE299E" w:rsidRDefault="00D81FBA" w:rsidP="00D81FBA">
      <w:pPr>
        <w:keepNext/>
        <w:jc w:val="center"/>
        <w:outlineLvl w:val="0"/>
        <w:rPr>
          <w:b/>
          <w:sz w:val="28"/>
          <w:szCs w:val="28"/>
        </w:rPr>
      </w:pPr>
      <w:bookmarkStart w:id="4" w:name="_Hlk536624615"/>
      <w:r w:rsidRPr="00FE299E">
        <w:rPr>
          <w:b/>
          <w:sz w:val="28"/>
          <w:szCs w:val="28"/>
        </w:rPr>
        <w:t>KLAIPĖDOS RAJONO SAVIVALDYBĖS TARYBA</w:t>
      </w:r>
    </w:p>
    <w:bookmarkEnd w:id="2"/>
    <w:bookmarkEnd w:id="3"/>
    <w:bookmarkEnd w:id="4"/>
    <w:p w14:paraId="4C2D5175" w14:textId="77777777" w:rsidR="00E543FC" w:rsidRDefault="00E543FC" w:rsidP="00E543FC">
      <w:pPr>
        <w:pStyle w:val="statymopavad"/>
        <w:spacing w:line="240" w:lineRule="auto"/>
        <w:ind w:firstLine="0"/>
        <w:rPr>
          <w:rFonts w:ascii="Times New Roman" w:hAnsi="Times New Roman"/>
        </w:rPr>
      </w:pPr>
    </w:p>
    <w:bookmarkEnd w:id="0"/>
    <w:p w14:paraId="019AC874" w14:textId="77777777" w:rsidR="00E543FC" w:rsidRDefault="00E543FC" w:rsidP="00E543FC">
      <w:pPr>
        <w:pStyle w:val="statymopavad"/>
        <w:spacing w:line="240" w:lineRule="auto"/>
        <w:ind w:firstLine="0"/>
        <w:rPr>
          <w:rFonts w:ascii="Times New Roman" w:hAnsi="Times New Roman"/>
          <w:b/>
          <w:spacing w:val="20"/>
          <w:sz w:val="28"/>
          <w:szCs w:val="28"/>
        </w:rPr>
      </w:pPr>
      <w:r>
        <w:rPr>
          <w:rFonts w:ascii="Times New Roman" w:hAnsi="Times New Roman"/>
          <w:b/>
          <w:spacing w:val="20"/>
          <w:sz w:val="28"/>
          <w:szCs w:val="28"/>
        </w:rPr>
        <w:t>SPRENDIMAS</w:t>
      </w:r>
    </w:p>
    <w:p w14:paraId="2A08C08A" w14:textId="69C3D417" w:rsidR="00E543FC" w:rsidRDefault="00E543FC" w:rsidP="00E543FC">
      <w:pPr>
        <w:pStyle w:val="statymopavad"/>
        <w:spacing w:line="240" w:lineRule="auto"/>
        <w:ind w:firstLine="0"/>
        <w:rPr>
          <w:rFonts w:ascii="Times New Roman" w:hAnsi="Times New Roman"/>
          <w:b/>
          <w:spacing w:val="20"/>
          <w:sz w:val="28"/>
          <w:szCs w:val="28"/>
        </w:rPr>
      </w:pPr>
      <w:r>
        <w:rPr>
          <w:rFonts w:ascii="Times New Roman" w:hAnsi="Times New Roman"/>
          <w:b/>
          <w:spacing w:val="20"/>
          <w:sz w:val="28"/>
          <w:szCs w:val="28"/>
        </w:rPr>
        <w:t xml:space="preserve">DĖL </w:t>
      </w:r>
      <w:r w:rsidR="007E5BDB">
        <w:rPr>
          <w:rFonts w:ascii="Times New Roman" w:hAnsi="Times New Roman"/>
          <w:b/>
          <w:spacing w:val="20"/>
          <w:sz w:val="28"/>
          <w:szCs w:val="28"/>
        </w:rPr>
        <w:t xml:space="preserve">valstybės turto pripažinimo </w:t>
      </w:r>
      <w:r>
        <w:rPr>
          <w:rFonts w:ascii="Times New Roman" w:hAnsi="Times New Roman"/>
          <w:b/>
          <w:spacing w:val="20"/>
          <w:sz w:val="28"/>
          <w:szCs w:val="28"/>
        </w:rPr>
        <w:t>NETINKAM</w:t>
      </w:r>
      <w:r w:rsidR="007E5BDB">
        <w:rPr>
          <w:rFonts w:ascii="Times New Roman" w:hAnsi="Times New Roman"/>
          <w:b/>
          <w:spacing w:val="20"/>
          <w:sz w:val="28"/>
          <w:szCs w:val="28"/>
        </w:rPr>
        <w:t>u</w:t>
      </w:r>
      <w:r>
        <w:rPr>
          <w:rFonts w:ascii="Times New Roman" w:hAnsi="Times New Roman"/>
          <w:b/>
          <w:spacing w:val="20"/>
          <w:sz w:val="28"/>
          <w:szCs w:val="28"/>
        </w:rPr>
        <w:t xml:space="preserve"> (NEGALIM</w:t>
      </w:r>
      <w:r w:rsidR="007E5BDB">
        <w:rPr>
          <w:rFonts w:ascii="Times New Roman" w:hAnsi="Times New Roman"/>
          <w:b/>
          <w:spacing w:val="20"/>
          <w:sz w:val="28"/>
          <w:szCs w:val="28"/>
        </w:rPr>
        <w:t>u</w:t>
      </w:r>
      <w:r>
        <w:rPr>
          <w:rFonts w:ascii="Times New Roman" w:hAnsi="Times New Roman"/>
          <w:b/>
          <w:spacing w:val="20"/>
          <w:sz w:val="28"/>
          <w:szCs w:val="28"/>
        </w:rPr>
        <w:t>)</w:t>
      </w:r>
      <w:r w:rsidR="00741452">
        <w:rPr>
          <w:rFonts w:ascii="Times New Roman" w:hAnsi="Times New Roman"/>
          <w:b/>
          <w:spacing w:val="20"/>
          <w:sz w:val="28"/>
          <w:szCs w:val="28"/>
        </w:rPr>
        <w:t xml:space="preserve"> </w:t>
      </w:r>
      <w:r>
        <w:rPr>
          <w:rFonts w:ascii="Times New Roman" w:hAnsi="Times New Roman"/>
          <w:b/>
          <w:spacing w:val="20"/>
          <w:sz w:val="28"/>
          <w:szCs w:val="28"/>
        </w:rPr>
        <w:t xml:space="preserve">NAUDOTI </w:t>
      </w:r>
    </w:p>
    <w:p w14:paraId="2CCF4307" w14:textId="77777777" w:rsidR="00E543FC" w:rsidRPr="00D81FBA" w:rsidRDefault="00E543FC" w:rsidP="00E543FC">
      <w:pPr>
        <w:pStyle w:val="statymopavad"/>
        <w:spacing w:line="240" w:lineRule="auto"/>
        <w:ind w:firstLine="0"/>
        <w:rPr>
          <w:rFonts w:ascii="Times New Roman" w:hAnsi="Times New Roman"/>
          <w:b/>
          <w:szCs w:val="24"/>
        </w:rPr>
      </w:pPr>
    </w:p>
    <w:p w14:paraId="264B412B" w14:textId="7137BBA4" w:rsidR="00E543FC" w:rsidRDefault="00E543FC" w:rsidP="00E543FC">
      <w:pPr>
        <w:pStyle w:val="statymopavad"/>
        <w:spacing w:line="240" w:lineRule="auto"/>
        <w:ind w:firstLine="0"/>
        <w:rPr>
          <w:rFonts w:ascii="Times New Roman" w:hAnsi="Times New Roman"/>
        </w:rPr>
      </w:pPr>
      <w:r>
        <w:rPr>
          <w:rFonts w:ascii="Times New Roman" w:hAnsi="Times New Roman"/>
          <w:caps w:val="0"/>
        </w:rPr>
        <w:t>202</w:t>
      </w:r>
      <w:r w:rsidR="00815273">
        <w:rPr>
          <w:rFonts w:ascii="Times New Roman" w:hAnsi="Times New Roman"/>
          <w:caps w:val="0"/>
        </w:rPr>
        <w:t>1</w:t>
      </w:r>
      <w:r>
        <w:rPr>
          <w:rFonts w:ascii="Times New Roman" w:hAnsi="Times New Roman"/>
          <w:caps w:val="0"/>
        </w:rPr>
        <w:t xml:space="preserve"> m. </w:t>
      </w:r>
      <w:r w:rsidR="00815273">
        <w:rPr>
          <w:rFonts w:ascii="Times New Roman" w:hAnsi="Times New Roman"/>
          <w:caps w:val="0"/>
        </w:rPr>
        <w:t>rugsėjo</w:t>
      </w:r>
      <w:r w:rsidR="00D81FBA">
        <w:rPr>
          <w:rFonts w:ascii="Times New Roman" w:hAnsi="Times New Roman"/>
          <w:caps w:val="0"/>
        </w:rPr>
        <w:t xml:space="preserve"> 30 </w:t>
      </w:r>
      <w:r>
        <w:rPr>
          <w:rFonts w:ascii="Times New Roman" w:hAnsi="Times New Roman"/>
          <w:caps w:val="0"/>
        </w:rPr>
        <w:t>d. Nr</w:t>
      </w:r>
      <w:r w:rsidR="00D81FBA">
        <w:rPr>
          <w:rFonts w:ascii="Times New Roman" w:hAnsi="Times New Roman"/>
        </w:rPr>
        <w:t>. T11-285</w:t>
      </w:r>
    </w:p>
    <w:p w14:paraId="300FD3BE" w14:textId="77777777" w:rsidR="00E543FC" w:rsidRDefault="00E543FC" w:rsidP="00E543FC">
      <w:pPr>
        <w:pStyle w:val="statymopavad"/>
        <w:spacing w:line="240" w:lineRule="auto"/>
        <w:ind w:firstLine="0"/>
        <w:rPr>
          <w:rFonts w:ascii="Times New Roman" w:hAnsi="Times New Roman"/>
          <w:caps w:val="0"/>
        </w:rPr>
      </w:pPr>
      <w:r>
        <w:rPr>
          <w:rFonts w:ascii="Times New Roman" w:hAnsi="Times New Roman"/>
        </w:rPr>
        <w:t>G</w:t>
      </w:r>
      <w:r>
        <w:rPr>
          <w:rFonts w:ascii="Times New Roman" w:hAnsi="Times New Roman"/>
          <w:caps w:val="0"/>
        </w:rPr>
        <w:t>argždai</w:t>
      </w:r>
    </w:p>
    <w:p w14:paraId="056E55E2" w14:textId="77777777" w:rsidR="00E543FC" w:rsidRDefault="00E543FC" w:rsidP="00E543FC">
      <w:pPr>
        <w:pStyle w:val="BodyText21"/>
        <w:widowControl/>
        <w:ind w:firstLine="1134"/>
        <w:rPr>
          <w:rFonts w:ascii="Times New Roman" w:hAnsi="Times New Roman"/>
          <w:lang w:val="lt-LT"/>
        </w:rPr>
      </w:pPr>
    </w:p>
    <w:p w14:paraId="74E16397" w14:textId="740EEE93" w:rsidR="00E543FC" w:rsidRDefault="00E543FC" w:rsidP="00D81FBA">
      <w:pPr>
        <w:pStyle w:val="BodyText21"/>
        <w:widowControl/>
        <w:ind w:firstLine="1134"/>
        <w:rPr>
          <w:rFonts w:ascii="Times New Roman" w:hAnsi="Times New Roman"/>
          <w:szCs w:val="24"/>
          <w:lang w:val="lt-LT"/>
        </w:rPr>
      </w:pPr>
      <w:bookmarkStart w:id="5" w:name="_Hlk83048349"/>
      <w:r>
        <w:rPr>
          <w:rFonts w:ascii="Times New Roman" w:hAnsi="Times New Roman"/>
          <w:lang w:val="lt-LT"/>
        </w:rPr>
        <w:t xml:space="preserve">Klaipėdos rajono savivaldybės taryba, vadovaudamasi </w:t>
      </w:r>
      <w:bookmarkStart w:id="6" w:name="OLE_LINK1"/>
      <w:r w:rsidR="007E5BDB">
        <w:rPr>
          <w:rFonts w:ascii="Times New Roman" w:hAnsi="Times New Roman"/>
          <w:lang w:val="lt-LT"/>
        </w:rPr>
        <w:t xml:space="preserve">Lietuvos Respublikos vietos savivaldos įstatymo 16 straipsnio 2 dalies 27 punktu, </w:t>
      </w:r>
      <w:r>
        <w:rPr>
          <w:rFonts w:ascii="Times New Roman" w:hAnsi="Times New Roman"/>
          <w:lang w:val="lt-LT"/>
        </w:rPr>
        <w:t>Lietuvos Respublikos valstybės ir savivaldybių turto valdymo, naudojimo ir disponavimo juo įstatymo 2</w:t>
      </w:r>
      <w:r w:rsidR="007B05CB">
        <w:rPr>
          <w:rFonts w:ascii="Times New Roman" w:hAnsi="Times New Roman"/>
          <w:lang w:val="lt-LT"/>
        </w:rPr>
        <w:t>6</w:t>
      </w:r>
      <w:r>
        <w:rPr>
          <w:rFonts w:ascii="Times New Roman" w:hAnsi="Times New Roman"/>
          <w:lang w:val="lt-LT"/>
        </w:rPr>
        <w:t xml:space="preserve"> straipsnio </w:t>
      </w:r>
      <w:r w:rsidR="007B05CB">
        <w:rPr>
          <w:rFonts w:ascii="Times New Roman" w:hAnsi="Times New Roman"/>
          <w:lang w:val="lt-LT"/>
        </w:rPr>
        <w:t xml:space="preserve">1 dalies 1 ir 2 punktais, 2 ir 4 dalimi, </w:t>
      </w:r>
      <w:r w:rsidR="007B05CB">
        <w:rPr>
          <w:rFonts w:ascii="Times New Roman" w:hAnsi="Times New Roman"/>
          <w:lang w:val="lt-LT" w:eastAsia="lt-LT"/>
        </w:rPr>
        <w:t>Valstybės nekilnojamojo turto centralizuoto valdymo, naudojimo, disponavimo juo ir naujo administracinės paskirties valstybės nekilnojamojo turto įsigijimo tvarkos aprašu, patvirtintu Lietuvos Respublikos Vyriausybės 2015 m. vasario 11 d. nutarimu Nr. 148 „Dėl Valstybės nekilnojamojo turto centralizuoto valdymo įgyvendinimo“, atsižvelgdama į 2021 m. rugsėjo 20 d</w:t>
      </w:r>
      <w:r w:rsidR="007B05CB" w:rsidRPr="007B05CB">
        <w:rPr>
          <w:rFonts w:ascii="Times New Roman" w:hAnsi="Times New Roman"/>
          <w:lang w:val="lt-LT" w:eastAsia="lt-LT"/>
        </w:rPr>
        <w:t>.</w:t>
      </w:r>
      <w:r w:rsidR="007B05CB" w:rsidRPr="007B05CB">
        <w:rPr>
          <w:rFonts w:ascii="Times New Roman" w:hAnsi="Times New Roman"/>
          <w:color w:val="000000"/>
          <w:szCs w:val="24"/>
          <w:shd w:val="clear" w:color="auto" w:fill="FFFFFF"/>
          <w:lang w:val="lt-LT"/>
        </w:rPr>
        <w:t xml:space="preserve"> nereikalingų arba netinkamų (negalimų) naudoti nekilnojam</w:t>
      </w:r>
      <w:r w:rsidR="007B05CB">
        <w:rPr>
          <w:rFonts w:ascii="Times New Roman" w:hAnsi="Times New Roman"/>
          <w:color w:val="000000"/>
          <w:szCs w:val="24"/>
          <w:shd w:val="clear" w:color="auto" w:fill="FFFFFF"/>
          <w:lang w:val="lt-LT"/>
        </w:rPr>
        <w:t>ojo</w:t>
      </w:r>
      <w:r w:rsidR="007B05CB" w:rsidRPr="007B05CB">
        <w:rPr>
          <w:rFonts w:ascii="Times New Roman" w:hAnsi="Times New Roman"/>
          <w:color w:val="000000"/>
          <w:szCs w:val="24"/>
          <w:shd w:val="clear" w:color="auto" w:fill="FFFFFF"/>
          <w:lang w:val="lt-LT"/>
        </w:rPr>
        <w:t xml:space="preserve"> turto ar kitų nekilnojamųjų daiktų apžiūros pažym</w:t>
      </w:r>
      <w:r w:rsidR="007B05CB">
        <w:rPr>
          <w:rFonts w:ascii="Times New Roman" w:hAnsi="Times New Roman"/>
          <w:color w:val="000000"/>
          <w:szCs w:val="24"/>
          <w:shd w:val="clear" w:color="auto" w:fill="FFFFFF"/>
          <w:lang w:val="lt-LT"/>
        </w:rPr>
        <w:t>ą Nr. TP17-30</w:t>
      </w:r>
      <w:r>
        <w:rPr>
          <w:rFonts w:ascii="Times New Roman" w:hAnsi="Times New Roman"/>
          <w:lang w:val="lt-LT" w:eastAsia="lt-LT"/>
        </w:rPr>
        <w:t xml:space="preserve">, </w:t>
      </w:r>
      <w:bookmarkEnd w:id="6"/>
      <w:r>
        <w:rPr>
          <w:rFonts w:ascii="Times New Roman" w:hAnsi="Times New Roman"/>
          <w:spacing w:val="80"/>
          <w:szCs w:val="24"/>
          <w:lang w:val="lt-LT"/>
        </w:rPr>
        <w:t>nusprendži</w:t>
      </w:r>
      <w:r w:rsidRPr="00D81FBA">
        <w:rPr>
          <w:rFonts w:ascii="Times New Roman" w:hAnsi="Times New Roman"/>
          <w:szCs w:val="24"/>
          <w:lang w:val="lt-LT"/>
        </w:rPr>
        <w:t>a:</w:t>
      </w:r>
      <w:bookmarkStart w:id="7" w:name="_GoBack"/>
      <w:bookmarkEnd w:id="7"/>
    </w:p>
    <w:bookmarkEnd w:id="5"/>
    <w:p w14:paraId="49A1E2A3" w14:textId="77777777" w:rsidR="00074606" w:rsidRDefault="007B05CB" w:rsidP="00D81FBA">
      <w:pPr>
        <w:ind w:firstLine="1134"/>
        <w:jc w:val="both"/>
        <w:rPr>
          <w:lang w:eastAsia="lt-LT"/>
        </w:rPr>
      </w:pPr>
      <w:r w:rsidRPr="007B05CB">
        <w:rPr>
          <w:lang w:eastAsia="lt-LT"/>
        </w:rPr>
        <w:t xml:space="preserve">1. </w:t>
      </w:r>
      <w:r>
        <w:rPr>
          <w:lang w:eastAsia="lt-LT"/>
        </w:rPr>
        <w:t>P</w:t>
      </w:r>
      <w:r w:rsidR="00E543FC">
        <w:rPr>
          <w:lang w:eastAsia="lt-LT"/>
        </w:rPr>
        <w:t>ripažint</w:t>
      </w:r>
      <w:r>
        <w:rPr>
          <w:lang w:eastAsia="lt-LT"/>
        </w:rPr>
        <w:t>i</w:t>
      </w:r>
      <w:r w:rsidR="00E543FC">
        <w:rPr>
          <w:lang w:eastAsia="lt-LT"/>
        </w:rPr>
        <w:t xml:space="preserve"> netinkam</w:t>
      </w:r>
      <w:r>
        <w:rPr>
          <w:lang w:eastAsia="lt-LT"/>
        </w:rPr>
        <w:t>ais</w:t>
      </w:r>
      <w:r w:rsidR="00E543FC">
        <w:rPr>
          <w:lang w:eastAsia="lt-LT"/>
        </w:rPr>
        <w:t xml:space="preserve"> (negalim</w:t>
      </w:r>
      <w:r>
        <w:rPr>
          <w:lang w:eastAsia="lt-LT"/>
        </w:rPr>
        <w:t>ais</w:t>
      </w:r>
      <w:r w:rsidR="00E543FC">
        <w:rPr>
          <w:lang w:eastAsia="lt-LT"/>
        </w:rPr>
        <w:t xml:space="preserve">) naudoti </w:t>
      </w:r>
      <w:r w:rsidR="008B4133">
        <w:rPr>
          <w:lang w:eastAsia="lt-LT"/>
        </w:rPr>
        <w:t xml:space="preserve">dėl fizinio ir funkcinio (technologinio) nusidėvėjimo valstybei nuosavybės teise priklausančius ir šiuo metu Klaipėdos rajono savivaldybės administracijos Dovilų seniūnijos patikėjimo teise valdomus nekilnojamuosius daiktus, esančius </w:t>
      </w:r>
      <w:proofErr w:type="spellStart"/>
      <w:r w:rsidR="008B4133">
        <w:rPr>
          <w:lang w:eastAsia="lt-LT"/>
        </w:rPr>
        <w:t>Lašupio</w:t>
      </w:r>
      <w:proofErr w:type="spellEnd"/>
      <w:r w:rsidR="008B4133">
        <w:rPr>
          <w:lang w:eastAsia="lt-LT"/>
        </w:rPr>
        <w:t xml:space="preserve"> g. 4, Dovilai, Klaipėdos r. sav., </w:t>
      </w:r>
      <w:r w:rsidR="00074606">
        <w:rPr>
          <w:lang w:eastAsia="lt-LT"/>
        </w:rPr>
        <w:t xml:space="preserve">pastatą-tvartą, unikalus Nr. 5593-5002-7024, žymimas plane 2I1m, 299 kub. m, pagalbinio ūkio paskirties, pastatą-ūkinis pastatas, unikalus Nr. 5593-5002-7035, žymėjimas plane 3I1p,47 kub. m, pagalbinio ūkio paskirties, ½ kitų inžinerinių statinių-kiemo statinių (lauko tualetas 3 vietų; stoginė; tvora su vartais), unikalus Nr. 5593-5002-7079, žymėjimas plane K, kitų inžinerinių statinių paskirties. </w:t>
      </w:r>
    </w:p>
    <w:p w14:paraId="3E6A8568" w14:textId="31571009" w:rsidR="00973622" w:rsidRDefault="00E543FC" w:rsidP="00D81FBA">
      <w:pPr>
        <w:ind w:firstLine="1134"/>
        <w:jc w:val="both"/>
        <w:rPr>
          <w:shd w:val="clear" w:color="auto" w:fill="FFFFFF"/>
        </w:rPr>
      </w:pPr>
      <w:r>
        <w:rPr>
          <w:shd w:val="clear" w:color="auto" w:fill="FFFFFF"/>
        </w:rPr>
        <w:t xml:space="preserve"> </w:t>
      </w:r>
      <w:r w:rsidR="00074606">
        <w:rPr>
          <w:shd w:val="clear" w:color="auto" w:fill="FFFFFF"/>
        </w:rPr>
        <w:t xml:space="preserve">2. Perduoti </w:t>
      </w:r>
      <w:r w:rsidR="007E5BDB">
        <w:rPr>
          <w:shd w:val="clear" w:color="auto" w:fill="FFFFFF"/>
        </w:rPr>
        <w:t xml:space="preserve">centralizuotai valdomo turto valdytojui valstybės įmonei Turto bankui </w:t>
      </w:r>
      <w:r w:rsidR="00074606">
        <w:rPr>
          <w:shd w:val="clear" w:color="auto" w:fill="FFFFFF"/>
        </w:rPr>
        <w:t>1 punkte nurodytą valstybės nekilnojamąjį turtą</w:t>
      </w:r>
      <w:r w:rsidR="007E5BDB">
        <w:rPr>
          <w:shd w:val="clear" w:color="auto" w:fill="FFFFFF"/>
        </w:rPr>
        <w:t>,</w:t>
      </w:r>
      <w:r w:rsidR="00074606">
        <w:rPr>
          <w:shd w:val="clear" w:color="auto" w:fill="FFFFFF"/>
        </w:rPr>
        <w:t xml:space="preserve"> </w:t>
      </w:r>
      <w:r w:rsidR="007E5BDB">
        <w:t>įsigaliojus Lietuvos Respublikos Vyriausybės nutarimui dėl 1 punkte nurodyto nekilnojamojo turto perdavimo valstybės įmonei Turto bankui</w:t>
      </w:r>
      <w:r w:rsidR="007E5BDB">
        <w:rPr>
          <w:shd w:val="clear" w:color="auto" w:fill="FFFFFF"/>
        </w:rPr>
        <w:t xml:space="preserve"> </w:t>
      </w:r>
      <w:r w:rsidR="00ED4C33">
        <w:rPr>
          <w:shd w:val="clear" w:color="auto" w:fill="FFFFFF"/>
        </w:rPr>
        <w:t>centralizuotai valdyti</w:t>
      </w:r>
      <w:r w:rsidR="00973622">
        <w:rPr>
          <w:shd w:val="clear" w:color="auto" w:fill="FFFFFF"/>
        </w:rPr>
        <w:t>.</w:t>
      </w:r>
    </w:p>
    <w:p w14:paraId="556E5C2F" w14:textId="27C6DD1B" w:rsidR="00973622" w:rsidRDefault="00973622" w:rsidP="00D81FBA">
      <w:pPr>
        <w:tabs>
          <w:tab w:val="left" w:pos="0"/>
          <w:tab w:val="right" w:pos="9639"/>
        </w:tabs>
        <w:ind w:firstLine="1134"/>
        <w:jc w:val="both"/>
        <w:rPr>
          <w:color w:val="000000"/>
          <w:lang w:eastAsia="lt-LT"/>
        </w:rPr>
      </w:pPr>
      <w:r>
        <w:rPr>
          <w:shd w:val="clear" w:color="auto" w:fill="FFFFFF"/>
        </w:rPr>
        <w:t xml:space="preserve">3. Įgalioti </w:t>
      </w:r>
      <w:r>
        <w:t xml:space="preserve">Klaipėdos rajono savivaldybės administracijos direktorių, pasirašyti </w:t>
      </w:r>
      <w:r w:rsidR="007E5BDB">
        <w:t>1 punkte nurodyto</w:t>
      </w:r>
      <w:r>
        <w:t xml:space="preserve"> turto </w:t>
      </w:r>
      <w:r w:rsidRPr="003F36CB">
        <w:t>perdavimo ir priėmimo akt</w:t>
      </w:r>
      <w:r>
        <w:t>ą</w:t>
      </w:r>
      <w:r w:rsidR="007E5BDB">
        <w:t xml:space="preserve"> su valstybės įmone Turto banku</w:t>
      </w:r>
      <w:r>
        <w:t>.</w:t>
      </w:r>
      <w:r>
        <w:rPr>
          <w:lang w:eastAsia="lt-LT"/>
        </w:rPr>
        <w:t xml:space="preserve">  </w:t>
      </w:r>
      <w:r>
        <w:rPr>
          <w:color w:val="000000"/>
          <w:lang w:eastAsia="lt-LT"/>
        </w:rPr>
        <w:t xml:space="preserve"> </w:t>
      </w:r>
    </w:p>
    <w:p w14:paraId="626DE03B" w14:textId="0F1B5190" w:rsidR="000C28AD" w:rsidRDefault="00E543FC" w:rsidP="00D81FBA">
      <w:pPr>
        <w:ind w:firstLine="1134"/>
        <w:jc w:val="both"/>
        <w:rPr>
          <w:shd w:val="clear" w:color="auto" w:fill="FFFFFF"/>
        </w:rPr>
      </w:pPr>
      <w:r>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shd w:val="clear" w:color="auto" w:fill="FFFFFF"/>
        </w:rPr>
        <w:t xml:space="preserve"> </w:t>
      </w:r>
      <w:r>
        <w:rPr>
          <w:bCs/>
          <w:shd w:val="clear" w:color="auto" w:fill="FFFFFF"/>
        </w:rPr>
        <w:t>(Herkaus Manto g. 37, LT-92236, Klaipėda)</w:t>
      </w:r>
      <w:r>
        <w:rPr>
          <w:b/>
          <w:bCs/>
          <w:shd w:val="clear" w:color="auto" w:fill="FFFFFF"/>
        </w:rPr>
        <w:t xml:space="preserve"> </w:t>
      </w:r>
      <w:r>
        <w:rPr>
          <w:shd w:val="clear" w:color="auto" w:fill="FFFFFF"/>
        </w:rPr>
        <w:t>arba Regionų apygardos administracinio teismo Klaipėdos rūmams (Galinio Pylimo g. 9, LT-91230 Klaipėda) Lietuvos Respublikos administracinių bylų teisenos įstatymo nustatyta tvarka.</w:t>
      </w:r>
    </w:p>
    <w:p w14:paraId="143D86A5" w14:textId="77777777" w:rsidR="00D81FBA" w:rsidRDefault="00D81FBA" w:rsidP="00D81FBA">
      <w:pPr>
        <w:ind w:firstLine="1134"/>
        <w:jc w:val="both"/>
        <w:rPr>
          <w:shd w:val="clear" w:color="auto" w:fill="FFFFFF"/>
        </w:rPr>
      </w:pPr>
    </w:p>
    <w:p w14:paraId="17631BA5" w14:textId="77777777" w:rsidR="00D81FBA" w:rsidRDefault="00D81FBA" w:rsidP="00D81FBA">
      <w:pPr>
        <w:ind w:firstLine="1134"/>
        <w:jc w:val="both"/>
        <w:rPr>
          <w:shd w:val="clear" w:color="auto" w:fill="FFFFFF"/>
        </w:rPr>
      </w:pPr>
    </w:p>
    <w:p w14:paraId="50284927" w14:textId="77777777" w:rsidR="00D81FBA" w:rsidRDefault="00D81FBA" w:rsidP="00D81FBA">
      <w:pPr>
        <w:ind w:firstLine="1134"/>
        <w:jc w:val="both"/>
        <w:rPr>
          <w:shd w:val="clear" w:color="auto" w:fill="FFFFFF"/>
        </w:rPr>
      </w:pPr>
    </w:p>
    <w:p w14:paraId="348B508F" w14:textId="57C00B48" w:rsidR="00D81FBA" w:rsidRPr="00D81FBA" w:rsidRDefault="00D81FBA" w:rsidP="00D81FBA">
      <w:pPr>
        <w:tabs>
          <w:tab w:val="left" w:pos="7020"/>
        </w:tabs>
        <w:jc w:val="both"/>
        <w:rPr>
          <w:shd w:val="clear" w:color="auto" w:fill="FFFFFF"/>
        </w:rPr>
      </w:pPr>
      <w:r>
        <w:rPr>
          <w:shd w:val="clear" w:color="auto" w:fill="FFFFFF"/>
        </w:rPr>
        <w:t>Savivaldybės meras</w:t>
      </w:r>
      <w:r>
        <w:rPr>
          <w:shd w:val="clear" w:color="auto" w:fill="FFFFFF"/>
        </w:rPr>
        <w:tab/>
        <w:t xml:space="preserve">          Bronius Markauskas</w:t>
      </w:r>
    </w:p>
    <w:sectPr w:rsidR="00D81FBA" w:rsidRPr="00D81FBA" w:rsidSect="00D81FB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B8AB4" w14:textId="77777777" w:rsidR="00B95008" w:rsidRDefault="00B95008" w:rsidP="00E543FC">
      <w:r>
        <w:separator/>
      </w:r>
    </w:p>
  </w:endnote>
  <w:endnote w:type="continuationSeparator" w:id="0">
    <w:p w14:paraId="78767A66" w14:textId="77777777" w:rsidR="00B95008" w:rsidRDefault="00B95008" w:rsidP="00E5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F2D64" w14:textId="77777777" w:rsidR="00B95008" w:rsidRDefault="00B95008" w:rsidP="00E543FC">
      <w:r>
        <w:separator/>
      </w:r>
    </w:p>
  </w:footnote>
  <w:footnote w:type="continuationSeparator" w:id="0">
    <w:p w14:paraId="4B78E222" w14:textId="77777777" w:rsidR="00B95008" w:rsidRDefault="00B95008" w:rsidP="00E543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3FC"/>
    <w:rsid w:val="00074606"/>
    <w:rsid w:val="00081563"/>
    <w:rsid w:val="000C28AD"/>
    <w:rsid w:val="001B695F"/>
    <w:rsid w:val="001E17E9"/>
    <w:rsid w:val="002C6072"/>
    <w:rsid w:val="003A7324"/>
    <w:rsid w:val="003B1291"/>
    <w:rsid w:val="004A0952"/>
    <w:rsid w:val="004F2E5A"/>
    <w:rsid w:val="00556518"/>
    <w:rsid w:val="00570201"/>
    <w:rsid w:val="005E779C"/>
    <w:rsid w:val="00646872"/>
    <w:rsid w:val="00741452"/>
    <w:rsid w:val="007430E5"/>
    <w:rsid w:val="00795598"/>
    <w:rsid w:val="007B05CB"/>
    <w:rsid w:val="007E5BDB"/>
    <w:rsid w:val="00815273"/>
    <w:rsid w:val="008B4133"/>
    <w:rsid w:val="00962237"/>
    <w:rsid w:val="00973622"/>
    <w:rsid w:val="009972AA"/>
    <w:rsid w:val="00B80457"/>
    <w:rsid w:val="00B95008"/>
    <w:rsid w:val="00D22371"/>
    <w:rsid w:val="00D81FBA"/>
    <w:rsid w:val="00D8281E"/>
    <w:rsid w:val="00E543FC"/>
    <w:rsid w:val="00ED4C33"/>
    <w:rsid w:val="00EE13C2"/>
    <w:rsid w:val="00FC63EE"/>
    <w:rsid w:val="00FF5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A8FE0"/>
  <w15:chartTrackingRefBased/>
  <w15:docId w15:val="{BCACB2D1-79E3-4771-A3AF-F98F3DBF9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aliases w:val="Normal1,Normal11"/>
    <w:qFormat/>
    <w:rsid w:val="00E543F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E543FC"/>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543FC"/>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semiHidden/>
    <w:unhideWhenUsed/>
    <w:rsid w:val="00E543FC"/>
    <w:pPr>
      <w:ind w:left="720" w:firstLine="720"/>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semiHidden/>
    <w:rsid w:val="00E543FC"/>
    <w:rPr>
      <w:rFonts w:ascii="TimesLT" w:eastAsia="Times New Roman" w:hAnsi="TimesLT" w:cs="Times New Roman"/>
      <w:sz w:val="24"/>
      <w:szCs w:val="20"/>
    </w:rPr>
  </w:style>
  <w:style w:type="paragraph" w:customStyle="1" w:styleId="statymopavad">
    <w:name w:val="?statymo pavad."/>
    <w:basedOn w:val="prastasis"/>
    <w:rsid w:val="00E543FC"/>
    <w:pPr>
      <w:spacing w:line="360" w:lineRule="auto"/>
      <w:ind w:firstLine="720"/>
      <w:jc w:val="center"/>
    </w:pPr>
    <w:rPr>
      <w:rFonts w:ascii="TimesLT" w:hAnsi="TimesLT"/>
      <w:caps/>
      <w:szCs w:val="20"/>
    </w:rPr>
  </w:style>
  <w:style w:type="paragraph" w:customStyle="1" w:styleId="BodyText21">
    <w:name w:val="Body Text 21"/>
    <w:basedOn w:val="prastasis"/>
    <w:rsid w:val="00E543FC"/>
    <w:pPr>
      <w:widowControl w:val="0"/>
      <w:jc w:val="both"/>
    </w:pPr>
    <w:rPr>
      <w:rFonts w:ascii="TimesLT" w:hAnsi="TimesLT"/>
      <w:szCs w:val="20"/>
      <w:lang w:val="en-GB"/>
    </w:rPr>
  </w:style>
  <w:style w:type="character" w:customStyle="1" w:styleId="Pareigos">
    <w:name w:val="Pareigos"/>
    <w:rsid w:val="00E543FC"/>
    <w:rPr>
      <w:rFonts w:ascii="TimesLT" w:hAnsi="TimesLT" w:hint="default"/>
      <w:caps/>
      <w:sz w:val="24"/>
    </w:rPr>
  </w:style>
  <w:style w:type="character" w:customStyle="1" w:styleId="FontStyle150">
    <w:name w:val="Font Style150"/>
    <w:rsid w:val="00E543FC"/>
    <w:rPr>
      <w:rFonts w:ascii="Times New Roman" w:hAnsi="Times New Roman" w:cs="Times New Roman" w:hint="default"/>
      <w:sz w:val="18"/>
      <w:szCs w:val="18"/>
    </w:rPr>
  </w:style>
  <w:style w:type="paragraph" w:styleId="Antrats">
    <w:name w:val="header"/>
    <w:basedOn w:val="prastasis"/>
    <w:link w:val="AntratsDiagrama"/>
    <w:uiPriority w:val="99"/>
    <w:unhideWhenUsed/>
    <w:rsid w:val="00E543FC"/>
    <w:pPr>
      <w:tabs>
        <w:tab w:val="center" w:pos="4819"/>
        <w:tab w:val="right" w:pos="9638"/>
      </w:tabs>
    </w:pPr>
  </w:style>
  <w:style w:type="character" w:customStyle="1" w:styleId="AntratsDiagrama">
    <w:name w:val="Antraštės Diagrama"/>
    <w:basedOn w:val="Numatytasispastraiposriftas"/>
    <w:link w:val="Antrats"/>
    <w:uiPriority w:val="99"/>
    <w:rsid w:val="00E543FC"/>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543FC"/>
    <w:pPr>
      <w:tabs>
        <w:tab w:val="center" w:pos="4819"/>
        <w:tab w:val="right" w:pos="9638"/>
      </w:tabs>
    </w:pPr>
  </w:style>
  <w:style w:type="character" w:customStyle="1" w:styleId="PoratDiagrama">
    <w:name w:val="Poraštė Diagrama"/>
    <w:basedOn w:val="Numatytasispastraiposriftas"/>
    <w:link w:val="Porat"/>
    <w:uiPriority w:val="99"/>
    <w:rsid w:val="00E543F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485264">
      <w:bodyDiv w:val="1"/>
      <w:marLeft w:val="0"/>
      <w:marRight w:val="0"/>
      <w:marTop w:val="0"/>
      <w:marBottom w:val="0"/>
      <w:divBdr>
        <w:top w:val="none" w:sz="0" w:space="0" w:color="auto"/>
        <w:left w:val="none" w:sz="0" w:space="0" w:color="auto"/>
        <w:bottom w:val="none" w:sz="0" w:space="0" w:color="auto"/>
        <w:right w:val="none" w:sz="0" w:space="0" w:color="auto"/>
      </w:divBdr>
    </w:div>
    <w:div w:id="177648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1700</Words>
  <Characters>969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Simona Daukšienė</cp:lastModifiedBy>
  <cp:revision>5</cp:revision>
  <dcterms:created xsi:type="dcterms:W3CDTF">2021-09-22T06:33:00Z</dcterms:created>
  <dcterms:modified xsi:type="dcterms:W3CDTF">2021-10-01T10:06:00Z</dcterms:modified>
</cp:coreProperties>
</file>