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1D437C" w14:textId="67AA1FA6" w:rsidR="00333007" w:rsidRPr="00E20C9C" w:rsidRDefault="00E20C9C" w:rsidP="00E20C9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  <w:lang w:eastAsia="lt-LT"/>
        </w:rPr>
        <w:drawing>
          <wp:inline distT="0" distB="0" distL="0" distR="0" wp14:anchorId="1060E3CC" wp14:editId="700FC786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2CF8D" w14:textId="77777777" w:rsidR="00333007" w:rsidRDefault="007B67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lt-LT"/>
        </w:rPr>
      </w:pPr>
      <w:bookmarkStart w:id="0" w:name="_Hlk536624615"/>
      <w:bookmarkStart w:id="1" w:name="_Hlk16151182"/>
      <w:r>
        <w:rPr>
          <w:rFonts w:ascii="Times New Roman" w:hAnsi="Times New Roman"/>
          <w:b/>
          <w:bCs/>
          <w:sz w:val="28"/>
          <w:szCs w:val="28"/>
          <w:lang w:eastAsia="lt-LT"/>
        </w:rPr>
        <w:t>KLAIPĖDOS RAJONO SAVIVALDYBĖS TARYBA</w:t>
      </w:r>
      <w:bookmarkEnd w:id="0"/>
      <w:bookmarkEnd w:id="1"/>
    </w:p>
    <w:p w14:paraId="55D13674" w14:textId="77777777" w:rsidR="00333007" w:rsidRDefault="003330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622DF00" w14:textId="77777777" w:rsidR="00333007" w:rsidRDefault="007B67C6" w:rsidP="00E20C9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SPRENDIMAS</w:t>
      </w:r>
    </w:p>
    <w:p w14:paraId="12D1DB32" w14:textId="59648197" w:rsidR="00333007" w:rsidRDefault="007B67C6" w:rsidP="00E20C9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  <w:bookmarkStart w:id="2" w:name="_Hlk71014485"/>
      <w:r>
        <w:rPr>
          <w:rFonts w:ascii="Times New Roman" w:hAnsi="Times New Roman"/>
          <w:b/>
          <w:bCs/>
          <w:sz w:val="28"/>
          <w:szCs w:val="28"/>
        </w:rPr>
        <w:t>DĖL PRIEKULĖS MIESTO BENDROJO PLANO KEITIMO</w:t>
      </w:r>
      <w:bookmarkEnd w:id="2"/>
    </w:p>
    <w:p w14:paraId="17D2B8A0" w14:textId="77777777" w:rsidR="00333007" w:rsidRDefault="003330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A019317" w14:textId="4A546CEA" w:rsidR="00333007" w:rsidRDefault="00E20C9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2021 m. gruodžio 23 </w:t>
      </w:r>
      <w:r w:rsidR="007B67C6">
        <w:rPr>
          <w:rFonts w:ascii="Times New Roman" w:hAnsi="Times New Roman"/>
          <w:color w:val="000000" w:themeColor="text1"/>
          <w:sz w:val="24"/>
          <w:szCs w:val="24"/>
        </w:rPr>
        <w:t>d. Nr.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T11-</w:t>
      </w:r>
      <w:r w:rsidR="006943BC">
        <w:rPr>
          <w:rFonts w:ascii="Times New Roman" w:hAnsi="Times New Roman"/>
          <w:color w:val="000000" w:themeColor="text1"/>
          <w:sz w:val="24"/>
          <w:szCs w:val="24"/>
        </w:rPr>
        <w:t>372</w:t>
      </w:r>
    </w:p>
    <w:p w14:paraId="79749F56" w14:textId="77777777" w:rsidR="00333007" w:rsidRDefault="007B67C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Gargždai</w:t>
      </w:r>
    </w:p>
    <w:p w14:paraId="0A11991C" w14:textId="77777777" w:rsidR="00333007" w:rsidRDefault="00333007" w:rsidP="006943BC">
      <w:pPr>
        <w:spacing w:after="0" w:line="240" w:lineRule="auto"/>
        <w:ind w:firstLine="1134"/>
        <w:rPr>
          <w:rFonts w:ascii="Times New Roman" w:hAnsi="Times New Roman"/>
          <w:color w:val="000000" w:themeColor="text1"/>
          <w:sz w:val="24"/>
          <w:szCs w:val="24"/>
        </w:rPr>
      </w:pPr>
      <w:bookmarkStart w:id="3" w:name="_GoBack"/>
      <w:bookmarkEnd w:id="3"/>
    </w:p>
    <w:p w14:paraId="602B8C2E" w14:textId="7AEBD4AA" w:rsidR="00333007" w:rsidRDefault="007B67C6">
      <w:pPr>
        <w:spacing w:after="0" w:line="240" w:lineRule="auto"/>
        <w:ind w:firstLine="1134"/>
        <w:jc w:val="both"/>
        <w:rPr>
          <w:rFonts w:ascii="Times New Roman" w:hAnsi="Times New Roman"/>
          <w:color w:val="A6A6A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Klaipėdos rajono savivaldybės taryba, vadovaudamasi Lietuvos Respublikos vietos savivaldos įstatymo</w:t>
      </w:r>
      <w:r>
        <w:rPr>
          <w:rFonts w:ascii="Times New Roman" w:hAnsi="Times New Roman"/>
          <w:color w:val="A6A6A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 straipsnio</w:t>
      </w:r>
      <w:r>
        <w:rPr>
          <w:rFonts w:ascii="Times New Roman" w:hAnsi="Times New Roman"/>
          <w:color w:val="A6A6A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19 punktu, 16 straipsnio 4 dalimi, Lietuvos Respublikos teritorijų planavimo įstatymo 28 straipsnio 1 dalimi, </w:t>
      </w:r>
      <w:r>
        <w:rPr>
          <w:rFonts w:ascii="Times New Roman" w:hAnsi="Times New Roman"/>
          <w:color w:val="000000"/>
          <w:sz w:val="24"/>
          <w:szCs w:val="24"/>
        </w:rPr>
        <w:t>Kompleksinio teritorijų planavimo dokumentų rengimo taisyklių, patvirtintų Lietuvos Respublikos aplinkos ministro 2014 m. sausio 2 d. įsakymu Nr. D1-8 „Dėl Kompleksinio teritorijų planavimo dokumentų rengimo taisyklių patvirtinimo“</w:t>
      </w:r>
      <w:r>
        <w:rPr>
          <w:rFonts w:ascii="Times New Roman" w:eastAsia="Times New Roman" w:hAnsi="Times New Roman"/>
          <w:bCs/>
          <w:sz w:val="24"/>
          <w:szCs w:val="24"/>
          <w:lang w:eastAsia="lt-LT"/>
        </w:rPr>
        <w:t xml:space="preserve"> </w:t>
      </w:r>
      <w:r>
        <w:rPr>
          <w:rFonts w:ascii="Times New Roman" w:hAnsi="Times New Roman"/>
          <w:sz w:val="24"/>
          <w:szCs w:val="24"/>
        </w:rPr>
        <w:t>223 punktu</w:t>
      </w:r>
      <w:r>
        <w:rPr>
          <w:rFonts w:ascii="Times New Roman" w:hAnsi="Times New Roman"/>
          <w:color w:val="A6A6A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ir atsižvelgdama į Priekulės miesto bendrojo plano sprendin</w:t>
      </w:r>
      <w:r w:rsidR="00217F57">
        <w:rPr>
          <w:rFonts w:ascii="Times New Roman" w:hAnsi="Times New Roman"/>
          <w:color w:val="000000"/>
          <w:sz w:val="24"/>
          <w:szCs w:val="24"/>
        </w:rPr>
        <w:t>ių įgyvendinimo stebėsenos 2009–</w:t>
      </w:r>
      <w:r>
        <w:rPr>
          <w:rFonts w:ascii="Times New Roman" w:hAnsi="Times New Roman"/>
          <w:color w:val="000000"/>
          <w:sz w:val="24"/>
          <w:szCs w:val="24"/>
        </w:rPr>
        <w:t xml:space="preserve">2020 metų ataskaitą, patvirtintą 2021 m. liepos 2 d. Klaipėdos rajono savivaldybės administracijos direktoriaus įsakymu Nr. AV-1927, </w:t>
      </w:r>
      <w:r w:rsidR="00E20C9C" w:rsidRPr="00E20C9C">
        <w:rPr>
          <w:rFonts w:ascii="Times New Roman" w:hAnsi="Times New Roman"/>
          <w:spacing w:val="40"/>
          <w:sz w:val="24"/>
          <w:szCs w:val="24"/>
        </w:rPr>
        <w:t>nusprendži</w:t>
      </w:r>
      <w:r>
        <w:rPr>
          <w:rFonts w:ascii="Times New Roman" w:hAnsi="Times New Roman"/>
          <w:sz w:val="24"/>
          <w:szCs w:val="24"/>
        </w:rPr>
        <w:t>a:</w:t>
      </w:r>
    </w:p>
    <w:p w14:paraId="01ADA5B8" w14:textId="20DF95AC" w:rsidR="00333007" w:rsidRDefault="007B67C6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color w:val="000000"/>
          <w:sz w:val="24"/>
          <w:szCs w:val="24"/>
        </w:rPr>
        <w:t xml:space="preserve">Pradėti rengti Priekulės miesto bendrojo plano, patvirtinto </w:t>
      </w:r>
      <w:r w:rsidR="00E20C9C">
        <w:rPr>
          <w:rFonts w:ascii="Times New Roman" w:hAnsi="Times New Roman"/>
          <w:bCs/>
          <w:sz w:val="24"/>
          <w:szCs w:val="24"/>
        </w:rPr>
        <w:t xml:space="preserve">2009-02-26 </w:t>
      </w:r>
      <w:r>
        <w:rPr>
          <w:rFonts w:ascii="Times New Roman" w:hAnsi="Times New Roman"/>
          <w:sz w:val="24"/>
          <w:szCs w:val="24"/>
        </w:rPr>
        <w:t xml:space="preserve">Klaipėdos rajono savivaldybės tarybos sprendimu Nr. T11-110 </w:t>
      </w:r>
      <w:r>
        <w:rPr>
          <w:rFonts w:ascii="Times New Roman" w:hAnsi="Times New Roman"/>
          <w:bCs/>
          <w:sz w:val="24"/>
          <w:szCs w:val="24"/>
        </w:rPr>
        <w:t>(reg. Nr. T00029432),</w:t>
      </w:r>
      <w:r>
        <w:rPr>
          <w:rFonts w:ascii="Times New Roman" w:hAnsi="Times New Roman"/>
          <w:color w:val="000000"/>
          <w:sz w:val="24"/>
          <w:szCs w:val="24"/>
        </w:rPr>
        <w:t xml:space="preserve"> keitimą </w:t>
      </w:r>
      <w:r>
        <w:rPr>
          <w:rFonts w:ascii="Times New Roman" w:hAnsi="Times New Roman"/>
          <w:bCs/>
          <w:sz w:val="24"/>
          <w:szCs w:val="24"/>
        </w:rPr>
        <w:t xml:space="preserve">(planavimo tikslai - </w:t>
      </w:r>
      <w:r>
        <w:rPr>
          <w:rFonts w:ascii="Times New Roman" w:hAnsi="Times New Roman"/>
          <w:bCs/>
          <w:color w:val="000000"/>
          <w:sz w:val="24"/>
          <w:szCs w:val="24"/>
        </w:rPr>
        <w:t>nustatyti gyvenamųjų vietovių, inžinerinės ir socialinės infrastruktūros vystymo ir įgyvendinimo gaires, numatyti plėtrai reikalingas teritorijas;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suformuoti planavimo lygmenį atitinkančias teritorijos funkcinio ir erdvinio vystymo kryptis; kurti sveiką, saugią, darnią, klimato kaitos padariniams atsparią gyvenamąją aplinką ir visavertes gyvenimo sąlygas; optimizuoti planuojamos teritorijos urbanistinę struktūrą, socialinę ir inžinerinę infrastruktūrą, numatyti jų atsparumo ekstremaliems klimato reiškiniams stiprinimo priemones; sudaryti sąlygas privačioms investicijoms, kuriančioms socialinę ir ekonominę gerovę, tinkamos kokybės gyvenimo sąlygas, skatinančioms alternatyvių energijos šaltinių ir technologijų plėtrą, didinančioms energijos vartojimo efektyvumą; derinti fizinių ir juridinių asmenų ar jų grupių, savivaldybių ir valstybės interesus dėl teritorijos naudojimo ir veiklos plėtojimo teritorijoje sąlygų; numatyti savivaldybei svarbių objektų išdėstymą; </w:t>
      </w:r>
      <w:r>
        <w:rPr>
          <w:rFonts w:ascii="Times New Roman" w:eastAsia="DejaVu Sans" w:hAnsi="Times New Roman" w:cs="DejaVu Sans"/>
          <w:bCs/>
          <w:color w:val="000000"/>
          <w:sz w:val="24"/>
          <w:szCs w:val="24"/>
        </w:rPr>
        <w:t>bendrąjį planą papildyti privalomaisiais teritorijos naudojimo reikalavimais (funkcinių zonų tipais, jų turiniu, naudojimo paskirtimis, galimais naudojimo būdais, plėtros parametrais, įgyvendinimo prioritetais, reikalavimais prekybos objektų plėtrai); patikslinti bendro naudojimo erdvių, želdynų, rekreacinių teritorijų išdėstymą, esamus ir perspektyvinius viešosios turizmo ir poilsio infrastruktūros elementus, nustatyti racionalias prioritetinės plėtros teritorijas; suformuoti susisiekimo sistemos plėtros prioritetus, kompleksiškai įvertinti trūkstamus koridorius, rezervuotinas teritorijas miesto techninės infrastr</w:t>
      </w:r>
      <w:r w:rsidR="00E20C9C">
        <w:rPr>
          <w:rFonts w:ascii="Times New Roman" w:eastAsia="DejaVu Sans" w:hAnsi="Times New Roman" w:cs="DejaVu Sans"/>
          <w:bCs/>
          <w:color w:val="000000"/>
          <w:sz w:val="24"/>
          <w:szCs w:val="24"/>
        </w:rPr>
        <w:t xml:space="preserve">uktūros įrengimui; detalizuoti </w:t>
      </w:r>
      <w:r>
        <w:rPr>
          <w:rFonts w:ascii="Times New Roman" w:eastAsia="DejaVu Sans" w:hAnsi="Times New Roman" w:cs="DejaVu Sans"/>
          <w:bCs/>
          <w:color w:val="000000"/>
          <w:sz w:val="24"/>
          <w:szCs w:val="24"/>
        </w:rPr>
        <w:t>aukštesnio lygmens kompleksinio teritorijų planavimo dokumentų sprendinius).</w:t>
      </w:r>
    </w:p>
    <w:p w14:paraId="7DBB319F" w14:textId="77777777" w:rsidR="00333007" w:rsidRDefault="007B67C6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Skelbti šį sprendimą Teisės aktų registre ir Klaipėdos rajono savivaldybės interneto svetainėje.</w:t>
      </w:r>
    </w:p>
    <w:p w14:paraId="116BA04C" w14:textId="77777777" w:rsidR="00333007" w:rsidRDefault="00333007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68F12DA4" w14:textId="77777777" w:rsidR="00333007" w:rsidRDefault="00333007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0770E8F6" w14:textId="77777777" w:rsidR="00333007" w:rsidRDefault="00333007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2D97383C" w14:textId="76E6BD39" w:rsidR="00333007" w:rsidRDefault="007B67C6" w:rsidP="00E20C9C">
      <w:pPr>
        <w:tabs>
          <w:tab w:val="left" w:pos="757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Savival</w:t>
      </w:r>
      <w:r w:rsidR="00E20C9C">
        <w:rPr>
          <w:rFonts w:ascii="Times New Roman" w:hAnsi="Times New Roman"/>
          <w:sz w:val="24"/>
          <w:szCs w:val="24"/>
        </w:rPr>
        <w:t>dybės meras</w:t>
      </w:r>
      <w:r w:rsidR="00E20C9C">
        <w:rPr>
          <w:rFonts w:ascii="Times New Roman" w:hAnsi="Times New Roman"/>
          <w:sz w:val="24"/>
          <w:szCs w:val="24"/>
        </w:rPr>
        <w:tab/>
        <w:t xml:space="preserve"> Bronius Markauskas</w:t>
      </w:r>
    </w:p>
    <w:sectPr w:rsidR="00333007">
      <w:headerReference w:type="default" r:id="rId8"/>
      <w:footerReference w:type="default" r:id="rId9"/>
      <w:pgSz w:w="11906" w:h="16838"/>
      <w:pgMar w:top="1134" w:right="567" w:bottom="1134" w:left="1701" w:header="567" w:footer="851" w:gutter="0"/>
      <w:cols w:space="1296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7EFF0" w14:textId="77777777" w:rsidR="00F07FC4" w:rsidRDefault="00F07FC4">
      <w:pPr>
        <w:spacing w:after="0" w:line="240" w:lineRule="auto"/>
      </w:pPr>
      <w:r>
        <w:separator/>
      </w:r>
    </w:p>
  </w:endnote>
  <w:endnote w:type="continuationSeparator" w:id="0">
    <w:p w14:paraId="24F82EDB" w14:textId="77777777" w:rsidR="00F07FC4" w:rsidRDefault="00F07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charset w:val="00"/>
    <w:family w:val="swiss"/>
    <w:pitch w:val="variable"/>
    <w:sig w:usb0="00000001" w:usb1="000000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FA013" w14:textId="77777777" w:rsidR="00333007" w:rsidRDefault="00333007">
    <w:pPr>
      <w:pStyle w:val="Porat"/>
      <w:tabs>
        <w:tab w:val="left" w:pos="9072"/>
      </w:tabs>
      <w:ind w:right="566"/>
      <w:jc w:val="center"/>
      <w:rPr>
        <w:caps/>
        <w:color w:val="5B9BD5"/>
      </w:rPr>
    </w:pPr>
  </w:p>
  <w:p w14:paraId="519CB9DD" w14:textId="77777777" w:rsidR="00333007" w:rsidRDefault="00333007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807A2" w14:textId="77777777" w:rsidR="00F07FC4" w:rsidRDefault="00F07FC4">
      <w:pPr>
        <w:spacing w:after="0" w:line="240" w:lineRule="auto"/>
      </w:pPr>
      <w:r>
        <w:separator/>
      </w:r>
    </w:p>
  </w:footnote>
  <w:footnote w:type="continuationSeparator" w:id="0">
    <w:p w14:paraId="4FCF9728" w14:textId="77777777" w:rsidR="00F07FC4" w:rsidRDefault="00F07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3482419"/>
      <w:docPartObj>
        <w:docPartGallery w:val="Page Numbers (Top of Page)"/>
        <w:docPartUnique/>
      </w:docPartObj>
    </w:sdtPr>
    <w:sdtEndPr/>
    <w:sdtContent>
      <w:p w14:paraId="5F2F78A8" w14:textId="77777777" w:rsidR="00333007" w:rsidRDefault="007B67C6">
        <w:pPr>
          <w:pStyle w:val="Antrats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20C9C">
          <w:rPr>
            <w:noProof/>
          </w:rPr>
          <w:t>2</w:t>
        </w:r>
        <w:r>
          <w:fldChar w:fldCharType="end"/>
        </w:r>
      </w:p>
    </w:sdtContent>
  </w:sdt>
  <w:p w14:paraId="3B34BAE5" w14:textId="77777777" w:rsidR="00333007" w:rsidRDefault="00333007">
    <w:pPr>
      <w:pStyle w:val="Antrats"/>
      <w:rPr>
        <w:rFonts w:ascii="Times New Roman" w:hAnsi="Times New Roman"/>
        <w:color w:val="7F7F7F" w:themeColor="text1" w:themeTint="8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007"/>
    <w:rsid w:val="00217F57"/>
    <w:rsid w:val="00333007"/>
    <w:rsid w:val="003E0C15"/>
    <w:rsid w:val="006943BC"/>
    <w:rsid w:val="007B67C6"/>
    <w:rsid w:val="00C56964"/>
    <w:rsid w:val="00E20C9C"/>
    <w:rsid w:val="00F07FC4"/>
    <w:rsid w:val="00F50D90"/>
    <w:rsid w:val="00F9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1D685"/>
  <w15:docId w15:val="{E305BC56-EB14-4C08-8094-8B138B423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1501F"/>
    <w:pPr>
      <w:spacing w:after="160" w:line="259" w:lineRule="auto"/>
    </w:pPr>
    <w:rPr>
      <w:sz w:val="22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2C514A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locked/>
    <w:rsid w:val="006F10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qFormat/>
    <w:locked/>
    <w:rsid w:val="002C514A"/>
    <w:rPr>
      <w:rFonts w:ascii="Times New Roman" w:hAnsi="Times New Roman" w:cs="Times New Roman"/>
      <w:sz w:val="20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locked/>
    <w:rsid w:val="00AF56A6"/>
    <w:rPr>
      <w:rFonts w:cs="Times New Roman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locked/>
    <w:rsid w:val="00AF56A6"/>
    <w:rPr>
      <w:rFonts w:cs="Times New Roman"/>
    </w:rPr>
  </w:style>
  <w:style w:type="character" w:styleId="Hipersaitas">
    <w:name w:val="Hyperlink"/>
    <w:basedOn w:val="Numatytasispastraiposriftas"/>
    <w:uiPriority w:val="99"/>
    <w:rsid w:val="00AF56A6"/>
    <w:rPr>
      <w:rFonts w:cs="Times New Roman"/>
      <w:color w:val="0563C1"/>
      <w:u w:val="single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locked/>
    <w:rsid w:val="002C514A"/>
    <w:rPr>
      <w:rFonts w:ascii="Tahoma" w:hAnsi="Tahoma" w:cs="Tahoma"/>
      <w:sz w:val="16"/>
      <w:szCs w:val="16"/>
    </w:rPr>
  </w:style>
  <w:style w:type="character" w:customStyle="1" w:styleId="BodyTextIndentChar">
    <w:name w:val="Body Text Indent Char"/>
    <w:basedOn w:val="Numatytasispastraiposriftas"/>
    <w:uiPriority w:val="99"/>
    <w:semiHidden/>
    <w:qFormat/>
    <w:locked/>
    <w:rsid w:val="00791311"/>
    <w:rPr>
      <w:rFonts w:cs="Times New Roman"/>
      <w:lang w:eastAsia="en-US"/>
    </w:rPr>
  </w:style>
  <w:style w:type="character" w:customStyle="1" w:styleId="PagrindiniotekstotraukaDiagrama">
    <w:name w:val="Pagrindinio teksto įtrauka Diagrama"/>
    <w:link w:val="Pagrindiniotekstotrauka"/>
    <w:uiPriority w:val="99"/>
    <w:qFormat/>
    <w:locked/>
    <w:rsid w:val="00D20B70"/>
    <w:rPr>
      <w:lang w:val="en-US"/>
    </w:rPr>
  </w:style>
  <w:style w:type="character" w:customStyle="1" w:styleId="DiagramaDiagrama3">
    <w:name w:val="Diagrama Diagrama3"/>
    <w:basedOn w:val="Numatytasispastraiposriftas"/>
    <w:uiPriority w:val="99"/>
    <w:qFormat/>
    <w:rsid w:val="00D20B70"/>
    <w:rPr>
      <w:rFonts w:cs="Times New Roman"/>
      <w:lang w:eastAsia="en-US"/>
    </w:rPr>
  </w:style>
  <w:style w:type="character" w:customStyle="1" w:styleId="apple-converted-space">
    <w:name w:val="apple-converted-space"/>
    <w:basedOn w:val="Numatytasispastraiposriftas"/>
    <w:uiPriority w:val="99"/>
    <w:qFormat/>
    <w:rsid w:val="00D20B70"/>
    <w:rPr>
      <w:rFonts w:cs="Times New Roman"/>
    </w:rPr>
  </w:style>
  <w:style w:type="character" w:customStyle="1" w:styleId="s2">
    <w:name w:val="s2"/>
    <w:basedOn w:val="Numatytasispastraiposriftas"/>
    <w:uiPriority w:val="99"/>
    <w:qFormat/>
    <w:rsid w:val="00D20B70"/>
    <w:rPr>
      <w:rFonts w:cs="Times New Roman"/>
    </w:rPr>
  </w:style>
  <w:style w:type="character" w:customStyle="1" w:styleId="Antrat3Diagrama">
    <w:name w:val="Antraštė 3 Diagrama"/>
    <w:basedOn w:val="Numatytasispastraiposriftas"/>
    <w:link w:val="Antrat3"/>
    <w:semiHidden/>
    <w:qFormat/>
    <w:rsid w:val="006F10F8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PaantratDiagrama">
    <w:name w:val="Paantraštė Diagrama"/>
    <w:basedOn w:val="Numatytasispastraiposriftas"/>
    <w:link w:val="Paantrat"/>
    <w:qFormat/>
    <w:rsid w:val="006F10F8"/>
    <w:rPr>
      <w:rFonts w:ascii="HelveticaLT" w:eastAsia="Times New Roman" w:hAnsi="HelveticaLT"/>
      <w:b/>
      <w:bCs/>
      <w:sz w:val="20"/>
      <w:szCs w:val="20"/>
      <w:lang w:val="en-GB"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qFormat/>
    <w:rsid w:val="00A63CE8"/>
    <w:rPr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qFormat/>
    <w:rsid w:val="00F72477"/>
    <w:rPr>
      <w:lang w:eastAsia="en-US"/>
    </w:rPr>
  </w:style>
  <w:style w:type="character" w:customStyle="1" w:styleId="FontStyle150">
    <w:name w:val="Font Style150"/>
    <w:qFormat/>
    <w:rsid w:val="00F72477"/>
    <w:rPr>
      <w:rFonts w:ascii="Times New Roman" w:hAnsi="Times New Roman" w:cs="Times New Roman"/>
      <w:sz w:val="18"/>
      <w:szCs w:val="18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A63CE8"/>
    <w:pPr>
      <w:spacing w:after="120"/>
    </w:pPr>
  </w:style>
  <w:style w:type="paragraph" w:styleId="Sraas">
    <w:name w:val="List"/>
    <w:basedOn w:val="Pagrindinistekstas"/>
    <w:rPr>
      <w:rFonts w:cs="Mang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paragraph" w:styleId="Porat">
    <w:name w:val="footer"/>
    <w:basedOn w:val="prastasis"/>
    <w:link w:val="Porat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qFormat/>
    <w:rsid w:val="002C514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uiPriority w:val="99"/>
    <w:rsid w:val="00D20B70"/>
    <w:pPr>
      <w:spacing w:after="120" w:line="240" w:lineRule="auto"/>
      <w:ind w:left="283"/>
    </w:pPr>
    <w:rPr>
      <w:sz w:val="20"/>
      <w:szCs w:val="20"/>
      <w:lang w:val="en-US" w:eastAsia="lt-LT"/>
    </w:rPr>
  </w:style>
  <w:style w:type="paragraph" w:customStyle="1" w:styleId="Betarp1">
    <w:name w:val="Be tarpų1"/>
    <w:uiPriority w:val="99"/>
    <w:qFormat/>
    <w:rsid w:val="00D20B70"/>
    <w:rPr>
      <w:rFonts w:ascii="Times New Roman" w:hAnsi="Times New Roman"/>
      <w:sz w:val="22"/>
      <w:szCs w:val="20"/>
      <w:lang w:val="en-US"/>
    </w:rPr>
  </w:style>
  <w:style w:type="paragraph" w:styleId="Paantrat">
    <w:name w:val="Subtitle"/>
    <w:basedOn w:val="prastasis"/>
    <w:link w:val="PaantratDiagrama"/>
    <w:qFormat/>
    <w:locked/>
    <w:rsid w:val="006F10F8"/>
    <w:pPr>
      <w:overflowPunct w:val="0"/>
      <w:spacing w:after="0" w:line="240" w:lineRule="auto"/>
      <w:jc w:val="center"/>
      <w:textAlignment w:val="baseline"/>
    </w:pPr>
    <w:rPr>
      <w:rFonts w:ascii="HelveticaLT" w:eastAsia="Times New Roman" w:hAnsi="HelveticaLT"/>
      <w:b/>
      <w:bCs/>
      <w:sz w:val="20"/>
      <w:szCs w:val="20"/>
      <w:lang w:val="en-GB"/>
    </w:rPr>
  </w:style>
  <w:style w:type="paragraph" w:styleId="Betarp">
    <w:name w:val="No Spacing"/>
    <w:uiPriority w:val="1"/>
    <w:qFormat/>
    <w:rsid w:val="009A335B"/>
    <w:rPr>
      <w:sz w:val="22"/>
      <w:lang w:eastAsia="en-US"/>
    </w:rPr>
  </w:style>
  <w:style w:type="paragraph" w:styleId="Sraopastraipa">
    <w:name w:val="List Paragraph"/>
    <w:basedOn w:val="prastasis"/>
    <w:uiPriority w:val="34"/>
    <w:qFormat/>
    <w:rsid w:val="004104A3"/>
    <w:pPr>
      <w:ind w:left="720"/>
      <w:contextualSpacing/>
    </w:pPr>
  </w:style>
  <w:style w:type="paragraph" w:customStyle="1" w:styleId="xmsonormal">
    <w:name w:val="x_msonormal"/>
    <w:basedOn w:val="prastasis"/>
    <w:qFormat/>
    <w:rsid w:val="00BC2EA4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qFormat/>
    <w:rsid w:val="00F72477"/>
    <w:pPr>
      <w:spacing w:after="120" w:line="480" w:lineRule="auto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A7C16-8414-4E8F-B462-30C88624A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1831</Words>
  <Characters>1044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Svetlauskaitė</dc:creator>
  <dc:description/>
  <cp:lastModifiedBy>Simona Daukšienė</cp:lastModifiedBy>
  <cp:revision>6</cp:revision>
  <cp:lastPrinted>2020-12-03T12:38:00Z</cp:lastPrinted>
  <dcterms:created xsi:type="dcterms:W3CDTF">2021-12-08T10:50:00Z</dcterms:created>
  <dcterms:modified xsi:type="dcterms:W3CDTF">2021-12-27T08:01:00Z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