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B147" w14:textId="5142DD42" w:rsidR="00A47E2E" w:rsidRDefault="00BD6EAE" w:rsidP="00BD6EAE">
      <w:pPr>
        <w:spacing w:line="276" w:lineRule="auto"/>
        <w:ind w:left="5670"/>
        <w:jc w:val="both"/>
        <w:rPr>
          <w:rFonts w:eastAsia="Calibri"/>
        </w:rPr>
      </w:pPr>
      <w:r>
        <w:rPr>
          <w:rFonts w:eastAsia="Calibri"/>
        </w:rPr>
        <w:t>P</w:t>
      </w:r>
      <w:r w:rsidR="00A47E2E">
        <w:rPr>
          <w:rFonts w:eastAsia="Calibri"/>
        </w:rPr>
        <w:t>riedas</w:t>
      </w:r>
      <w:r>
        <w:rPr>
          <w:rFonts w:eastAsia="Calibri"/>
        </w:rPr>
        <w:t xml:space="preserve"> Nr. 2</w:t>
      </w:r>
    </w:p>
    <w:p w14:paraId="451FB6B7" w14:textId="5CDE42EB" w:rsidR="00BD6EAE" w:rsidRDefault="00BD6EAE" w:rsidP="00BD6EAE">
      <w:pPr>
        <w:spacing w:line="276" w:lineRule="auto"/>
        <w:ind w:left="5670"/>
        <w:jc w:val="both"/>
        <w:rPr>
          <w:rFonts w:eastAsia="Calibri"/>
        </w:rPr>
      </w:pPr>
      <w:r>
        <w:rPr>
          <w:rFonts w:eastAsia="Calibri"/>
        </w:rPr>
        <w:t>prie 2021 m. _______________ d. finansavimo sutarties Nr. S-____</w:t>
      </w:r>
    </w:p>
    <w:p w14:paraId="60969B6D" w14:textId="77777777" w:rsidR="00A47E2E" w:rsidRDefault="00A47E2E" w:rsidP="00A47E2E">
      <w:pPr>
        <w:spacing w:line="276" w:lineRule="auto"/>
        <w:jc w:val="right"/>
        <w:rPr>
          <w:rFonts w:ascii="Calibri" w:eastAsia="Calibri" w:hAnsi="Calibri"/>
        </w:rPr>
      </w:pPr>
    </w:p>
    <w:p w14:paraId="621F63D3" w14:textId="77777777" w:rsidR="000A6F63" w:rsidRDefault="000A6F63" w:rsidP="00A47E2E">
      <w:pPr>
        <w:spacing w:line="276" w:lineRule="auto"/>
        <w:jc w:val="center"/>
        <w:rPr>
          <w:b/>
          <w:szCs w:val="24"/>
        </w:rPr>
      </w:pPr>
    </w:p>
    <w:p w14:paraId="0CD58C01" w14:textId="4C2FD586" w:rsidR="00A47E2E" w:rsidRDefault="00A47E2E" w:rsidP="00A47E2E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DAŽNIAUSIAI PASITAIKANTYS DARBAI IR PASLAUGOS, NETINKAMI FINANSUOTI VIETINĖS REIKŠMĖS KELIAMS SKIRIAMOMIS </w:t>
      </w:r>
      <w:r w:rsidR="0070519C">
        <w:rPr>
          <w:b/>
          <w:szCs w:val="24"/>
        </w:rPr>
        <w:t>PROGRAMOS</w:t>
      </w:r>
      <w:r>
        <w:rPr>
          <w:b/>
          <w:szCs w:val="24"/>
        </w:rPr>
        <w:t xml:space="preserve"> LĖŠOMIS</w:t>
      </w:r>
    </w:p>
    <w:p w14:paraId="7768A8F3" w14:textId="77777777" w:rsidR="00A47E2E" w:rsidRDefault="00A47E2E" w:rsidP="00A47E2E">
      <w:pPr>
        <w:spacing w:line="276" w:lineRule="auto"/>
        <w:rPr>
          <w:b/>
          <w:szCs w:val="24"/>
        </w:rPr>
      </w:pPr>
    </w:p>
    <w:p w14:paraId="05266106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>Ryšių kabelių, elektros linijų, šiluminių trasų, vandentiekio, fekalinės kanalizacijos (kitų inžinerinių tinklų, išskyrus lietaus kanalizaciją) iškėlimas, įrengimas, rekonstravimas, taisymas (remontas), priežiūra, jų šulinių dangčių pakeitimas.</w:t>
      </w:r>
    </w:p>
    <w:p w14:paraId="2C64E8A4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  <w:t>Melioracijos griovių priežiūra, melioracijos tinklų įrengimas, rekonstravimas, taisymas (remontas), priežiūra.</w:t>
      </w:r>
    </w:p>
    <w:p w14:paraId="363D9DAA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>Dekoratyvinio apšvietimo (šventinis ir kt.) įrengimas.</w:t>
      </w:r>
    </w:p>
    <w:p w14:paraId="74D66489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Mažosios architektūros (suoliukų, šiukšlių dėžių, gėlių vazonų, dviračių stovų ir pan.) įrengimas.</w:t>
      </w:r>
    </w:p>
    <w:p w14:paraId="5FDBDD8B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5.</w:t>
      </w:r>
      <w:r>
        <w:rPr>
          <w:szCs w:val="24"/>
        </w:rPr>
        <w:tab/>
        <w:t>Laiptų į pastatus įrengimas, rekonstravimas, taisymas (remontas), priežiūra.</w:t>
      </w:r>
    </w:p>
    <w:p w14:paraId="10CF0E6B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6.</w:t>
      </w:r>
      <w:r>
        <w:rPr>
          <w:szCs w:val="24"/>
        </w:rPr>
        <w:tab/>
        <w:t>Kompensacijos už medžių kirtimą.</w:t>
      </w:r>
    </w:p>
    <w:p w14:paraId="7268C814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7.</w:t>
      </w:r>
      <w:r>
        <w:rPr>
          <w:szCs w:val="24"/>
        </w:rPr>
        <w:tab/>
        <w:t>Kompensacijos savininkams už išperkamą keliams skirtą žemę.</w:t>
      </w:r>
    </w:p>
    <w:p w14:paraId="38D0A3B9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8.</w:t>
      </w:r>
      <w:r>
        <w:rPr>
          <w:szCs w:val="24"/>
        </w:rPr>
        <w:tab/>
        <w:t>Kompensacijos už miško žemės pavertimą kitomis naudmenomis.</w:t>
      </w:r>
    </w:p>
    <w:p w14:paraId="3725BECF" w14:textId="77777777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trike/>
          <w:szCs w:val="24"/>
        </w:rPr>
      </w:pPr>
      <w:r>
        <w:rPr>
          <w:szCs w:val="24"/>
        </w:rPr>
        <w:t>9.</w:t>
      </w:r>
      <w:r>
        <w:rPr>
          <w:szCs w:val="24"/>
        </w:rPr>
        <w:tab/>
        <w:t>Žemės nuosavybės tvarkymo paslaugos.</w:t>
      </w:r>
    </w:p>
    <w:p w14:paraId="3E15D36E" w14:textId="191D0669" w:rsidR="00A47E2E" w:rsidRDefault="00A47E2E" w:rsidP="00A12BD5">
      <w:pPr>
        <w:tabs>
          <w:tab w:val="left" w:pos="567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10.</w:t>
      </w:r>
      <w:r w:rsidR="00A12BD5">
        <w:rPr>
          <w:szCs w:val="24"/>
        </w:rPr>
        <w:t xml:space="preserve"> </w:t>
      </w:r>
      <w:r>
        <w:rPr>
          <w:szCs w:val="24"/>
        </w:rPr>
        <w:t>Darbai atlikti ne savivaldybės institucijos valdomoje arba laisvoje valstybinėje žemėje, kurioje nesuformuoti žemės sklypai, bet gautas Nacionalinės žemės tarnybos sutikimas.</w:t>
      </w:r>
    </w:p>
    <w:p w14:paraId="665D00B2" w14:textId="4F04CD96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11.</w:t>
      </w:r>
      <w:r w:rsidR="00A12BD5">
        <w:rPr>
          <w:szCs w:val="24"/>
        </w:rPr>
        <w:t xml:space="preserve"> </w:t>
      </w:r>
      <w:r>
        <w:rPr>
          <w:szCs w:val="24"/>
        </w:rPr>
        <w:t>Apželdinimo (gėlynų įrengimas, medžių sodinimas) darbai.</w:t>
      </w:r>
    </w:p>
    <w:p w14:paraId="18F08F6C" w14:textId="3CD01B35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12.</w:t>
      </w:r>
      <w:r w:rsidR="00A12BD5">
        <w:rPr>
          <w:szCs w:val="24"/>
        </w:rPr>
        <w:t xml:space="preserve"> </w:t>
      </w:r>
      <w:r>
        <w:rPr>
          <w:szCs w:val="24"/>
        </w:rPr>
        <w:t>Darbai geležinkelio ar valstybinės reikšmės kelio juostoje.</w:t>
      </w:r>
    </w:p>
    <w:p w14:paraId="5FBAE525" w14:textId="11E60771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13.</w:t>
      </w:r>
      <w:r w:rsidR="00A12BD5">
        <w:rPr>
          <w:szCs w:val="24"/>
        </w:rPr>
        <w:t xml:space="preserve"> </w:t>
      </w:r>
      <w:r>
        <w:rPr>
          <w:szCs w:val="24"/>
        </w:rPr>
        <w:t>Elektromobilių stotelių įrengimas.</w:t>
      </w:r>
    </w:p>
    <w:p w14:paraId="1FF59E26" w14:textId="7815BEEA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14.</w:t>
      </w:r>
      <w:r w:rsidR="00A12BD5">
        <w:rPr>
          <w:szCs w:val="24"/>
        </w:rPr>
        <w:t xml:space="preserve"> </w:t>
      </w:r>
      <w:r>
        <w:rPr>
          <w:szCs w:val="24"/>
        </w:rPr>
        <w:t>Tiltų pakėlimo įranga ir jos montavimas.</w:t>
      </w:r>
    </w:p>
    <w:p w14:paraId="2CC0EC40" w14:textId="350A9425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15.</w:t>
      </w:r>
      <w:r w:rsidR="00A12BD5">
        <w:rPr>
          <w:szCs w:val="24"/>
        </w:rPr>
        <w:t xml:space="preserve"> </w:t>
      </w:r>
      <w:r>
        <w:rPr>
          <w:szCs w:val="24"/>
        </w:rPr>
        <w:t>Liftų (požeminėse ar dviejų lygių perėjose) įrengimas.</w:t>
      </w:r>
    </w:p>
    <w:p w14:paraId="003421EE" w14:textId="082EF0AF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16.</w:t>
      </w:r>
      <w:r w:rsidR="00A12BD5">
        <w:rPr>
          <w:szCs w:val="24"/>
        </w:rPr>
        <w:t xml:space="preserve"> </w:t>
      </w:r>
      <w:r>
        <w:rPr>
          <w:szCs w:val="24"/>
        </w:rPr>
        <w:t>Statinių (išskyrus kelius griovimas.</w:t>
      </w:r>
    </w:p>
    <w:p w14:paraId="6B06504B" w14:textId="61E45EFB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17.</w:t>
      </w:r>
      <w:r w:rsidR="00A12BD5">
        <w:rPr>
          <w:szCs w:val="24"/>
        </w:rPr>
        <w:t xml:space="preserve"> </w:t>
      </w:r>
      <w:r>
        <w:rPr>
          <w:szCs w:val="24"/>
        </w:rPr>
        <w:t>Studijų, vizijų, programų, teritorijų planavimo dokumentų rengimo paslaugos.</w:t>
      </w:r>
    </w:p>
    <w:p w14:paraId="6C434D39" w14:textId="15305948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18.</w:t>
      </w:r>
      <w:r w:rsidR="00A12BD5">
        <w:rPr>
          <w:szCs w:val="24"/>
        </w:rPr>
        <w:t xml:space="preserve"> </w:t>
      </w:r>
      <w:r>
        <w:rPr>
          <w:szCs w:val="24"/>
        </w:rPr>
        <w:t>Užtvankų, dambų, tvenkinių pylimų, siurblinių ir pan. statinių įrengimas, rekonstravimas, taisymas (remontas), priežiūra.</w:t>
      </w:r>
    </w:p>
    <w:p w14:paraId="6CF67539" w14:textId="2B92DAC4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b/>
          <w:szCs w:val="24"/>
        </w:rPr>
      </w:pPr>
      <w:r>
        <w:rPr>
          <w:szCs w:val="24"/>
        </w:rPr>
        <w:t>19.</w:t>
      </w:r>
      <w:r w:rsidR="00A12BD5">
        <w:rPr>
          <w:szCs w:val="24"/>
        </w:rPr>
        <w:t xml:space="preserve"> </w:t>
      </w:r>
      <w:r>
        <w:rPr>
          <w:szCs w:val="24"/>
        </w:rPr>
        <w:t>Ne kelio juostoje esančių automobilių stovėjimo aikštelių (tarp jų ir daugiabučių namų kiemuose) įrengimas, rekonstravimas, taisymas (remontas), priežiūra.</w:t>
      </w:r>
    </w:p>
    <w:p w14:paraId="45FBECBD" w14:textId="027F74AD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20.</w:t>
      </w:r>
      <w:r w:rsidR="00A12BD5">
        <w:rPr>
          <w:szCs w:val="24"/>
        </w:rPr>
        <w:t xml:space="preserve"> </w:t>
      </w:r>
      <w:r>
        <w:rPr>
          <w:szCs w:val="24"/>
        </w:rPr>
        <w:t>Archeologinių tyrimų atlikimas.</w:t>
      </w:r>
    </w:p>
    <w:p w14:paraId="6CB5F130" w14:textId="4E133BC6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szCs w:val="24"/>
        </w:rPr>
      </w:pPr>
      <w:r>
        <w:rPr>
          <w:szCs w:val="24"/>
        </w:rPr>
        <w:t>21.</w:t>
      </w:r>
      <w:r w:rsidR="00A12BD5">
        <w:rPr>
          <w:szCs w:val="24"/>
        </w:rPr>
        <w:t xml:space="preserve"> </w:t>
      </w:r>
      <w:r>
        <w:rPr>
          <w:szCs w:val="24"/>
        </w:rPr>
        <w:t xml:space="preserve">Informacinių stovų, stendų įrengimas (išskyrus informacinius kelio ženklus ir </w:t>
      </w:r>
      <w:r>
        <w:rPr>
          <w:rFonts w:eastAsia="Calibri"/>
          <w:szCs w:val="24"/>
        </w:rPr>
        <w:t xml:space="preserve">Statybos įstatymo </w:t>
      </w:r>
      <w:r>
        <w:rPr>
          <w:szCs w:val="24"/>
        </w:rPr>
        <w:t>nustatytais atvejais ir tvarka įrengiamus stendus prie statybos sklypo (statybvietės) su informacija apie statomą statinį).</w:t>
      </w:r>
    </w:p>
    <w:p w14:paraId="1AF2B92C" w14:textId="5110D810" w:rsidR="00A47E2E" w:rsidRDefault="00A47E2E" w:rsidP="00A47E2E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22.</w:t>
      </w:r>
      <w:r w:rsidR="00A12BD5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Komunikacijų žymėjimo stovų įrengimas.</w:t>
      </w:r>
    </w:p>
    <w:p w14:paraId="6CB694D7" w14:textId="77777777" w:rsidR="00A47E2E" w:rsidRDefault="00A47E2E" w:rsidP="00A47E2E">
      <w:pPr>
        <w:spacing w:line="276" w:lineRule="auto"/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______________________________</w:t>
      </w:r>
    </w:p>
    <w:p w14:paraId="26BDD48E" w14:textId="77777777" w:rsidR="00A47E2E" w:rsidRDefault="00A47E2E"/>
    <w:sectPr w:rsidR="00A47E2E" w:rsidSect="000A6F63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E2E"/>
    <w:rsid w:val="000A6F63"/>
    <w:rsid w:val="0070519C"/>
    <w:rsid w:val="007E73DF"/>
    <w:rsid w:val="00A12BD5"/>
    <w:rsid w:val="00A47E2E"/>
    <w:rsid w:val="00A914E9"/>
    <w:rsid w:val="00BD6EAE"/>
    <w:rsid w:val="00F9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274D"/>
  <w15:chartTrackingRefBased/>
  <w15:docId w15:val="{23E134D4-76E8-4AF4-B108-90F868E9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7E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Kryževičienė</dc:creator>
  <cp:keywords/>
  <dc:description/>
  <cp:lastModifiedBy>Viktorija Bakšinskytė</cp:lastModifiedBy>
  <cp:revision>2</cp:revision>
  <dcterms:created xsi:type="dcterms:W3CDTF">2021-08-18T05:45:00Z</dcterms:created>
  <dcterms:modified xsi:type="dcterms:W3CDTF">2021-08-18T05:45:00Z</dcterms:modified>
</cp:coreProperties>
</file>