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385" w:rsidRDefault="00510385" w:rsidP="00510385">
      <w:pPr>
        <w:spacing w:after="0" w:line="240" w:lineRule="auto"/>
        <w:jc w:val="center"/>
        <w:outlineLvl w:val="0"/>
        <w:rPr>
          <w:rFonts w:ascii="Times New Roman" w:eastAsia="Times New Roman" w:hAnsi="Times New Roman" w:cs="Times New Roman"/>
          <w:b/>
          <w:sz w:val="24"/>
          <w:szCs w:val="24"/>
          <w:lang w:eastAsia="lt-LT"/>
        </w:rPr>
      </w:pPr>
      <w:bookmarkStart w:id="0" w:name="_GoBack"/>
      <w:bookmarkEnd w:id="0"/>
      <w:r w:rsidRPr="00FE432F">
        <w:rPr>
          <w:rFonts w:ascii="Times New Roman" w:eastAsia="Times New Roman" w:hAnsi="Times New Roman" w:cs="Times New Roman"/>
          <w:b/>
          <w:sz w:val="24"/>
          <w:szCs w:val="24"/>
          <w:lang w:eastAsia="lt-LT"/>
        </w:rPr>
        <w:t>KLAIPĖDOS RAJ</w:t>
      </w:r>
      <w:r>
        <w:rPr>
          <w:rFonts w:ascii="Times New Roman" w:eastAsia="Times New Roman" w:hAnsi="Times New Roman" w:cs="Times New Roman"/>
          <w:b/>
          <w:sz w:val="24"/>
          <w:szCs w:val="24"/>
          <w:lang w:eastAsia="lt-LT"/>
        </w:rPr>
        <w:t>ONO SAVIVALDYBĖS TARYBOS 2017-1</w:t>
      </w:r>
      <w:r w:rsidR="00596A24">
        <w:rPr>
          <w:rFonts w:ascii="Times New Roman" w:eastAsia="Times New Roman" w:hAnsi="Times New Roman" w:cs="Times New Roman"/>
          <w:b/>
          <w:sz w:val="24"/>
          <w:szCs w:val="24"/>
          <w:lang w:eastAsia="lt-LT"/>
        </w:rPr>
        <w:t>2</w:t>
      </w:r>
      <w:r>
        <w:rPr>
          <w:rFonts w:ascii="Times New Roman" w:eastAsia="Times New Roman" w:hAnsi="Times New Roman" w:cs="Times New Roman"/>
          <w:b/>
          <w:sz w:val="24"/>
          <w:szCs w:val="24"/>
          <w:lang w:eastAsia="lt-LT"/>
        </w:rPr>
        <w:t>-</w:t>
      </w:r>
      <w:r w:rsidR="00596A24">
        <w:rPr>
          <w:rFonts w:ascii="Times New Roman" w:eastAsia="Times New Roman" w:hAnsi="Times New Roman" w:cs="Times New Roman"/>
          <w:b/>
          <w:sz w:val="24"/>
          <w:szCs w:val="24"/>
          <w:lang w:eastAsia="lt-LT"/>
        </w:rPr>
        <w:t>21</w:t>
      </w:r>
    </w:p>
    <w:p w:rsidR="00510385" w:rsidRDefault="00510385" w:rsidP="000D79DE">
      <w:pPr>
        <w:spacing w:after="0" w:line="240" w:lineRule="auto"/>
        <w:jc w:val="center"/>
        <w:outlineLvl w:val="0"/>
        <w:rPr>
          <w:rFonts w:ascii="Times New Roman" w:eastAsia="Times New Roman" w:hAnsi="Times New Roman" w:cs="Times New Roman"/>
          <w:b/>
          <w:sz w:val="24"/>
          <w:szCs w:val="24"/>
          <w:lang w:eastAsia="lt-LT"/>
        </w:rPr>
      </w:pPr>
      <w:r w:rsidRPr="00FE432F">
        <w:rPr>
          <w:rFonts w:ascii="Times New Roman" w:eastAsia="Times New Roman" w:hAnsi="Times New Roman" w:cs="Times New Roman"/>
          <w:b/>
          <w:sz w:val="24"/>
          <w:szCs w:val="24"/>
          <w:lang w:eastAsia="lt-LT"/>
        </w:rPr>
        <w:t>POSĖDYJE</w:t>
      </w:r>
      <w:r w:rsidR="000D79DE">
        <w:rPr>
          <w:rFonts w:ascii="Times New Roman" w:eastAsia="Times New Roman" w:hAnsi="Times New Roman" w:cs="Times New Roman"/>
          <w:b/>
          <w:sz w:val="24"/>
          <w:szCs w:val="24"/>
          <w:lang w:eastAsia="lt-LT"/>
        </w:rPr>
        <w:t xml:space="preserve"> </w:t>
      </w:r>
      <w:r w:rsidRPr="00FE432F">
        <w:rPr>
          <w:rFonts w:ascii="Times New Roman" w:eastAsia="Times New Roman" w:hAnsi="Times New Roman" w:cs="Times New Roman"/>
          <w:b/>
          <w:sz w:val="24"/>
          <w:szCs w:val="24"/>
          <w:lang w:eastAsia="lt-LT"/>
        </w:rPr>
        <w:t>PRIIMTŲ SPRENDIMŲ SĄRAŠAS</w:t>
      </w:r>
    </w:p>
    <w:p w:rsidR="00510385" w:rsidRPr="00FE432F" w:rsidRDefault="00510385" w:rsidP="00510385">
      <w:pPr>
        <w:spacing w:after="0" w:line="240" w:lineRule="auto"/>
        <w:rPr>
          <w:rFonts w:ascii="Times New Roman" w:eastAsia="Times New Roman" w:hAnsi="Times New Roman" w:cs="Times New Roman"/>
          <w:b/>
          <w:sz w:val="24"/>
          <w:szCs w:val="24"/>
          <w:lang w:eastAsia="lt-LT"/>
        </w:rPr>
      </w:pPr>
    </w:p>
    <w:tbl>
      <w:tblPr>
        <w:tblW w:w="978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8363"/>
      </w:tblGrid>
      <w:tr w:rsidR="00510385" w:rsidRPr="00FE432F" w:rsidTr="00BC447C">
        <w:trPr>
          <w:cantSplit/>
          <w:trHeight w:val="447"/>
        </w:trPr>
        <w:tc>
          <w:tcPr>
            <w:tcW w:w="1425" w:type="dxa"/>
            <w:vAlign w:val="center"/>
          </w:tcPr>
          <w:p w:rsidR="00510385" w:rsidRPr="00FE432F" w:rsidRDefault="00510385" w:rsidP="00BC447C">
            <w:pPr>
              <w:spacing w:after="0" w:line="240" w:lineRule="auto"/>
              <w:jc w:val="center"/>
              <w:rPr>
                <w:rFonts w:ascii="Times New Roman" w:eastAsia="Times New Roman" w:hAnsi="Times New Roman" w:cs="Times New Roman"/>
                <w:b/>
                <w:sz w:val="24"/>
                <w:szCs w:val="24"/>
                <w:lang w:eastAsia="lt-LT"/>
              </w:rPr>
            </w:pPr>
            <w:r w:rsidRPr="00FE432F">
              <w:rPr>
                <w:rFonts w:ascii="Times New Roman" w:eastAsia="Times New Roman" w:hAnsi="Times New Roman" w:cs="Times New Roman"/>
                <w:b/>
                <w:sz w:val="24"/>
                <w:szCs w:val="24"/>
                <w:lang w:eastAsia="lt-LT"/>
              </w:rPr>
              <w:t>Sprendimo Nr.</w:t>
            </w:r>
          </w:p>
        </w:tc>
        <w:tc>
          <w:tcPr>
            <w:tcW w:w="8363" w:type="dxa"/>
            <w:vAlign w:val="center"/>
          </w:tcPr>
          <w:p w:rsidR="00510385" w:rsidRPr="00FE432F" w:rsidRDefault="00510385" w:rsidP="002634EB">
            <w:pPr>
              <w:spacing w:after="0" w:line="240" w:lineRule="auto"/>
              <w:jc w:val="center"/>
              <w:rPr>
                <w:rFonts w:ascii="Times New Roman" w:eastAsia="Times New Roman" w:hAnsi="Times New Roman" w:cs="Times New Roman"/>
                <w:b/>
                <w:sz w:val="24"/>
                <w:szCs w:val="24"/>
                <w:lang w:eastAsia="lt-LT"/>
              </w:rPr>
            </w:pPr>
            <w:r w:rsidRPr="00FE432F">
              <w:rPr>
                <w:rFonts w:ascii="Times New Roman" w:eastAsia="Times New Roman" w:hAnsi="Times New Roman" w:cs="Times New Roman"/>
                <w:b/>
                <w:sz w:val="24"/>
                <w:szCs w:val="24"/>
                <w:lang w:eastAsia="lt-LT"/>
              </w:rPr>
              <w:t xml:space="preserve">Sprendimo pavadinimas </w:t>
            </w:r>
          </w:p>
        </w:tc>
      </w:tr>
      <w:tr w:rsidR="00291733" w:rsidRPr="00FE432F" w:rsidTr="00BC447C">
        <w:trPr>
          <w:cantSplit/>
          <w:trHeight w:val="447"/>
        </w:trPr>
        <w:tc>
          <w:tcPr>
            <w:tcW w:w="1425" w:type="dxa"/>
            <w:vAlign w:val="center"/>
          </w:tcPr>
          <w:p w:rsidR="00291733" w:rsidRPr="00494B18" w:rsidRDefault="00291733" w:rsidP="00BC447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T11-387</w:t>
            </w:r>
          </w:p>
        </w:tc>
        <w:tc>
          <w:tcPr>
            <w:tcW w:w="8363" w:type="dxa"/>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themeColor="text1"/>
                <w:sz w:val="24"/>
                <w:szCs w:val="24"/>
                <w:shd w:val="clear" w:color="auto" w:fill="FFFFFF"/>
              </w:rPr>
              <w:t>Dėl Klaipėdos rajono savivaldybės seniūnijų seniūnaičių sueigos nuostatų ir Klaipėdos rajono savivaldybės seniūnijų išplėstinės seniūnaičių sueigos nuostatų patvirtinimo.</w:t>
            </w:r>
          </w:p>
        </w:tc>
      </w:tr>
      <w:tr w:rsidR="00291733" w:rsidRPr="00FE432F" w:rsidTr="00BC447C">
        <w:trPr>
          <w:cantSplit/>
          <w:trHeight w:val="300"/>
        </w:trPr>
        <w:tc>
          <w:tcPr>
            <w:tcW w:w="1425" w:type="dxa"/>
            <w:tcBorders>
              <w:bottom w:val="single" w:sz="4" w:space="0" w:color="auto"/>
            </w:tcBorders>
            <w:vAlign w:val="center"/>
          </w:tcPr>
          <w:p w:rsidR="00291733" w:rsidRPr="00FE432F" w:rsidRDefault="00291733" w:rsidP="00BC447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T11-388</w:t>
            </w:r>
          </w:p>
        </w:tc>
        <w:tc>
          <w:tcPr>
            <w:tcW w:w="8363" w:type="dxa"/>
            <w:tcBorders>
              <w:bottom w:val="single" w:sz="4" w:space="0" w:color="auto"/>
            </w:tcBorders>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themeColor="text1"/>
                <w:sz w:val="24"/>
                <w:szCs w:val="24"/>
                <w:shd w:val="clear" w:color="auto" w:fill="FFFFFF"/>
              </w:rPr>
              <w:t xml:space="preserve">Dėl </w:t>
            </w:r>
            <w:proofErr w:type="spellStart"/>
            <w:r w:rsidRPr="00C97159">
              <w:rPr>
                <w:rFonts w:ascii="Times New Roman" w:hAnsi="Times New Roman" w:cs="Times New Roman"/>
                <w:color w:val="000000" w:themeColor="text1"/>
                <w:sz w:val="24"/>
                <w:szCs w:val="24"/>
                <w:shd w:val="clear" w:color="auto" w:fill="FFFFFF"/>
              </w:rPr>
              <w:t>Gobergiškės</w:t>
            </w:r>
            <w:proofErr w:type="spellEnd"/>
            <w:r w:rsidRPr="00C97159">
              <w:rPr>
                <w:rFonts w:ascii="Times New Roman" w:hAnsi="Times New Roman" w:cs="Times New Roman"/>
                <w:color w:val="000000" w:themeColor="text1"/>
                <w:sz w:val="24"/>
                <w:szCs w:val="24"/>
                <w:shd w:val="clear" w:color="auto" w:fill="FFFFFF"/>
              </w:rPr>
              <w:t xml:space="preserve"> kultūros bendruomenės namų pastato paskirties pakeitimo.</w:t>
            </w:r>
          </w:p>
        </w:tc>
      </w:tr>
      <w:tr w:rsidR="00291733" w:rsidRPr="00FE432F" w:rsidTr="00BC447C">
        <w:trPr>
          <w:cantSplit/>
          <w:trHeight w:val="138"/>
        </w:trPr>
        <w:tc>
          <w:tcPr>
            <w:tcW w:w="1425" w:type="dxa"/>
            <w:tcBorders>
              <w:bottom w:val="single" w:sz="4" w:space="0" w:color="auto"/>
            </w:tcBorders>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389</w:t>
            </w:r>
          </w:p>
        </w:tc>
        <w:tc>
          <w:tcPr>
            <w:tcW w:w="8363" w:type="dxa"/>
            <w:tcBorders>
              <w:bottom w:val="single" w:sz="4" w:space="0" w:color="auto"/>
            </w:tcBorders>
          </w:tcPr>
          <w:p w:rsidR="00291733" w:rsidRDefault="00291733" w:rsidP="00291733">
            <w:pPr>
              <w:spacing w:after="0" w:line="240" w:lineRule="auto"/>
              <w:jc w:val="both"/>
              <w:rPr>
                <w:rFonts w:ascii="Times New Roman" w:eastAsia="Times New Roman" w:hAnsi="Times New Roman" w:cs="Times New Roman"/>
                <w:sz w:val="24"/>
                <w:szCs w:val="24"/>
                <w:lang w:eastAsia="lt-LT"/>
              </w:rPr>
            </w:pPr>
            <w:r w:rsidRPr="00C97159">
              <w:rPr>
                <w:rFonts w:ascii="Times New Roman" w:hAnsi="Times New Roman" w:cs="Times New Roman"/>
                <w:color w:val="000000" w:themeColor="text1"/>
                <w:sz w:val="24"/>
                <w:szCs w:val="24"/>
                <w:shd w:val="clear" w:color="auto" w:fill="FFFFFF"/>
              </w:rPr>
              <w:t xml:space="preserve">Dėl </w:t>
            </w:r>
            <w:proofErr w:type="spellStart"/>
            <w:r w:rsidRPr="00C97159">
              <w:rPr>
                <w:rFonts w:ascii="Times New Roman" w:hAnsi="Times New Roman" w:cs="Times New Roman"/>
                <w:color w:val="000000" w:themeColor="text1"/>
                <w:sz w:val="24"/>
                <w:szCs w:val="24"/>
                <w:shd w:val="clear" w:color="auto" w:fill="FFFFFF"/>
              </w:rPr>
              <w:t>Laukupės</w:t>
            </w:r>
            <w:proofErr w:type="spellEnd"/>
            <w:r w:rsidRPr="00C97159">
              <w:rPr>
                <w:rFonts w:ascii="Times New Roman" w:hAnsi="Times New Roman" w:cs="Times New Roman"/>
                <w:color w:val="000000" w:themeColor="text1"/>
                <w:sz w:val="24"/>
                <w:szCs w:val="24"/>
                <w:shd w:val="clear" w:color="auto" w:fill="FFFFFF"/>
              </w:rPr>
              <w:t xml:space="preserve"> gatvės pavadinimo suteikimo Klemiškės II kaime</w:t>
            </w:r>
          </w:p>
        </w:tc>
      </w:tr>
      <w:tr w:rsidR="00291733" w:rsidRPr="00FE432F" w:rsidTr="00BC447C">
        <w:trPr>
          <w:cantSplit/>
          <w:trHeight w:val="88"/>
        </w:trPr>
        <w:tc>
          <w:tcPr>
            <w:tcW w:w="1425" w:type="dxa"/>
            <w:tcBorders>
              <w:bottom w:val="single" w:sz="4" w:space="0" w:color="auto"/>
            </w:tcBorders>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390</w:t>
            </w:r>
          </w:p>
        </w:tc>
        <w:tc>
          <w:tcPr>
            <w:tcW w:w="8363" w:type="dxa"/>
            <w:tcBorders>
              <w:bottom w:val="single" w:sz="4" w:space="0" w:color="auto"/>
            </w:tcBorders>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Aitvarų gatvės pavadinimo suteikimo Aukštkiemių kaime.</w:t>
            </w:r>
          </w:p>
        </w:tc>
      </w:tr>
      <w:tr w:rsidR="00291733" w:rsidRPr="00FE432F" w:rsidTr="00BC447C">
        <w:trPr>
          <w:cantSplit/>
          <w:trHeight w:val="53"/>
        </w:trPr>
        <w:tc>
          <w:tcPr>
            <w:tcW w:w="1425" w:type="dxa"/>
            <w:tcBorders>
              <w:bottom w:val="single" w:sz="4" w:space="0" w:color="auto"/>
            </w:tcBorders>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391</w:t>
            </w:r>
          </w:p>
        </w:tc>
        <w:tc>
          <w:tcPr>
            <w:tcW w:w="8363" w:type="dxa"/>
            <w:tcBorders>
              <w:bottom w:val="single" w:sz="4" w:space="0" w:color="auto"/>
            </w:tcBorders>
          </w:tcPr>
          <w:p w:rsidR="00291733" w:rsidRDefault="00291733" w:rsidP="00291733">
            <w:pPr>
              <w:spacing w:after="0" w:line="240" w:lineRule="auto"/>
              <w:jc w:val="both"/>
              <w:rPr>
                <w:rFonts w:ascii="Times New Roman" w:eastAsia="Times New Roman" w:hAnsi="Times New Roman" w:cs="Times New Roman"/>
                <w:sz w:val="24"/>
                <w:szCs w:val="24"/>
                <w:lang w:eastAsia="lt-LT"/>
              </w:rPr>
            </w:pPr>
            <w:r w:rsidRPr="00C97159">
              <w:rPr>
                <w:rFonts w:ascii="Times New Roman" w:hAnsi="Times New Roman" w:cs="Times New Roman"/>
                <w:color w:val="000000"/>
                <w:sz w:val="24"/>
                <w:szCs w:val="24"/>
                <w:shd w:val="clear" w:color="auto" w:fill="FFFFFF"/>
              </w:rPr>
              <w:t xml:space="preserve">Dėl Lankų gatvės pavadinimo suteikimo </w:t>
            </w:r>
            <w:proofErr w:type="spellStart"/>
            <w:r w:rsidRPr="00C97159">
              <w:rPr>
                <w:rFonts w:ascii="Times New Roman" w:hAnsi="Times New Roman" w:cs="Times New Roman"/>
                <w:color w:val="000000"/>
                <w:sz w:val="24"/>
                <w:szCs w:val="24"/>
                <w:shd w:val="clear" w:color="auto" w:fill="FFFFFF"/>
              </w:rPr>
              <w:t>Pangesų</w:t>
            </w:r>
            <w:proofErr w:type="spellEnd"/>
            <w:r w:rsidRPr="00C97159">
              <w:rPr>
                <w:rFonts w:ascii="Times New Roman" w:hAnsi="Times New Roman" w:cs="Times New Roman"/>
                <w:color w:val="000000"/>
                <w:sz w:val="24"/>
                <w:szCs w:val="24"/>
                <w:shd w:val="clear" w:color="auto" w:fill="FFFFFF"/>
              </w:rPr>
              <w:t xml:space="preserve"> kaime.</w:t>
            </w:r>
          </w:p>
        </w:tc>
      </w:tr>
      <w:tr w:rsidR="00291733" w:rsidRPr="00FE432F" w:rsidTr="00BC447C">
        <w:trPr>
          <w:cantSplit/>
          <w:trHeight w:val="53"/>
        </w:trPr>
        <w:tc>
          <w:tcPr>
            <w:tcW w:w="1425" w:type="dxa"/>
            <w:tcBorders>
              <w:bottom w:val="single" w:sz="4" w:space="0" w:color="auto"/>
            </w:tcBorders>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392</w:t>
            </w:r>
          </w:p>
        </w:tc>
        <w:tc>
          <w:tcPr>
            <w:tcW w:w="8363" w:type="dxa"/>
            <w:tcBorders>
              <w:bottom w:val="single" w:sz="4" w:space="0" w:color="auto"/>
            </w:tcBorders>
          </w:tcPr>
          <w:p w:rsidR="00291733" w:rsidRPr="00291733" w:rsidRDefault="00291733" w:rsidP="00291733">
            <w:pPr>
              <w:spacing w:after="0" w:line="240" w:lineRule="auto"/>
              <w:jc w:val="both"/>
              <w:rPr>
                <w:rFonts w:ascii="Times New Roman" w:eastAsia="Calibri" w:hAnsi="Times New Roman" w:cs="Times New Roman"/>
                <w:sz w:val="24"/>
                <w:szCs w:val="24"/>
                <w:lang w:eastAsia="lt-LT"/>
              </w:rPr>
            </w:pPr>
            <w:r w:rsidRPr="00C97159">
              <w:rPr>
                <w:rFonts w:ascii="Times New Roman" w:hAnsi="Times New Roman" w:cs="Times New Roman"/>
                <w:color w:val="000000"/>
                <w:sz w:val="24"/>
                <w:szCs w:val="24"/>
                <w:shd w:val="clear" w:color="auto" w:fill="FFFFFF"/>
              </w:rPr>
              <w:t>Dėl Vyšnių gatvės pavadinimo suteikimo Girkalių kaime.</w:t>
            </w:r>
          </w:p>
        </w:tc>
      </w:tr>
      <w:tr w:rsidR="00291733" w:rsidRPr="00FE432F" w:rsidTr="00BC447C">
        <w:trPr>
          <w:cantSplit/>
          <w:trHeight w:val="263"/>
        </w:trPr>
        <w:tc>
          <w:tcPr>
            <w:tcW w:w="1425" w:type="dxa"/>
            <w:tcBorders>
              <w:bottom w:val="single" w:sz="4" w:space="0" w:color="auto"/>
            </w:tcBorders>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393</w:t>
            </w:r>
          </w:p>
        </w:tc>
        <w:tc>
          <w:tcPr>
            <w:tcW w:w="8363" w:type="dxa"/>
            <w:tcBorders>
              <w:bottom w:val="single" w:sz="4" w:space="0" w:color="auto"/>
            </w:tcBorders>
          </w:tcPr>
          <w:p w:rsidR="00291733" w:rsidRPr="00291733" w:rsidRDefault="00291733" w:rsidP="00291733">
            <w:pPr>
              <w:spacing w:after="0" w:line="240" w:lineRule="auto"/>
              <w:jc w:val="both"/>
              <w:rPr>
                <w:rFonts w:ascii="Times New Roman" w:hAnsi="Times New Roman" w:cs="Times New Roman"/>
                <w:color w:val="000000"/>
                <w:sz w:val="24"/>
                <w:szCs w:val="24"/>
                <w:shd w:val="clear" w:color="auto" w:fill="FFFFFF"/>
              </w:rPr>
            </w:pPr>
            <w:r w:rsidRPr="00C97159">
              <w:rPr>
                <w:rFonts w:ascii="Times New Roman" w:hAnsi="Times New Roman" w:cs="Times New Roman"/>
                <w:color w:val="000000"/>
                <w:sz w:val="24"/>
                <w:szCs w:val="24"/>
                <w:shd w:val="clear" w:color="auto" w:fill="FFFFFF"/>
              </w:rPr>
              <w:t>Dėl Klaipėdos rajono savivaldybės tarybos 2017 m. birželio 29 d. sprendimo Nr. T11-242 „Dėl švietimo įstaigų darbuotojų pareigybių skaičiaus nustatymo“ pakeitimo.</w:t>
            </w:r>
          </w:p>
        </w:tc>
      </w:tr>
      <w:tr w:rsidR="00291733" w:rsidRPr="00FE432F" w:rsidTr="00BC447C">
        <w:trPr>
          <w:cantSplit/>
          <w:trHeight w:val="271"/>
        </w:trPr>
        <w:tc>
          <w:tcPr>
            <w:tcW w:w="1425" w:type="dxa"/>
            <w:tcBorders>
              <w:bottom w:val="single" w:sz="4" w:space="0" w:color="auto"/>
            </w:tcBorders>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394</w:t>
            </w:r>
          </w:p>
        </w:tc>
        <w:tc>
          <w:tcPr>
            <w:tcW w:w="8363" w:type="dxa"/>
            <w:tcBorders>
              <w:bottom w:val="single" w:sz="4" w:space="0" w:color="auto"/>
            </w:tcBorders>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Klaipėdos rajono savivaldybės tarybos 2015 m. gruodžio 17 d. sprendimo Nr. T11-412 „Dėl Gargždų atviro jaunimo centro steigimo ir nuostatų patvirtinimo“ pakeitimo.</w:t>
            </w:r>
          </w:p>
        </w:tc>
      </w:tr>
      <w:tr w:rsidR="00291733" w:rsidRPr="00FE432F" w:rsidTr="00BC447C">
        <w:trPr>
          <w:cantSplit/>
          <w:trHeight w:val="275"/>
        </w:trPr>
        <w:tc>
          <w:tcPr>
            <w:tcW w:w="1425" w:type="dxa"/>
            <w:tcBorders>
              <w:bottom w:val="single" w:sz="4" w:space="0" w:color="auto"/>
            </w:tcBorders>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395</w:t>
            </w:r>
          </w:p>
        </w:tc>
        <w:tc>
          <w:tcPr>
            <w:tcW w:w="8363" w:type="dxa"/>
            <w:tcBorders>
              <w:bottom w:val="single" w:sz="4" w:space="0" w:color="auto"/>
            </w:tcBorders>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Klaipėdos rajono savivaldybės tarybos 2012 m. gegužės 31 d. sprendimo Nr. T11-342 „Dėl atlyginimo dydžio nustatymo už vaikų, ugdomų pagal ikimokyklinio ir priešmokyklinio ugdymo programas, išlaikymą Klaipėdos rajono savivaldybės mokyklose tvarkos aprašo patvirtinimo“ pakeitimo.</w:t>
            </w:r>
          </w:p>
        </w:tc>
      </w:tr>
      <w:tr w:rsidR="00291733" w:rsidRPr="00FE432F" w:rsidTr="00BC447C">
        <w:trPr>
          <w:cantSplit/>
          <w:trHeight w:val="345"/>
        </w:trPr>
        <w:tc>
          <w:tcPr>
            <w:tcW w:w="1425" w:type="dxa"/>
            <w:tcBorders>
              <w:top w:val="single" w:sz="4" w:space="0" w:color="auto"/>
              <w:bottom w:val="single" w:sz="4" w:space="0" w:color="auto"/>
            </w:tcBorders>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396</w:t>
            </w:r>
          </w:p>
        </w:tc>
        <w:tc>
          <w:tcPr>
            <w:tcW w:w="8363" w:type="dxa"/>
            <w:tcBorders>
              <w:top w:val="single" w:sz="4" w:space="0" w:color="auto"/>
              <w:bottom w:val="single" w:sz="4" w:space="0" w:color="auto"/>
            </w:tcBorders>
          </w:tcPr>
          <w:p w:rsidR="00291733" w:rsidRPr="00291733" w:rsidRDefault="00291733" w:rsidP="00291733">
            <w:pPr>
              <w:spacing w:after="0" w:line="240" w:lineRule="auto"/>
              <w:jc w:val="both"/>
              <w:rPr>
                <w:rFonts w:ascii="Times New Roman" w:eastAsia="Calibri" w:hAnsi="Times New Roman" w:cs="Times New Roman"/>
                <w:sz w:val="24"/>
                <w:szCs w:val="24"/>
                <w:lang w:eastAsia="lt-LT"/>
              </w:rPr>
            </w:pPr>
            <w:r w:rsidRPr="00C97159">
              <w:rPr>
                <w:rFonts w:ascii="Times New Roman" w:hAnsi="Times New Roman" w:cs="Times New Roman"/>
                <w:color w:val="000000"/>
                <w:sz w:val="24"/>
                <w:szCs w:val="24"/>
                <w:shd w:val="clear" w:color="auto" w:fill="FFFFFF"/>
              </w:rPr>
              <w:t>Dėl Viliaus Gaigalaičio globos namuose teikiamų socialinės globos paslaugų kainų derinimo.</w:t>
            </w:r>
          </w:p>
        </w:tc>
      </w:tr>
      <w:tr w:rsidR="00291733" w:rsidRPr="00FE432F" w:rsidTr="00BC447C">
        <w:trPr>
          <w:cantSplit/>
          <w:trHeight w:val="323"/>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397</w:t>
            </w:r>
          </w:p>
        </w:tc>
        <w:tc>
          <w:tcPr>
            <w:tcW w:w="8363" w:type="dxa"/>
          </w:tcPr>
          <w:p w:rsidR="00291733" w:rsidRPr="00291733" w:rsidRDefault="00291733" w:rsidP="00291733">
            <w:pPr>
              <w:spacing w:after="0" w:line="240" w:lineRule="auto"/>
              <w:jc w:val="both"/>
              <w:rPr>
                <w:rFonts w:ascii="Times New Roman" w:eastAsia="Calibri" w:hAnsi="Times New Roman" w:cs="Times New Roman"/>
                <w:sz w:val="24"/>
                <w:szCs w:val="24"/>
                <w:lang w:eastAsia="lt-LT"/>
              </w:rPr>
            </w:pPr>
            <w:r w:rsidRPr="00C97159">
              <w:rPr>
                <w:rFonts w:ascii="Times New Roman" w:hAnsi="Times New Roman" w:cs="Times New Roman"/>
                <w:color w:val="000000"/>
                <w:sz w:val="24"/>
                <w:szCs w:val="24"/>
                <w:shd w:val="clear" w:color="auto" w:fill="FFFFFF"/>
              </w:rPr>
              <w:t>Dėl leidimo Sendvario seniūnijos Aukštkiemių seniūnaičiui pastatyti akmenį Gvildžių kaime su kaimo pavadinimu.</w:t>
            </w:r>
          </w:p>
        </w:tc>
      </w:tr>
      <w:tr w:rsidR="00291733" w:rsidRPr="00FE432F" w:rsidTr="00BC447C">
        <w:trPr>
          <w:cantSplit/>
          <w:trHeight w:val="244"/>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398</w:t>
            </w:r>
          </w:p>
        </w:tc>
        <w:tc>
          <w:tcPr>
            <w:tcW w:w="8363" w:type="dxa"/>
            <w:vAlign w:val="center"/>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Klaipėdos rajono savivaldybės tarybos 2016 m. lapkričio 24 d. sprendimo Nr. T11-383 „Dėl Lietuvos valstybės atkūrimo šimtmečio minėjimo Klaipėdos rajone programos patvirtinimo“ pakeitimo.</w:t>
            </w:r>
          </w:p>
        </w:tc>
      </w:tr>
      <w:tr w:rsidR="00291733" w:rsidRPr="00FE432F" w:rsidTr="00BC447C">
        <w:trPr>
          <w:cantSplit/>
          <w:trHeight w:val="425"/>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399</w:t>
            </w:r>
          </w:p>
        </w:tc>
        <w:tc>
          <w:tcPr>
            <w:tcW w:w="8363" w:type="dxa"/>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Klaipėdos rajono senųjų kapinių tvarkymo darbų 2018 metų programos patvirtinimo.</w:t>
            </w:r>
          </w:p>
        </w:tc>
      </w:tr>
      <w:tr w:rsidR="00291733" w:rsidRPr="00FE432F" w:rsidTr="00BC447C">
        <w:trPr>
          <w:cantSplit/>
          <w:trHeight w:val="417"/>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400</w:t>
            </w:r>
          </w:p>
        </w:tc>
        <w:tc>
          <w:tcPr>
            <w:tcW w:w="8363" w:type="dxa"/>
          </w:tcPr>
          <w:p w:rsidR="00291733" w:rsidRPr="00291733" w:rsidRDefault="00291733" w:rsidP="00291733">
            <w:pPr>
              <w:spacing w:after="0" w:line="240" w:lineRule="auto"/>
              <w:jc w:val="both"/>
              <w:rPr>
                <w:rFonts w:ascii="Times New Roman" w:eastAsia="Calibri" w:hAnsi="Times New Roman" w:cs="Times New Roman"/>
                <w:sz w:val="24"/>
                <w:szCs w:val="24"/>
                <w:lang w:eastAsia="lt-LT"/>
              </w:rPr>
            </w:pPr>
            <w:r w:rsidRPr="00C97159">
              <w:rPr>
                <w:rFonts w:ascii="Times New Roman" w:hAnsi="Times New Roman" w:cs="Times New Roman"/>
                <w:color w:val="000000"/>
                <w:sz w:val="24"/>
                <w:szCs w:val="24"/>
                <w:shd w:val="clear" w:color="auto" w:fill="FFFFFF"/>
              </w:rPr>
              <w:t>Dėl nevyriausybinių organizacijų ir bendruomeninės veiklos stiprinimo programos įgyvendinimo Klaipėdos rajono savivaldybėje tvarkos aprašo patvirtinimo.</w:t>
            </w:r>
          </w:p>
        </w:tc>
      </w:tr>
      <w:tr w:rsidR="00291733" w:rsidRPr="00FE432F" w:rsidTr="00BC447C">
        <w:trPr>
          <w:cantSplit/>
          <w:trHeight w:val="396"/>
        </w:trPr>
        <w:tc>
          <w:tcPr>
            <w:tcW w:w="1425" w:type="dxa"/>
            <w:tcBorders>
              <w:top w:val="single" w:sz="4" w:space="0" w:color="auto"/>
            </w:tcBorders>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401</w:t>
            </w:r>
          </w:p>
        </w:tc>
        <w:tc>
          <w:tcPr>
            <w:tcW w:w="8363" w:type="dxa"/>
            <w:tcBorders>
              <w:top w:val="single" w:sz="4" w:space="0" w:color="auto"/>
            </w:tcBorders>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Klaipėdos rajono savivaldybės tarybos 2017 m. vasario 23 d. sprendimo Nr. T11-62 „Dėl Klaipėdos rajono savivaldybės visuomenės sveikatos rėmimo specialiosios programos 2017 m. priemonių ir sąmatos tvirtinimo“ pakeitimo.</w:t>
            </w:r>
          </w:p>
        </w:tc>
      </w:tr>
      <w:tr w:rsidR="00291733" w:rsidRPr="00FE432F" w:rsidTr="00BC447C">
        <w:trPr>
          <w:cantSplit/>
          <w:trHeight w:val="415"/>
        </w:trPr>
        <w:tc>
          <w:tcPr>
            <w:tcW w:w="1425" w:type="dxa"/>
            <w:tcBorders>
              <w:top w:val="single" w:sz="4" w:space="0" w:color="auto"/>
            </w:tcBorders>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402</w:t>
            </w:r>
          </w:p>
        </w:tc>
        <w:tc>
          <w:tcPr>
            <w:tcW w:w="8363" w:type="dxa"/>
            <w:tcBorders>
              <w:top w:val="single" w:sz="4" w:space="0" w:color="auto"/>
            </w:tcBorders>
          </w:tcPr>
          <w:p w:rsidR="00291733" w:rsidRPr="00291733" w:rsidRDefault="00291733" w:rsidP="0029173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Dėl </w:t>
            </w:r>
            <w:r w:rsidRPr="00C97159">
              <w:rPr>
                <w:rFonts w:ascii="Times New Roman" w:hAnsi="Times New Roman" w:cs="Times New Roman"/>
                <w:color w:val="000000"/>
                <w:sz w:val="24"/>
                <w:szCs w:val="24"/>
                <w:shd w:val="clear" w:color="auto" w:fill="FFFFFF"/>
              </w:rPr>
              <w:t>Klaipėdos rajono savivaldybės vietinės rinkliavos nuostatų, Klaipėdos rajono savivaldybės vietinės rinkliavos už komunalinių atliekų surinkimą iš atliekų turėtojų ir atliekų tvarkymą dydžio nustatymo metodikos, Klaipėdos rajono savivaldybės komunalinių atliekų tvarkymo taisyklių patvirtinimo.</w:t>
            </w:r>
          </w:p>
        </w:tc>
      </w:tr>
      <w:tr w:rsidR="00291733" w:rsidRPr="00FE432F" w:rsidTr="00BC447C">
        <w:trPr>
          <w:cantSplit/>
          <w:trHeight w:val="421"/>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403</w:t>
            </w:r>
          </w:p>
        </w:tc>
        <w:tc>
          <w:tcPr>
            <w:tcW w:w="8363" w:type="dxa"/>
          </w:tcPr>
          <w:p w:rsidR="00291733" w:rsidRPr="00291733" w:rsidRDefault="00291733" w:rsidP="0029173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Dėl </w:t>
            </w:r>
            <w:r w:rsidRPr="00C97159">
              <w:rPr>
                <w:rFonts w:ascii="Times New Roman" w:eastAsia="Times New Roman" w:hAnsi="Times New Roman" w:cs="Times New Roman"/>
                <w:sz w:val="24"/>
                <w:szCs w:val="24"/>
                <w:lang w:eastAsia="lt-LT"/>
              </w:rPr>
              <w:t xml:space="preserve">Klaipėdos rajono savivaldybės tarybos 2017 m. vasario 23 d. sprendimo </w:t>
            </w:r>
            <w:r>
              <w:rPr>
                <w:rFonts w:ascii="Times New Roman" w:eastAsia="Times New Roman" w:hAnsi="Times New Roman" w:cs="Times New Roman"/>
                <w:sz w:val="24"/>
                <w:szCs w:val="24"/>
                <w:lang w:eastAsia="lt-LT"/>
              </w:rPr>
              <w:t>N</w:t>
            </w:r>
            <w:r w:rsidRPr="00C97159">
              <w:rPr>
                <w:rFonts w:ascii="Times New Roman" w:eastAsia="Times New Roman" w:hAnsi="Times New Roman" w:cs="Times New Roman"/>
                <w:sz w:val="24"/>
                <w:szCs w:val="24"/>
                <w:lang w:eastAsia="lt-LT"/>
              </w:rPr>
              <w:t>r. T11-65 „Dėl Klaipėdos rajono savivaldybės aplinkos apsaugos rėmimo specialiosios programos 2017 m. priemonių patvirtinimo“ pakeitimo.</w:t>
            </w:r>
          </w:p>
        </w:tc>
      </w:tr>
      <w:tr w:rsidR="00291733" w:rsidRPr="00FE432F" w:rsidTr="00BC447C">
        <w:trPr>
          <w:cantSplit/>
          <w:trHeight w:val="413"/>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404</w:t>
            </w:r>
          </w:p>
        </w:tc>
        <w:tc>
          <w:tcPr>
            <w:tcW w:w="8363" w:type="dxa"/>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Klaipėdos rajono savivaldybės tarybos 2017 m. vasario 23 d. sprendimo Nr. T11-39 „Dėl Klaipėdos rajono savivaldybės švietimo įstaigų direktorių pareiginės algos koeficientų nustatymo“ pakeitimo.</w:t>
            </w:r>
          </w:p>
        </w:tc>
      </w:tr>
      <w:tr w:rsidR="00291733" w:rsidRPr="00FE432F" w:rsidTr="00BC447C">
        <w:trPr>
          <w:cantSplit/>
          <w:trHeight w:val="420"/>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405</w:t>
            </w:r>
          </w:p>
        </w:tc>
        <w:tc>
          <w:tcPr>
            <w:tcW w:w="8363" w:type="dxa"/>
          </w:tcPr>
          <w:p w:rsidR="00291733" w:rsidRDefault="00291733" w:rsidP="00291733">
            <w:pPr>
              <w:spacing w:after="0" w:line="240" w:lineRule="auto"/>
              <w:jc w:val="both"/>
              <w:rPr>
                <w:rFonts w:ascii="Times New Roman" w:eastAsia="Times New Roman" w:hAnsi="Times New Roman" w:cs="Times New Roman"/>
                <w:sz w:val="24"/>
                <w:szCs w:val="24"/>
                <w:lang w:eastAsia="lt-LT"/>
              </w:rPr>
            </w:pPr>
            <w:r w:rsidRPr="00C97159">
              <w:rPr>
                <w:rFonts w:ascii="Times New Roman" w:hAnsi="Times New Roman" w:cs="Times New Roman"/>
                <w:color w:val="000000"/>
                <w:sz w:val="24"/>
                <w:szCs w:val="24"/>
                <w:shd w:val="clear" w:color="auto" w:fill="FFFFFF"/>
              </w:rPr>
              <w:t>Dėl Klaipėdos rajono savivaldybės tarybos 2013 m. sausio 31 d. sprendimo Nr. T11-46 „Dėl Klaipėdos rajono savivaldybės Tarybos veiklos reglamento patvirtinimo“ pakeitimo.</w:t>
            </w:r>
          </w:p>
        </w:tc>
      </w:tr>
      <w:tr w:rsidR="00291733" w:rsidRPr="00FE432F" w:rsidTr="00BC447C">
        <w:trPr>
          <w:cantSplit/>
          <w:trHeight w:val="531"/>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lastRenderedPageBreak/>
              <w:t>T11-</w:t>
            </w:r>
            <w:r>
              <w:rPr>
                <w:rFonts w:ascii="Times New Roman" w:eastAsia="Times New Roman" w:hAnsi="Times New Roman" w:cs="Times New Roman"/>
                <w:sz w:val="24"/>
                <w:szCs w:val="24"/>
                <w:lang w:eastAsia="lt-LT"/>
              </w:rPr>
              <w:t>406</w:t>
            </w:r>
          </w:p>
        </w:tc>
        <w:tc>
          <w:tcPr>
            <w:tcW w:w="8363" w:type="dxa"/>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Klaipėdos rajono savivaldybės tarybos Kontrolės komiteto 2018 metų veiklos programos tvirtinimo.</w:t>
            </w:r>
          </w:p>
        </w:tc>
      </w:tr>
      <w:tr w:rsidR="00291733" w:rsidRPr="00FE432F" w:rsidTr="00BC447C">
        <w:trPr>
          <w:cantSplit/>
          <w:trHeight w:val="489"/>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407</w:t>
            </w:r>
          </w:p>
        </w:tc>
        <w:tc>
          <w:tcPr>
            <w:tcW w:w="8363" w:type="dxa"/>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2017 m. lapkričio 30 d. Klaipėdos rajono</w:t>
            </w:r>
            <w:r>
              <w:rPr>
                <w:rFonts w:ascii="Times New Roman" w:hAnsi="Times New Roman" w:cs="Times New Roman"/>
                <w:color w:val="000000"/>
                <w:sz w:val="24"/>
                <w:szCs w:val="24"/>
                <w:shd w:val="clear" w:color="auto" w:fill="FFFFFF"/>
              </w:rPr>
              <w:t xml:space="preserve"> savivaldybės</w:t>
            </w:r>
            <w:r w:rsidRPr="00C97159">
              <w:rPr>
                <w:rFonts w:ascii="Times New Roman" w:hAnsi="Times New Roman" w:cs="Times New Roman"/>
                <w:color w:val="000000"/>
                <w:sz w:val="24"/>
                <w:szCs w:val="24"/>
                <w:shd w:val="clear" w:color="auto" w:fill="FFFFFF"/>
              </w:rPr>
              <w:t xml:space="preserve"> tarybos sprendimo Nr. T11-369 „Dėl tunelio po magistraliniu keliu A13 Klaipėda–Liepoja (7.8 km) ir kelių (gatvių) Sendvario seniūnijoje specialiojo plano su žemės paėmimu visuomenės poreikiams sąnaudų ir naudos analize specialiojo plano koncepcijos patvirtinimo” pakeitimo.</w:t>
            </w:r>
          </w:p>
        </w:tc>
      </w:tr>
      <w:tr w:rsidR="00291733" w:rsidRPr="00FE432F" w:rsidTr="00BC447C">
        <w:trPr>
          <w:cantSplit/>
          <w:trHeight w:val="497"/>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408</w:t>
            </w:r>
          </w:p>
        </w:tc>
        <w:tc>
          <w:tcPr>
            <w:tcW w:w="8363" w:type="dxa"/>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pritarimo dalyvauti projekte „Ambulatorinių priemonių, gerinančių tuberkuliozės gydymo prieinamumą pacientams, įgyvendinimas“ partnerio teisėmis.</w:t>
            </w:r>
          </w:p>
        </w:tc>
      </w:tr>
      <w:tr w:rsidR="00291733" w:rsidRPr="00FE432F" w:rsidTr="00BC447C">
        <w:trPr>
          <w:cantSplit/>
          <w:trHeight w:val="473"/>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409</w:t>
            </w:r>
          </w:p>
        </w:tc>
        <w:tc>
          <w:tcPr>
            <w:tcW w:w="8363" w:type="dxa"/>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pritarimo dalyvauti projekte „Pakrantės žvejybos turizmas – plėtra, skatinimas ir tvarus valdymas Baltijos jūros regione“ partnerio teisėmis.</w:t>
            </w:r>
          </w:p>
        </w:tc>
      </w:tr>
      <w:tr w:rsidR="00291733" w:rsidRPr="00FE432F" w:rsidTr="00BC447C">
        <w:trPr>
          <w:cantSplit/>
          <w:trHeight w:val="352"/>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410</w:t>
            </w:r>
          </w:p>
        </w:tc>
        <w:tc>
          <w:tcPr>
            <w:tcW w:w="8363" w:type="dxa"/>
          </w:tcPr>
          <w:p w:rsidR="00291733" w:rsidRP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Klaipėdos rajono savivaldybės investicijų pritraukimo 2018-2023 m. programos patvirtinimo.</w:t>
            </w:r>
          </w:p>
        </w:tc>
      </w:tr>
      <w:tr w:rsidR="00291733" w:rsidRPr="00FE432F" w:rsidTr="00BC447C">
        <w:trPr>
          <w:cantSplit/>
          <w:trHeight w:val="348"/>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411</w:t>
            </w:r>
          </w:p>
        </w:tc>
        <w:tc>
          <w:tcPr>
            <w:tcW w:w="8363" w:type="dxa"/>
          </w:tcPr>
          <w:p w:rsid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Klaipėdos rajono savivaldybės tarybos 2017 m. vasario 23 d. sprendimo Nr. T11-56 „Dėl Klaipėdos rajono savivaldybės strateginio veiklos plano 2017–2019 m. tvirtinimo“ pakeitimo.</w:t>
            </w:r>
          </w:p>
        </w:tc>
      </w:tr>
      <w:tr w:rsidR="00291733" w:rsidRPr="00FE432F" w:rsidTr="00BC447C">
        <w:trPr>
          <w:cantSplit/>
          <w:trHeight w:val="193"/>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412</w:t>
            </w:r>
          </w:p>
        </w:tc>
        <w:tc>
          <w:tcPr>
            <w:tcW w:w="8363" w:type="dxa"/>
          </w:tcPr>
          <w:p w:rsidR="00291733" w:rsidRDefault="00291733" w:rsidP="00291733">
            <w:pPr>
              <w:spacing w:after="0" w:line="240" w:lineRule="auto"/>
              <w:jc w:val="both"/>
              <w:rPr>
                <w:rFonts w:ascii="Times New Roman" w:hAnsi="Times New Roman" w:cs="Times New Roman"/>
                <w:sz w:val="24"/>
                <w:szCs w:val="24"/>
              </w:rPr>
            </w:pPr>
            <w:r w:rsidRPr="00C97159">
              <w:rPr>
                <w:rFonts w:ascii="Times New Roman" w:eastAsia="Times New Roman" w:hAnsi="Times New Roman" w:cs="Times New Roman"/>
                <w:sz w:val="24"/>
                <w:szCs w:val="24"/>
                <w:lang w:eastAsia="lt-LT"/>
              </w:rPr>
              <w:t>Dėl Klaipėdos rajono savivaldybės 2017 metų biudžeto patikslinimo.</w:t>
            </w:r>
          </w:p>
        </w:tc>
      </w:tr>
      <w:tr w:rsidR="00291733" w:rsidRPr="00FE432F" w:rsidTr="00BC447C">
        <w:trPr>
          <w:cantSplit/>
          <w:trHeight w:val="329"/>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413</w:t>
            </w:r>
          </w:p>
        </w:tc>
        <w:tc>
          <w:tcPr>
            <w:tcW w:w="8363" w:type="dxa"/>
          </w:tcPr>
          <w:p w:rsid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Dėl Klaipėdos rajono savivaldybės tarybos 2016 m. gruodžio 22 d. sprendimo Nr. T11-447 „Dėl Klaipėdos rajono nusikalstamumo prevencijos ir kontrolės 2017-2019 metų programos ir priemonių plano patvirtinimo“ pakeitimo.</w:t>
            </w:r>
          </w:p>
        </w:tc>
      </w:tr>
      <w:tr w:rsidR="00291733" w:rsidRPr="00FE432F" w:rsidTr="00BC447C">
        <w:trPr>
          <w:cantSplit/>
          <w:trHeight w:val="156"/>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414</w:t>
            </w:r>
          </w:p>
        </w:tc>
        <w:tc>
          <w:tcPr>
            <w:tcW w:w="8363" w:type="dxa"/>
          </w:tcPr>
          <w:p w:rsidR="00291733" w:rsidRDefault="00291733" w:rsidP="00291733">
            <w:pPr>
              <w:spacing w:after="0" w:line="240" w:lineRule="auto"/>
              <w:jc w:val="both"/>
              <w:rPr>
                <w:rFonts w:ascii="Times New Roman" w:hAnsi="Times New Roman" w:cs="Times New Roman"/>
                <w:sz w:val="24"/>
                <w:szCs w:val="24"/>
              </w:rPr>
            </w:pPr>
            <w:r w:rsidRPr="00C97159">
              <w:rPr>
                <w:rFonts w:ascii="Times New Roman" w:hAnsi="Times New Roman" w:cs="Times New Roman"/>
                <w:color w:val="000000"/>
                <w:sz w:val="24"/>
                <w:szCs w:val="24"/>
                <w:shd w:val="clear" w:color="auto" w:fill="FFFFFF"/>
              </w:rPr>
              <w:t xml:space="preserve">Dėl </w:t>
            </w:r>
            <w:proofErr w:type="spellStart"/>
            <w:r w:rsidRPr="00C97159">
              <w:rPr>
                <w:rFonts w:ascii="Times New Roman" w:hAnsi="Times New Roman" w:cs="Times New Roman"/>
                <w:color w:val="000000"/>
                <w:sz w:val="24"/>
                <w:szCs w:val="24"/>
                <w:shd w:val="clear" w:color="auto" w:fill="FFFFFF"/>
              </w:rPr>
              <w:t>Daukšaičių</w:t>
            </w:r>
            <w:proofErr w:type="spellEnd"/>
            <w:r w:rsidRPr="00C97159">
              <w:rPr>
                <w:rFonts w:ascii="Times New Roman" w:hAnsi="Times New Roman" w:cs="Times New Roman"/>
                <w:color w:val="000000"/>
                <w:sz w:val="24"/>
                <w:szCs w:val="24"/>
                <w:shd w:val="clear" w:color="auto" w:fill="FFFFFF"/>
              </w:rPr>
              <w:t xml:space="preserve"> katilinės nuomos</w:t>
            </w:r>
          </w:p>
        </w:tc>
      </w:tr>
      <w:tr w:rsidR="00291733" w:rsidRPr="00FE432F" w:rsidTr="00BC447C">
        <w:trPr>
          <w:cantSplit/>
          <w:trHeight w:val="328"/>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415</w:t>
            </w:r>
          </w:p>
        </w:tc>
        <w:tc>
          <w:tcPr>
            <w:tcW w:w="8363" w:type="dxa"/>
          </w:tcPr>
          <w:p w:rsidR="00291733" w:rsidRDefault="00291733" w:rsidP="00291733">
            <w:pPr>
              <w:spacing w:after="0" w:line="240" w:lineRule="auto"/>
              <w:jc w:val="both"/>
              <w:rPr>
                <w:rFonts w:ascii="Times New Roman" w:hAnsi="Times New Roman" w:cs="Times New Roman"/>
                <w:sz w:val="24"/>
                <w:szCs w:val="24"/>
              </w:rPr>
            </w:pPr>
            <w:r w:rsidRPr="00DC6B38">
              <w:rPr>
                <w:rFonts w:ascii="Times New Roman" w:hAnsi="Times New Roman" w:cs="Times New Roman"/>
                <w:color w:val="000000"/>
                <w:sz w:val="24"/>
                <w:szCs w:val="24"/>
                <w:shd w:val="clear" w:color="auto" w:fill="FFFFFF"/>
              </w:rPr>
              <w:t>Dėl savivaldybės tiesiogiai stebimo trumpo gydymo kurso paslaugų kabineto ir laikinųjų tiesiogiai stebimo trumpo gydymo kurso paslaugų teikimo Klaipėdos rajono savivaldybėje</w:t>
            </w:r>
            <w:r>
              <w:rPr>
                <w:rFonts w:ascii="Times New Roman" w:hAnsi="Times New Roman" w:cs="Times New Roman"/>
                <w:color w:val="000000"/>
                <w:sz w:val="24"/>
                <w:szCs w:val="24"/>
                <w:shd w:val="clear" w:color="auto" w:fill="FFFFFF"/>
              </w:rPr>
              <w:t>.</w:t>
            </w:r>
          </w:p>
        </w:tc>
      </w:tr>
      <w:tr w:rsidR="00291733" w:rsidRPr="00FE432F" w:rsidTr="00BC447C">
        <w:trPr>
          <w:cantSplit/>
          <w:trHeight w:val="411"/>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416</w:t>
            </w:r>
          </w:p>
        </w:tc>
        <w:tc>
          <w:tcPr>
            <w:tcW w:w="8363" w:type="dxa"/>
          </w:tcPr>
          <w:p w:rsidR="00291733" w:rsidRPr="00291733" w:rsidRDefault="00291733" w:rsidP="00291733">
            <w:pPr>
              <w:spacing w:after="0" w:line="240" w:lineRule="auto"/>
              <w:jc w:val="both"/>
              <w:rPr>
                <w:rFonts w:ascii="Times New Roman" w:hAnsi="Times New Roman" w:cs="Times New Roman"/>
                <w:color w:val="000000"/>
                <w:sz w:val="24"/>
                <w:szCs w:val="24"/>
                <w:shd w:val="clear" w:color="auto" w:fill="FFFFFF"/>
              </w:rPr>
            </w:pPr>
            <w:r w:rsidRPr="00E171C6">
              <w:rPr>
                <w:rFonts w:ascii="Times New Roman" w:hAnsi="Times New Roman" w:cs="Times New Roman"/>
                <w:color w:val="000000"/>
                <w:sz w:val="24"/>
                <w:szCs w:val="24"/>
                <w:shd w:val="clear" w:color="auto" w:fill="FFFFFF"/>
              </w:rPr>
              <w:t>Dėl pritarimo automobilių stovėjimo vietų valstybinėje žemėje įrengimo sutarties pasirašymui tarp UAB „</w:t>
            </w:r>
            <w:proofErr w:type="spellStart"/>
            <w:r w:rsidRPr="00E171C6">
              <w:rPr>
                <w:rFonts w:ascii="Times New Roman" w:hAnsi="Times New Roman" w:cs="Times New Roman"/>
                <w:color w:val="000000"/>
                <w:sz w:val="24"/>
                <w:szCs w:val="24"/>
                <w:shd w:val="clear" w:color="auto" w:fill="FFFFFF"/>
              </w:rPr>
              <w:t>Vlastona</w:t>
            </w:r>
            <w:proofErr w:type="spellEnd"/>
            <w:r w:rsidRPr="00E171C6">
              <w:rPr>
                <w:rFonts w:ascii="Times New Roman" w:hAnsi="Times New Roman" w:cs="Times New Roman"/>
                <w:color w:val="000000"/>
                <w:sz w:val="24"/>
                <w:szCs w:val="24"/>
                <w:shd w:val="clear" w:color="auto" w:fill="FFFFFF"/>
              </w:rPr>
              <w:t>“ ir Klaipėdos rajono savivaldybės</w:t>
            </w:r>
            <w:r>
              <w:rPr>
                <w:rFonts w:ascii="Times New Roman" w:hAnsi="Times New Roman" w:cs="Times New Roman"/>
                <w:color w:val="000000"/>
                <w:sz w:val="24"/>
                <w:szCs w:val="24"/>
                <w:shd w:val="clear" w:color="auto" w:fill="FFFFFF"/>
              </w:rPr>
              <w:t>.</w:t>
            </w:r>
          </w:p>
        </w:tc>
      </w:tr>
      <w:tr w:rsidR="00291733" w:rsidRPr="00FE432F" w:rsidTr="00BC447C">
        <w:trPr>
          <w:cantSplit/>
          <w:trHeight w:val="275"/>
        </w:trPr>
        <w:tc>
          <w:tcPr>
            <w:tcW w:w="1425" w:type="dxa"/>
          </w:tcPr>
          <w:p w:rsidR="00291733" w:rsidRDefault="00291733" w:rsidP="00BC447C">
            <w:pPr>
              <w:jc w:val="center"/>
            </w:pPr>
            <w:r w:rsidRPr="007D6B72">
              <w:rPr>
                <w:rFonts w:ascii="Times New Roman" w:eastAsia="Times New Roman" w:hAnsi="Times New Roman" w:cs="Times New Roman"/>
                <w:sz w:val="24"/>
                <w:szCs w:val="24"/>
                <w:lang w:eastAsia="lt-LT"/>
              </w:rPr>
              <w:t>T11-</w:t>
            </w:r>
            <w:r>
              <w:rPr>
                <w:rFonts w:ascii="Times New Roman" w:eastAsia="Times New Roman" w:hAnsi="Times New Roman" w:cs="Times New Roman"/>
                <w:sz w:val="24"/>
                <w:szCs w:val="24"/>
                <w:lang w:eastAsia="lt-LT"/>
              </w:rPr>
              <w:t>417</w:t>
            </w:r>
          </w:p>
        </w:tc>
        <w:tc>
          <w:tcPr>
            <w:tcW w:w="8363" w:type="dxa"/>
          </w:tcPr>
          <w:p w:rsidR="00291733" w:rsidRDefault="00291733" w:rsidP="00291733">
            <w:pPr>
              <w:spacing w:after="0" w:line="240" w:lineRule="auto"/>
              <w:jc w:val="both"/>
              <w:rPr>
                <w:rFonts w:ascii="Times New Roman" w:hAnsi="Times New Roman" w:cs="Times New Roman"/>
                <w:sz w:val="24"/>
                <w:szCs w:val="24"/>
              </w:rPr>
            </w:pPr>
            <w:r w:rsidRPr="00E171C6">
              <w:rPr>
                <w:rFonts w:ascii="Times New Roman" w:hAnsi="Times New Roman" w:cs="Times New Roman"/>
                <w:color w:val="000000"/>
                <w:sz w:val="24"/>
                <w:szCs w:val="24"/>
                <w:shd w:val="clear" w:color="auto" w:fill="FFFFFF"/>
              </w:rPr>
              <w:t>Dėl leidimo bendruomenei</w:t>
            </w:r>
            <w:r>
              <w:rPr>
                <w:rFonts w:ascii="Times New Roman" w:hAnsi="Times New Roman" w:cs="Times New Roman"/>
                <w:color w:val="000000"/>
                <w:sz w:val="24"/>
                <w:szCs w:val="24"/>
                <w:shd w:val="clear" w:color="auto" w:fill="FFFFFF"/>
              </w:rPr>
              <w:t xml:space="preserve"> „</w:t>
            </w:r>
            <w:r w:rsidRPr="00E171C6">
              <w:rPr>
                <w:rFonts w:ascii="Times New Roman" w:hAnsi="Times New Roman" w:cs="Times New Roman"/>
                <w:color w:val="000000"/>
                <w:sz w:val="24"/>
                <w:szCs w:val="24"/>
                <w:shd w:val="clear" w:color="auto" w:fill="FFFFFF"/>
              </w:rPr>
              <w:t>Priekulės ainia</w:t>
            </w:r>
            <w:r>
              <w:rPr>
                <w:rFonts w:ascii="Times New Roman" w:hAnsi="Times New Roman" w:cs="Times New Roman"/>
                <w:color w:val="000000"/>
                <w:sz w:val="24"/>
                <w:szCs w:val="24"/>
                <w:shd w:val="clear" w:color="auto" w:fill="FFFFFF"/>
              </w:rPr>
              <w:t>i“</w:t>
            </w:r>
            <w:r w:rsidRPr="00E171C6">
              <w:rPr>
                <w:rFonts w:ascii="Times New Roman" w:hAnsi="Times New Roman" w:cs="Times New Roman"/>
                <w:color w:val="000000"/>
                <w:sz w:val="24"/>
                <w:szCs w:val="24"/>
                <w:shd w:val="clear" w:color="auto" w:fill="FFFFFF"/>
              </w:rPr>
              <w:t xml:space="preserve"> įrengti informacines lenteles ir žibintus ant lankytinų objektų</w:t>
            </w:r>
            <w:r>
              <w:rPr>
                <w:rFonts w:ascii="Times New Roman" w:hAnsi="Times New Roman" w:cs="Times New Roman"/>
                <w:color w:val="000000"/>
                <w:sz w:val="24"/>
                <w:szCs w:val="24"/>
                <w:shd w:val="clear" w:color="auto" w:fill="FFFFFF"/>
              </w:rPr>
              <w:t>.</w:t>
            </w:r>
          </w:p>
        </w:tc>
      </w:tr>
    </w:tbl>
    <w:p w:rsidR="00510385" w:rsidRPr="00FE432F" w:rsidRDefault="00510385" w:rsidP="00510385">
      <w:pPr>
        <w:spacing w:after="0" w:line="240" w:lineRule="auto"/>
        <w:ind w:firstLine="1134"/>
        <w:jc w:val="both"/>
        <w:rPr>
          <w:rFonts w:ascii="Times New Roman" w:eastAsia="Times New Roman" w:hAnsi="Times New Roman" w:cs="Times New Roman"/>
          <w:sz w:val="24"/>
          <w:szCs w:val="24"/>
          <w:lang w:eastAsia="lt-LT"/>
        </w:rPr>
      </w:pPr>
      <w:r w:rsidRPr="00FE432F">
        <w:rPr>
          <w:rFonts w:ascii="Times New Roman" w:eastAsia="Times New Roman" w:hAnsi="Times New Roman" w:cs="Times New Roman"/>
          <w:sz w:val="24"/>
          <w:szCs w:val="24"/>
          <w:lang w:eastAsia="lt-LT"/>
        </w:rPr>
        <w:t xml:space="preserve">Visi šių sprendimų tekstai skelbiami Savivaldybės internetinėje svetainėje </w:t>
      </w:r>
      <w:hyperlink r:id="rId6" w:history="1">
        <w:r w:rsidRPr="00FE432F">
          <w:rPr>
            <w:rFonts w:ascii="Times New Roman" w:eastAsia="Times New Roman" w:hAnsi="Times New Roman" w:cs="Times New Roman"/>
            <w:color w:val="0000FF"/>
            <w:sz w:val="24"/>
            <w:szCs w:val="24"/>
            <w:u w:val="single"/>
            <w:lang w:eastAsia="lt-LT"/>
          </w:rPr>
          <w:t>www.klaipedos-r.lt</w:t>
        </w:r>
      </w:hyperlink>
      <w:r w:rsidRPr="00FE432F">
        <w:rPr>
          <w:rFonts w:ascii="Times New Roman" w:eastAsia="Times New Roman" w:hAnsi="Times New Roman" w:cs="Times New Roman"/>
          <w:sz w:val="24"/>
          <w:szCs w:val="24"/>
          <w:lang w:eastAsia="lt-LT"/>
        </w:rPr>
        <w:t>. – Teisinė informacija – Teisės aktai, o norminiai teisės aktai skelbiami ir Teisės aktų registre www.e-tar.lt.</w:t>
      </w:r>
    </w:p>
    <w:p w:rsidR="00510385" w:rsidRDefault="00510385" w:rsidP="00510385">
      <w:pPr>
        <w:spacing w:after="0" w:line="240" w:lineRule="auto"/>
        <w:ind w:firstLine="1134"/>
        <w:jc w:val="center"/>
        <w:rPr>
          <w:rFonts w:ascii="Times New Roman" w:eastAsia="Times New Roman" w:hAnsi="Times New Roman" w:cs="Times New Roman"/>
          <w:sz w:val="24"/>
          <w:szCs w:val="24"/>
          <w:lang w:eastAsia="lt-LT"/>
        </w:rPr>
      </w:pPr>
    </w:p>
    <w:p w:rsidR="00510385" w:rsidRDefault="00510385" w:rsidP="00510385">
      <w:pPr>
        <w:spacing w:after="0" w:line="240" w:lineRule="auto"/>
        <w:ind w:firstLine="1134"/>
        <w:jc w:val="center"/>
        <w:rPr>
          <w:rFonts w:ascii="Times New Roman" w:eastAsia="Times New Roman" w:hAnsi="Times New Roman" w:cs="Times New Roman"/>
          <w:sz w:val="24"/>
          <w:szCs w:val="24"/>
          <w:lang w:eastAsia="lt-LT"/>
        </w:rPr>
      </w:pPr>
    </w:p>
    <w:p w:rsidR="00510385" w:rsidRDefault="00510385" w:rsidP="00510385">
      <w:pPr>
        <w:spacing w:after="0" w:line="240" w:lineRule="auto"/>
        <w:ind w:firstLine="1134"/>
        <w:jc w:val="center"/>
        <w:rPr>
          <w:rFonts w:ascii="Times New Roman" w:eastAsia="Times New Roman" w:hAnsi="Times New Roman" w:cs="Times New Roman"/>
          <w:sz w:val="24"/>
          <w:szCs w:val="24"/>
          <w:lang w:eastAsia="lt-LT"/>
        </w:rPr>
      </w:pPr>
    </w:p>
    <w:p w:rsidR="00291733" w:rsidRPr="00FE432F" w:rsidRDefault="00291733" w:rsidP="00510385">
      <w:pPr>
        <w:spacing w:after="0" w:line="240" w:lineRule="auto"/>
        <w:ind w:firstLine="1134"/>
        <w:jc w:val="center"/>
        <w:rPr>
          <w:rFonts w:ascii="Times New Roman" w:eastAsia="Times New Roman" w:hAnsi="Times New Roman" w:cs="Times New Roman"/>
          <w:sz w:val="24"/>
          <w:szCs w:val="24"/>
          <w:lang w:eastAsia="lt-LT"/>
        </w:rPr>
      </w:pPr>
    </w:p>
    <w:p w:rsidR="00CE3611" w:rsidRPr="00F86EB5" w:rsidRDefault="00510385" w:rsidP="00F86EB5">
      <w:pPr>
        <w:spacing w:after="0" w:line="240" w:lineRule="auto"/>
        <w:rPr>
          <w:rFonts w:ascii="Times New Roman" w:eastAsia="Times New Roman" w:hAnsi="Times New Roman" w:cs="Times New Roman"/>
          <w:sz w:val="24"/>
          <w:szCs w:val="24"/>
          <w:lang w:eastAsia="lt-LT"/>
        </w:rPr>
      </w:pPr>
      <w:r w:rsidRPr="00FE432F">
        <w:rPr>
          <w:rFonts w:ascii="Times New Roman" w:eastAsia="Times New Roman" w:hAnsi="Times New Roman" w:cs="Times New Roman"/>
          <w:sz w:val="24"/>
          <w:szCs w:val="24"/>
          <w:lang w:eastAsia="lt-LT"/>
        </w:rPr>
        <w:t>Savivaldybės meras</w:t>
      </w:r>
      <w:r w:rsidRPr="00FE432F">
        <w:rPr>
          <w:rFonts w:ascii="Times New Roman" w:eastAsia="Times New Roman" w:hAnsi="Times New Roman" w:cs="Times New Roman"/>
          <w:sz w:val="24"/>
          <w:szCs w:val="24"/>
          <w:lang w:eastAsia="lt-LT"/>
        </w:rPr>
        <w:tab/>
      </w:r>
      <w:r w:rsidRPr="00FE432F">
        <w:rPr>
          <w:rFonts w:ascii="Times New Roman" w:eastAsia="Times New Roman" w:hAnsi="Times New Roman" w:cs="Times New Roman"/>
          <w:sz w:val="24"/>
          <w:szCs w:val="24"/>
          <w:lang w:eastAsia="lt-LT"/>
        </w:rPr>
        <w:tab/>
      </w:r>
      <w:r w:rsidRPr="00FE432F">
        <w:rPr>
          <w:rFonts w:ascii="Times New Roman" w:eastAsia="Times New Roman" w:hAnsi="Times New Roman" w:cs="Times New Roman"/>
          <w:sz w:val="24"/>
          <w:szCs w:val="24"/>
          <w:lang w:eastAsia="lt-LT"/>
        </w:rPr>
        <w:tab/>
      </w:r>
      <w:r w:rsidRPr="00FE432F">
        <w:rPr>
          <w:rFonts w:ascii="Times New Roman" w:eastAsia="Times New Roman" w:hAnsi="Times New Roman" w:cs="Times New Roman"/>
          <w:sz w:val="24"/>
          <w:szCs w:val="24"/>
          <w:lang w:eastAsia="lt-LT"/>
        </w:rPr>
        <w:tab/>
        <w:t xml:space="preserve">              Vaclovas Dačkauskas </w:t>
      </w:r>
    </w:p>
    <w:sectPr w:rsidR="00CE3611" w:rsidRPr="00F86EB5" w:rsidSect="006C533B">
      <w:headerReference w:type="even" r:id="rId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AE9" w:rsidRDefault="00D83AE9">
      <w:pPr>
        <w:spacing w:after="0" w:line="240" w:lineRule="auto"/>
      </w:pPr>
      <w:r>
        <w:separator/>
      </w:r>
    </w:p>
  </w:endnote>
  <w:endnote w:type="continuationSeparator" w:id="0">
    <w:p w:rsidR="00D83AE9" w:rsidRDefault="00D8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AE9" w:rsidRDefault="00D83AE9">
      <w:pPr>
        <w:spacing w:after="0" w:line="240" w:lineRule="auto"/>
      </w:pPr>
      <w:r>
        <w:separator/>
      </w:r>
    </w:p>
  </w:footnote>
  <w:footnote w:type="continuationSeparator" w:id="0">
    <w:p w:rsidR="00D83AE9" w:rsidRDefault="00D83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640" w:rsidRDefault="00F86340" w:rsidP="00E940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C34640" w:rsidRDefault="00D83A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640" w:rsidRDefault="00F86340" w:rsidP="00E940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0EE6">
      <w:rPr>
        <w:rStyle w:val="Puslapionumeris"/>
        <w:noProof/>
      </w:rPr>
      <w:t>2</w:t>
    </w:r>
    <w:r>
      <w:rPr>
        <w:rStyle w:val="Puslapionumeris"/>
      </w:rPr>
      <w:fldChar w:fldCharType="end"/>
    </w:r>
  </w:p>
  <w:p w:rsidR="00C34640" w:rsidRDefault="00D83AE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85"/>
    <w:rsid w:val="000D79DE"/>
    <w:rsid w:val="002266A8"/>
    <w:rsid w:val="00291733"/>
    <w:rsid w:val="002C621F"/>
    <w:rsid w:val="00430D0B"/>
    <w:rsid w:val="00510385"/>
    <w:rsid w:val="00596A24"/>
    <w:rsid w:val="005C2E2B"/>
    <w:rsid w:val="005D1DC7"/>
    <w:rsid w:val="0060410C"/>
    <w:rsid w:val="006B1BD5"/>
    <w:rsid w:val="006E61D5"/>
    <w:rsid w:val="00953C0D"/>
    <w:rsid w:val="00BC447C"/>
    <w:rsid w:val="00CE3611"/>
    <w:rsid w:val="00D83AE9"/>
    <w:rsid w:val="00F20EE6"/>
    <w:rsid w:val="00F86340"/>
    <w:rsid w:val="00F86E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2B7CF-1E85-4657-8FF8-12533738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103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103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10385"/>
  </w:style>
  <w:style w:type="character" w:styleId="Puslapionumeris">
    <w:name w:val="page number"/>
    <w:basedOn w:val="Numatytasispastraiposriftas"/>
    <w:rsid w:val="00510385"/>
  </w:style>
  <w:style w:type="paragraph" w:styleId="Debesliotekstas">
    <w:name w:val="Balloon Text"/>
    <w:basedOn w:val="prastasis"/>
    <w:link w:val="DebesliotekstasDiagrama"/>
    <w:uiPriority w:val="99"/>
    <w:semiHidden/>
    <w:unhideWhenUsed/>
    <w:rsid w:val="00F86E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6EB5"/>
    <w:rPr>
      <w:rFonts w:ascii="Segoe UI" w:hAnsi="Segoe UI" w:cs="Segoe UI"/>
      <w:sz w:val="18"/>
      <w:szCs w:val="18"/>
    </w:rPr>
  </w:style>
  <w:style w:type="character" w:styleId="Hipersaitas">
    <w:name w:val="Hyperlink"/>
    <w:basedOn w:val="Numatytasispastraiposriftas"/>
    <w:uiPriority w:val="99"/>
    <w:semiHidden/>
    <w:unhideWhenUsed/>
    <w:rsid w:val="000D7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os-r.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3366</Words>
  <Characters>1920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Baksinskyte</dc:creator>
  <cp:keywords/>
  <dc:description/>
  <cp:lastModifiedBy>Silvija Paulienė</cp:lastModifiedBy>
  <cp:revision>2</cp:revision>
  <cp:lastPrinted>2017-12-21T12:30:00Z</cp:lastPrinted>
  <dcterms:created xsi:type="dcterms:W3CDTF">2017-12-28T11:21:00Z</dcterms:created>
  <dcterms:modified xsi:type="dcterms:W3CDTF">2017-12-28T11:21:00Z</dcterms:modified>
</cp:coreProperties>
</file>