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4777BB" w14:textId="4A6C8B0E" w:rsidR="008C31E2" w:rsidRPr="008C31E2" w:rsidRDefault="008C31E2" w:rsidP="00A62E36">
      <w:pPr>
        <w:spacing w:after="0" w:line="240" w:lineRule="auto"/>
        <w:ind w:left="4320" w:firstLine="642"/>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PATVIRTINTA</w:t>
      </w:r>
    </w:p>
    <w:p w14:paraId="0A5989F6" w14:textId="3731DD8F" w:rsidR="00AE1829" w:rsidRPr="00AE1829" w:rsidRDefault="00AE1829" w:rsidP="00A62E36">
      <w:pPr>
        <w:spacing w:after="0" w:line="240" w:lineRule="auto"/>
        <w:ind w:left="4962"/>
        <w:rPr>
          <w:rFonts w:ascii="Times New Roman" w:eastAsia="Times New Roman" w:hAnsi="Times New Roman" w:cs="Times New Roman"/>
          <w:sz w:val="24"/>
          <w:szCs w:val="24"/>
        </w:rPr>
      </w:pPr>
      <w:r w:rsidRPr="00AE1829">
        <w:rPr>
          <w:rFonts w:ascii="Times New Roman" w:eastAsia="Times New Roman" w:hAnsi="Times New Roman" w:cs="Times New Roman"/>
          <w:sz w:val="24"/>
          <w:szCs w:val="24"/>
        </w:rPr>
        <w:t xml:space="preserve">Klaipėdos rajono savivaldybės tarybos </w:t>
      </w:r>
    </w:p>
    <w:p w14:paraId="1CD45AC3" w14:textId="6141DFC1" w:rsidR="008C31E2" w:rsidRPr="008C31E2" w:rsidRDefault="00AE1829" w:rsidP="00A62E36">
      <w:pPr>
        <w:spacing w:after="0" w:line="240" w:lineRule="auto"/>
        <w:ind w:left="4962"/>
        <w:rPr>
          <w:rFonts w:ascii="Times New Roman" w:eastAsia="Times New Roman" w:hAnsi="Times New Roman" w:cs="Times New Roman"/>
          <w:sz w:val="24"/>
          <w:szCs w:val="24"/>
        </w:rPr>
      </w:pPr>
      <w:r w:rsidRPr="00AE1829">
        <w:rPr>
          <w:rFonts w:ascii="Times New Roman" w:eastAsia="Times New Roman" w:hAnsi="Times New Roman" w:cs="Times New Roman"/>
          <w:sz w:val="24"/>
          <w:szCs w:val="24"/>
        </w:rPr>
        <w:t xml:space="preserve">2017 m. birželio 29 d. sprendimu Nr. T11-254 (2021 m. kovo </w:t>
      </w:r>
      <w:r w:rsidR="00A62E36">
        <w:rPr>
          <w:rFonts w:ascii="Times New Roman" w:eastAsia="Times New Roman" w:hAnsi="Times New Roman" w:cs="Times New Roman"/>
          <w:sz w:val="24"/>
          <w:szCs w:val="24"/>
        </w:rPr>
        <w:t xml:space="preserve">25 </w:t>
      </w:r>
      <w:r w:rsidRPr="00AE1829">
        <w:rPr>
          <w:rFonts w:ascii="Times New Roman" w:eastAsia="Times New Roman" w:hAnsi="Times New Roman" w:cs="Times New Roman"/>
          <w:sz w:val="24"/>
          <w:szCs w:val="24"/>
        </w:rPr>
        <w:t>d. sprendimo Nr. T11-</w:t>
      </w:r>
      <w:r w:rsidR="00A62E36">
        <w:rPr>
          <w:rFonts w:ascii="Times New Roman" w:eastAsia="Times New Roman" w:hAnsi="Times New Roman" w:cs="Times New Roman"/>
          <w:sz w:val="24"/>
          <w:szCs w:val="24"/>
        </w:rPr>
        <w:t>101</w:t>
      </w:r>
      <w:r w:rsidRPr="00AE1829">
        <w:rPr>
          <w:rFonts w:ascii="Times New Roman" w:eastAsia="Times New Roman" w:hAnsi="Times New Roman" w:cs="Times New Roman"/>
          <w:sz w:val="24"/>
          <w:szCs w:val="24"/>
        </w:rPr>
        <w:t>redakcija)</w:t>
      </w:r>
    </w:p>
    <w:p w14:paraId="425651A9" w14:textId="77777777" w:rsidR="00AE1829" w:rsidRDefault="00AE1829" w:rsidP="008C31E2">
      <w:pPr>
        <w:tabs>
          <w:tab w:val="left" w:pos="720"/>
        </w:tabs>
        <w:spacing w:after="0" w:line="240" w:lineRule="auto"/>
        <w:jc w:val="center"/>
        <w:rPr>
          <w:rFonts w:ascii="Times New Roman" w:eastAsia="Times New Roman" w:hAnsi="Times New Roman" w:cs="Times New Roman"/>
          <w:b/>
          <w:sz w:val="24"/>
          <w:szCs w:val="24"/>
        </w:rPr>
      </w:pPr>
    </w:p>
    <w:p w14:paraId="234D8804" w14:textId="77777777" w:rsidR="00CD1FC6" w:rsidRDefault="00CD1FC6" w:rsidP="008C31E2">
      <w:pPr>
        <w:tabs>
          <w:tab w:val="left" w:pos="720"/>
        </w:tabs>
        <w:spacing w:after="0" w:line="240" w:lineRule="auto"/>
        <w:jc w:val="center"/>
        <w:rPr>
          <w:rFonts w:ascii="Times New Roman" w:eastAsia="Times New Roman" w:hAnsi="Times New Roman" w:cs="Times New Roman"/>
          <w:b/>
          <w:sz w:val="24"/>
          <w:szCs w:val="24"/>
        </w:rPr>
      </w:pPr>
    </w:p>
    <w:p w14:paraId="19AA9B05" w14:textId="77777777" w:rsidR="008C31E2" w:rsidRPr="008C31E2" w:rsidRDefault="008C31E2" w:rsidP="008C31E2">
      <w:pPr>
        <w:tabs>
          <w:tab w:val="left" w:pos="720"/>
        </w:tabs>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KLAIPĖDOS RAJONO SAVIVALDYBĖS VIEŠŲJŲ ĮSTAIGŲ VADOVŲ DARBO APMOKĖJIMO TVARKOS APRAŠAS</w:t>
      </w:r>
    </w:p>
    <w:p w14:paraId="4109E0CA" w14:textId="77777777" w:rsidR="008C31E2" w:rsidRPr="005849DC" w:rsidRDefault="008C31E2" w:rsidP="008C31E2">
      <w:pPr>
        <w:tabs>
          <w:tab w:val="left" w:pos="720"/>
        </w:tabs>
        <w:spacing w:after="0" w:line="240" w:lineRule="auto"/>
        <w:jc w:val="center"/>
        <w:rPr>
          <w:rFonts w:ascii="Times New Roman" w:eastAsia="Times New Roman" w:hAnsi="Times New Roman" w:cs="Times New Roman"/>
          <w:bCs/>
          <w:sz w:val="24"/>
          <w:szCs w:val="24"/>
        </w:rPr>
      </w:pPr>
    </w:p>
    <w:p w14:paraId="33017449" w14:textId="77777777" w:rsidR="008C31E2" w:rsidRPr="008C31E2" w:rsidRDefault="008C31E2" w:rsidP="008C31E2">
      <w:pPr>
        <w:tabs>
          <w:tab w:val="left" w:pos="720"/>
        </w:tabs>
        <w:spacing w:after="0" w:line="240" w:lineRule="auto"/>
        <w:ind w:left="36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I SKYRIUS</w:t>
      </w:r>
    </w:p>
    <w:p w14:paraId="59D6D242" w14:textId="77777777" w:rsidR="008C31E2" w:rsidRPr="008C31E2" w:rsidRDefault="008C31E2" w:rsidP="008C31E2">
      <w:pPr>
        <w:tabs>
          <w:tab w:val="left" w:pos="720"/>
        </w:tabs>
        <w:spacing w:after="0" w:line="240" w:lineRule="auto"/>
        <w:ind w:left="36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BENDROSIOS NUOSTATOS</w:t>
      </w:r>
    </w:p>
    <w:p w14:paraId="214D2198" w14:textId="77777777" w:rsidR="008C31E2" w:rsidRPr="005849DC" w:rsidRDefault="008C31E2" w:rsidP="008C31E2">
      <w:pPr>
        <w:tabs>
          <w:tab w:val="left" w:pos="720"/>
        </w:tabs>
        <w:spacing w:after="0" w:line="240" w:lineRule="auto"/>
        <w:jc w:val="center"/>
        <w:rPr>
          <w:rFonts w:ascii="Times New Roman" w:eastAsia="Times New Roman" w:hAnsi="Times New Roman" w:cs="Times New Roman"/>
          <w:bCs/>
          <w:sz w:val="24"/>
          <w:szCs w:val="24"/>
        </w:rPr>
      </w:pPr>
    </w:p>
    <w:p w14:paraId="270E821D"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1. Klaipėdos rajono savivaldybės viešųjų įstaigų vadovų darbo apmokėjimo tvarkos aprašas (toliau – Aprašas) nustato viešųjų įstaigų, kurių savininkė yra Klaipėdos rajono savivaldybė (toliau – Savivaldybė) arba kai savivaldybė turi daugumą balsų visuotiniame dalininkų susirinkime (toliau – viešoji įstaiga), vadovų darbo apmokėjimą, sąlygas ir dydžius</w:t>
      </w:r>
      <w:r w:rsidRPr="002E127C">
        <w:rPr>
          <w:rFonts w:ascii="Times New Roman" w:eastAsia="Times New Roman" w:hAnsi="Times New Roman" w:cs="Times New Roman"/>
          <w:sz w:val="24"/>
          <w:szCs w:val="24"/>
        </w:rPr>
        <w:t>,</w:t>
      </w:r>
      <w:r w:rsidRPr="008C31E2">
        <w:rPr>
          <w:rFonts w:ascii="Times New Roman" w:eastAsia="Times New Roman" w:hAnsi="Times New Roman" w:cs="Times New Roman"/>
          <w:sz w:val="24"/>
          <w:szCs w:val="24"/>
        </w:rPr>
        <w:t xml:space="preserve"> premijų ir materialinių pašalpų skyrimo tvarką ir sąlygas, įstaigos vadovo veiklos vertinimą.</w:t>
      </w:r>
    </w:p>
    <w:p w14:paraId="72A2475B"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 xml:space="preserve">2. Savivaldybės viešųjų įstaigų, išskyrus Lietuvos nacionalinės sveikatos sistemos (toliau – LNSS) sveikatos priežiūros įstaigas, vadovų darbo apmokėjimas nustatomas vadovaujantis Lietuvos Respublikos viešųjų įstaigų įstatymu, </w:t>
      </w:r>
      <w:bookmarkStart w:id="0" w:name="_Hlk484528115"/>
      <w:r w:rsidRPr="008C31E2">
        <w:rPr>
          <w:rFonts w:ascii="Times New Roman" w:eastAsia="Times New Roman" w:hAnsi="Times New Roman" w:cs="Times New Roman"/>
          <w:sz w:val="24"/>
          <w:szCs w:val="24"/>
        </w:rPr>
        <w:t>Lietuvos Respublikos Vyriausybės 2010 m. gegužės 26 d. nutarimu Nr. 598 „Dėl viešųjų įstaigų, kurių savininkė yra valstybė arba kai valstybė turi daugumą balsų visuotiniame dalininkų susirinkime, vadovų darbo apmokėjimo“ (toliau – Nutarimas).</w:t>
      </w:r>
      <w:bookmarkEnd w:id="0"/>
    </w:p>
    <w:p w14:paraId="5698706F"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3. Savivaldybės LNSS sveikatos priežiūros įstaigų vadovų darbo apmokėjimo sąlygos nustatomos, vadovaujantis Lietuvos Respublikos sveikatos priežiūros įstaigų įstatymo 15</w:t>
      </w:r>
      <w:r w:rsidRPr="008C31E2">
        <w:rPr>
          <w:rFonts w:ascii="Times New Roman" w:eastAsia="Times New Roman" w:hAnsi="Times New Roman" w:cs="Times New Roman"/>
          <w:sz w:val="24"/>
          <w:szCs w:val="24"/>
          <w:vertAlign w:val="superscript"/>
        </w:rPr>
        <w:t xml:space="preserve">1 </w:t>
      </w:r>
      <w:r w:rsidRPr="008C31E2">
        <w:rPr>
          <w:rFonts w:ascii="Times New Roman" w:eastAsia="Times New Roman" w:hAnsi="Times New Roman" w:cs="Times New Roman"/>
          <w:sz w:val="24"/>
          <w:szCs w:val="24"/>
        </w:rPr>
        <w:t>straipsniu, Lietuvos Respublikos sveikatos apsaugos ministro 2019 m. kovo 25 d. įsakymu Nr. V-361 „Dėl Lietuvos nacionalinės sveikatos sistemos viešųjų įstaigų vadovų ir jų pavaduotojų mėnesinio darbo užmokesčio kintamosios dalies dydžio nustatymo tvarkos aprašo patvirtinimo“ (2019 m. rugpjūčio 28 d. įsakymo Nr. V-1029 redakcija) (toliau – Įsakymas), Lietuvos Respublikos sveikatos apsaugos ministro 2015 m. sausio 26 d. įsakymu Nr. V-65 „Dėl skaidrios asmens sveikatos priežiūros įstaigos vardo suteikimo tvarkos aprašo patvirtinimo“ ir šiuo Aprašu.</w:t>
      </w:r>
    </w:p>
    <w:p w14:paraId="311E2E43"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4. Klaipėdos rajono savivaldybės viešųjų įstaigų, LNSS sveikatos priežiūros įstaigų vadovų darbo užmokestį sudaro:</w:t>
      </w:r>
    </w:p>
    <w:p w14:paraId="6DE1954E"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4.1. pareiginė alga (pastovioji ir kintamoji dalys);</w:t>
      </w:r>
    </w:p>
    <w:p w14:paraId="0229D0CB"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4.2. premija.</w:t>
      </w:r>
    </w:p>
    <w:p w14:paraId="193BAE2D" w14:textId="77777777" w:rsidR="008C31E2" w:rsidRPr="005849DC" w:rsidRDefault="008C31E2" w:rsidP="008C31E2">
      <w:pPr>
        <w:tabs>
          <w:tab w:val="left" w:pos="720"/>
        </w:tabs>
        <w:spacing w:after="0" w:line="240" w:lineRule="auto"/>
        <w:ind w:firstLine="1298"/>
        <w:jc w:val="center"/>
        <w:rPr>
          <w:rFonts w:ascii="Times New Roman" w:eastAsia="Times New Roman" w:hAnsi="Times New Roman" w:cs="Times New Roman"/>
          <w:bCs/>
          <w:sz w:val="24"/>
          <w:szCs w:val="24"/>
        </w:rPr>
      </w:pPr>
    </w:p>
    <w:p w14:paraId="2195B132" w14:textId="77777777" w:rsidR="008C31E2" w:rsidRPr="008C31E2" w:rsidRDefault="008C31E2" w:rsidP="008C31E2">
      <w:pPr>
        <w:tabs>
          <w:tab w:val="left" w:pos="720"/>
        </w:tabs>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II SKYRIUS</w:t>
      </w:r>
    </w:p>
    <w:p w14:paraId="06BB822A" w14:textId="5499FE6F" w:rsidR="008C31E2" w:rsidRPr="008C31E2" w:rsidRDefault="00BC19DF" w:rsidP="008C31E2">
      <w:pPr>
        <w:tabs>
          <w:tab w:val="left" w:pos="720"/>
        </w:tabs>
        <w:spacing w:after="0" w:line="240" w:lineRule="auto"/>
        <w:jc w:val="center"/>
        <w:rPr>
          <w:rFonts w:ascii="Times New Roman" w:eastAsia="Times New Roman" w:hAnsi="Times New Roman" w:cs="Times New Roman"/>
          <w:sz w:val="24"/>
          <w:szCs w:val="24"/>
        </w:rPr>
      </w:pPr>
      <w:r w:rsidRPr="00BC19DF">
        <w:rPr>
          <w:rFonts w:ascii="Times New Roman" w:eastAsia="Times New Roman" w:hAnsi="Times New Roman" w:cs="Times New Roman"/>
          <w:b/>
          <w:sz w:val="24"/>
          <w:szCs w:val="24"/>
        </w:rPr>
        <w:t xml:space="preserve">VIEŠŲJŲ ĮSTAIGŲ (IŠSKYRUS LNSS SVEIKATOS PRIEŽIŪROS ĮSTAIGAS) </w:t>
      </w:r>
      <w:r w:rsidR="00A1110D" w:rsidRPr="00BC19DF">
        <w:rPr>
          <w:rFonts w:ascii="Times New Roman" w:eastAsia="Times New Roman" w:hAnsi="Times New Roman" w:cs="Times New Roman"/>
          <w:b/>
          <w:sz w:val="24"/>
          <w:szCs w:val="24"/>
        </w:rPr>
        <w:t>VADOVŲ PAREIGINĖS ALGOS</w:t>
      </w:r>
      <w:r w:rsidR="008C31E2" w:rsidRPr="00BC19DF">
        <w:rPr>
          <w:rFonts w:ascii="Times New Roman" w:eastAsia="Times New Roman" w:hAnsi="Times New Roman" w:cs="Times New Roman"/>
          <w:b/>
          <w:sz w:val="24"/>
          <w:szCs w:val="24"/>
        </w:rPr>
        <w:t xml:space="preserve"> PASTOVIOJI DALIS</w:t>
      </w:r>
      <w:r w:rsidR="008C31E2" w:rsidRPr="008C31E2">
        <w:rPr>
          <w:rFonts w:ascii="Times New Roman" w:eastAsia="Times New Roman" w:hAnsi="Times New Roman" w:cs="Times New Roman"/>
          <w:sz w:val="24"/>
          <w:szCs w:val="24"/>
        </w:rPr>
        <w:t xml:space="preserve"> </w:t>
      </w:r>
    </w:p>
    <w:p w14:paraId="627D452B"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p>
    <w:p w14:paraId="7AD3807F"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b/>
          <w:bCs/>
          <w:sz w:val="24"/>
          <w:szCs w:val="24"/>
        </w:rPr>
      </w:pPr>
      <w:r w:rsidRPr="008C31E2">
        <w:rPr>
          <w:rFonts w:ascii="Times New Roman" w:eastAsia="Times New Roman" w:hAnsi="Times New Roman" w:cs="Times New Roman"/>
          <w:sz w:val="24"/>
          <w:szCs w:val="20"/>
        </w:rPr>
        <w:t>5. Mėnesinės algos pastoviosios dalies dydis nustatomas koeficientais (pagal Nutarimo 1 priedą), taikant Lietuvos Respublikos Seimo nustatytą Lietuvos Respublikos valstybės politikų, teisėjų, valstybės pareigūnų ir valstybės tarnautojų pareiginės algos (atlyginimo) bazinį dydį, atsižvelgiant į viešosios įstaigos kategoriją ir vadovaujantis šio Aprašo 13 punkto nuostatomis.</w:t>
      </w:r>
      <w:r w:rsidRPr="008C31E2">
        <w:rPr>
          <w:rFonts w:ascii="Times New Roman" w:eastAsia="Times New Roman" w:hAnsi="Times New Roman" w:cs="Times New Roman"/>
          <w:sz w:val="24"/>
          <w:szCs w:val="24"/>
        </w:rPr>
        <w:t xml:space="preserve"> </w:t>
      </w:r>
    </w:p>
    <w:p w14:paraId="1EF58E56"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1" w:name="part_7866230e56da41a9b74b17c6f67df87e"/>
      <w:bookmarkEnd w:id="1"/>
      <w:r w:rsidRPr="008C31E2">
        <w:rPr>
          <w:rFonts w:ascii="Times New Roman" w:eastAsia="Times New Roman" w:hAnsi="Times New Roman" w:cs="Times New Roman"/>
          <w:sz w:val="24"/>
          <w:szCs w:val="24"/>
          <w:lang w:eastAsia="lt-LT"/>
        </w:rPr>
        <w:t>6. Viešosios įstaigos kategoriją nustato Klaipėdos rajono savivaldybės taryba rašytiniu</w:t>
      </w:r>
      <w:r w:rsidRPr="008C31E2">
        <w:rPr>
          <w:rFonts w:ascii="Times New Roman" w:eastAsia="Times New Roman" w:hAnsi="Times New Roman" w:cs="Times New Roman"/>
          <w:strike/>
          <w:sz w:val="24"/>
          <w:szCs w:val="24"/>
          <w:lang w:eastAsia="lt-LT"/>
        </w:rPr>
        <w:t xml:space="preserve"> </w:t>
      </w:r>
      <w:r w:rsidRPr="008C31E2">
        <w:rPr>
          <w:rFonts w:ascii="Times New Roman" w:eastAsia="Times New Roman" w:hAnsi="Times New Roman" w:cs="Times New Roman"/>
          <w:sz w:val="24"/>
          <w:szCs w:val="24"/>
          <w:lang w:eastAsia="lt-LT"/>
        </w:rPr>
        <w:t>sprendimu, atsižvelgdama į praėjusių finansinių metų Nutarimo 2 priede nurodytus kriterijus. Jeigu viešoji įstaiga įvertinta:</w:t>
      </w:r>
    </w:p>
    <w:p w14:paraId="4D623901"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2" w:name="part_b1b5fe6593274218b029b5884f411709"/>
      <w:bookmarkEnd w:id="2"/>
      <w:r w:rsidRPr="008C31E2">
        <w:rPr>
          <w:rFonts w:ascii="Times New Roman" w:eastAsia="Times New Roman" w:hAnsi="Times New Roman" w:cs="Times New Roman"/>
          <w:sz w:val="24"/>
          <w:szCs w:val="24"/>
          <w:lang w:eastAsia="lt-LT"/>
        </w:rPr>
        <w:t>6.1. 100 ir daugiau balų, ji priskiriama I kategorijai;</w:t>
      </w:r>
    </w:p>
    <w:p w14:paraId="4C31CB4E"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3" w:name="part_feb47f0019684a7b93143f978cb13038"/>
      <w:bookmarkEnd w:id="3"/>
      <w:r w:rsidRPr="008C31E2">
        <w:rPr>
          <w:rFonts w:ascii="Times New Roman" w:eastAsia="Times New Roman" w:hAnsi="Times New Roman" w:cs="Times New Roman"/>
          <w:sz w:val="24"/>
          <w:szCs w:val="24"/>
          <w:lang w:eastAsia="lt-LT"/>
        </w:rPr>
        <w:t>6.2. 70–95 balais – II kategorijai;</w:t>
      </w:r>
    </w:p>
    <w:p w14:paraId="2D51576A"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4" w:name="part_871d2339f1f14aaa807046a3f0add9a8"/>
      <w:bookmarkEnd w:id="4"/>
      <w:r w:rsidRPr="008C31E2">
        <w:rPr>
          <w:rFonts w:ascii="Times New Roman" w:eastAsia="Times New Roman" w:hAnsi="Times New Roman" w:cs="Times New Roman"/>
          <w:sz w:val="24"/>
          <w:szCs w:val="24"/>
          <w:lang w:eastAsia="lt-LT"/>
        </w:rPr>
        <w:t>6.3. 50–65 balais – III kategorijai;</w:t>
      </w:r>
    </w:p>
    <w:p w14:paraId="24933C73"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5" w:name="part_8f1c042bba944c6085fba0bfe74fc538"/>
      <w:bookmarkEnd w:id="5"/>
      <w:r w:rsidRPr="008C31E2">
        <w:rPr>
          <w:rFonts w:ascii="Times New Roman" w:eastAsia="Times New Roman" w:hAnsi="Times New Roman" w:cs="Times New Roman"/>
          <w:sz w:val="24"/>
          <w:szCs w:val="24"/>
          <w:lang w:eastAsia="lt-LT"/>
        </w:rPr>
        <w:t>6.4. 30–45 balais – IV kategorijai;</w:t>
      </w:r>
    </w:p>
    <w:p w14:paraId="3F82D16F"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6" w:name="part_8c1c66850a6d46f0a40bf942b23a7f4a"/>
      <w:bookmarkEnd w:id="6"/>
      <w:r w:rsidRPr="008C31E2">
        <w:rPr>
          <w:rFonts w:ascii="Times New Roman" w:eastAsia="Times New Roman" w:hAnsi="Times New Roman" w:cs="Times New Roman"/>
          <w:sz w:val="24"/>
          <w:szCs w:val="24"/>
          <w:lang w:eastAsia="lt-LT"/>
        </w:rPr>
        <w:t>6.5. 0–25 balais – V kategorijai.</w:t>
      </w:r>
    </w:p>
    <w:p w14:paraId="18A95802"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lastRenderedPageBreak/>
        <w:t xml:space="preserve">7. Savivaldybės tarybos sprendimo projektą dėl viešosios įstaigos kategorijos rengia viešąją įstaigą kuruojantis Savivaldybės administracijos padalinys. </w:t>
      </w:r>
    </w:p>
    <w:p w14:paraId="33A1FF8C"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b/>
          <w:sz w:val="24"/>
          <w:szCs w:val="24"/>
        </w:rPr>
      </w:pPr>
      <w:r w:rsidRPr="008C31E2">
        <w:rPr>
          <w:rFonts w:ascii="Times New Roman" w:eastAsia="Times New Roman" w:hAnsi="Times New Roman" w:cs="Times New Roman"/>
          <w:sz w:val="24"/>
          <w:szCs w:val="24"/>
        </w:rPr>
        <w:t>8. Pastoviosios dalies koeficientas viešosios įstaigos vadovui nustatomas Savivaldybės mero potvarkiu. Taip pat viešosios įstaigos vadovo pareiginės algos pastoviosios dalies koeficientas sulygstamas darbo sutartyje. Darbo sutartis su viešųjų įstaigų vadovais pasirašo Savivaldybės meras.</w:t>
      </w:r>
    </w:p>
    <w:p w14:paraId="68D567E3"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r w:rsidRPr="008C31E2">
        <w:rPr>
          <w:rFonts w:ascii="Times New Roman" w:eastAsia="Times New Roman" w:hAnsi="Times New Roman" w:cs="Times New Roman"/>
          <w:sz w:val="24"/>
          <w:szCs w:val="24"/>
          <w:lang w:eastAsia="lt-LT"/>
        </w:rPr>
        <w:t>9. Viešosios įstaigos, kurios vadovų darbo užmokesčiui mokėti naudoja mišrius lėšų šaltinius (kai darbo užmokestis mokamas iš Lietuvos Respublikos valstybės biudžeto asignavimų pagal biudžeto lėšų naudojimo sutartį, pasirašytą vadovaujantis Lietuvos Respublikos valstybės biudžeto ir savivaldybių biudžetų sudarymo ir vykdymo taisyklių, patvirtintų Lietuvos Respublikos Vyriausybės 2001 m. gegužės 14 d. nutarimu Nr. 543 „Dėl Lietuvos Respublikos valstybės biudžeto ir savivaldybių biudžetų sudarymo ir vykdymo taisyklių patvirtinimo“, 61 punktu, Europos Sąjungos finansinės paramos, vystomojo bendradarbiavimo projektų, kurie finansuojami tarptautinių donorų lėšomis (įskaitant ir Dvynių projektus), bei kitos gaunamos finansinės paramos lėšų, viešosios įstaigos pajamų už paslaugas ir darbus) arba tik viešosios įstaigos pajamas už paslaugas ir darbus, gali būti priskiriamos viena kategorija aukštesnei kategorijai, nei jos būtų priskirtos pagal Nutarimo 2 priede nurodytus kriterijus įvertintą balų sumą, išskyrus viešąsias įstaigas, kurios priskirtos aukščiausiajai – I kategorijai.</w:t>
      </w:r>
    </w:p>
    <w:p w14:paraId="5DFF5AFC"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7" w:name="part_6c39242d3108449383f6b165b50c6e37"/>
      <w:bookmarkEnd w:id="7"/>
      <w:r w:rsidRPr="008C31E2">
        <w:rPr>
          <w:rFonts w:ascii="Times New Roman" w:eastAsia="Times New Roman" w:hAnsi="Times New Roman" w:cs="Times New Roman"/>
          <w:sz w:val="24"/>
          <w:szCs w:val="24"/>
          <w:lang w:eastAsia="lt-LT"/>
        </w:rPr>
        <w:t>10. Viešosios įstaigos, kurios administruoja iš Europos Sąjungos arba tarptautinių institucijų finansuojamas programas ir vykdo šių programų lėšomis finansuojamų projektų įgyvendinimo priežiūrą, priskiriamos aukščiausiajai – I kategorijai.</w:t>
      </w:r>
    </w:p>
    <w:p w14:paraId="2852687D"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r w:rsidRPr="008C31E2">
        <w:rPr>
          <w:rFonts w:ascii="Times New Roman" w:eastAsia="Times New Roman" w:hAnsi="Times New Roman" w:cs="Times New Roman"/>
          <w:sz w:val="24"/>
          <w:szCs w:val="24"/>
          <w:lang w:eastAsia="lt-LT"/>
        </w:rPr>
        <w:t xml:space="preserve">11. Pirmaisiais naujai įsteigtos viešosios įstaigos veiklos finansiniais metais naujai įsteigtos viešosios įstaigos kategorija ir viešosios įstaigos vadovo mėnesinės algos pastovioji dalis nustatomos vadovaujantis šio Aprašo 5 punktu bei pagal prognozuojamus Nutarimo 2 priede nurodytus kriterijus. </w:t>
      </w:r>
    </w:p>
    <w:p w14:paraId="7C7F4F4F"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r w:rsidRPr="008C31E2">
        <w:rPr>
          <w:rFonts w:ascii="Times New Roman" w:eastAsia="Times New Roman" w:hAnsi="Times New Roman" w:cs="Times New Roman"/>
          <w:sz w:val="24"/>
          <w:szCs w:val="24"/>
          <w:lang w:eastAsia="lt-LT"/>
        </w:rPr>
        <w:t>12. Viešųjų įstaigų darbuotojų vidutinis mėnesinis darbo užmokestis, pagal kurį nustatoma viešųjų įstaigų vadovų mėnesinė alga (pastovioji dalis kartu su kintamąja dalimi), apskaičiuojamas taip:</w:t>
      </w:r>
    </w:p>
    <w:p w14:paraId="3B1289FA"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8" w:name="part_0d46f1efa4cd4776bb84baaa5188b50e"/>
      <w:bookmarkEnd w:id="8"/>
      <w:r w:rsidRPr="008C31E2">
        <w:rPr>
          <w:rFonts w:ascii="Times New Roman" w:eastAsia="Times New Roman" w:hAnsi="Times New Roman" w:cs="Times New Roman"/>
          <w:sz w:val="24"/>
          <w:szCs w:val="24"/>
          <w:lang w:eastAsia="lt-LT"/>
        </w:rPr>
        <w:t>12.1. Praėjusio ketvirčio viešosios įstaigos darbo apmokėjimo lėšos dalijamos iš to ketvirčio viešosios įstaigos vidutinio sąlyginio darbuotojų skaičiaus ir dalijamos iš 3.</w:t>
      </w:r>
    </w:p>
    <w:p w14:paraId="51441476" w14:textId="518D5FA2"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9" w:name="part_f3f7a227f59e40daa1bd21313517eab3"/>
      <w:bookmarkEnd w:id="9"/>
      <w:r w:rsidRPr="008C31E2">
        <w:rPr>
          <w:rFonts w:ascii="Times New Roman" w:eastAsia="Times New Roman" w:hAnsi="Times New Roman" w:cs="Times New Roman"/>
          <w:sz w:val="24"/>
          <w:szCs w:val="24"/>
          <w:lang w:eastAsia="lt-LT"/>
        </w:rPr>
        <w:t xml:space="preserve">12.2. Viešųjų įstaigų darbuotojų, </w:t>
      </w:r>
      <w:r w:rsidRPr="00CD2F35">
        <w:rPr>
          <w:rFonts w:ascii="Times New Roman" w:eastAsia="Times New Roman" w:hAnsi="Times New Roman" w:cs="Times New Roman"/>
          <w:sz w:val="24"/>
          <w:szCs w:val="24"/>
          <w:lang w:eastAsia="lt-LT"/>
        </w:rPr>
        <w:t>nurodytų Aprašo 1</w:t>
      </w:r>
      <w:r w:rsidR="002E127C" w:rsidRPr="00CD2F35">
        <w:rPr>
          <w:rFonts w:ascii="Times New Roman" w:eastAsia="Times New Roman" w:hAnsi="Times New Roman" w:cs="Times New Roman"/>
          <w:sz w:val="24"/>
          <w:szCs w:val="24"/>
          <w:lang w:eastAsia="lt-LT"/>
        </w:rPr>
        <w:t>2</w:t>
      </w:r>
      <w:r w:rsidRPr="00CD2F35">
        <w:rPr>
          <w:rFonts w:ascii="Times New Roman" w:eastAsia="Times New Roman" w:hAnsi="Times New Roman" w:cs="Times New Roman"/>
          <w:sz w:val="24"/>
          <w:szCs w:val="24"/>
          <w:lang w:eastAsia="lt-LT"/>
        </w:rPr>
        <w:t>.1 papunktyje,</w:t>
      </w:r>
      <w:r w:rsidRPr="008C31E2">
        <w:rPr>
          <w:rFonts w:ascii="Times New Roman" w:eastAsia="Times New Roman" w:hAnsi="Times New Roman" w:cs="Times New Roman"/>
          <w:sz w:val="24"/>
          <w:szCs w:val="24"/>
          <w:lang w:eastAsia="lt-LT"/>
        </w:rPr>
        <w:t xml:space="preserve"> darbo apmokėjimo lėšos yra visų rūšių darbo užmokestis už atliktą darbą ar dirbtą laiką, įskaitant įvairias priemokas, priedus, nuolatines ir vienkartines premijas, ir apmokėjimas už nedirbtą laiką (atostogas, prastovas ir panašiai).</w:t>
      </w:r>
    </w:p>
    <w:p w14:paraId="3BD1C823"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10" w:name="part_aa7971f2b85240d3b9429246183d22be"/>
      <w:bookmarkEnd w:id="10"/>
      <w:r w:rsidRPr="008C31E2">
        <w:rPr>
          <w:rFonts w:ascii="Times New Roman" w:eastAsia="Times New Roman" w:hAnsi="Times New Roman" w:cs="Times New Roman"/>
          <w:sz w:val="24"/>
          <w:szCs w:val="24"/>
          <w:lang w:eastAsia="lt-LT"/>
        </w:rPr>
        <w:t>12.3. Į darbo apmokėjimo lėšas neįskaičiuojamos viešosios įstaigos darbuotojams mokamos išeitinės išmokos ir kompensacijos, materialinė pašalpa, ligos pašalpos, mokamos laikino nedarbingumo metu, išmokos pagal rangos, autorines ir kitas civilines sutartis, viešosios įstaigos vadovo darbo apmokėjimo ir skatinimo lėšos, taip pat delspinigiai už laiku neišmokėtą darbo užmokestį, dotacijos darbuotojams maitinti, kompensacinės išmokos (butų nuomos, komunalinių paslaugų, už mėnesinius transporto bilietus ir panašios), negrąžintos lėšos, panaudotos gyvenamiesiems namams ir butams statyti, ir kitos su darbo apmokėjimu nesusijusios išmokos.</w:t>
      </w:r>
    </w:p>
    <w:p w14:paraId="79F7B550"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11" w:name="part_b187c06fe84b4758bcadb0b61b1264a5"/>
      <w:bookmarkEnd w:id="11"/>
      <w:r w:rsidRPr="008C31E2">
        <w:rPr>
          <w:rFonts w:ascii="Times New Roman" w:eastAsia="Times New Roman" w:hAnsi="Times New Roman" w:cs="Times New Roman"/>
          <w:sz w:val="24"/>
          <w:szCs w:val="24"/>
          <w:lang w:eastAsia="lt-LT"/>
        </w:rPr>
        <w:t>12.4. Viešųjų įstaigų vidutinis sąlyginis darbuotojų skaičius nustatomas visų darbuotojų per ataskaitinį ketvirtį apmokėtas valandas dalijant iš viešojoje įstaigoje nustatytos mėnesio darbo laiko normos ir dalijant iš 3. Darbuotojai, nedirbę dėl prastovos ar nemokamų atostogų, laikomi dirbančiais visą jiems nustatytą darbo laiką ir yra įtraukiami į viešosios įstaigos vidutinį sąlyginį darbuotojų skaičių. Į vidutinį sąlyginį darbuotojų skaičių neįtraukiamas viešosios įstaigos vadovas, darbuotojai, išėję nėštumo ir gimdymo atostogų, atostogų vaikui prižiūrėti, pašaukti į privalomąją karo tarnybą ar alternatyviąją krašto apsaugos tarnybą, praktikantai, mokiniai ir teisėtvarkos institucijų sulaikyti darbuotojai.</w:t>
      </w:r>
    </w:p>
    <w:p w14:paraId="2EF3ACA8" w14:textId="77777777" w:rsidR="008C31E2" w:rsidRPr="008C31E2" w:rsidRDefault="008C31E2" w:rsidP="008C31E2">
      <w:pPr>
        <w:spacing w:after="0" w:line="240" w:lineRule="auto"/>
        <w:ind w:firstLine="720"/>
        <w:jc w:val="both"/>
        <w:rPr>
          <w:rFonts w:ascii="Times New Roman" w:eastAsia="Times New Roman" w:hAnsi="Times New Roman" w:cs="Times New Roman"/>
          <w:sz w:val="24"/>
          <w:szCs w:val="24"/>
          <w:lang w:eastAsia="lt-LT"/>
        </w:rPr>
      </w:pPr>
      <w:bookmarkStart w:id="12" w:name="part_32680f3d586a491fb92422b42a286a07"/>
      <w:bookmarkEnd w:id="12"/>
      <w:r w:rsidRPr="008C31E2">
        <w:rPr>
          <w:rFonts w:ascii="Times New Roman" w:eastAsia="Times New Roman" w:hAnsi="Times New Roman" w:cs="Times New Roman"/>
          <w:sz w:val="24"/>
          <w:szCs w:val="24"/>
          <w:lang w:eastAsia="lt-LT"/>
        </w:rPr>
        <w:t xml:space="preserve">13. Pagal viešųjų įstaigų kategorijas nustatyta viešosios įstaigos vadovo mėnesinė alga (pastovioji dalis kartu su kintamąja dalimi) negali viršyti praėjusio ketvirčio viešosios įstaigos darbuotojų 5 vidutinio mėnesinio darbo užmokesčio dydžių, apskaičiuoto vadovaujantis šio Aprašo 12 punktu. Jeigu naujai įsteigtos viešosios įstaigos darbuotojų praėjusio ketvirčio vidutinio mėnesinio </w:t>
      </w:r>
      <w:r w:rsidRPr="008C31E2">
        <w:rPr>
          <w:rFonts w:ascii="Times New Roman" w:eastAsia="Times New Roman" w:hAnsi="Times New Roman" w:cs="Times New Roman"/>
          <w:sz w:val="24"/>
          <w:szCs w:val="24"/>
          <w:lang w:eastAsia="lt-LT"/>
        </w:rPr>
        <w:lastRenderedPageBreak/>
        <w:t>darbo užmokesčio negalima apskaičiuoti arba viešoji įstaiga praėjusį ketvirtį nedirbo dėl sezoniškumo, šio Aprašo 12 punktas netaikomas.</w:t>
      </w:r>
    </w:p>
    <w:p w14:paraId="553386C4"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 xml:space="preserve">14. Viešosios įstaigos vadovas privalo raštu informuoti valdybą ir Savivaldybės administracijos direktorių apie aplinkybes, turinčias įtakos naujai viešosios įstaigos kategorijai. </w:t>
      </w:r>
    </w:p>
    <w:p w14:paraId="34C5EFF6"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 xml:space="preserve">15. Dėl naujo viešosios įstaigos vadovo mėnesinės algos pastoviosios dalies koeficiento dydžio nustatymo viešosios įstaigos vadovas privalo raštu informuoti Savivaldybės merą. </w:t>
      </w:r>
    </w:p>
    <w:p w14:paraId="28937348"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16. Valdyba per 10 darbo dienų nuo Aprašo 14 punkte nurodytos informacijos gavimo dienos privalo apsvarstyti ir pateikti siūlymus:</w:t>
      </w:r>
    </w:p>
    <w:p w14:paraId="3BBA4C80"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16.1. Savivaldybės tarybai – dėl naujos viešosios įstaigos kategorijos;</w:t>
      </w:r>
    </w:p>
    <w:p w14:paraId="75159EF1"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 xml:space="preserve">16.2. Savivaldybės merui – dėl naujo viešosios įstaigos vadovo mėnesinės algos pastoviosios dalies koeficiento nustatymo. </w:t>
      </w:r>
    </w:p>
    <w:p w14:paraId="597F7896"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p>
    <w:p w14:paraId="0A420835"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III SKYRIUS</w:t>
      </w:r>
    </w:p>
    <w:p w14:paraId="22419A72" w14:textId="6C53E907" w:rsidR="008C31E2" w:rsidRPr="008C31E2" w:rsidRDefault="00BC19DF"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5F765C">
        <w:rPr>
          <w:rFonts w:ascii="Times New Roman" w:eastAsia="Times New Roman" w:hAnsi="Times New Roman" w:cs="Times New Roman"/>
          <w:b/>
          <w:sz w:val="24"/>
          <w:szCs w:val="24"/>
        </w:rPr>
        <w:t>VIEŠŲJŲ ĮSTAIGŲ (IŠSKYRUS LNSS SVEIKATOS PRIEŽIŪROS ĮSTAIGAS)</w:t>
      </w:r>
      <w:r>
        <w:rPr>
          <w:rFonts w:ascii="Times New Roman" w:eastAsia="Times New Roman" w:hAnsi="Times New Roman" w:cs="Times New Roman"/>
          <w:b/>
          <w:sz w:val="24"/>
          <w:szCs w:val="24"/>
        </w:rPr>
        <w:t xml:space="preserve"> </w:t>
      </w:r>
      <w:r w:rsidR="008C31E2" w:rsidRPr="008C31E2">
        <w:rPr>
          <w:rFonts w:ascii="Times New Roman" w:eastAsia="Times New Roman" w:hAnsi="Times New Roman" w:cs="Times New Roman"/>
          <w:b/>
          <w:sz w:val="24"/>
          <w:szCs w:val="24"/>
        </w:rPr>
        <w:t>VADOVŲ PAREIGINĖS ALGOS KINTAMOJI DALIS, JOS MOKĖJIMO SĄLYGOS IR TVARKA</w:t>
      </w:r>
    </w:p>
    <w:p w14:paraId="49CEBBF0" w14:textId="77777777" w:rsidR="008C31E2" w:rsidRPr="00A62E36" w:rsidRDefault="008C31E2" w:rsidP="008C31E2">
      <w:pPr>
        <w:tabs>
          <w:tab w:val="left" w:pos="720"/>
        </w:tabs>
        <w:spacing w:after="0" w:line="240" w:lineRule="auto"/>
        <w:ind w:firstLine="720"/>
        <w:jc w:val="center"/>
        <w:rPr>
          <w:rFonts w:ascii="Times New Roman" w:eastAsia="Times New Roman" w:hAnsi="Times New Roman" w:cs="Times New Roman"/>
          <w:bCs/>
          <w:sz w:val="24"/>
          <w:szCs w:val="24"/>
        </w:rPr>
      </w:pPr>
    </w:p>
    <w:p w14:paraId="1B0CCCB1"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0"/>
        </w:rPr>
      </w:pPr>
      <w:r w:rsidRPr="008C31E2">
        <w:rPr>
          <w:rFonts w:ascii="Times New Roman" w:eastAsia="Times New Roman" w:hAnsi="Times New Roman" w:cs="Times New Roman"/>
          <w:sz w:val="24"/>
          <w:szCs w:val="20"/>
        </w:rPr>
        <w:t xml:space="preserve">17. Viešųjų įstaigų vadovų mėnesinės algos kintamoji dalis nustatoma finansiniams metams, atsižvelgiant į praėjusių finansinių metų konkrečius viešosios įstaigos veiklos rezultatų vertinimo rodiklius (viešosios įstaigos tikslų įgyvendinimas pagal atitinkamų metų strateginiame ar metiniame veiklos plane nustatytus vertinimo kriterijus, didėjantį suteiktų viešųjų paslaugų mastą, mažėjančias darbo laiko sąnaudas viešosioms paslaugoms teikti ir (ar) kitus rodiklius) ir viešosios įstaigos vadovui numatytų užduočių įvykdymo rezultatus. </w:t>
      </w:r>
    </w:p>
    <w:p w14:paraId="5515685C"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0"/>
        </w:rPr>
      </w:pPr>
      <w:r w:rsidRPr="008C31E2">
        <w:rPr>
          <w:rFonts w:ascii="Times New Roman" w:eastAsia="Times New Roman" w:hAnsi="Times New Roman" w:cs="Times New Roman"/>
          <w:sz w:val="24"/>
          <w:szCs w:val="20"/>
        </w:rPr>
        <w:t>18. Savivaldybės meras, viešosios įstaigos valdybos teikimu, gali priimti argumentuotą sprendimą viešosios įstaigos vadovo pareiginės algos kintamąją dalį nustatyti ne finansiniams metams, o ketvirčiams, atsižvelgiant į praėjusio ketvirčio viešosios įstaigos veiklos rezultatus, praėjusio ketvirčio viešosios įstaigos veiklos rezultatų vertinimo rodiklius (viešosios įstaigos tikslų įgyvendinimą pagal atitinkamų metų strateginiame ar metiniame veiklos plane nustatytus vertinimo kriterijus, suteiktų viešųjų paslaugų masto didėjimą, darbo laiko sąnaudų viešosioms paslaugoms teikti mažėjimą ir (ar) kitus rodiklius) bei į viešosios įstaigos vadovui numatytų užduočių praėjusio ketvirčio įvykdymo rezultatus.</w:t>
      </w:r>
    </w:p>
    <w:p w14:paraId="315164E5"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0"/>
        </w:rPr>
      </w:pPr>
      <w:r w:rsidRPr="008C31E2">
        <w:rPr>
          <w:rFonts w:ascii="Times New Roman" w:eastAsia="Times New Roman" w:hAnsi="Times New Roman" w:cs="Times New Roman"/>
          <w:sz w:val="24"/>
          <w:szCs w:val="20"/>
        </w:rPr>
        <w:t>19. Naujai įsteigtos viešosios įstaigos vadovo mėnesinės algos kintamoji dalis nustatoma vadovaujantis 17 punktu ne anksčiau nei po 6 mėnesių nuo naujai įsteigtos viešosios įstaigos veiklos pradžios.</w:t>
      </w:r>
    </w:p>
    <w:p w14:paraId="1A986602"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0"/>
        </w:rPr>
      </w:pPr>
      <w:r w:rsidRPr="008C31E2">
        <w:rPr>
          <w:rFonts w:ascii="Times New Roman" w:eastAsia="Times New Roman" w:hAnsi="Times New Roman" w:cs="Times New Roman"/>
          <w:sz w:val="24"/>
          <w:szCs w:val="24"/>
        </w:rPr>
        <w:t>20.</w:t>
      </w:r>
      <w:r w:rsidRPr="008C31E2">
        <w:rPr>
          <w:rFonts w:ascii="Times New Roman" w:eastAsia="Times New Roman" w:hAnsi="Times New Roman" w:cs="Times New Roman"/>
          <w:sz w:val="24"/>
          <w:szCs w:val="20"/>
        </w:rPr>
        <w:t xml:space="preserve"> Mėnesinės algos kintamoji dalis negali viršyti 50 procentų viešosios įstaigos vadovui nustatytos mėnesinės algos pastoviosios dalies.</w:t>
      </w:r>
    </w:p>
    <w:p w14:paraId="638E12C5" w14:textId="7A4D8AD9" w:rsidR="008C31E2" w:rsidRPr="0077467F"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 xml:space="preserve">21. Konkretų pareiginės algos kintamosios dalies dydį, įvertinęs viešosios įstaigos vadovo praėjusių metų veiklą ir valdybos siūlymą, potvarkiu nustato Savivaldybės meras. Pareiginės algos kintamosios dalies dydis į viešosios įstaigos vadovo darbo sutartį neįrašomas. Viešosios įstaigos vadovas su Savivaldybės mero potvarkiu dėl pareiginės algos kintamosios dalies dydžio nustatymo supažindinamas </w:t>
      </w:r>
      <w:r w:rsidR="00195E51" w:rsidRPr="0077467F">
        <w:rPr>
          <w:rFonts w:ascii="Times New Roman" w:eastAsia="Times New Roman" w:hAnsi="Times New Roman" w:cs="Times New Roman"/>
          <w:sz w:val="24"/>
          <w:szCs w:val="24"/>
        </w:rPr>
        <w:t>per Dokumentų valdymo sistemą „Kontora“</w:t>
      </w:r>
      <w:r w:rsidRPr="0077467F">
        <w:rPr>
          <w:rFonts w:ascii="Times New Roman" w:eastAsia="Times New Roman" w:hAnsi="Times New Roman" w:cs="Times New Roman"/>
          <w:sz w:val="24"/>
          <w:szCs w:val="24"/>
        </w:rPr>
        <w:t>.</w:t>
      </w:r>
    </w:p>
    <w:p w14:paraId="5C730AAC"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p>
    <w:p w14:paraId="446D5308"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IV SKYRIUS</w:t>
      </w:r>
    </w:p>
    <w:p w14:paraId="31173EFC" w14:textId="42929C81" w:rsidR="008C31E2" w:rsidRPr="008C31E2" w:rsidRDefault="0008255D"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08255D">
        <w:rPr>
          <w:rFonts w:ascii="Times New Roman" w:eastAsia="Times New Roman" w:hAnsi="Times New Roman" w:cs="Times New Roman"/>
          <w:b/>
          <w:sz w:val="24"/>
          <w:szCs w:val="24"/>
        </w:rPr>
        <w:t>VIEŠŲJŲ ĮSTAIGŲ (IŠSKYRUS LNSS SVEIKATOS PRIEŽIŪROS ĮSTAIGAS)</w:t>
      </w:r>
      <w:r>
        <w:rPr>
          <w:rFonts w:ascii="Times New Roman" w:eastAsia="Times New Roman" w:hAnsi="Times New Roman" w:cs="Times New Roman"/>
          <w:b/>
          <w:sz w:val="24"/>
          <w:szCs w:val="24"/>
        </w:rPr>
        <w:t xml:space="preserve"> </w:t>
      </w:r>
      <w:r w:rsidR="008C31E2" w:rsidRPr="008C31E2">
        <w:rPr>
          <w:rFonts w:ascii="Times New Roman" w:eastAsia="Times New Roman" w:hAnsi="Times New Roman" w:cs="Times New Roman"/>
          <w:b/>
          <w:sz w:val="24"/>
          <w:szCs w:val="24"/>
        </w:rPr>
        <w:t xml:space="preserve">VADOVŲ KASMETINIS VEIKLOS VERTINIMAS </w:t>
      </w:r>
    </w:p>
    <w:p w14:paraId="63D824A8"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p>
    <w:p w14:paraId="76033C6F"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22. Kiekvienais metais iki kovo 10 d. viešųjų įstaigų vadovai pateikia valdybai ir Savivaldybės merui suderintą su įstaigą kuruojančiu Savivaldybės administracijos padaliniu įstaigos einamųjų metų veiklos planą ir veiklos vertinimo išvadą (šio Aprašo priedas).</w:t>
      </w:r>
    </w:p>
    <w:p w14:paraId="753274BE" w14:textId="39D0BFA0"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 xml:space="preserve">23. </w:t>
      </w:r>
      <w:r w:rsidRPr="00872C19">
        <w:rPr>
          <w:rFonts w:ascii="Times New Roman" w:eastAsia="Times New Roman" w:hAnsi="Times New Roman" w:cs="Times New Roman"/>
          <w:sz w:val="24"/>
          <w:szCs w:val="24"/>
        </w:rPr>
        <w:t xml:space="preserve">Kiekvienais </w:t>
      </w:r>
      <w:r w:rsidRPr="0077467F">
        <w:rPr>
          <w:rFonts w:ascii="Times New Roman" w:eastAsia="Times New Roman" w:hAnsi="Times New Roman" w:cs="Times New Roman"/>
          <w:sz w:val="24"/>
          <w:szCs w:val="24"/>
        </w:rPr>
        <w:t>metais iki kovo 31</w:t>
      </w:r>
      <w:r w:rsidRPr="00872C19">
        <w:rPr>
          <w:rFonts w:ascii="Times New Roman" w:eastAsia="Times New Roman" w:hAnsi="Times New Roman" w:cs="Times New Roman"/>
          <w:sz w:val="24"/>
          <w:szCs w:val="24"/>
        </w:rPr>
        <w:t xml:space="preserve"> d. Savivaldybės meras, atsižvelgdamas į pateikto įstaigos metinio veiklos plano tikslus ir uždavinius bei valdybos siūlymą, nustato viešųjų įstaigų vadovams metines užduotis, siektinus rezultatus ir jų vertinimo rodiklius. Priėmus į pareigas viešosios įstaigos </w:t>
      </w:r>
      <w:r w:rsidRPr="00872C19">
        <w:rPr>
          <w:rFonts w:ascii="Times New Roman" w:eastAsia="Times New Roman" w:hAnsi="Times New Roman" w:cs="Times New Roman"/>
          <w:sz w:val="24"/>
          <w:szCs w:val="24"/>
        </w:rPr>
        <w:lastRenderedPageBreak/>
        <w:t xml:space="preserve">vadovą, metinės užduotys, siektini rezultatai ir jų vertinimo rodikliai nustatomi per vieną mėnesį nuo jo priėmimo į pareigas dienos. Jeigu, priėmus į pareigas viešosios įstaigos vadovą iki einamųjų metų pabaigos lieka mažiau kaip 6 mėnesiai, viešosios įtaigos vadovui metinės užduotys, siektini rezultatai ir jų vertinimo rodikliai nustatomi iki kitų </w:t>
      </w:r>
      <w:r w:rsidRPr="0077467F">
        <w:rPr>
          <w:rFonts w:ascii="Times New Roman" w:eastAsia="Times New Roman" w:hAnsi="Times New Roman" w:cs="Times New Roman"/>
          <w:sz w:val="24"/>
          <w:szCs w:val="24"/>
        </w:rPr>
        <w:t xml:space="preserve">metų kovo </w:t>
      </w:r>
      <w:r w:rsidR="005B601E" w:rsidRPr="0077467F">
        <w:rPr>
          <w:rFonts w:ascii="Times New Roman" w:eastAsia="Times New Roman" w:hAnsi="Times New Roman" w:cs="Times New Roman"/>
          <w:sz w:val="24"/>
          <w:szCs w:val="24"/>
        </w:rPr>
        <w:t>3</w:t>
      </w:r>
      <w:r w:rsidRPr="0077467F">
        <w:rPr>
          <w:rFonts w:ascii="Times New Roman" w:eastAsia="Times New Roman" w:hAnsi="Times New Roman" w:cs="Times New Roman"/>
          <w:sz w:val="24"/>
          <w:szCs w:val="24"/>
        </w:rPr>
        <w:t xml:space="preserve">1 d. Prireikus nustatytos metinės užduotys, siektini rezultatai ir jų vertinimo rodikliai einamaisiais metais gali būti vieną kartą pakeisti arba papildyti, bet ne vėliau kaip iki </w:t>
      </w:r>
      <w:r w:rsidR="00030338" w:rsidRPr="0077467F">
        <w:rPr>
          <w:rFonts w:ascii="Times New Roman" w:eastAsia="Times New Roman" w:hAnsi="Times New Roman" w:cs="Times New Roman"/>
          <w:sz w:val="24"/>
          <w:szCs w:val="24"/>
        </w:rPr>
        <w:t>spalio</w:t>
      </w:r>
      <w:r w:rsidRPr="0077467F">
        <w:rPr>
          <w:rFonts w:ascii="Times New Roman" w:eastAsia="Times New Roman" w:hAnsi="Times New Roman" w:cs="Times New Roman"/>
          <w:sz w:val="24"/>
          <w:szCs w:val="24"/>
        </w:rPr>
        <w:t xml:space="preserve"> 1 d.</w:t>
      </w:r>
      <w:r w:rsidRPr="00872C19">
        <w:rPr>
          <w:rFonts w:ascii="Times New Roman" w:eastAsia="Times New Roman" w:hAnsi="Times New Roman" w:cs="Times New Roman"/>
          <w:sz w:val="24"/>
          <w:szCs w:val="24"/>
        </w:rPr>
        <w:t xml:space="preserve"> Viešųjų įstaigų vadovams nustatytos metinės užduotys, siektini rezultatai ir jų vertinimo rodikliai skelbiami vadovą į pareigas priimančio asmens ir viešosios įstaigos, kurioje eina pareigas vadovas, interneto svetainėje.</w:t>
      </w:r>
      <w:r w:rsidRPr="008C31E2">
        <w:rPr>
          <w:rFonts w:ascii="Times New Roman" w:eastAsia="Times New Roman" w:hAnsi="Times New Roman" w:cs="Times New Roman"/>
          <w:sz w:val="24"/>
          <w:szCs w:val="24"/>
        </w:rPr>
        <w:t xml:space="preserve"> </w:t>
      </w:r>
    </w:p>
    <w:p w14:paraId="2BB59822"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24. Valdyba ne vėliau kaip iki einamųjų metų kovo 25 d. įvertina vadovų, (išskyrus viešųjų įstaigų vadovus, kurie buvo priimti į pareigas praėjusiais metais, iki metų pabaigos likus mažiau negu 6 mėnesiams), praėjusių metų veiklą pagal nustatytas metines užduotis, siektinus rezultatus ir jų vertinimo rodiklius ir teikia siūlymą Savivaldybės merui dėl viešosios įstaigos vadovo pareiginės algos kintamosios dalies dydžio.</w:t>
      </w:r>
    </w:p>
    <w:p w14:paraId="709A149C"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 xml:space="preserve">25. Viešosios įstaigos vadovo praėjusių metų veikla gali būti vertinama labai gerai, gerai, patenkinamai ir nepatenkinamai. Jeigu viešosios įstaigos vadovo, dirbančio pagal darbo sutartį, metinė veikla įvertinama nepatenkinamai 2 metus iš eilės, Savivaldybės meras priima sprendimą viešosios įstaigos vadovą, dirbantį pagal darbo sutartį, atleisti iš pareigų ir nutraukia su juo sudarytą darbo sutartį per 10 darbo dienų nuo paskutinio kasmetinio veiklos vertinimo, neišmokant jam išeitinės išmokos. </w:t>
      </w:r>
    </w:p>
    <w:p w14:paraId="621590B7"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26. Savivaldybės meras iki einamųjų metų kovo 31 d., įvertinęs valdybos siūlymą ir viešosios įstaigos vadovo praėjusių kalendorinių metų veiklą:</w:t>
      </w:r>
    </w:p>
    <w:p w14:paraId="705DB9FC"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26.1. labai gerai, – viešosios įstaigos vadovui vieniems metams nustato pareiginės algos kintamosios dalies dydį, kuris gali siekti iki</w:t>
      </w:r>
      <w:r w:rsidRPr="008C31E2">
        <w:rPr>
          <w:rFonts w:ascii="Times New Roman" w:eastAsia="Times New Roman" w:hAnsi="Times New Roman" w:cs="Times New Roman"/>
          <w:iCs/>
          <w:sz w:val="24"/>
          <w:szCs w:val="24"/>
        </w:rPr>
        <w:t xml:space="preserve"> 50</w:t>
      </w:r>
      <w:r w:rsidRPr="008C31E2">
        <w:rPr>
          <w:rFonts w:ascii="Times New Roman" w:eastAsia="Times New Roman" w:hAnsi="Times New Roman" w:cs="Times New Roman"/>
          <w:sz w:val="24"/>
          <w:szCs w:val="24"/>
        </w:rPr>
        <w:t xml:space="preserve"> procentų pareiginės algos pastoviosios dalies, ir gali skirti premiją;</w:t>
      </w:r>
    </w:p>
    <w:p w14:paraId="56B4DBE7"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26.2. gerai – viešosios įstaigos vadovui vieniems metams nustato pareiginės algos kintamosios dalies dydį, kuris gali siekti iki 20</w:t>
      </w:r>
      <w:r w:rsidRPr="008C31E2">
        <w:rPr>
          <w:rFonts w:ascii="Times New Roman" w:eastAsia="Times New Roman" w:hAnsi="Times New Roman" w:cs="Times New Roman"/>
          <w:iCs/>
          <w:sz w:val="24"/>
          <w:szCs w:val="24"/>
        </w:rPr>
        <w:t xml:space="preserve"> procentų pareiginės algos pastoviosios dalies</w:t>
      </w:r>
      <w:r w:rsidRPr="008C31E2">
        <w:rPr>
          <w:rFonts w:ascii="Times New Roman" w:eastAsia="Times New Roman" w:hAnsi="Times New Roman" w:cs="Times New Roman"/>
          <w:sz w:val="24"/>
          <w:szCs w:val="24"/>
        </w:rPr>
        <w:t xml:space="preserve">; </w:t>
      </w:r>
    </w:p>
    <w:p w14:paraId="7365015C"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 xml:space="preserve">26.3. patenkinamai, – viešosios įstaigos vadovui vienus metus nenustato pareiginės algos kintamosios dalies dydžio; </w:t>
      </w:r>
    </w:p>
    <w:p w14:paraId="04F21B77"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 xml:space="preserve">26.4. nepatenkinamai, – viešosios įstaigos vadovui vieniems metams nustato mažesnį pareiginės algos pastoviosios dalies koeficientą, tačiau ne mažesnį negu Nutarimo 1 priede tai kategorijai numatytą minimalų koeficientą. </w:t>
      </w:r>
    </w:p>
    <w:p w14:paraId="57144D37" w14:textId="0D49EC8C"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27. Pareiginės algos kintamoji dalis nenustatoma</w:t>
      </w:r>
      <w:r w:rsidR="00187BB1">
        <w:rPr>
          <w:rFonts w:ascii="Times New Roman" w:eastAsia="Times New Roman" w:hAnsi="Times New Roman" w:cs="Times New Roman"/>
          <w:sz w:val="24"/>
          <w:szCs w:val="24"/>
        </w:rPr>
        <w:t>,</w:t>
      </w:r>
      <w:r w:rsidRPr="008C31E2">
        <w:rPr>
          <w:rFonts w:ascii="Times New Roman" w:eastAsia="Times New Roman" w:hAnsi="Times New Roman" w:cs="Times New Roman"/>
          <w:sz w:val="24"/>
          <w:szCs w:val="24"/>
        </w:rPr>
        <w:t xml:space="preserve"> jei įstaigos finansinis rezultatas neigiamas.</w:t>
      </w:r>
    </w:p>
    <w:p w14:paraId="40E31E88"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28. Pareiginės algos kintamoji dalis mokama nuo einamųjų metų balandžio 1 d. iki kitų metų kovo 31 d.</w:t>
      </w:r>
    </w:p>
    <w:p w14:paraId="6417224B"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p>
    <w:p w14:paraId="668B7DBF"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V SKYRIUS</w:t>
      </w:r>
    </w:p>
    <w:p w14:paraId="1063F4D0" w14:textId="50BDFEB9"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 xml:space="preserve">PREMIJŲ IR MATERIALINIŲ PAŠALPŲ MOKĖJIMO TVARKA IR SĄLYGOS VIEŠŲJŲ ĮSTAIGŲ </w:t>
      </w:r>
      <w:r w:rsidR="002A2D45" w:rsidRPr="002A2D45">
        <w:rPr>
          <w:rFonts w:ascii="Times New Roman" w:eastAsia="Times New Roman" w:hAnsi="Times New Roman" w:cs="Times New Roman"/>
          <w:b/>
          <w:sz w:val="24"/>
          <w:szCs w:val="24"/>
        </w:rPr>
        <w:t>(IŠSKYRUS LNSS SVEIKATOS PRIEŽIŪROS ĮSTAIGAS)</w:t>
      </w:r>
      <w:r w:rsidR="002A2D45">
        <w:rPr>
          <w:rFonts w:ascii="Times New Roman" w:eastAsia="Times New Roman" w:hAnsi="Times New Roman" w:cs="Times New Roman"/>
          <w:b/>
          <w:sz w:val="24"/>
          <w:szCs w:val="24"/>
        </w:rPr>
        <w:t xml:space="preserve"> </w:t>
      </w:r>
      <w:r w:rsidRPr="008C31E2">
        <w:rPr>
          <w:rFonts w:ascii="Times New Roman" w:eastAsia="Times New Roman" w:hAnsi="Times New Roman" w:cs="Times New Roman"/>
          <w:b/>
          <w:sz w:val="24"/>
          <w:szCs w:val="24"/>
        </w:rPr>
        <w:t>VADOVAMS</w:t>
      </w:r>
    </w:p>
    <w:p w14:paraId="65B37CAB" w14:textId="77777777" w:rsidR="008C31E2" w:rsidRPr="00405688" w:rsidRDefault="008C31E2" w:rsidP="008C31E2">
      <w:pPr>
        <w:tabs>
          <w:tab w:val="left" w:pos="720"/>
        </w:tabs>
        <w:spacing w:after="0" w:line="240" w:lineRule="auto"/>
        <w:ind w:firstLine="720"/>
        <w:jc w:val="center"/>
        <w:rPr>
          <w:rFonts w:ascii="Times New Roman" w:eastAsia="Times New Roman" w:hAnsi="Times New Roman" w:cs="Times New Roman"/>
          <w:bCs/>
          <w:sz w:val="24"/>
          <w:szCs w:val="24"/>
        </w:rPr>
      </w:pPr>
    </w:p>
    <w:p w14:paraId="31C2934C"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0"/>
        </w:rPr>
      </w:pPr>
      <w:bookmarkStart w:id="13" w:name="_Hlk31788622"/>
      <w:r w:rsidRPr="008C31E2">
        <w:rPr>
          <w:rFonts w:ascii="Times New Roman" w:eastAsia="Times New Roman" w:hAnsi="Times New Roman" w:cs="Times New Roman"/>
          <w:sz w:val="24"/>
          <w:szCs w:val="24"/>
        </w:rPr>
        <w:t xml:space="preserve">29. Savivaldybės meras </w:t>
      </w:r>
      <w:r w:rsidRPr="008C31E2">
        <w:rPr>
          <w:rFonts w:ascii="Times New Roman" w:eastAsia="Times New Roman" w:hAnsi="Times New Roman" w:cs="Times New Roman"/>
          <w:sz w:val="24"/>
          <w:szCs w:val="20"/>
        </w:rPr>
        <w:t xml:space="preserve">gali priimti sprendimą skirti premiją viešosios įstaigos vadovui už gerus darbo rezultatus ir gerai atliktas pareigas pasibaigus finansiniams metams ir patvirtinus finansinių ataskaitų rinkinius iš sutaupytų viešosios įstaigos lėšų, skirtų darbo užmokesčiui. </w:t>
      </w:r>
    </w:p>
    <w:p w14:paraId="1099A906"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30. Premija negali viršyti viešosios įstaigos vadovui nustatytos pareiginės algos pastoviosios dalies dydžio ir skiriama neviršijant viešosios įstaigos darbo užmokesčiui skirtų lėšų.</w:t>
      </w:r>
    </w:p>
    <w:p w14:paraId="71F5F98F"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 xml:space="preserve">31. Premija negali būti skiriama, jeigu viešosios įstaigos vadovas per paskutinius 12 mėnesių padaro pareigų, nustatytų darbo teisės normose ar darbo sutartyje, pažeidimą. </w:t>
      </w:r>
    </w:p>
    <w:p w14:paraId="0473CD80"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i/>
          <w:sz w:val="24"/>
          <w:szCs w:val="24"/>
        </w:rPr>
      </w:pPr>
      <w:r w:rsidRPr="008C31E2">
        <w:rPr>
          <w:rFonts w:ascii="Times New Roman" w:eastAsia="Times New Roman" w:hAnsi="Times New Roman" w:cs="Times New Roman"/>
          <w:sz w:val="24"/>
          <w:szCs w:val="24"/>
        </w:rPr>
        <w:t>32. Viešosios įstaigos vadovui, su kuriuo darbo sutartis nutraukiama šalių susitarimu pagal Lietuvos Respublikos darbo kodekso 54 straipsnį, gali būti išmokamos kompensacijos, kurių suma negali viršyti dviejų jo vidutinių mėnesinių darbo užmokesčių, apskaičiuotų Lietuvos Respublikos Vyriausybės nustatyta tvarka.</w:t>
      </w:r>
    </w:p>
    <w:p w14:paraId="699F665D" w14:textId="02716F18"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0"/>
        </w:rPr>
      </w:pPr>
      <w:r w:rsidRPr="008C31E2">
        <w:rPr>
          <w:rFonts w:ascii="Times New Roman" w:eastAsia="Times New Roman" w:hAnsi="Times New Roman" w:cs="Times New Roman"/>
          <w:sz w:val="24"/>
          <w:szCs w:val="24"/>
        </w:rPr>
        <w:lastRenderedPageBreak/>
        <w:t>33. V</w:t>
      </w:r>
      <w:r w:rsidRPr="008C31E2">
        <w:rPr>
          <w:rFonts w:ascii="Times New Roman" w:eastAsia="Times New Roman" w:hAnsi="Times New Roman" w:cs="Times New Roman"/>
          <w:sz w:val="24"/>
          <w:szCs w:val="20"/>
        </w:rPr>
        <w:t>iešųjų įstaigų vadovams gali būti skiriama iki 5 minimaliųjų mėnesinių algų dydžio materialinė pašalpa, kai materialinė būklė tampa sunki dėl jų pačių ligos, artimųjų giminaičių, sutuoktinio, partnerio, sugyventinio, jo tėvų, vaikų (įvaikių), brolių (įbrolių) ir seserų (įseserių), taip pat išlaikytinių, kurių globėjais ar rūpintojais įstatymų nustatyta tvarka yra paskirtas viešosios įstaigos vadovas, ligos ar mirties, stichinės nelaimės ar turto netekimo, jeigu yra viešosios</w:t>
      </w:r>
      <w:r w:rsidRPr="008C31E2">
        <w:rPr>
          <w:rFonts w:ascii="Times New Roman" w:eastAsia="Times New Roman" w:hAnsi="Times New Roman" w:cs="Times New Roman"/>
          <w:b/>
          <w:bCs/>
          <w:sz w:val="24"/>
          <w:szCs w:val="20"/>
        </w:rPr>
        <w:t xml:space="preserve"> </w:t>
      </w:r>
      <w:r w:rsidRPr="008C31E2">
        <w:rPr>
          <w:rFonts w:ascii="Times New Roman" w:eastAsia="Times New Roman" w:hAnsi="Times New Roman" w:cs="Times New Roman"/>
          <w:sz w:val="24"/>
          <w:szCs w:val="20"/>
        </w:rPr>
        <w:t xml:space="preserve">įstaigos vadovo rašytinis prašymas ir pateikti atitinkami tai patvirtinantys dokumentai. Mirus viešosios įstaigos vadovui, materialinė pašalpa išmokama jo šeimos nariams, jeigu yra mirusio viešosios įstaigos vadovo šeimos narių rašytinis prašymas ir pateikti atitinkami tai patvirtinantys dokumentai. </w:t>
      </w:r>
      <w:r w:rsidRPr="008C31E2">
        <w:rPr>
          <w:rFonts w:ascii="Times New Roman" w:eastAsia="Times New Roman" w:hAnsi="Times New Roman" w:cs="Times New Roman"/>
          <w:sz w:val="24"/>
          <w:szCs w:val="24"/>
        </w:rPr>
        <w:t>L</w:t>
      </w:r>
      <w:r w:rsidRPr="008C31E2">
        <w:rPr>
          <w:rFonts w:ascii="Times New Roman" w:eastAsia="Times New Roman" w:hAnsi="Times New Roman" w:cs="Times New Roman"/>
          <w:sz w:val="24"/>
          <w:szCs w:val="20"/>
        </w:rPr>
        <w:t xml:space="preserve">iga, dėl kurios viešosios įstaigos vadovui galėtų būti skiriama materialinė pašalpa, turėtų būti įtraukta į Sunkių ligų sąrašą, patvirtintą Lietuvos Respublikos sveikatos apsaugos ministro 2003 m. </w:t>
      </w:r>
      <w:r w:rsidR="00024C6E">
        <w:rPr>
          <w:rFonts w:ascii="Times New Roman" w:eastAsia="Times New Roman" w:hAnsi="Times New Roman" w:cs="Times New Roman"/>
          <w:sz w:val="24"/>
          <w:szCs w:val="20"/>
        </w:rPr>
        <w:t>kovo 28</w:t>
      </w:r>
      <w:r w:rsidRPr="008C31E2">
        <w:rPr>
          <w:rFonts w:ascii="Times New Roman" w:eastAsia="Times New Roman" w:hAnsi="Times New Roman" w:cs="Times New Roman"/>
          <w:sz w:val="24"/>
          <w:szCs w:val="20"/>
        </w:rPr>
        <w:t xml:space="preserve"> d. įsakymu Nr. V-</w:t>
      </w:r>
      <w:r w:rsidR="00024C6E">
        <w:rPr>
          <w:rFonts w:ascii="Times New Roman" w:eastAsia="Times New Roman" w:hAnsi="Times New Roman" w:cs="Times New Roman"/>
          <w:sz w:val="24"/>
          <w:szCs w:val="20"/>
        </w:rPr>
        <w:t>177</w:t>
      </w:r>
      <w:r w:rsidRPr="008C31E2">
        <w:rPr>
          <w:rFonts w:ascii="Times New Roman" w:eastAsia="Times New Roman" w:hAnsi="Times New Roman" w:cs="Times New Roman"/>
          <w:sz w:val="24"/>
          <w:szCs w:val="20"/>
        </w:rPr>
        <w:t xml:space="preserve"> „Dėl </w:t>
      </w:r>
      <w:r w:rsidR="00024C6E">
        <w:rPr>
          <w:rFonts w:ascii="Times New Roman" w:eastAsia="Times New Roman" w:hAnsi="Times New Roman" w:cs="Times New Roman"/>
          <w:sz w:val="24"/>
          <w:szCs w:val="20"/>
        </w:rPr>
        <w:t>S</w:t>
      </w:r>
      <w:r w:rsidRPr="008C31E2">
        <w:rPr>
          <w:rFonts w:ascii="Times New Roman" w:eastAsia="Times New Roman" w:hAnsi="Times New Roman" w:cs="Times New Roman"/>
          <w:sz w:val="24"/>
          <w:szCs w:val="20"/>
        </w:rPr>
        <w:t>unkių ligų sąrašo patvirtinimo“.</w:t>
      </w:r>
    </w:p>
    <w:p w14:paraId="2326E6D6"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 xml:space="preserve">34. Prašymas skirti premiją, materialinę pašalpą svarstomas valdyboje, kuri, įvertinusi pateiktus dokumentus bei įstaigos finansinę padėtį, teikia Savivaldybės merui siūlymą dėl premijos, materialinės pašalpos (ne)skyrimo. </w:t>
      </w:r>
    </w:p>
    <w:p w14:paraId="26726C8C" w14:textId="77777777" w:rsidR="008C31E2" w:rsidRPr="008C31E2" w:rsidRDefault="008C31E2" w:rsidP="008C31E2">
      <w:pPr>
        <w:tabs>
          <w:tab w:val="left" w:pos="720"/>
        </w:tabs>
        <w:spacing w:after="0" w:line="240" w:lineRule="auto"/>
        <w:ind w:firstLine="709"/>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35. Sprendimas skirti premiją, materialinę pašalpą iš viešajai įstaigai skirtų lėšų priimamas Savivaldybės mero potvarkiu. Tuo atveju, jei premija, materialinė pašalpa neskiriama, viešosios įstaigos vadovui pateikiamas motyvuotas atsakymas.</w:t>
      </w:r>
    </w:p>
    <w:bookmarkEnd w:id="13"/>
    <w:p w14:paraId="0EBAF14F" w14:textId="77777777" w:rsidR="008C31E2" w:rsidRPr="00405688" w:rsidRDefault="008C31E2" w:rsidP="008C31E2">
      <w:pPr>
        <w:tabs>
          <w:tab w:val="left" w:pos="720"/>
        </w:tabs>
        <w:spacing w:after="0" w:line="240" w:lineRule="auto"/>
        <w:ind w:firstLine="720"/>
        <w:jc w:val="center"/>
        <w:rPr>
          <w:rFonts w:ascii="Times New Roman" w:eastAsia="Times New Roman" w:hAnsi="Times New Roman" w:cs="Times New Roman"/>
          <w:bCs/>
          <w:sz w:val="24"/>
          <w:szCs w:val="24"/>
        </w:rPr>
      </w:pPr>
    </w:p>
    <w:p w14:paraId="34C80AE3"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VI SKYRIUS</w:t>
      </w:r>
    </w:p>
    <w:p w14:paraId="7956803A"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LNSS SVEIKATOS PRIEŽIŪROS ĮSTAIGŲ VADOVŲ DARBO APMOKĖJIMAS</w:t>
      </w:r>
    </w:p>
    <w:p w14:paraId="06822224"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p>
    <w:p w14:paraId="4964764D" w14:textId="76336016" w:rsidR="008C31E2" w:rsidRPr="00354A85" w:rsidRDefault="008C31E2" w:rsidP="008C31E2">
      <w:pPr>
        <w:tabs>
          <w:tab w:val="left" w:pos="720"/>
        </w:tabs>
        <w:spacing w:after="0" w:line="240" w:lineRule="auto"/>
        <w:ind w:firstLine="720"/>
        <w:jc w:val="both"/>
        <w:rPr>
          <w:rFonts w:ascii="Times New Roman" w:eastAsia="Times New Roman" w:hAnsi="Times New Roman" w:cs="Times New Roman"/>
          <w:b/>
          <w:sz w:val="24"/>
          <w:szCs w:val="24"/>
        </w:rPr>
      </w:pPr>
      <w:r w:rsidRPr="008C31E2">
        <w:rPr>
          <w:rFonts w:ascii="Times New Roman" w:eastAsia="Times New Roman" w:hAnsi="Times New Roman" w:cs="Times New Roman"/>
          <w:sz w:val="24"/>
          <w:szCs w:val="24"/>
        </w:rPr>
        <w:t xml:space="preserve">36. LNSS sveikatos priežiūros įstaigų, teikiančių Privalomojo sveikatos draudimo fondo (toliau – PSDF) lėšomis apmokamas asmens sveikatos priežiūros paslaugas, vadovų mėnesinio darbo užmokesčio pastoviosios dalies dydis nustatomas praėjusių kalendorinių metų jų vadovaujamos įstaigos vieno etato gydytojų ir slaugytojų vidutinio mėnesinio darbo užmokesčio svertinį vidurkį dauginant iš koeficiento, kuris yra apskaičiuotas </w:t>
      </w:r>
      <w:r w:rsidRPr="0077467F">
        <w:rPr>
          <w:rFonts w:ascii="Times New Roman" w:eastAsia="Times New Roman" w:hAnsi="Times New Roman" w:cs="Times New Roman"/>
          <w:sz w:val="24"/>
          <w:szCs w:val="24"/>
        </w:rPr>
        <w:t>atsižvelgus į kriterijus</w:t>
      </w:r>
      <w:r w:rsidR="00354A85" w:rsidRPr="0077467F">
        <w:rPr>
          <w:rFonts w:ascii="Times New Roman" w:eastAsia="Times New Roman" w:hAnsi="Times New Roman" w:cs="Times New Roman"/>
          <w:sz w:val="24"/>
          <w:szCs w:val="24"/>
        </w:rPr>
        <w:t>, nurodytus Lietuvos Respublikos sveikatos priežiūros įstaigų įstatyme. Siūlymą</w:t>
      </w:r>
      <w:r w:rsidR="00FC67FE" w:rsidRPr="0077467F">
        <w:rPr>
          <w:rFonts w:ascii="Times New Roman" w:eastAsia="Times New Roman" w:hAnsi="Times New Roman" w:cs="Times New Roman"/>
          <w:sz w:val="24"/>
          <w:szCs w:val="24"/>
        </w:rPr>
        <w:t xml:space="preserve">, suderintą su įstaigą kuruojančiu Savivaldybės administracijos padaliniu, </w:t>
      </w:r>
      <w:r w:rsidR="00354A85" w:rsidRPr="0077467F">
        <w:rPr>
          <w:rFonts w:ascii="Times New Roman" w:eastAsia="Times New Roman" w:hAnsi="Times New Roman" w:cs="Times New Roman"/>
          <w:sz w:val="24"/>
          <w:szCs w:val="24"/>
        </w:rPr>
        <w:t xml:space="preserve"> dėl LNSS sveikatos priežiūros įstaigos vadovo mėnesinio darbo užmokesčio pastoviosios dalies dydžio nustatymo Savivaldybės merui raštu pateikia LNSS sveikatos priežiūros įstaigų vadovai kiekvienais metais iki balandžio 10 d.</w:t>
      </w:r>
      <w:r w:rsidR="00354A85" w:rsidRPr="00354A85">
        <w:rPr>
          <w:rFonts w:ascii="Times New Roman" w:eastAsia="Times New Roman" w:hAnsi="Times New Roman" w:cs="Times New Roman"/>
          <w:b/>
          <w:sz w:val="24"/>
          <w:szCs w:val="24"/>
        </w:rPr>
        <w:t xml:space="preserve"> </w:t>
      </w:r>
    </w:p>
    <w:p w14:paraId="5DB85C69" w14:textId="0E6F581A" w:rsidR="008C31E2" w:rsidRPr="008C31E2" w:rsidRDefault="00102B64"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r w:rsidRPr="0077467F">
        <w:rPr>
          <w:rFonts w:ascii="Times New Roman" w:eastAsia="Times New Roman" w:hAnsi="Times New Roman" w:cs="Times New Roman"/>
          <w:sz w:val="24"/>
          <w:szCs w:val="24"/>
        </w:rPr>
        <w:t>37</w:t>
      </w:r>
      <w:r w:rsidR="008C31E2" w:rsidRPr="008C31E2">
        <w:rPr>
          <w:rFonts w:ascii="Times New Roman" w:eastAsia="Times New Roman" w:hAnsi="Times New Roman" w:cs="Times New Roman"/>
          <w:sz w:val="24"/>
          <w:szCs w:val="24"/>
        </w:rPr>
        <w:t xml:space="preserve">. Savivaldybės meras potvarkiu vieneriems metams nustato LNSS sveikatos priežiūros įstaigos vadovui mėnesinio darbo užmokesčio pastoviosios dalies dydį, kuris mokamas nuo einamųjų metų gegužės 1 d. iki kitų metų balandžio </w:t>
      </w:r>
      <w:r w:rsidR="008C31E2" w:rsidRPr="008C31E2">
        <w:rPr>
          <w:rFonts w:ascii="Times New Roman" w:eastAsia="Times New Roman" w:hAnsi="Times New Roman" w:cs="Times New Roman"/>
          <w:sz w:val="24"/>
          <w:szCs w:val="24"/>
          <w:lang w:val="en-US"/>
        </w:rPr>
        <w:t xml:space="preserve">30 d. </w:t>
      </w:r>
      <w:r w:rsidR="008C31E2" w:rsidRPr="008C31E2">
        <w:rPr>
          <w:rFonts w:ascii="Times New Roman" w:eastAsia="Times New Roman" w:hAnsi="Times New Roman" w:cs="Times New Roman"/>
          <w:sz w:val="24"/>
          <w:szCs w:val="24"/>
        </w:rPr>
        <w:t>Taip pat LNSS sveikatos priežiūros įstaigos vadovo mėnesinio darbo užmokesčio pastoviosios dalies dydis sulygstamas darbo sutartyje. Darbo sutartis su LNSS sveikatos priežiūros įstaigų vadovais pasirašo Savivaldybės meras.</w:t>
      </w:r>
    </w:p>
    <w:p w14:paraId="04BE19E4" w14:textId="19EBEB3C" w:rsidR="008C31E2" w:rsidRPr="008C31E2" w:rsidRDefault="00102B64" w:rsidP="008C31E2">
      <w:pPr>
        <w:tabs>
          <w:tab w:val="left" w:pos="720"/>
        </w:tabs>
        <w:spacing w:after="0" w:line="240" w:lineRule="auto"/>
        <w:ind w:firstLine="720"/>
        <w:jc w:val="both"/>
        <w:rPr>
          <w:rFonts w:ascii="Times New Roman" w:eastAsia="Times New Roman" w:hAnsi="Times New Roman" w:cs="Times New Roman"/>
          <w:sz w:val="24"/>
          <w:szCs w:val="24"/>
        </w:rPr>
      </w:pPr>
      <w:r w:rsidRPr="0077467F">
        <w:rPr>
          <w:rFonts w:ascii="Times New Roman" w:eastAsia="Times New Roman" w:hAnsi="Times New Roman" w:cs="Times New Roman"/>
          <w:sz w:val="24"/>
          <w:szCs w:val="24"/>
        </w:rPr>
        <w:t>38</w:t>
      </w:r>
      <w:r w:rsidR="008C31E2" w:rsidRPr="008C31E2">
        <w:rPr>
          <w:rFonts w:ascii="Times New Roman" w:eastAsia="Times New Roman" w:hAnsi="Times New Roman" w:cs="Times New Roman"/>
          <w:sz w:val="24"/>
          <w:szCs w:val="24"/>
        </w:rPr>
        <w:t>.</w:t>
      </w:r>
      <w:r w:rsidR="008C31E2" w:rsidRPr="008C31E2">
        <w:rPr>
          <w:rFonts w:ascii="Times New Roman" w:eastAsia="Times New Roman" w:hAnsi="Times New Roman" w:cs="Times New Roman"/>
          <w:sz w:val="24"/>
          <w:szCs w:val="20"/>
          <w:lang w:eastAsia="lt-LT"/>
        </w:rPr>
        <w:t xml:space="preserve"> Na</w:t>
      </w:r>
      <w:r w:rsidR="008C31E2" w:rsidRPr="008C31E2">
        <w:rPr>
          <w:rFonts w:ascii="Times New Roman" w:eastAsia="Times New Roman" w:hAnsi="Times New Roman" w:cs="Times New Roman"/>
          <w:sz w:val="24"/>
          <w:szCs w:val="24"/>
        </w:rPr>
        <w:t>ujai įsteigtų LNSS sveikatos priežiūros įstaigų vadovų mėnesinio darbo užmokesčio, mokamo pirmaisiais kalendoriniais įstaigos veiklos metais, pastoviosios dalies dydis apskaičiuojamas atsižvelgiant į praėjusių kalendorinių metų visų to paties Lietuvos Respublikos sveikatos sistemos įstatymo 12 straipsnio 3 dalyje nurodyto lygmens ir tos pačios Lietuvos Respublikos sveikatos priežiūros įstaigų įstatymo 39 straipsnio 1 ir 2 dalyse nurodytos nomenklatūros (jeigu sveikatos priežiūros įstaiga nėra priskirta Lietuvos Respublikos sveikatos sistemos įstatymo 12 straipsnio 3 dalyje nurodytam lygmeniui, vertinamas tik priskyrimas Lietuvos Respublikos sveikatos priežiūros įstaigų įstatymo 39 straipsnio 1 ir 2 dalyse nurodytai nomenklatūrai) sveikatos priežiūros įstaigų vadovams praėjusiais kalendoriniais metais nustatytą mėnesinio darbo užmokesčio pastoviosios dalies dydžio vidurkį. Duomenis apie visų to paties Lietuvos Respublikos sveikatos sistemos įstatymo 12 straipsnio 3 dalyje nurodyto lygmens ir (ar) tos pačios Lietuvos Respublikos sveikatos priežiūros įstaigų įstatymo 39 straipsnio 1 ir 2 dalyse nurodytos nomenklatūros LNSS sveikatos priežiūros įstaigų vadovų praėjusiais kalendoriniais metais nustatytą mėnesinio darbo užmokesčio pastoviosios dalies dydžio vidurkį naujai įsteigtos LNSS sveikatos priežiūros įstaigos savininko teises ir pareigas įgyvendinančiai institucijai arba visuotiniam dalininkų susirinkimui teikia Lietuvos Respublikos sveikatos apsaugos ministerija.</w:t>
      </w:r>
    </w:p>
    <w:p w14:paraId="0BE062E6" w14:textId="7895277B" w:rsidR="00CA4696" w:rsidRDefault="00102B64" w:rsidP="008C31E2">
      <w:pPr>
        <w:tabs>
          <w:tab w:val="left" w:pos="720"/>
        </w:tabs>
        <w:spacing w:after="0" w:line="240" w:lineRule="auto"/>
        <w:ind w:firstLine="720"/>
        <w:jc w:val="both"/>
        <w:rPr>
          <w:rFonts w:ascii="Times New Roman" w:eastAsia="Times New Roman" w:hAnsi="Times New Roman" w:cs="Times New Roman"/>
          <w:sz w:val="24"/>
          <w:szCs w:val="24"/>
        </w:rPr>
      </w:pPr>
      <w:r w:rsidRPr="0077467F">
        <w:rPr>
          <w:rFonts w:ascii="Times New Roman" w:eastAsia="Times New Roman" w:hAnsi="Times New Roman" w:cs="Times New Roman"/>
          <w:sz w:val="24"/>
          <w:szCs w:val="20"/>
          <w:lang w:eastAsia="lt-LT"/>
        </w:rPr>
        <w:lastRenderedPageBreak/>
        <w:t>39</w:t>
      </w:r>
      <w:r w:rsidR="008C31E2" w:rsidRPr="0077467F">
        <w:rPr>
          <w:rFonts w:ascii="Times New Roman" w:eastAsia="Times New Roman" w:hAnsi="Times New Roman" w:cs="Times New Roman"/>
          <w:sz w:val="24"/>
          <w:szCs w:val="20"/>
          <w:lang w:eastAsia="lt-LT"/>
        </w:rPr>
        <w:t>. LNSS s</w:t>
      </w:r>
      <w:r w:rsidR="008C31E2" w:rsidRPr="0077467F">
        <w:rPr>
          <w:rFonts w:ascii="Times New Roman" w:eastAsia="Times New Roman" w:hAnsi="Times New Roman" w:cs="Times New Roman"/>
          <w:sz w:val="24"/>
          <w:szCs w:val="24"/>
        </w:rPr>
        <w:t xml:space="preserve">veikatos priežiūros </w:t>
      </w:r>
      <w:r w:rsidR="008C31E2" w:rsidRPr="0077467F">
        <w:rPr>
          <w:rFonts w:ascii="Times New Roman" w:eastAsia="Times New Roman" w:hAnsi="Times New Roman" w:cs="Times New Roman"/>
          <w:sz w:val="24"/>
          <w:szCs w:val="20"/>
          <w:lang w:eastAsia="lt-LT"/>
        </w:rPr>
        <w:t>įstaigų vadovų mėnesinio darbo užmokesčio kintamosios dalies dydis priklauso nuo praėjusių kalendorinių metų jų vadovaujamos įstaigos veiklos rezultatų</w:t>
      </w:r>
      <w:r w:rsidR="005F3937" w:rsidRPr="0077467F">
        <w:rPr>
          <w:rFonts w:ascii="Times New Roman" w:eastAsia="Times New Roman" w:hAnsi="Times New Roman" w:cs="Times New Roman"/>
          <w:sz w:val="24"/>
          <w:szCs w:val="20"/>
          <w:lang w:eastAsia="lt-LT"/>
        </w:rPr>
        <w:t>.</w:t>
      </w:r>
      <w:r w:rsidR="008C31E2" w:rsidRPr="0077467F">
        <w:rPr>
          <w:rFonts w:ascii="Times New Roman" w:eastAsia="Times New Roman" w:hAnsi="Times New Roman" w:cs="Times New Roman"/>
          <w:sz w:val="24"/>
          <w:szCs w:val="20"/>
          <w:lang w:eastAsia="lt-LT"/>
        </w:rPr>
        <w:t xml:space="preserve"> Savivaldybės meras</w:t>
      </w:r>
      <w:r w:rsidR="005F3937" w:rsidRPr="0077467F">
        <w:rPr>
          <w:rFonts w:ascii="Times New Roman" w:eastAsia="Times New Roman" w:hAnsi="Times New Roman" w:cs="Times New Roman"/>
          <w:sz w:val="24"/>
          <w:szCs w:val="20"/>
          <w:lang w:eastAsia="lt-LT"/>
        </w:rPr>
        <w:t xml:space="preserve"> vieneriems metams </w:t>
      </w:r>
      <w:r w:rsidR="00CA4696" w:rsidRPr="0077467F">
        <w:rPr>
          <w:rFonts w:ascii="Times New Roman" w:eastAsia="Times New Roman" w:hAnsi="Times New Roman" w:cs="Times New Roman"/>
          <w:sz w:val="24"/>
          <w:szCs w:val="20"/>
          <w:lang w:eastAsia="lt-LT"/>
        </w:rPr>
        <w:t xml:space="preserve">nustato </w:t>
      </w:r>
      <w:r w:rsidR="005F3937" w:rsidRPr="0077467F">
        <w:rPr>
          <w:rFonts w:ascii="Times New Roman" w:eastAsia="Times New Roman" w:hAnsi="Times New Roman" w:cs="Times New Roman"/>
          <w:sz w:val="24"/>
          <w:szCs w:val="20"/>
          <w:lang w:eastAsia="lt-LT"/>
        </w:rPr>
        <w:t>LNSS s</w:t>
      </w:r>
      <w:r w:rsidR="005F3937" w:rsidRPr="0077467F">
        <w:rPr>
          <w:rFonts w:ascii="Times New Roman" w:eastAsia="Times New Roman" w:hAnsi="Times New Roman" w:cs="Times New Roman"/>
          <w:sz w:val="24"/>
          <w:szCs w:val="24"/>
        </w:rPr>
        <w:t xml:space="preserve">veikatos priežiūros </w:t>
      </w:r>
      <w:r w:rsidR="005F3937" w:rsidRPr="0077467F">
        <w:rPr>
          <w:rFonts w:ascii="Times New Roman" w:eastAsia="Times New Roman" w:hAnsi="Times New Roman" w:cs="Times New Roman"/>
          <w:sz w:val="24"/>
          <w:szCs w:val="20"/>
          <w:lang w:eastAsia="lt-LT"/>
        </w:rPr>
        <w:t>įstaigų vadovų mėnesinio darbo užmokesčio kintamąją dalį</w:t>
      </w:r>
      <w:r w:rsidR="008C31E2" w:rsidRPr="0077467F">
        <w:rPr>
          <w:rFonts w:ascii="Times New Roman" w:eastAsia="Times New Roman" w:hAnsi="Times New Roman" w:cs="Times New Roman"/>
          <w:sz w:val="24"/>
          <w:szCs w:val="20"/>
          <w:lang w:eastAsia="lt-LT"/>
        </w:rPr>
        <w:t>, vadovau</w:t>
      </w:r>
      <w:r w:rsidR="005F3937" w:rsidRPr="0077467F">
        <w:rPr>
          <w:rFonts w:ascii="Times New Roman" w:eastAsia="Times New Roman" w:hAnsi="Times New Roman" w:cs="Times New Roman"/>
          <w:sz w:val="24"/>
          <w:szCs w:val="20"/>
          <w:lang w:eastAsia="lt-LT"/>
        </w:rPr>
        <w:t>damasis</w:t>
      </w:r>
      <w:r w:rsidR="008C31E2" w:rsidRPr="008C31E2">
        <w:rPr>
          <w:rFonts w:ascii="Times New Roman" w:eastAsia="Times New Roman" w:hAnsi="Times New Roman" w:cs="Times New Roman"/>
          <w:sz w:val="24"/>
          <w:szCs w:val="20"/>
          <w:lang w:eastAsia="lt-LT"/>
        </w:rPr>
        <w:t xml:space="preserve"> Lietuvos Respublikos sveikatos apsaugos </w:t>
      </w:r>
      <w:r w:rsidR="008C31E2" w:rsidRPr="006C741D">
        <w:rPr>
          <w:rFonts w:ascii="Times New Roman" w:eastAsia="Times New Roman" w:hAnsi="Times New Roman" w:cs="Times New Roman"/>
          <w:sz w:val="24"/>
          <w:szCs w:val="20"/>
          <w:lang w:eastAsia="lt-LT"/>
        </w:rPr>
        <w:t>ministro</w:t>
      </w:r>
      <w:r w:rsidR="00CA4696" w:rsidRPr="006C741D">
        <w:t xml:space="preserve"> </w:t>
      </w:r>
      <w:r w:rsidR="008C31E2" w:rsidRPr="006C741D">
        <w:rPr>
          <w:rFonts w:ascii="Times New Roman" w:eastAsia="Times New Roman" w:hAnsi="Times New Roman" w:cs="Times New Roman"/>
          <w:sz w:val="24"/>
          <w:szCs w:val="20"/>
          <w:lang w:eastAsia="lt-LT"/>
        </w:rPr>
        <w:t>patvirtint</w:t>
      </w:r>
      <w:r w:rsidR="006C741D">
        <w:rPr>
          <w:rFonts w:ascii="Times New Roman" w:eastAsia="Times New Roman" w:hAnsi="Times New Roman" w:cs="Times New Roman"/>
          <w:sz w:val="24"/>
          <w:szCs w:val="20"/>
          <w:lang w:eastAsia="lt-LT"/>
        </w:rPr>
        <w:t>u</w:t>
      </w:r>
      <w:r w:rsidR="008C31E2" w:rsidRPr="008C31E2">
        <w:rPr>
          <w:rFonts w:ascii="Times New Roman" w:eastAsia="Times New Roman" w:hAnsi="Times New Roman" w:cs="Times New Roman"/>
          <w:sz w:val="24"/>
          <w:szCs w:val="20"/>
          <w:lang w:eastAsia="lt-LT"/>
        </w:rPr>
        <w:t xml:space="preserve"> LNSS viešųjų sveikatos priežiūros įstaigų veiklos rezultatų vertinimo kiekybini</w:t>
      </w:r>
      <w:r w:rsidR="006C741D">
        <w:rPr>
          <w:rFonts w:ascii="Times New Roman" w:eastAsia="Times New Roman" w:hAnsi="Times New Roman" w:cs="Times New Roman"/>
          <w:sz w:val="24"/>
          <w:szCs w:val="20"/>
          <w:lang w:eastAsia="lt-LT"/>
        </w:rPr>
        <w:t xml:space="preserve">ų </w:t>
      </w:r>
      <w:r w:rsidR="008C31E2" w:rsidRPr="008C31E2">
        <w:rPr>
          <w:rFonts w:ascii="Times New Roman" w:eastAsia="Times New Roman" w:hAnsi="Times New Roman" w:cs="Times New Roman"/>
          <w:sz w:val="24"/>
          <w:szCs w:val="20"/>
          <w:lang w:eastAsia="lt-LT"/>
        </w:rPr>
        <w:t>ir kokybini</w:t>
      </w:r>
      <w:r w:rsidR="006C741D">
        <w:rPr>
          <w:rFonts w:ascii="Times New Roman" w:eastAsia="Times New Roman" w:hAnsi="Times New Roman" w:cs="Times New Roman"/>
          <w:sz w:val="24"/>
          <w:szCs w:val="20"/>
          <w:lang w:eastAsia="lt-LT"/>
        </w:rPr>
        <w:t>ų</w:t>
      </w:r>
      <w:r w:rsidR="008C31E2" w:rsidRPr="008C31E2">
        <w:rPr>
          <w:rFonts w:ascii="Times New Roman" w:eastAsia="Times New Roman" w:hAnsi="Times New Roman" w:cs="Times New Roman"/>
          <w:sz w:val="24"/>
          <w:szCs w:val="20"/>
          <w:lang w:eastAsia="lt-LT"/>
        </w:rPr>
        <w:t xml:space="preserve"> rodikli</w:t>
      </w:r>
      <w:r w:rsidR="006C741D">
        <w:rPr>
          <w:rFonts w:ascii="Times New Roman" w:eastAsia="Times New Roman" w:hAnsi="Times New Roman" w:cs="Times New Roman"/>
          <w:sz w:val="24"/>
          <w:szCs w:val="20"/>
          <w:lang w:eastAsia="lt-LT"/>
        </w:rPr>
        <w:t>ų</w:t>
      </w:r>
      <w:r w:rsidR="008C31E2" w:rsidRPr="008C31E2">
        <w:rPr>
          <w:rFonts w:ascii="Times New Roman" w:eastAsia="Times New Roman" w:hAnsi="Times New Roman" w:cs="Times New Roman"/>
          <w:sz w:val="24"/>
          <w:szCs w:val="20"/>
          <w:lang w:eastAsia="lt-LT"/>
        </w:rPr>
        <w:t xml:space="preserve"> ir vadovų mėnesinio darbo užmokesčio kintamosios dalies nustatymo tvarkos aprašu.</w:t>
      </w:r>
      <w:r w:rsidR="008C31E2" w:rsidRPr="008C31E2">
        <w:rPr>
          <w:rFonts w:ascii="Times New Roman" w:eastAsia="Times New Roman" w:hAnsi="Times New Roman" w:cs="Times New Roman"/>
          <w:sz w:val="24"/>
          <w:szCs w:val="24"/>
        </w:rPr>
        <w:t xml:space="preserve"> </w:t>
      </w:r>
    </w:p>
    <w:p w14:paraId="273D1ADB" w14:textId="2F1F34E5" w:rsidR="008C31E2" w:rsidRPr="008C31E2" w:rsidRDefault="00102B64"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r w:rsidRPr="0077467F">
        <w:rPr>
          <w:rFonts w:ascii="Times New Roman" w:eastAsia="Times New Roman" w:hAnsi="Times New Roman" w:cs="Times New Roman"/>
          <w:sz w:val="24"/>
          <w:szCs w:val="20"/>
          <w:lang w:eastAsia="lt-LT"/>
        </w:rPr>
        <w:t>40</w:t>
      </w:r>
      <w:r w:rsidR="008C31E2" w:rsidRPr="008C31E2">
        <w:rPr>
          <w:rFonts w:ascii="Times New Roman" w:eastAsia="Times New Roman" w:hAnsi="Times New Roman" w:cs="Times New Roman"/>
          <w:sz w:val="24"/>
          <w:szCs w:val="20"/>
          <w:lang w:eastAsia="lt-LT"/>
        </w:rPr>
        <w:t>. Visais atvejais mėnesinio darbo užmokesčio kintamosios dalies dydis negali viršyti 20 procentų vadovui nustatyto mėnesinio darbo užmokesčio pastoviosios dalies dydžio.</w:t>
      </w:r>
    </w:p>
    <w:p w14:paraId="6E3C1634" w14:textId="4F5144C5"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r w:rsidRPr="0077467F">
        <w:rPr>
          <w:rFonts w:ascii="Times New Roman" w:eastAsia="Times New Roman" w:hAnsi="Times New Roman" w:cs="Times New Roman"/>
          <w:sz w:val="24"/>
          <w:szCs w:val="20"/>
          <w:lang w:eastAsia="lt-LT"/>
        </w:rPr>
        <w:t>4</w:t>
      </w:r>
      <w:r w:rsidR="00102B64" w:rsidRPr="0077467F">
        <w:rPr>
          <w:rFonts w:ascii="Times New Roman" w:eastAsia="Times New Roman" w:hAnsi="Times New Roman" w:cs="Times New Roman"/>
          <w:sz w:val="24"/>
          <w:szCs w:val="20"/>
          <w:lang w:eastAsia="lt-LT"/>
        </w:rPr>
        <w:t>1</w:t>
      </w:r>
      <w:r w:rsidRPr="008C31E2">
        <w:rPr>
          <w:rFonts w:ascii="Times New Roman" w:eastAsia="Times New Roman" w:hAnsi="Times New Roman" w:cs="Times New Roman"/>
          <w:sz w:val="24"/>
          <w:szCs w:val="20"/>
          <w:lang w:eastAsia="lt-LT"/>
        </w:rPr>
        <w:t xml:space="preserve">. Mėnesinio darbo užmokesčio kintamoji dalis negali būti nustatoma, jeigu praėjusių kalendorinių metų įstaigos veiklos finansiniai rezultatai yra neigiami, išskyrus atvejus, kai neigiami finansiniai rezultatai atsirado dėl sumažinto finansavimo ir (ar) dėl kitų aplinkybių, kurių LNSS </w:t>
      </w:r>
      <w:r w:rsidRPr="008C31E2">
        <w:rPr>
          <w:rFonts w:ascii="Times New Roman" w:eastAsia="Times New Roman" w:hAnsi="Times New Roman" w:cs="Times New Roman"/>
          <w:sz w:val="24"/>
          <w:szCs w:val="24"/>
        </w:rPr>
        <w:t xml:space="preserve">sveikatos priežiūros </w:t>
      </w:r>
      <w:r w:rsidRPr="008C31E2">
        <w:rPr>
          <w:rFonts w:ascii="Times New Roman" w:eastAsia="Times New Roman" w:hAnsi="Times New Roman" w:cs="Times New Roman"/>
          <w:sz w:val="24"/>
          <w:szCs w:val="20"/>
          <w:lang w:eastAsia="lt-LT"/>
        </w:rPr>
        <w:t>įstaigų vadovaujantieji darbuotojai negalėjo kontroliuoti, numatyti ir užkirsti kelio šių aplinkybių ar jų pasekmių atsiradimui.</w:t>
      </w:r>
    </w:p>
    <w:p w14:paraId="122CB025" w14:textId="454CD213"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r w:rsidRPr="0077467F">
        <w:rPr>
          <w:rFonts w:ascii="Times New Roman" w:eastAsia="Times New Roman" w:hAnsi="Times New Roman" w:cs="Times New Roman"/>
          <w:sz w:val="24"/>
          <w:szCs w:val="20"/>
          <w:lang w:eastAsia="lt-LT"/>
        </w:rPr>
        <w:t>4</w:t>
      </w:r>
      <w:r w:rsidR="00102B64" w:rsidRPr="0077467F">
        <w:rPr>
          <w:rFonts w:ascii="Times New Roman" w:eastAsia="Times New Roman" w:hAnsi="Times New Roman" w:cs="Times New Roman"/>
          <w:sz w:val="24"/>
          <w:szCs w:val="20"/>
          <w:lang w:eastAsia="lt-LT"/>
        </w:rPr>
        <w:t>2</w:t>
      </w:r>
      <w:r w:rsidRPr="0077467F">
        <w:rPr>
          <w:rFonts w:ascii="Times New Roman" w:eastAsia="Times New Roman" w:hAnsi="Times New Roman" w:cs="Times New Roman"/>
          <w:sz w:val="24"/>
          <w:szCs w:val="20"/>
          <w:lang w:eastAsia="lt-LT"/>
        </w:rPr>
        <w:t>. LNSS</w:t>
      </w:r>
      <w:r w:rsidRPr="008C31E2">
        <w:rPr>
          <w:rFonts w:ascii="Times New Roman" w:eastAsia="Times New Roman" w:hAnsi="Times New Roman" w:cs="Times New Roman"/>
          <w:sz w:val="24"/>
          <w:szCs w:val="20"/>
          <w:lang w:eastAsia="lt-LT"/>
        </w:rPr>
        <w:t xml:space="preserve"> s</w:t>
      </w:r>
      <w:r w:rsidRPr="008C31E2">
        <w:rPr>
          <w:rFonts w:ascii="Times New Roman" w:eastAsia="Times New Roman" w:hAnsi="Times New Roman" w:cs="Times New Roman"/>
          <w:sz w:val="24"/>
          <w:szCs w:val="24"/>
        </w:rPr>
        <w:t xml:space="preserve">veikatos priežiūros </w:t>
      </w:r>
      <w:r w:rsidRPr="008C31E2">
        <w:rPr>
          <w:rFonts w:ascii="Times New Roman" w:eastAsia="Times New Roman" w:hAnsi="Times New Roman" w:cs="Times New Roman"/>
          <w:sz w:val="24"/>
          <w:szCs w:val="20"/>
          <w:lang w:eastAsia="lt-LT"/>
        </w:rPr>
        <w:t xml:space="preserve">įstaigų vadovų mėnesinio darbo užmokesčio maksimalų dydį (pastovioji ir kintamoji darbo užmokesčio dalys kartu) nustato Savivaldybės meras, atsižvelgdamas į tai, kad įstaigos visų darbuotojų ir įstaigos vadovo mėnesinio darbo užmokesčių suma negali viršyti Savivaldybės tarybos nustatyto LNSS </w:t>
      </w:r>
      <w:r w:rsidRPr="008C31E2">
        <w:rPr>
          <w:rFonts w:ascii="Times New Roman" w:eastAsia="Times New Roman" w:hAnsi="Times New Roman" w:cs="Times New Roman"/>
          <w:sz w:val="24"/>
          <w:szCs w:val="24"/>
        </w:rPr>
        <w:t xml:space="preserve">sveikatos priežiūros </w:t>
      </w:r>
      <w:r w:rsidRPr="008C31E2">
        <w:rPr>
          <w:rFonts w:ascii="Times New Roman" w:eastAsia="Times New Roman" w:hAnsi="Times New Roman" w:cs="Times New Roman"/>
          <w:sz w:val="24"/>
          <w:szCs w:val="20"/>
          <w:lang w:eastAsia="lt-LT"/>
        </w:rPr>
        <w:t>įstaigos darbo užmokesčio fondo dydžio.</w:t>
      </w:r>
    </w:p>
    <w:p w14:paraId="055C49E1" w14:textId="77777777" w:rsidR="0077467F" w:rsidRPr="00405688" w:rsidRDefault="0077467F" w:rsidP="008C31E2">
      <w:pPr>
        <w:tabs>
          <w:tab w:val="left" w:pos="720"/>
        </w:tabs>
        <w:spacing w:after="0" w:line="240" w:lineRule="auto"/>
        <w:ind w:firstLine="720"/>
        <w:jc w:val="center"/>
        <w:rPr>
          <w:rFonts w:ascii="Times New Roman" w:eastAsia="Times New Roman" w:hAnsi="Times New Roman" w:cs="Times New Roman"/>
          <w:bCs/>
          <w:sz w:val="24"/>
          <w:szCs w:val="24"/>
        </w:rPr>
      </w:pPr>
    </w:p>
    <w:p w14:paraId="1F386955"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VII SKYRIUS</w:t>
      </w:r>
    </w:p>
    <w:p w14:paraId="522D9DD2"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LNSS SVEIKATOS PRIEŽIŪROS ĮSTAIGŲ VADOVŲ KASMETINIS VEIKLOS VERTINIMAS</w:t>
      </w:r>
    </w:p>
    <w:p w14:paraId="3B0C671E" w14:textId="77777777" w:rsidR="008C31E2" w:rsidRPr="00405688" w:rsidRDefault="008C31E2" w:rsidP="008C31E2">
      <w:pPr>
        <w:tabs>
          <w:tab w:val="left" w:pos="720"/>
        </w:tabs>
        <w:spacing w:after="0" w:line="240" w:lineRule="auto"/>
        <w:ind w:firstLine="720"/>
        <w:jc w:val="center"/>
        <w:rPr>
          <w:rFonts w:ascii="Times New Roman" w:eastAsia="Times New Roman" w:hAnsi="Times New Roman" w:cs="Times New Roman"/>
          <w:bCs/>
          <w:sz w:val="24"/>
          <w:szCs w:val="24"/>
        </w:rPr>
      </w:pPr>
    </w:p>
    <w:p w14:paraId="65DCBDF7" w14:textId="1C8D831D" w:rsidR="008C31E2" w:rsidRPr="008C31E2" w:rsidRDefault="00B336C9"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r w:rsidRPr="0077467F">
        <w:rPr>
          <w:rFonts w:ascii="Times New Roman" w:eastAsia="Times New Roman" w:hAnsi="Times New Roman" w:cs="Times New Roman"/>
          <w:sz w:val="24"/>
          <w:szCs w:val="20"/>
          <w:lang w:eastAsia="lt-LT"/>
        </w:rPr>
        <w:t>43</w:t>
      </w:r>
      <w:r w:rsidR="008C31E2" w:rsidRPr="0077467F">
        <w:rPr>
          <w:rFonts w:ascii="Times New Roman" w:eastAsia="Times New Roman" w:hAnsi="Times New Roman" w:cs="Times New Roman"/>
          <w:sz w:val="24"/>
          <w:szCs w:val="20"/>
          <w:lang w:eastAsia="lt-LT"/>
        </w:rPr>
        <w:t>.</w:t>
      </w:r>
      <w:r w:rsidR="008C31E2" w:rsidRPr="008C31E2">
        <w:rPr>
          <w:rFonts w:ascii="Times New Roman" w:eastAsia="Times New Roman" w:hAnsi="Times New Roman" w:cs="Times New Roman"/>
          <w:sz w:val="24"/>
          <w:szCs w:val="20"/>
          <w:lang w:eastAsia="lt-LT"/>
        </w:rPr>
        <w:t xml:space="preserve"> LNSS sveikatos priežiūros įstaigos vadovas iki einamųjų metų kovo 10 d. Savivaldybės administracijos direktoriui pateikia sveikatos priežiūros įstaigos ataskaitinių metų pasiektas reikšmes rodiklių, nustatytų Lietuvos Respublikos sveikatos apsaugos ministro įsakymu, ir sveikatos priežiūros įstaigos ataskaitinių metų veiklos ataskaitas.</w:t>
      </w:r>
    </w:p>
    <w:p w14:paraId="6070A54A" w14:textId="64914550" w:rsidR="008C31E2" w:rsidRPr="008C31E2" w:rsidRDefault="00B336C9"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r w:rsidRPr="0077467F">
        <w:rPr>
          <w:rFonts w:ascii="Times New Roman" w:eastAsia="Times New Roman" w:hAnsi="Times New Roman" w:cs="Times New Roman"/>
          <w:sz w:val="24"/>
          <w:szCs w:val="20"/>
          <w:lang w:eastAsia="lt-LT"/>
        </w:rPr>
        <w:t>44</w:t>
      </w:r>
      <w:r w:rsidR="008C31E2" w:rsidRPr="0077467F">
        <w:rPr>
          <w:rFonts w:ascii="Times New Roman" w:eastAsia="Times New Roman" w:hAnsi="Times New Roman" w:cs="Times New Roman"/>
          <w:sz w:val="24"/>
          <w:szCs w:val="20"/>
          <w:lang w:eastAsia="lt-LT"/>
        </w:rPr>
        <w:t>.</w:t>
      </w:r>
      <w:r w:rsidR="008C31E2" w:rsidRPr="008C31E2">
        <w:rPr>
          <w:rFonts w:ascii="Times New Roman" w:eastAsia="Times New Roman" w:hAnsi="Times New Roman" w:cs="Times New Roman"/>
          <w:sz w:val="24"/>
          <w:szCs w:val="20"/>
          <w:lang w:eastAsia="lt-LT"/>
        </w:rPr>
        <w:t xml:space="preserve"> Savivaldybės administracijos </w:t>
      </w:r>
      <w:r w:rsidR="004868DB">
        <w:rPr>
          <w:rFonts w:ascii="Times New Roman" w:eastAsia="Times New Roman" w:hAnsi="Times New Roman" w:cs="Times New Roman"/>
          <w:sz w:val="24"/>
          <w:szCs w:val="20"/>
          <w:lang w:eastAsia="lt-LT"/>
        </w:rPr>
        <w:t>V</w:t>
      </w:r>
      <w:r w:rsidR="008C31E2" w:rsidRPr="008C31E2">
        <w:rPr>
          <w:rFonts w:ascii="Times New Roman" w:eastAsia="Times New Roman" w:hAnsi="Times New Roman" w:cs="Times New Roman"/>
          <w:sz w:val="24"/>
          <w:szCs w:val="20"/>
          <w:lang w:eastAsia="lt-LT"/>
        </w:rPr>
        <w:t>iešosios tvarkos skyrius iki kovo 10 d. atlieka viešųjų asmens sveikatos priežiūros įstaigų vertinimą, siekiant nustatyti įstaigos korupcijos indeksą ir atitiktį skaidrios asmens sveikatos priežiūros įstaigos vardo suteikimo kriterijams Lietuvos Respublikos sveikatos apsaugos ministro nustatyta tvarka ir pateikia išvadas dėl skaidrios asmens sveikatos priežiūros įstaigos vardo suteikimo LNSS sveikatos priežiūros įstaigą kuruojančiam Savivaldybės administracijos padaliniui.</w:t>
      </w:r>
    </w:p>
    <w:p w14:paraId="5C81EBB0" w14:textId="657E8E71" w:rsidR="008C31E2" w:rsidRPr="008C31E2" w:rsidRDefault="00B336C9"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r w:rsidRPr="0077467F">
        <w:rPr>
          <w:rFonts w:ascii="Times New Roman" w:eastAsia="Times New Roman" w:hAnsi="Times New Roman" w:cs="Times New Roman"/>
          <w:sz w:val="24"/>
          <w:szCs w:val="20"/>
          <w:lang w:eastAsia="lt-LT"/>
        </w:rPr>
        <w:t>45</w:t>
      </w:r>
      <w:r w:rsidR="008C31E2" w:rsidRPr="0077467F">
        <w:rPr>
          <w:rFonts w:ascii="Times New Roman" w:eastAsia="Times New Roman" w:hAnsi="Times New Roman" w:cs="Times New Roman"/>
          <w:sz w:val="24"/>
          <w:szCs w:val="20"/>
          <w:lang w:eastAsia="lt-LT"/>
        </w:rPr>
        <w:t>.</w:t>
      </w:r>
      <w:r w:rsidR="008C31E2" w:rsidRPr="008C31E2">
        <w:rPr>
          <w:rFonts w:ascii="Times New Roman" w:eastAsia="Times New Roman" w:hAnsi="Times New Roman" w:cs="Times New Roman"/>
          <w:sz w:val="24"/>
          <w:szCs w:val="20"/>
          <w:lang w:eastAsia="lt-LT"/>
        </w:rPr>
        <w:t xml:space="preserve"> LNSS sveikatos priežiūros įstaigą kuruojantis Savivaldybės administracijos padalinys, vadovaudamasis Lietuvos Respublikos sveikatos apsaugos ministro įsakymu nustatytais ataskaitinių metų siektinų veiklos rezultatų vertinimo rodikliais ir jų vertinimo tvarkos aprašu, įvertina gautą šio </w:t>
      </w:r>
      <w:r w:rsidR="008A03A9" w:rsidRPr="008A03A9">
        <w:rPr>
          <w:rFonts w:ascii="Times New Roman" w:eastAsia="Times New Roman" w:hAnsi="Times New Roman" w:cs="Times New Roman"/>
          <w:sz w:val="24"/>
          <w:szCs w:val="20"/>
          <w:lang w:eastAsia="lt-LT"/>
        </w:rPr>
        <w:t xml:space="preserve">Aprašo 43 ir 44 punktuose </w:t>
      </w:r>
      <w:r w:rsidR="008C31E2" w:rsidRPr="008C31E2">
        <w:rPr>
          <w:rFonts w:ascii="Times New Roman" w:eastAsia="Times New Roman" w:hAnsi="Times New Roman" w:cs="Times New Roman"/>
          <w:sz w:val="24"/>
          <w:szCs w:val="20"/>
          <w:lang w:eastAsia="lt-LT"/>
        </w:rPr>
        <w:t>nurodytą informaciją ir iki einamųjų metų balandžio 10 d. pateikia Savivaldybės merui ataskaitinių metų siektinų reikšmių įvykdymo vertinimo balus pagal sveikatos priežiūros įstaigas.</w:t>
      </w:r>
    </w:p>
    <w:p w14:paraId="7F3B96AD" w14:textId="7334735E" w:rsidR="008C31E2" w:rsidRPr="008C31E2" w:rsidRDefault="00B336C9"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bookmarkStart w:id="14" w:name="_Hlk31204020"/>
      <w:r w:rsidRPr="0077467F">
        <w:rPr>
          <w:rFonts w:ascii="Times New Roman" w:eastAsia="Times New Roman" w:hAnsi="Times New Roman" w:cs="Times New Roman"/>
          <w:sz w:val="24"/>
          <w:szCs w:val="20"/>
          <w:lang w:eastAsia="lt-LT"/>
        </w:rPr>
        <w:t>46</w:t>
      </w:r>
      <w:r w:rsidR="008C31E2" w:rsidRPr="008C31E2">
        <w:rPr>
          <w:rFonts w:ascii="Times New Roman" w:eastAsia="Times New Roman" w:hAnsi="Times New Roman" w:cs="Times New Roman"/>
          <w:sz w:val="24"/>
          <w:szCs w:val="20"/>
          <w:lang w:eastAsia="lt-LT"/>
        </w:rPr>
        <w:t xml:space="preserve">. Savivaldybės meras, įvertinęs LNSS sveikatos priežiūros įstaigą kuruojančio Savivaldybės administracijos padalinio pateiktus šio Aprašo </w:t>
      </w:r>
      <w:r w:rsidR="008A03A9">
        <w:rPr>
          <w:rFonts w:ascii="Times New Roman" w:eastAsia="Times New Roman" w:hAnsi="Times New Roman" w:cs="Times New Roman"/>
          <w:sz w:val="24"/>
          <w:szCs w:val="20"/>
          <w:lang w:eastAsia="lt-LT"/>
        </w:rPr>
        <w:t>45</w:t>
      </w:r>
      <w:r w:rsidR="008C31E2" w:rsidRPr="008C31E2">
        <w:rPr>
          <w:rFonts w:ascii="Times New Roman" w:eastAsia="Times New Roman" w:hAnsi="Times New Roman" w:cs="Times New Roman"/>
          <w:sz w:val="24"/>
          <w:szCs w:val="20"/>
          <w:lang w:eastAsia="lt-LT"/>
        </w:rPr>
        <w:t xml:space="preserve"> punkte nurodytus siūlymus dėl balų, iki einamųjų metų balandžio 30 d. potvarkiu vieneriems metams nustato LNSS sveikatos priežiūros įstaigos vadovo darbo užmokesčio kintamosios dalies dydį. </w:t>
      </w:r>
    </w:p>
    <w:p w14:paraId="2C105F96" w14:textId="6547A1ED" w:rsidR="008C31E2" w:rsidRPr="0077467F" w:rsidRDefault="00B336C9"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r w:rsidRPr="0077467F">
        <w:rPr>
          <w:rFonts w:ascii="Times New Roman" w:eastAsia="Times New Roman" w:hAnsi="Times New Roman" w:cs="Times New Roman"/>
          <w:sz w:val="24"/>
          <w:szCs w:val="20"/>
          <w:lang w:eastAsia="lt-LT"/>
        </w:rPr>
        <w:t>47</w:t>
      </w:r>
      <w:r w:rsidR="008C31E2" w:rsidRPr="0077467F">
        <w:rPr>
          <w:rFonts w:ascii="Times New Roman" w:eastAsia="Times New Roman" w:hAnsi="Times New Roman" w:cs="Times New Roman"/>
          <w:sz w:val="24"/>
          <w:szCs w:val="20"/>
          <w:lang w:eastAsia="lt-LT"/>
        </w:rPr>
        <w:t>.</w:t>
      </w:r>
      <w:r w:rsidR="008C31E2" w:rsidRPr="008C31E2">
        <w:rPr>
          <w:rFonts w:ascii="Times New Roman" w:eastAsia="Times New Roman" w:hAnsi="Times New Roman" w:cs="Times New Roman"/>
          <w:sz w:val="24"/>
          <w:szCs w:val="20"/>
          <w:lang w:eastAsia="lt-LT"/>
        </w:rPr>
        <w:t xml:space="preserve"> Savivaldybės mero potvarkis dėl LNSS sveikatos priežiūros įstaigos vadovo darbo užmokesčio kintamosios dalies nustatymo turi įsigalioti einamųjų metų gegužės 1 d. </w:t>
      </w:r>
      <w:r w:rsidR="008C31E2" w:rsidRPr="008C31E2">
        <w:rPr>
          <w:rFonts w:ascii="Times New Roman" w:eastAsia="Times New Roman" w:hAnsi="Times New Roman" w:cs="Times New Roman"/>
          <w:sz w:val="24"/>
          <w:szCs w:val="24"/>
        </w:rPr>
        <w:t xml:space="preserve">LNSS sveikatos priežiūros įstaigų vadovų darbo užmokesčio kintamosios dalies dydis į LNSS sveikatos priežiūros įstaigos vadovo darbo sutartį neįrašomas. LNSS sveikatos priežiūros įstaigos vadovas su Savivaldybės mero potvarkiu dėl darbo užmokesčio kintamosios dalies dydžio nustatymo supažindinamas </w:t>
      </w:r>
      <w:r w:rsidR="00195E51" w:rsidRPr="0077467F">
        <w:rPr>
          <w:rFonts w:ascii="Times New Roman" w:eastAsia="Times New Roman" w:hAnsi="Times New Roman" w:cs="Times New Roman"/>
          <w:sz w:val="24"/>
          <w:szCs w:val="24"/>
        </w:rPr>
        <w:t>per Dokumentų valdymo sistemą „Kontora“</w:t>
      </w:r>
      <w:r w:rsidR="008C31E2" w:rsidRPr="0077467F">
        <w:rPr>
          <w:rFonts w:ascii="Times New Roman" w:eastAsia="Times New Roman" w:hAnsi="Times New Roman" w:cs="Times New Roman"/>
          <w:sz w:val="24"/>
          <w:szCs w:val="24"/>
        </w:rPr>
        <w:t>.</w:t>
      </w:r>
    </w:p>
    <w:bookmarkEnd w:id="14"/>
    <w:p w14:paraId="0B2FD756"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p>
    <w:p w14:paraId="3E2280AC" w14:textId="77777777" w:rsidR="00240890" w:rsidRDefault="00240890" w:rsidP="008C31E2">
      <w:pPr>
        <w:tabs>
          <w:tab w:val="left" w:pos="720"/>
        </w:tabs>
        <w:spacing w:after="0" w:line="240" w:lineRule="auto"/>
        <w:ind w:firstLine="720"/>
        <w:jc w:val="center"/>
        <w:rPr>
          <w:rFonts w:ascii="Times New Roman" w:eastAsia="Times New Roman" w:hAnsi="Times New Roman" w:cs="Times New Roman"/>
          <w:b/>
          <w:sz w:val="24"/>
          <w:szCs w:val="24"/>
        </w:rPr>
      </w:pPr>
    </w:p>
    <w:p w14:paraId="4CAF1DED" w14:textId="77777777" w:rsidR="00240890" w:rsidRDefault="00240890" w:rsidP="008C31E2">
      <w:pPr>
        <w:tabs>
          <w:tab w:val="left" w:pos="720"/>
        </w:tabs>
        <w:spacing w:after="0" w:line="240" w:lineRule="auto"/>
        <w:ind w:firstLine="720"/>
        <w:jc w:val="center"/>
        <w:rPr>
          <w:rFonts w:ascii="Times New Roman" w:eastAsia="Times New Roman" w:hAnsi="Times New Roman" w:cs="Times New Roman"/>
          <w:b/>
          <w:sz w:val="24"/>
          <w:szCs w:val="24"/>
        </w:rPr>
      </w:pPr>
    </w:p>
    <w:p w14:paraId="4564A98D"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lastRenderedPageBreak/>
        <w:t>VIII SKYRIUS</w:t>
      </w:r>
    </w:p>
    <w:p w14:paraId="41C95F9D"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PREMIJŲ IR MATERIALINIŲ PAŠALPŲ MOKĖJIMO TVARKA IR SĄLYGOS LNSS SVEIKATOS PRIEŽIŪROS ĮSTAIGŲ VADOVAMS</w:t>
      </w:r>
    </w:p>
    <w:p w14:paraId="6565D842" w14:textId="77777777"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p>
    <w:p w14:paraId="0F264E18" w14:textId="334E50F5" w:rsidR="008C31E2" w:rsidRPr="008C31E2" w:rsidRDefault="00B336C9"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r w:rsidRPr="0077467F">
        <w:rPr>
          <w:rFonts w:ascii="Times New Roman" w:eastAsia="Times New Roman" w:hAnsi="Times New Roman" w:cs="Times New Roman"/>
          <w:sz w:val="24"/>
          <w:szCs w:val="20"/>
          <w:lang w:eastAsia="lt-LT"/>
        </w:rPr>
        <w:t>48</w:t>
      </w:r>
      <w:r w:rsidR="008C31E2" w:rsidRPr="0077467F">
        <w:rPr>
          <w:rFonts w:ascii="Times New Roman" w:eastAsia="Times New Roman" w:hAnsi="Times New Roman" w:cs="Times New Roman"/>
          <w:sz w:val="24"/>
          <w:szCs w:val="20"/>
          <w:lang w:eastAsia="lt-LT"/>
        </w:rPr>
        <w:t>.</w:t>
      </w:r>
      <w:r w:rsidR="008C31E2" w:rsidRPr="008C31E2">
        <w:rPr>
          <w:rFonts w:ascii="Times New Roman" w:eastAsia="Times New Roman" w:hAnsi="Times New Roman" w:cs="Times New Roman"/>
          <w:sz w:val="24"/>
          <w:szCs w:val="20"/>
          <w:lang w:eastAsia="lt-LT"/>
        </w:rPr>
        <w:t xml:space="preserve"> LNSS s</w:t>
      </w:r>
      <w:r w:rsidR="008C31E2" w:rsidRPr="008C31E2">
        <w:rPr>
          <w:rFonts w:ascii="Times New Roman" w:eastAsia="Times New Roman" w:hAnsi="Times New Roman" w:cs="Times New Roman"/>
          <w:sz w:val="24"/>
          <w:szCs w:val="24"/>
        </w:rPr>
        <w:t xml:space="preserve">veikatos priežiūros </w:t>
      </w:r>
      <w:r w:rsidR="008C31E2" w:rsidRPr="008C31E2">
        <w:rPr>
          <w:rFonts w:ascii="Times New Roman" w:eastAsia="Times New Roman" w:hAnsi="Times New Roman" w:cs="Times New Roman"/>
          <w:sz w:val="24"/>
          <w:szCs w:val="20"/>
          <w:lang w:eastAsia="lt-LT"/>
        </w:rPr>
        <w:t>įstaigų vadovams už gerus darbo rezultatus ir gerą darbo pareigų atlikimą paskutinį kalendorinių metų mėnesį iš sutaupytų sveikatos priežiūros įstaigos lėšų, skirtų darbo užmokesčiui, gali būti išmokama premija, kuri negali būti didesnė už praėjusių kalendorinių metų jų vadovaujamos įstaigos vieno etato gydytojų ir slaugytojų vidutinio mėnesinio darbo užmokesčio svertinį vidurkį</w:t>
      </w:r>
      <w:r w:rsidR="008C31E2" w:rsidRPr="008C31E2">
        <w:rPr>
          <w:rFonts w:ascii="Times New Roman" w:eastAsia="Times New Roman" w:hAnsi="Times New Roman" w:cs="Times New Roman"/>
          <w:sz w:val="24"/>
          <w:szCs w:val="24"/>
        </w:rPr>
        <w:t xml:space="preserve"> ir skiriama neviršijant LNSS sveikatos priežiūros įstaigos darbo užmokesčiui skirtų lėšų.</w:t>
      </w:r>
      <w:r w:rsidR="008C31E2" w:rsidRPr="008C31E2">
        <w:rPr>
          <w:rFonts w:ascii="Times New Roman" w:eastAsia="Times New Roman" w:hAnsi="Times New Roman" w:cs="Times New Roman"/>
          <w:sz w:val="24"/>
          <w:szCs w:val="20"/>
          <w:lang w:eastAsia="lt-LT"/>
        </w:rPr>
        <w:t xml:space="preserve"> </w:t>
      </w:r>
      <w:r w:rsidR="008C31E2" w:rsidRPr="008C31E2">
        <w:rPr>
          <w:rFonts w:ascii="Times New Roman" w:eastAsia="Times New Roman" w:hAnsi="Times New Roman" w:cs="Times New Roman"/>
          <w:sz w:val="24"/>
          <w:szCs w:val="24"/>
        </w:rPr>
        <w:t>Premija negali būti skiriama, jeigu LNSS sveikatos priežiūros įstaigos vadovas per paskutinius 12 mėnesių padaro pareigų, nustatytų darbo teisės normose ar darbo sutartyje, pažeidimą.</w:t>
      </w:r>
    </w:p>
    <w:p w14:paraId="4B8EBAB2" w14:textId="222983FC" w:rsidR="008C31E2" w:rsidRPr="008C31E2" w:rsidRDefault="00B336C9" w:rsidP="008C31E2">
      <w:pPr>
        <w:tabs>
          <w:tab w:val="left" w:pos="720"/>
        </w:tabs>
        <w:spacing w:after="0" w:line="240" w:lineRule="auto"/>
        <w:ind w:firstLine="720"/>
        <w:jc w:val="both"/>
        <w:rPr>
          <w:rFonts w:ascii="Times New Roman" w:eastAsia="Times New Roman" w:hAnsi="Times New Roman" w:cs="Times New Roman"/>
          <w:sz w:val="24"/>
          <w:szCs w:val="20"/>
          <w:lang w:eastAsia="lt-LT"/>
        </w:rPr>
      </w:pPr>
      <w:r w:rsidRPr="0077467F">
        <w:rPr>
          <w:rFonts w:ascii="Times New Roman" w:eastAsia="Times New Roman" w:hAnsi="Times New Roman" w:cs="Times New Roman"/>
          <w:sz w:val="24"/>
          <w:szCs w:val="20"/>
          <w:lang w:eastAsia="lt-LT"/>
        </w:rPr>
        <w:t>49</w:t>
      </w:r>
      <w:r w:rsidR="008C31E2" w:rsidRPr="0077467F">
        <w:rPr>
          <w:rFonts w:ascii="Times New Roman" w:eastAsia="Times New Roman" w:hAnsi="Times New Roman" w:cs="Times New Roman"/>
          <w:sz w:val="24"/>
          <w:szCs w:val="20"/>
          <w:lang w:eastAsia="lt-LT"/>
        </w:rPr>
        <w:t>.</w:t>
      </w:r>
      <w:r w:rsidR="008C31E2" w:rsidRPr="008C31E2">
        <w:rPr>
          <w:rFonts w:ascii="Times New Roman" w:eastAsia="Times New Roman" w:hAnsi="Times New Roman" w:cs="Times New Roman"/>
          <w:sz w:val="24"/>
          <w:szCs w:val="20"/>
          <w:lang w:eastAsia="lt-LT"/>
        </w:rPr>
        <w:t xml:space="preserve"> LNSS s</w:t>
      </w:r>
      <w:r w:rsidR="008C31E2" w:rsidRPr="008C31E2">
        <w:rPr>
          <w:rFonts w:ascii="Times New Roman" w:eastAsia="Times New Roman" w:hAnsi="Times New Roman" w:cs="Times New Roman"/>
          <w:sz w:val="24"/>
          <w:szCs w:val="24"/>
        </w:rPr>
        <w:t>veikatos priežiūros</w:t>
      </w:r>
      <w:r w:rsidR="008C31E2" w:rsidRPr="008C31E2">
        <w:rPr>
          <w:rFonts w:ascii="Times New Roman" w:eastAsia="Times New Roman" w:hAnsi="Times New Roman" w:cs="Times New Roman"/>
          <w:sz w:val="24"/>
          <w:szCs w:val="20"/>
          <w:lang w:eastAsia="lt-LT"/>
        </w:rPr>
        <w:t xml:space="preserve"> įstaigų vadovams, su kuriais nutraukiama darbo sutartis šalių susitarimu pagal Darbo kodekso 54 straipsnį, gali būti išmokamos kompensacijos, kurių suma negali viršyti trijų jų vidutinių mėnesinių darbo užmokesčių, apskaičiuotų Lietuvos Respublikos Vyriausybės nustatyta tvarka.</w:t>
      </w:r>
    </w:p>
    <w:p w14:paraId="3D9D1F8C" w14:textId="36D3CF69" w:rsidR="008C31E2" w:rsidRPr="008C31E2" w:rsidRDefault="008C31E2" w:rsidP="008C31E2">
      <w:pPr>
        <w:tabs>
          <w:tab w:val="left" w:pos="720"/>
        </w:tabs>
        <w:spacing w:after="0" w:line="240" w:lineRule="auto"/>
        <w:ind w:firstLine="720"/>
        <w:jc w:val="both"/>
        <w:rPr>
          <w:rFonts w:ascii="Times New Roman" w:eastAsia="Times New Roman" w:hAnsi="Times New Roman" w:cs="Times New Roman"/>
          <w:sz w:val="24"/>
          <w:szCs w:val="24"/>
        </w:rPr>
      </w:pPr>
      <w:r w:rsidRPr="0077467F">
        <w:rPr>
          <w:rFonts w:ascii="Times New Roman" w:eastAsia="Times New Roman" w:hAnsi="Times New Roman" w:cs="Times New Roman"/>
          <w:sz w:val="24"/>
          <w:szCs w:val="24"/>
        </w:rPr>
        <w:t>5</w:t>
      </w:r>
      <w:r w:rsidR="00B336C9" w:rsidRPr="0077467F">
        <w:rPr>
          <w:rFonts w:ascii="Times New Roman" w:eastAsia="Times New Roman" w:hAnsi="Times New Roman" w:cs="Times New Roman"/>
          <w:sz w:val="24"/>
          <w:szCs w:val="24"/>
        </w:rPr>
        <w:t>0</w:t>
      </w:r>
      <w:r w:rsidRPr="0077467F">
        <w:rPr>
          <w:rFonts w:ascii="Times New Roman" w:eastAsia="Times New Roman" w:hAnsi="Times New Roman" w:cs="Times New Roman"/>
          <w:sz w:val="24"/>
          <w:szCs w:val="24"/>
        </w:rPr>
        <w:t>.</w:t>
      </w:r>
      <w:r w:rsidRPr="008C31E2">
        <w:rPr>
          <w:rFonts w:ascii="Times New Roman" w:eastAsia="Times New Roman" w:hAnsi="Times New Roman" w:cs="Times New Roman"/>
          <w:sz w:val="24"/>
          <w:szCs w:val="24"/>
        </w:rPr>
        <w:t xml:space="preserve"> Sveikatos priežiūros</w:t>
      </w:r>
      <w:r w:rsidRPr="008C31E2">
        <w:rPr>
          <w:rFonts w:ascii="Times New Roman" w:eastAsia="Times New Roman" w:hAnsi="Times New Roman" w:cs="Times New Roman"/>
          <w:sz w:val="24"/>
          <w:szCs w:val="20"/>
        </w:rPr>
        <w:t xml:space="preserve"> įstaigų vadovams gali būti skiriama iki 5 minimaliųjų mėnesinių algų dydžio materialinė pašalpa, kai materialinė būklė tampa sunki dėl jų pačių ligos, artimųjų giminaičių, sutuoktinio, partnerio, sugyventinio, jo tėvų, vaikų (įvaikių), brolių (įbrolių) ir seserų (įseserių), taip pat išlaikytinių, kurių globėjais ar rūpintojais įstatymų nustatyta tvarka yra paskirtas LNSS sveikatos priežiūros įstaigos vadovas, ligos ar mirties, stichinės nelaimės ar turto netekimo, jeigu yra LNSS sveikatos priežiūros</w:t>
      </w:r>
      <w:r w:rsidRPr="008C31E2">
        <w:rPr>
          <w:rFonts w:ascii="Times New Roman" w:eastAsia="Times New Roman" w:hAnsi="Times New Roman" w:cs="Times New Roman"/>
          <w:b/>
          <w:bCs/>
          <w:sz w:val="24"/>
          <w:szCs w:val="20"/>
        </w:rPr>
        <w:t xml:space="preserve"> </w:t>
      </w:r>
      <w:r w:rsidRPr="008C31E2">
        <w:rPr>
          <w:rFonts w:ascii="Times New Roman" w:eastAsia="Times New Roman" w:hAnsi="Times New Roman" w:cs="Times New Roman"/>
          <w:sz w:val="24"/>
          <w:szCs w:val="20"/>
        </w:rPr>
        <w:t xml:space="preserve">įstaigos vadovo rašytinis prašymas ir pateikti atitinkami tai patvirtinantys dokumentai. Mirus LNSS sveikatos priežiūros įstaigos vadovui, materialinė pašalpa išmokama jo šeimos nariams, jeigu yra mirusio LNSS sveikatos priežiūros įstaigos vadovo šeimos narių rašytinis prašymas ir pateikti atitinkami tai patvirtinantys dokumentai. </w:t>
      </w:r>
      <w:r w:rsidRPr="008C31E2">
        <w:rPr>
          <w:rFonts w:ascii="Times New Roman" w:eastAsia="Times New Roman" w:hAnsi="Times New Roman" w:cs="Times New Roman"/>
          <w:sz w:val="24"/>
          <w:szCs w:val="24"/>
        </w:rPr>
        <w:t>L</w:t>
      </w:r>
      <w:r w:rsidRPr="008C31E2">
        <w:rPr>
          <w:rFonts w:ascii="Times New Roman" w:eastAsia="Times New Roman" w:hAnsi="Times New Roman" w:cs="Times New Roman"/>
          <w:sz w:val="24"/>
          <w:szCs w:val="20"/>
        </w:rPr>
        <w:t xml:space="preserve">iga, dėl kurios LNSS sveikatos priežiūros įstaigos vadovui galėtų būti skiriama materialinė pašalpa, turėtų būti įtraukta į Sunkių ligų sąrašą, patvirtintą Lietuvos Respublikos sveikatos apsaugos ministro 2003 m. </w:t>
      </w:r>
      <w:r w:rsidR="00D7261A">
        <w:rPr>
          <w:rFonts w:ascii="Times New Roman" w:eastAsia="Times New Roman" w:hAnsi="Times New Roman" w:cs="Times New Roman"/>
          <w:sz w:val="24"/>
          <w:szCs w:val="20"/>
        </w:rPr>
        <w:t>kovo 28</w:t>
      </w:r>
      <w:r w:rsidRPr="008C31E2">
        <w:rPr>
          <w:rFonts w:ascii="Times New Roman" w:eastAsia="Times New Roman" w:hAnsi="Times New Roman" w:cs="Times New Roman"/>
          <w:sz w:val="24"/>
          <w:szCs w:val="20"/>
        </w:rPr>
        <w:t xml:space="preserve"> d. įsakymu Nr. V-</w:t>
      </w:r>
      <w:r w:rsidR="00D7261A">
        <w:rPr>
          <w:rFonts w:ascii="Times New Roman" w:eastAsia="Times New Roman" w:hAnsi="Times New Roman" w:cs="Times New Roman"/>
          <w:sz w:val="24"/>
          <w:szCs w:val="20"/>
        </w:rPr>
        <w:t xml:space="preserve">177 </w:t>
      </w:r>
      <w:r w:rsidRPr="008C31E2">
        <w:rPr>
          <w:rFonts w:ascii="Times New Roman" w:eastAsia="Times New Roman" w:hAnsi="Times New Roman" w:cs="Times New Roman"/>
          <w:sz w:val="24"/>
          <w:szCs w:val="20"/>
        </w:rPr>
        <w:t xml:space="preserve">„Dėl </w:t>
      </w:r>
      <w:r w:rsidR="00D7261A">
        <w:rPr>
          <w:rFonts w:ascii="Times New Roman" w:eastAsia="Times New Roman" w:hAnsi="Times New Roman" w:cs="Times New Roman"/>
          <w:sz w:val="24"/>
          <w:szCs w:val="20"/>
        </w:rPr>
        <w:t>S</w:t>
      </w:r>
      <w:r w:rsidRPr="008C31E2">
        <w:rPr>
          <w:rFonts w:ascii="Times New Roman" w:eastAsia="Times New Roman" w:hAnsi="Times New Roman" w:cs="Times New Roman"/>
          <w:sz w:val="24"/>
          <w:szCs w:val="20"/>
        </w:rPr>
        <w:t>unkių ligų sąrašo patvirtinimo“.</w:t>
      </w:r>
    </w:p>
    <w:p w14:paraId="4FD01261" w14:textId="04A00E2F" w:rsidR="008C31E2" w:rsidRPr="008C31E2" w:rsidRDefault="008C31E2" w:rsidP="008C31E2">
      <w:pPr>
        <w:tabs>
          <w:tab w:val="left" w:pos="720"/>
        </w:tabs>
        <w:spacing w:after="0" w:line="240" w:lineRule="auto"/>
        <w:ind w:firstLine="709"/>
        <w:jc w:val="both"/>
        <w:rPr>
          <w:rFonts w:ascii="Times New Roman" w:eastAsia="Times New Roman" w:hAnsi="Times New Roman" w:cs="Times New Roman"/>
          <w:sz w:val="24"/>
          <w:szCs w:val="24"/>
        </w:rPr>
      </w:pPr>
      <w:r w:rsidRPr="0077467F">
        <w:rPr>
          <w:rFonts w:ascii="Times New Roman" w:eastAsia="Times New Roman" w:hAnsi="Times New Roman" w:cs="Times New Roman"/>
          <w:sz w:val="24"/>
          <w:szCs w:val="24"/>
        </w:rPr>
        <w:t>5</w:t>
      </w:r>
      <w:r w:rsidR="00B336C9" w:rsidRPr="0077467F">
        <w:rPr>
          <w:rFonts w:ascii="Times New Roman" w:eastAsia="Times New Roman" w:hAnsi="Times New Roman" w:cs="Times New Roman"/>
          <w:sz w:val="24"/>
          <w:szCs w:val="24"/>
        </w:rPr>
        <w:t>1</w:t>
      </w:r>
      <w:r w:rsidRPr="008C31E2">
        <w:rPr>
          <w:rFonts w:ascii="Times New Roman" w:eastAsia="Times New Roman" w:hAnsi="Times New Roman" w:cs="Times New Roman"/>
          <w:sz w:val="24"/>
          <w:szCs w:val="24"/>
        </w:rPr>
        <w:t xml:space="preserve">. LNSS sveikatos priežiūros įstaigą kuruojantis Savivaldybės administracijos padalinys, gavęs LNSS sveikatos priežiūros įstaigos vadovo prašymą, teikia argumentuotą raštą Savivaldybės merui dėl premijos, materialinės pašalpos skyrimo LNSS sveikatos priežiūros įstaigos vadovui. </w:t>
      </w:r>
    </w:p>
    <w:p w14:paraId="7C5DE8E1" w14:textId="1C3585E6" w:rsidR="008C31E2" w:rsidRPr="008C31E2" w:rsidRDefault="008C31E2" w:rsidP="008C31E2">
      <w:pPr>
        <w:tabs>
          <w:tab w:val="left" w:pos="720"/>
        </w:tabs>
        <w:spacing w:after="0" w:line="240" w:lineRule="auto"/>
        <w:ind w:firstLine="709"/>
        <w:jc w:val="both"/>
        <w:rPr>
          <w:rFonts w:ascii="Times New Roman" w:eastAsia="Times New Roman" w:hAnsi="Times New Roman" w:cs="Times New Roman"/>
          <w:sz w:val="24"/>
          <w:szCs w:val="24"/>
        </w:rPr>
      </w:pPr>
      <w:r w:rsidRPr="0077467F">
        <w:rPr>
          <w:rFonts w:ascii="Times New Roman" w:eastAsia="Times New Roman" w:hAnsi="Times New Roman" w:cs="Times New Roman"/>
          <w:sz w:val="24"/>
          <w:szCs w:val="24"/>
        </w:rPr>
        <w:t>5</w:t>
      </w:r>
      <w:r w:rsidR="00B336C9" w:rsidRPr="0077467F">
        <w:rPr>
          <w:rFonts w:ascii="Times New Roman" w:eastAsia="Times New Roman" w:hAnsi="Times New Roman" w:cs="Times New Roman"/>
          <w:sz w:val="24"/>
          <w:szCs w:val="24"/>
        </w:rPr>
        <w:t>2</w:t>
      </w:r>
      <w:r w:rsidRPr="0077467F">
        <w:rPr>
          <w:rFonts w:ascii="Times New Roman" w:eastAsia="Times New Roman" w:hAnsi="Times New Roman" w:cs="Times New Roman"/>
          <w:sz w:val="24"/>
          <w:szCs w:val="24"/>
        </w:rPr>
        <w:t>.</w:t>
      </w:r>
      <w:r w:rsidRPr="008C31E2">
        <w:rPr>
          <w:rFonts w:ascii="Times New Roman" w:eastAsia="Times New Roman" w:hAnsi="Times New Roman" w:cs="Times New Roman"/>
          <w:sz w:val="24"/>
          <w:szCs w:val="24"/>
        </w:rPr>
        <w:t xml:space="preserve"> Sprendimas skirti premiją, materialinę pašalpą iš LNSS sveikatos priežiūros įstaigai skirtų lėšų priimamas Savivaldybės mero potvarkiu. Tuo atveju, jei premija, materialinė pašalpa neskiriama, LNSS sveikatos priežiūros įstaigos vadovui pateikiamas motyvuotas atsakymas.</w:t>
      </w:r>
    </w:p>
    <w:p w14:paraId="36366CD7" w14:textId="77777777" w:rsidR="005849DC" w:rsidRPr="008C31E2" w:rsidRDefault="005849DC" w:rsidP="008C31E2">
      <w:pPr>
        <w:tabs>
          <w:tab w:val="left" w:pos="720"/>
        </w:tabs>
        <w:spacing w:after="0" w:line="240" w:lineRule="auto"/>
        <w:ind w:firstLine="1836"/>
        <w:jc w:val="both"/>
        <w:rPr>
          <w:rFonts w:ascii="Times New Roman" w:eastAsia="Times New Roman" w:hAnsi="Times New Roman" w:cs="Times New Roman"/>
          <w:b/>
          <w:sz w:val="24"/>
          <w:szCs w:val="24"/>
        </w:rPr>
      </w:pPr>
    </w:p>
    <w:p w14:paraId="7A204BD9"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IX SKYRIUS</w:t>
      </w:r>
    </w:p>
    <w:p w14:paraId="440AB161"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BAIGIAMOSIOS NUOSTATOS</w:t>
      </w:r>
    </w:p>
    <w:p w14:paraId="69439F4B" w14:textId="77777777" w:rsidR="008C31E2" w:rsidRPr="008C31E2" w:rsidRDefault="008C31E2" w:rsidP="008C31E2">
      <w:pPr>
        <w:tabs>
          <w:tab w:val="left" w:pos="720"/>
        </w:tabs>
        <w:spacing w:after="0" w:line="240" w:lineRule="auto"/>
        <w:ind w:firstLine="720"/>
        <w:jc w:val="center"/>
        <w:rPr>
          <w:rFonts w:ascii="Times New Roman" w:eastAsia="Times New Roman" w:hAnsi="Times New Roman" w:cs="Times New Roman"/>
          <w:b/>
          <w:sz w:val="24"/>
          <w:szCs w:val="24"/>
        </w:rPr>
      </w:pPr>
    </w:p>
    <w:p w14:paraId="6242DDE8" w14:textId="625E32D5" w:rsidR="008C31E2" w:rsidRPr="008C31E2" w:rsidRDefault="00B336C9" w:rsidP="008C31E2">
      <w:pPr>
        <w:tabs>
          <w:tab w:val="left" w:pos="720"/>
        </w:tabs>
        <w:spacing w:after="0" w:line="240" w:lineRule="auto"/>
        <w:ind w:firstLine="720"/>
        <w:rPr>
          <w:rFonts w:ascii="Times New Roman" w:eastAsia="Times New Roman" w:hAnsi="Times New Roman" w:cs="Times New Roman"/>
          <w:sz w:val="24"/>
          <w:szCs w:val="24"/>
        </w:rPr>
      </w:pPr>
      <w:r w:rsidRPr="0077467F">
        <w:rPr>
          <w:rFonts w:ascii="Times New Roman" w:eastAsia="Times New Roman" w:hAnsi="Times New Roman" w:cs="Times New Roman"/>
          <w:sz w:val="24"/>
          <w:szCs w:val="24"/>
        </w:rPr>
        <w:t>53</w:t>
      </w:r>
      <w:r w:rsidR="008C31E2" w:rsidRPr="0077467F">
        <w:rPr>
          <w:rFonts w:ascii="Times New Roman" w:eastAsia="Times New Roman" w:hAnsi="Times New Roman" w:cs="Times New Roman"/>
          <w:sz w:val="24"/>
          <w:szCs w:val="24"/>
        </w:rPr>
        <w:t>.</w:t>
      </w:r>
      <w:r w:rsidR="008C31E2" w:rsidRPr="008C31E2">
        <w:rPr>
          <w:rFonts w:ascii="Times New Roman" w:eastAsia="Times New Roman" w:hAnsi="Times New Roman" w:cs="Times New Roman"/>
          <w:sz w:val="24"/>
          <w:szCs w:val="24"/>
        </w:rPr>
        <w:t xml:space="preserve"> Už šio Aprašo įgyvendinimą atsakingas Savivaldybės meras. </w:t>
      </w:r>
    </w:p>
    <w:p w14:paraId="3A47E912" w14:textId="3613F665" w:rsidR="008C31E2" w:rsidRPr="008C31E2" w:rsidRDefault="00B336C9" w:rsidP="008C31E2">
      <w:pPr>
        <w:tabs>
          <w:tab w:val="left" w:pos="720"/>
        </w:tabs>
        <w:spacing w:after="0" w:line="240" w:lineRule="auto"/>
        <w:ind w:firstLine="720"/>
        <w:rPr>
          <w:rFonts w:ascii="Times New Roman" w:eastAsia="Times New Roman" w:hAnsi="Times New Roman" w:cs="Times New Roman"/>
          <w:sz w:val="24"/>
          <w:szCs w:val="24"/>
        </w:rPr>
      </w:pPr>
      <w:r w:rsidRPr="0077467F">
        <w:rPr>
          <w:rFonts w:ascii="Times New Roman" w:eastAsia="Times New Roman" w:hAnsi="Times New Roman" w:cs="Times New Roman"/>
          <w:sz w:val="24"/>
          <w:szCs w:val="24"/>
        </w:rPr>
        <w:t>54</w:t>
      </w:r>
      <w:r w:rsidR="008C31E2" w:rsidRPr="0077467F">
        <w:rPr>
          <w:rFonts w:ascii="Times New Roman" w:eastAsia="Times New Roman" w:hAnsi="Times New Roman" w:cs="Times New Roman"/>
          <w:sz w:val="24"/>
          <w:szCs w:val="24"/>
        </w:rPr>
        <w:t>.</w:t>
      </w:r>
      <w:r w:rsidR="008C31E2" w:rsidRPr="008C31E2">
        <w:rPr>
          <w:rFonts w:ascii="Times New Roman" w:eastAsia="Times New Roman" w:hAnsi="Times New Roman" w:cs="Times New Roman"/>
          <w:sz w:val="24"/>
          <w:szCs w:val="24"/>
        </w:rPr>
        <w:t xml:space="preserve"> Šio Aprašo įgyvendinimo kontrolę vykdo Savivaldybės centralizuotas audito skyrius ir savivaldybės kontrolės ir audito tarnyba.</w:t>
      </w:r>
    </w:p>
    <w:p w14:paraId="73C51E91" w14:textId="77777777" w:rsidR="008C31E2" w:rsidRPr="008C31E2" w:rsidRDefault="008C31E2" w:rsidP="008C31E2">
      <w:pPr>
        <w:tabs>
          <w:tab w:val="left" w:pos="720"/>
        </w:tabs>
        <w:spacing w:after="0" w:line="240" w:lineRule="auto"/>
        <w:ind w:firstLine="720"/>
        <w:rPr>
          <w:rFonts w:ascii="Times New Roman" w:eastAsia="Times New Roman" w:hAnsi="Times New Roman" w:cs="Times New Roman"/>
          <w:sz w:val="24"/>
          <w:szCs w:val="24"/>
        </w:rPr>
      </w:pPr>
    </w:p>
    <w:p w14:paraId="6C32A85E" w14:textId="53529EE4" w:rsidR="008C31E2" w:rsidRPr="008C31E2" w:rsidRDefault="00AC3506" w:rsidP="00AC3506">
      <w:pPr>
        <w:tabs>
          <w:tab w:val="left" w:pos="720"/>
        </w:tabs>
        <w:spacing w:after="0"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w:t>
      </w:r>
      <w:r w:rsidR="008C31E2" w:rsidRPr="008C31E2">
        <w:rPr>
          <w:rFonts w:ascii="Times New Roman" w:eastAsia="Times New Roman" w:hAnsi="Times New Roman" w:cs="Times New Roman"/>
          <w:sz w:val="24"/>
          <w:szCs w:val="24"/>
        </w:rPr>
        <w:br w:type="page"/>
      </w:r>
    </w:p>
    <w:p w14:paraId="6E721C8D" w14:textId="77777777" w:rsidR="008C31E2" w:rsidRPr="008C31E2" w:rsidRDefault="008C31E2" w:rsidP="008C31E2">
      <w:pPr>
        <w:spacing w:after="0" w:line="240" w:lineRule="auto"/>
        <w:ind w:left="4820"/>
        <w:rPr>
          <w:rFonts w:ascii="Times New Roman" w:eastAsia="Times New Roman" w:hAnsi="Times New Roman" w:cs="Times New Roman"/>
          <w:sz w:val="24"/>
          <w:szCs w:val="20"/>
          <w:lang w:eastAsia="lt-LT"/>
        </w:rPr>
      </w:pPr>
      <w:r w:rsidRPr="008C31E2">
        <w:rPr>
          <w:rFonts w:ascii="Times New Roman" w:eastAsia="Times New Roman" w:hAnsi="Times New Roman" w:cs="Times New Roman"/>
          <w:sz w:val="24"/>
          <w:szCs w:val="20"/>
          <w:lang w:eastAsia="lt-LT"/>
        </w:rPr>
        <w:lastRenderedPageBreak/>
        <w:t>Klaipėdos rajono savivaldybės viešųjų įstaigų vadovų darbo apmokėjimo tvarkos aprašo</w:t>
      </w:r>
    </w:p>
    <w:p w14:paraId="2ABE378C" w14:textId="6E587859" w:rsidR="008C31E2" w:rsidRPr="008C31E2" w:rsidRDefault="00240890" w:rsidP="008C31E2">
      <w:pPr>
        <w:tabs>
          <w:tab w:val="left" w:pos="-426"/>
        </w:tabs>
        <w:spacing w:after="0" w:line="240" w:lineRule="auto"/>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ab/>
      </w:r>
      <w:r>
        <w:rPr>
          <w:rFonts w:ascii="Times New Roman" w:eastAsia="Times New Roman" w:hAnsi="Times New Roman" w:cs="Times New Roman"/>
          <w:sz w:val="24"/>
          <w:szCs w:val="20"/>
          <w:lang w:eastAsia="lt-LT"/>
        </w:rPr>
        <w:tab/>
      </w:r>
      <w:r>
        <w:rPr>
          <w:rFonts w:ascii="Times New Roman" w:eastAsia="Times New Roman" w:hAnsi="Times New Roman" w:cs="Times New Roman"/>
          <w:sz w:val="24"/>
          <w:szCs w:val="20"/>
          <w:lang w:eastAsia="lt-LT"/>
        </w:rPr>
        <w:tab/>
        <w:t xml:space="preserve">                </w:t>
      </w:r>
      <w:r w:rsidR="008C31E2" w:rsidRPr="008C31E2">
        <w:rPr>
          <w:rFonts w:ascii="Times New Roman" w:eastAsia="Times New Roman" w:hAnsi="Times New Roman" w:cs="Times New Roman"/>
          <w:sz w:val="24"/>
          <w:szCs w:val="20"/>
          <w:lang w:eastAsia="lt-LT"/>
        </w:rPr>
        <w:t>priedas</w:t>
      </w:r>
    </w:p>
    <w:p w14:paraId="5E65C61B" w14:textId="77777777" w:rsidR="008C31E2" w:rsidRPr="008C31E2" w:rsidRDefault="008C31E2" w:rsidP="008C31E2">
      <w:pPr>
        <w:tabs>
          <w:tab w:val="left" w:pos="-426"/>
        </w:tabs>
        <w:spacing w:after="0" w:line="240" w:lineRule="auto"/>
        <w:jc w:val="center"/>
        <w:rPr>
          <w:rFonts w:ascii="Times New Roman" w:eastAsia="Times New Roman" w:hAnsi="Times New Roman" w:cs="Times New Roman"/>
          <w:bCs/>
          <w:sz w:val="24"/>
          <w:szCs w:val="20"/>
          <w:lang w:eastAsia="lt-LT"/>
        </w:rPr>
      </w:pPr>
    </w:p>
    <w:p w14:paraId="016DE842"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(Veiklos vertinimo išvados forma)</w:t>
      </w:r>
    </w:p>
    <w:p w14:paraId="7073D569" w14:textId="77777777" w:rsidR="008C31E2" w:rsidRPr="008C31E2" w:rsidRDefault="008C31E2" w:rsidP="008C31E2">
      <w:pPr>
        <w:tabs>
          <w:tab w:val="left" w:pos="14656"/>
        </w:tabs>
        <w:spacing w:after="0" w:line="240" w:lineRule="auto"/>
        <w:jc w:val="center"/>
        <w:rPr>
          <w:rFonts w:ascii="Times New Roman" w:eastAsia="Times New Roman" w:hAnsi="Times New Roman" w:cs="Times New Roman"/>
          <w:sz w:val="24"/>
          <w:szCs w:val="24"/>
        </w:rPr>
      </w:pPr>
    </w:p>
    <w:p w14:paraId="26CF0825" w14:textId="77777777" w:rsidR="008C31E2" w:rsidRPr="008C31E2" w:rsidRDefault="008C31E2" w:rsidP="008C31E2">
      <w:pPr>
        <w:tabs>
          <w:tab w:val="left" w:pos="14656"/>
        </w:tabs>
        <w:spacing w:after="0" w:line="240" w:lineRule="auto"/>
        <w:jc w:val="center"/>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_________________________________________________________________</w:t>
      </w:r>
    </w:p>
    <w:p w14:paraId="6F784124" w14:textId="77777777" w:rsidR="008C31E2" w:rsidRPr="008C31E2" w:rsidRDefault="008C31E2" w:rsidP="008C31E2">
      <w:pPr>
        <w:tabs>
          <w:tab w:val="left" w:pos="14656"/>
        </w:tabs>
        <w:spacing w:after="0" w:line="240" w:lineRule="auto"/>
        <w:jc w:val="center"/>
        <w:rPr>
          <w:rFonts w:ascii="Times New Roman" w:eastAsia="Times New Roman" w:hAnsi="Times New Roman" w:cs="Times New Roman"/>
          <w:sz w:val="20"/>
          <w:szCs w:val="20"/>
        </w:rPr>
      </w:pPr>
      <w:r w:rsidRPr="008C31E2">
        <w:rPr>
          <w:rFonts w:ascii="Times New Roman" w:eastAsia="Times New Roman" w:hAnsi="Times New Roman" w:cs="Times New Roman"/>
          <w:sz w:val="20"/>
          <w:szCs w:val="20"/>
        </w:rPr>
        <w:t>(viešosios įstaigos pavadinimas)</w:t>
      </w:r>
    </w:p>
    <w:p w14:paraId="7367E9C7" w14:textId="77777777" w:rsidR="008C31E2" w:rsidRPr="008C31E2" w:rsidRDefault="008C31E2" w:rsidP="008C31E2">
      <w:pPr>
        <w:tabs>
          <w:tab w:val="left" w:pos="14656"/>
        </w:tabs>
        <w:spacing w:after="0" w:line="240" w:lineRule="auto"/>
        <w:jc w:val="center"/>
        <w:rPr>
          <w:rFonts w:ascii="Times New Roman" w:eastAsia="Times New Roman" w:hAnsi="Times New Roman" w:cs="Times New Roman"/>
          <w:sz w:val="24"/>
          <w:szCs w:val="24"/>
        </w:rPr>
      </w:pPr>
    </w:p>
    <w:p w14:paraId="7480601D" w14:textId="77777777" w:rsidR="008C31E2" w:rsidRPr="008C31E2" w:rsidRDefault="008C31E2" w:rsidP="008C31E2">
      <w:pPr>
        <w:tabs>
          <w:tab w:val="left" w:pos="14656"/>
        </w:tabs>
        <w:spacing w:after="0" w:line="240" w:lineRule="auto"/>
        <w:jc w:val="center"/>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_________________________________________________________________</w:t>
      </w:r>
    </w:p>
    <w:p w14:paraId="7BF43D3B" w14:textId="77777777" w:rsidR="008C31E2" w:rsidRPr="008C31E2" w:rsidRDefault="008C31E2" w:rsidP="008C31E2">
      <w:pPr>
        <w:spacing w:after="0" w:line="360" w:lineRule="auto"/>
        <w:jc w:val="center"/>
        <w:rPr>
          <w:rFonts w:ascii="Times New Roman" w:eastAsia="Times New Roman" w:hAnsi="Times New Roman" w:cs="Times New Roman"/>
          <w:sz w:val="20"/>
          <w:szCs w:val="20"/>
        </w:rPr>
      </w:pPr>
      <w:r w:rsidRPr="008C31E2">
        <w:rPr>
          <w:rFonts w:ascii="Times New Roman" w:eastAsia="Times New Roman" w:hAnsi="Times New Roman" w:cs="Times New Roman"/>
          <w:sz w:val="20"/>
          <w:szCs w:val="20"/>
        </w:rPr>
        <w:t>(viešosios įstaigos vadovo pareigos, vardas ir pavardė)</w:t>
      </w:r>
    </w:p>
    <w:p w14:paraId="63DDF4A5" w14:textId="77777777" w:rsidR="008C31E2" w:rsidRPr="008C31E2" w:rsidRDefault="008C31E2" w:rsidP="008C31E2">
      <w:pPr>
        <w:spacing w:after="0" w:line="360" w:lineRule="auto"/>
        <w:jc w:val="center"/>
        <w:rPr>
          <w:rFonts w:ascii="Times New Roman" w:eastAsia="Times New Roman" w:hAnsi="Times New Roman" w:cs="Times New Roman"/>
          <w:sz w:val="20"/>
          <w:szCs w:val="20"/>
        </w:rPr>
      </w:pPr>
    </w:p>
    <w:p w14:paraId="54FF53A7"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VEIKLOS VERTINIMO IŠVADA</w:t>
      </w:r>
    </w:p>
    <w:p w14:paraId="62391538" w14:textId="77777777" w:rsidR="008C31E2" w:rsidRPr="008C31E2" w:rsidRDefault="008C31E2" w:rsidP="008C31E2">
      <w:pPr>
        <w:spacing w:after="0" w:line="360" w:lineRule="auto"/>
        <w:jc w:val="center"/>
        <w:rPr>
          <w:rFonts w:ascii="Times New Roman" w:eastAsia="Times New Roman" w:hAnsi="Times New Roman" w:cs="Times New Roman"/>
          <w:sz w:val="20"/>
          <w:szCs w:val="20"/>
        </w:rPr>
      </w:pPr>
    </w:p>
    <w:p w14:paraId="42EFE03B" w14:textId="77777777" w:rsidR="008C31E2" w:rsidRPr="008C31E2" w:rsidRDefault="008C31E2" w:rsidP="008C31E2">
      <w:pPr>
        <w:spacing w:after="0" w:line="240" w:lineRule="auto"/>
        <w:jc w:val="center"/>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_____________ Nr. ________</w:t>
      </w:r>
    </w:p>
    <w:p w14:paraId="077A1DF0" w14:textId="150D8153" w:rsidR="008C31E2" w:rsidRPr="008C31E2" w:rsidRDefault="008C31E2" w:rsidP="00AD65C5">
      <w:pPr>
        <w:spacing w:after="0" w:line="240" w:lineRule="auto"/>
        <w:jc w:val="center"/>
        <w:rPr>
          <w:rFonts w:ascii="Times New Roman" w:eastAsia="Times New Roman" w:hAnsi="Times New Roman" w:cs="Times New Roman"/>
          <w:sz w:val="20"/>
          <w:szCs w:val="20"/>
        </w:rPr>
      </w:pPr>
      <w:r w:rsidRPr="008C31E2">
        <w:rPr>
          <w:rFonts w:ascii="Times New Roman" w:eastAsia="Times New Roman" w:hAnsi="Times New Roman" w:cs="Times New Roman"/>
          <w:sz w:val="20"/>
          <w:szCs w:val="20"/>
        </w:rPr>
        <w:t>(data)</w:t>
      </w:r>
    </w:p>
    <w:p w14:paraId="72DB463E" w14:textId="77777777" w:rsidR="008C31E2" w:rsidRPr="008C31E2" w:rsidRDefault="008C31E2" w:rsidP="008C31E2">
      <w:pPr>
        <w:tabs>
          <w:tab w:val="left" w:pos="3828"/>
        </w:tabs>
        <w:spacing w:after="0" w:line="240" w:lineRule="auto"/>
        <w:jc w:val="center"/>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_________________</w:t>
      </w:r>
    </w:p>
    <w:p w14:paraId="6122B25B" w14:textId="77777777" w:rsidR="008C31E2" w:rsidRPr="008C31E2" w:rsidRDefault="008C31E2" w:rsidP="008C31E2">
      <w:pPr>
        <w:tabs>
          <w:tab w:val="left" w:pos="3828"/>
        </w:tabs>
        <w:spacing w:after="0" w:line="240" w:lineRule="auto"/>
        <w:jc w:val="center"/>
        <w:rPr>
          <w:rFonts w:ascii="Times New Roman" w:eastAsia="Times New Roman" w:hAnsi="Times New Roman" w:cs="Times New Roman"/>
          <w:sz w:val="20"/>
          <w:szCs w:val="20"/>
        </w:rPr>
      </w:pPr>
      <w:r w:rsidRPr="008C31E2">
        <w:rPr>
          <w:rFonts w:ascii="Times New Roman" w:eastAsia="Times New Roman" w:hAnsi="Times New Roman" w:cs="Times New Roman"/>
          <w:sz w:val="20"/>
          <w:szCs w:val="20"/>
        </w:rPr>
        <w:t>(sudarymo vieta)</w:t>
      </w:r>
    </w:p>
    <w:p w14:paraId="0B213463" w14:textId="77777777" w:rsidR="008C31E2" w:rsidRPr="008C31E2" w:rsidRDefault="008C31E2" w:rsidP="008C31E2">
      <w:pPr>
        <w:spacing w:after="0" w:line="240" w:lineRule="auto"/>
        <w:jc w:val="center"/>
        <w:rPr>
          <w:rFonts w:ascii="Times New Roman" w:eastAsia="Times New Roman" w:hAnsi="Times New Roman" w:cs="Times New Roman"/>
          <w:sz w:val="24"/>
          <w:szCs w:val="24"/>
        </w:rPr>
      </w:pPr>
    </w:p>
    <w:p w14:paraId="13E37FF3"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I SKYRIUS</w:t>
      </w:r>
    </w:p>
    <w:p w14:paraId="19B059C8"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PASIEKTI IR PLANUOJAMI REZULTATAI</w:t>
      </w:r>
    </w:p>
    <w:p w14:paraId="1D711298" w14:textId="77777777" w:rsidR="008C31E2" w:rsidRPr="008C31E2" w:rsidRDefault="008C31E2" w:rsidP="008C31E2">
      <w:pPr>
        <w:spacing w:after="0" w:line="240" w:lineRule="auto"/>
        <w:jc w:val="center"/>
        <w:rPr>
          <w:rFonts w:ascii="Times New Roman" w:eastAsia="Times New Roman" w:hAnsi="Times New Roman" w:cs="Times New Roman"/>
          <w:sz w:val="24"/>
          <w:szCs w:val="24"/>
        </w:rPr>
      </w:pPr>
    </w:p>
    <w:p w14:paraId="15E308E5" w14:textId="77777777" w:rsidR="008C31E2" w:rsidRPr="008C31E2" w:rsidRDefault="008C31E2" w:rsidP="008C31E2">
      <w:pPr>
        <w:tabs>
          <w:tab w:val="left" w:pos="284"/>
        </w:tabs>
        <w:spacing w:after="0" w:line="240" w:lineRule="auto"/>
        <w:ind w:left="426" w:hanging="360"/>
        <w:rPr>
          <w:rFonts w:ascii="Times New Roman" w:eastAsia="Times New Roman" w:hAnsi="Times New Roman" w:cs="Times New Roman"/>
          <w:b/>
          <w:sz w:val="24"/>
          <w:szCs w:val="24"/>
        </w:rPr>
      </w:pPr>
      <w:r w:rsidRPr="008C31E2">
        <w:rPr>
          <w:rFonts w:ascii="Times New Roman" w:eastAsia="Calibri" w:hAnsi="Times New Roman" w:cs="Times New Roman"/>
          <w:b/>
          <w:sz w:val="24"/>
          <w:szCs w:val="24"/>
        </w:rPr>
        <w:t>1.</w:t>
      </w:r>
      <w:r w:rsidRPr="008C31E2">
        <w:rPr>
          <w:rFonts w:ascii="Times New Roman" w:eastAsia="Calibri" w:hAnsi="Times New Roman" w:cs="Times New Roman"/>
          <w:b/>
          <w:sz w:val="24"/>
          <w:szCs w:val="24"/>
        </w:rPr>
        <w:tab/>
      </w:r>
      <w:r w:rsidRPr="008C31E2">
        <w:rPr>
          <w:rFonts w:ascii="Times New Roman" w:eastAsia="Times New Roman" w:hAnsi="Times New Roman" w:cs="Times New Roman"/>
          <w:b/>
          <w:sz w:val="24"/>
          <w:szCs w:val="24"/>
        </w:rPr>
        <w:t>Pagrindiniai praėjusių kalendorinių metų veiklos rezultatai</w:t>
      </w:r>
    </w:p>
    <w:p w14:paraId="41D8EB18" w14:textId="77777777" w:rsidR="008C31E2" w:rsidRPr="008C31E2" w:rsidRDefault="008C31E2" w:rsidP="008C31E2">
      <w:pPr>
        <w:spacing w:after="0" w:line="240" w:lineRule="auto"/>
        <w:ind w:firstLine="142"/>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(pildo viešosios įstaigos vadovas)</w:t>
      </w:r>
    </w:p>
    <w:p w14:paraId="39BFD082" w14:textId="77777777" w:rsidR="008C31E2" w:rsidRPr="008C31E2" w:rsidRDefault="008C31E2" w:rsidP="008C31E2">
      <w:pPr>
        <w:spacing w:after="0" w:line="240" w:lineRule="auto"/>
        <w:rPr>
          <w:rFonts w:ascii="Times New Roman" w:eastAsia="Times New Roman" w:hAnsi="Times New Roman" w:cs="Times New Roman"/>
          <w:sz w:val="10"/>
          <w:szCs w:val="10"/>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59"/>
        <w:gridCol w:w="3400"/>
        <w:gridCol w:w="1983"/>
      </w:tblGrid>
      <w:tr w:rsidR="008C31E2" w:rsidRPr="008C31E2" w14:paraId="7A7051B3" w14:textId="77777777" w:rsidTr="001503FD">
        <w:tc>
          <w:tcPr>
            <w:tcW w:w="2268" w:type="dxa"/>
            <w:tcBorders>
              <w:top w:val="single" w:sz="4" w:space="0" w:color="auto"/>
              <w:left w:val="single" w:sz="4" w:space="0" w:color="auto"/>
              <w:bottom w:val="single" w:sz="4" w:space="0" w:color="auto"/>
              <w:right w:val="single" w:sz="4" w:space="0" w:color="auto"/>
            </w:tcBorders>
            <w:vAlign w:val="center"/>
            <w:hideMark/>
          </w:tcPr>
          <w:p w14:paraId="0EAEEE6F" w14:textId="77777777" w:rsidR="008C31E2" w:rsidRPr="008C31E2" w:rsidRDefault="008C31E2" w:rsidP="008C31E2">
            <w:pPr>
              <w:spacing w:after="0" w:line="256" w:lineRule="auto"/>
              <w:jc w:val="center"/>
              <w:rPr>
                <w:rFonts w:ascii="Times New Roman" w:eastAsia="Times New Roman" w:hAnsi="Times New Roman" w:cs="Times New Roman"/>
                <w:b/>
              </w:rPr>
            </w:pPr>
            <w:r w:rsidRPr="008C31E2">
              <w:rPr>
                <w:rFonts w:ascii="Times New Roman" w:eastAsia="Times New Roman" w:hAnsi="Times New Roman" w:cs="Times New Roman"/>
                <w:b/>
              </w:rPr>
              <w:t>Metinės veiklos užduotys / metinės užduotys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7FDDEAE" w14:textId="77777777" w:rsidR="008C31E2" w:rsidRPr="008C31E2" w:rsidRDefault="008C31E2" w:rsidP="008C31E2">
            <w:pPr>
              <w:spacing w:after="0" w:line="256" w:lineRule="auto"/>
              <w:jc w:val="center"/>
              <w:rPr>
                <w:rFonts w:ascii="Times New Roman" w:eastAsia="Times New Roman" w:hAnsi="Times New Roman" w:cs="Times New Roman"/>
                <w:b/>
              </w:rPr>
            </w:pPr>
            <w:r w:rsidRPr="008C31E2">
              <w:rPr>
                <w:rFonts w:ascii="Times New Roman" w:eastAsia="Times New Roman" w:hAnsi="Times New Roman" w:cs="Times New Roman"/>
                <w:b/>
              </w:rPr>
              <w:t>Siektini rezultatai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154A88F" w14:textId="77777777" w:rsidR="008C31E2" w:rsidRPr="008C31E2" w:rsidRDefault="008C31E2" w:rsidP="008C31E2">
            <w:pPr>
              <w:spacing w:after="0" w:line="256" w:lineRule="auto"/>
              <w:ind w:left="-104" w:right="-106"/>
              <w:jc w:val="center"/>
              <w:rPr>
                <w:rFonts w:ascii="Times New Roman" w:eastAsia="Times New Roman" w:hAnsi="Times New Roman" w:cs="Times New Roman"/>
                <w:b/>
              </w:rPr>
            </w:pPr>
            <w:r w:rsidRPr="008C31E2">
              <w:rPr>
                <w:rFonts w:ascii="Times New Roman" w:eastAsia="Times New Roman" w:hAnsi="Times New Roman" w:cs="Times New Roman"/>
                <w:b/>
              </w:rPr>
              <w:t>Nustatyti rezultatų vertinimo rodikliai (kiekybiniai, kokybiniai, laiko ir kiti rodikliai, kuriais vadovaudamasis tiesioginis darbuotojo vadovas (toliau – vadovas) / savininko teises ir pareigas įgyvendinančios institucijos vadovas ar jo įgaliotas asmuo (toliau – institucijos vadovas ar jo įgaliotas asmuo) vertins, ar nustatytos užduotys įvykdytos)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D32646" w14:textId="77777777" w:rsidR="008C31E2" w:rsidRPr="008C31E2" w:rsidRDefault="008C31E2" w:rsidP="008C31E2">
            <w:pPr>
              <w:spacing w:after="0" w:line="256" w:lineRule="auto"/>
              <w:jc w:val="center"/>
              <w:rPr>
                <w:rFonts w:ascii="Times New Roman" w:eastAsia="Times New Roman" w:hAnsi="Times New Roman" w:cs="Times New Roman"/>
                <w:b/>
              </w:rPr>
            </w:pPr>
            <w:r w:rsidRPr="008C31E2">
              <w:rPr>
                <w:rFonts w:ascii="Times New Roman" w:eastAsia="Times New Roman" w:hAnsi="Times New Roman" w:cs="Times New Roman"/>
                <w:b/>
              </w:rPr>
              <w:t>Pasiekti rezultatai</w:t>
            </w:r>
          </w:p>
        </w:tc>
      </w:tr>
      <w:tr w:rsidR="008C31E2" w:rsidRPr="008C31E2" w14:paraId="24A06DAF" w14:textId="77777777" w:rsidTr="001503FD">
        <w:tc>
          <w:tcPr>
            <w:tcW w:w="2268" w:type="dxa"/>
            <w:tcBorders>
              <w:top w:val="single" w:sz="4" w:space="0" w:color="auto"/>
              <w:left w:val="single" w:sz="4" w:space="0" w:color="auto"/>
              <w:bottom w:val="single" w:sz="4" w:space="0" w:color="auto"/>
              <w:right w:val="single" w:sz="4" w:space="0" w:color="auto"/>
            </w:tcBorders>
            <w:vAlign w:val="center"/>
            <w:hideMark/>
          </w:tcPr>
          <w:p w14:paraId="41FB2D0C"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t>1.1.</w:t>
            </w:r>
          </w:p>
        </w:tc>
        <w:tc>
          <w:tcPr>
            <w:tcW w:w="1560" w:type="dxa"/>
            <w:tcBorders>
              <w:top w:val="single" w:sz="4" w:space="0" w:color="auto"/>
              <w:left w:val="single" w:sz="4" w:space="0" w:color="auto"/>
              <w:bottom w:val="single" w:sz="4" w:space="0" w:color="auto"/>
              <w:right w:val="single" w:sz="4" w:space="0" w:color="auto"/>
            </w:tcBorders>
            <w:vAlign w:val="center"/>
          </w:tcPr>
          <w:p w14:paraId="5BFC0A49" w14:textId="77777777" w:rsidR="008C31E2" w:rsidRPr="008C31E2" w:rsidRDefault="008C31E2" w:rsidP="008C31E2">
            <w:pPr>
              <w:spacing w:after="0" w:line="256" w:lineRule="auto"/>
              <w:rPr>
                <w:rFonts w:ascii="Times New Roman" w:eastAsia="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14:paraId="6F23860E" w14:textId="77777777" w:rsidR="008C31E2" w:rsidRPr="008C31E2" w:rsidRDefault="008C31E2" w:rsidP="008C31E2">
            <w:pPr>
              <w:spacing w:after="0" w:line="256" w:lineRule="auto"/>
              <w:rPr>
                <w:rFonts w:ascii="Times New Roman" w:eastAsia="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vAlign w:val="center"/>
          </w:tcPr>
          <w:p w14:paraId="40DACABC" w14:textId="77777777" w:rsidR="008C31E2" w:rsidRPr="008C31E2" w:rsidRDefault="008C31E2" w:rsidP="008C31E2">
            <w:pPr>
              <w:spacing w:after="0" w:line="256" w:lineRule="auto"/>
              <w:rPr>
                <w:rFonts w:ascii="Times New Roman" w:eastAsia="Times New Roman" w:hAnsi="Times New Roman" w:cs="Times New Roman"/>
              </w:rPr>
            </w:pPr>
          </w:p>
        </w:tc>
      </w:tr>
      <w:tr w:rsidR="008C31E2" w:rsidRPr="008C31E2" w14:paraId="2AAF687C" w14:textId="77777777" w:rsidTr="001503FD">
        <w:tc>
          <w:tcPr>
            <w:tcW w:w="2268" w:type="dxa"/>
            <w:tcBorders>
              <w:top w:val="single" w:sz="4" w:space="0" w:color="auto"/>
              <w:left w:val="single" w:sz="4" w:space="0" w:color="auto"/>
              <w:bottom w:val="single" w:sz="4" w:space="0" w:color="auto"/>
              <w:right w:val="single" w:sz="4" w:space="0" w:color="auto"/>
            </w:tcBorders>
            <w:vAlign w:val="center"/>
            <w:hideMark/>
          </w:tcPr>
          <w:p w14:paraId="399C8ED1"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t>1.2.</w:t>
            </w:r>
          </w:p>
        </w:tc>
        <w:tc>
          <w:tcPr>
            <w:tcW w:w="1560" w:type="dxa"/>
            <w:tcBorders>
              <w:top w:val="single" w:sz="4" w:space="0" w:color="auto"/>
              <w:left w:val="single" w:sz="4" w:space="0" w:color="auto"/>
              <w:bottom w:val="single" w:sz="4" w:space="0" w:color="auto"/>
              <w:right w:val="single" w:sz="4" w:space="0" w:color="auto"/>
            </w:tcBorders>
            <w:vAlign w:val="center"/>
          </w:tcPr>
          <w:p w14:paraId="461FC343" w14:textId="77777777" w:rsidR="008C31E2" w:rsidRPr="008C31E2" w:rsidRDefault="008C31E2" w:rsidP="008C31E2">
            <w:pPr>
              <w:spacing w:after="0" w:line="256" w:lineRule="auto"/>
              <w:rPr>
                <w:rFonts w:ascii="Times New Roman" w:eastAsia="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14:paraId="4B92CB4A" w14:textId="77777777" w:rsidR="008C31E2" w:rsidRPr="008C31E2" w:rsidRDefault="008C31E2" w:rsidP="008C31E2">
            <w:pPr>
              <w:spacing w:after="0" w:line="256" w:lineRule="auto"/>
              <w:rPr>
                <w:rFonts w:ascii="Times New Roman" w:eastAsia="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vAlign w:val="center"/>
          </w:tcPr>
          <w:p w14:paraId="598DA994" w14:textId="77777777" w:rsidR="008C31E2" w:rsidRPr="008C31E2" w:rsidRDefault="008C31E2" w:rsidP="008C31E2">
            <w:pPr>
              <w:spacing w:after="0" w:line="256" w:lineRule="auto"/>
              <w:rPr>
                <w:rFonts w:ascii="Times New Roman" w:eastAsia="Times New Roman" w:hAnsi="Times New Roman" w:cs="Times New Roman"/>
              </w:rPr>
            </w:pPr>
          </w:p>
        </w:tc>
      </w:tr>
      <w:tr w:rsidR="008C31E2" w:rsidRPr="008C31E2" w14:paraId="53E6F4A5" w14:textId="77777777" w:rsidTr="001503FD">
        <w:tc>
          <w:tcPr>
            <w:tcW w:w="2268" w:type="dxa"/>
            <w:tcBorders>
              <w:top w:val="single" w:sz="4" w:space="0" w:color="auto"/>
              <w:left w:val="single" w:sz="4" w:space="0" w:color="auto"/>
              <w:bottom w:val="single" w:sz="4" w:space="0" w:color="auto"/>
              <w:right w:val="single" w:sz="4" w:space="0" w:color="auto"/>
            </w:tcBorders>
            <w:vAlign w:val="center"/>
            <w:hideMark/>
          </w:tcPr>
          <w:p w14:paraId="26482F18"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t>1.3.</w:t>
            </w:r>
          </w:p>
        </w:tc>
        <w:tc>
          <w:tcPr>
            <w:tcW w:w="1560" w:type="dxa"/>
            <w:tcBorders>
              <w:top w:val="single" w:sz="4" w:space="0" w:color="auto"/>
              <w:left w:val="single" w:sz="4" w:space="0" w:color="auto"/>
              <w:bottom w:val="single" w:sz="4" w:space="0" w:color="auto"/>
              <w:right w:val="single" w:sz="4" w:space="0" w:color="auto"/>
            </w:tcBorders>
            <w:vAlign w:val="center"/>
          </w:tcPr>
          <w:p w14:paraId="3A438196" w14:textId="77777777" w:rsidR="008C31E2" w:rsidRPr="008C31E2" w:rsidRDefault="008C31E2" w:rsidP="008C31E2">
            <w:pPr>
              <w:spacing w:after="0" w:line="256" w:lineRule="auto"/>
              <w:rPr>
                <w:rFonts w:ascii="Times New Roman" w:eastAsia="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14:paraId="4ACF377A" w14:textId="77777777" w:rsidR="008C31E2" w:rsidRPr="008C31E2" w:rsidRDefault="008C31E2" w:rsidP="008C31E2">
            <w:pPr>
              <w:spacing w:after="0" w:line="256" w:lineRule="auto"/>
              <w:rPr>
                <w:rFonts w:ascii="Times New Roman" w:eastAsia="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vAlign w:val="center"/>
          </w:tcPr>
          <w:p w14:paraId="0A9010F3" w14:textId="77777777" w:rsidR="008C31E2" w:rsidRPr="008C31E2" w:rsidRDefault="008C31E2" w:rsidP="008C31E2">
            <w:pPr>
              <w:spacing w:after="0" w:line="256" w:lineRule="auto"/>
              <w:rPr>
                <w:rFonts w:ascii="Times New Roman" w:eastAsia="Times New Roman" w:hAnsi="Times New Roman" w:cs="Times New Roman"/>
              </w:rPr>
            </w:pPr>
          </w:p>
        </w:tc>
      </w:tr>
      <w:tr w:rsidR="008C31E2" w:rsidRPr="008C31E2" w14:paraId="3FADD813" w14:textId="77777777" w:rsidTr="001503FD">
        <w:tc>
          <w:tcPr>
            <w:tcW w:w="2268" w:type="dxa"/>
            <w:tcBorders>
              <w:top w:val="single" w:sz="4" w:space="0" w:color="auto"/>
              <w:left w:val="single" w:sz="4" w:space="0" w:color="auto"/>
              <w:bottom w:val="single" w:sz="4" w:space="0" w:color="auto"/>
              <w:right w:val="single" w:sz="4" w:space="0" w:color="auto"/>
            </w:tcBorders>
            <w:vAlign w:val="center"/>
            <w:hideMark/>
          </w:tcPr>
          <w:p w14:paraId="5E444AE3"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t>1.4.</w:t>
            </w:r>
          </w:p>
        </w:tc>
        <w:tc>
          <w:tcPr>
            <w:tcW w:w="1560" w:type="dxa"/>
            <w:tcBorders>
              <w:top w:val="single" w:sz="4" w:space="0" w:color="auto"/>
              <w:left w:val="single" w:sz="4" w:space="0" w:color="auto"/>
              <w:bottom w:val="single" w:sz="4" w:space="0" w:color="auto"/>
              <w:right w:val="single" w:sz="4" w:space="0" w:color="auto"/>
            </w:tcBorders>
            <w:vAlign w:val="center"/>
          </w:tcPr>
          <w:p w14:paraId="7CF9C459" w14:textId="77777777" w:rsidR="008C31E2" w:rsidRPr="008C31E2" w:rsidRDefault="008C31E2" w:rsidP="008C31E2">
            <w:pPr>
              <w:spacing w:after="0" w:line="256" w:lineRule="auto"/>
              <w:rPr>
                <w:rFonts w:ascii="Times New Roman" w:eastAsia="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14:paraId="14EE7B07" w14:textId="77777777" w:rsidR="008C31E2" w:rsidRPr="008C31E2" w:rsidRDefault="008C31E2" w:rsidP="008C31E2">
            <w:pPr>
              <w:spacing w:after="0" w:line="256" w:lineRule="auto"/>
              <w:rPr>
                <w:rFonts w:ascii="Times New Roman" w:eastAsia="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vAlign w:val="center"/>
          </w:tcPr>
          <w:p w14:paraId="1BF27637" w14:textId="77777777" w:rsidR="008C31E2" w:rsidRPr="008C31E2" w:rsidRDefault="008C31E2" w:rsidP="008C31E2">
            <w:pPr>
              <w:spacing w:after="0" w:line="256" w:lineRule="auto"/>
              <w:rPr>
                <w:rFonts w:ascii="Times New Roman" w:eastAsia="Times New Roman" w:hAnsi="Times New Roman" w:cs="Times New Roman"/>
              </w:rPr>
            </w:pPr>
          </w:p>
        </w:tc>
      </w:tr>
      <w:tr w:rsidR="008C31E2" w:rsidRPr="008C31E2" w14:paraId="3214FE90" w14:textId="77777777" w:rsidTr="001503FD">
        <w:tc>
          <w:tcPr>
            <w:tcW w:w="2268" w:type="dxa"/>
            <w:tcBorders>
              <w:top w:val="single" w:sz="4" w:space="0" w:color="auto"/>
              <w:left w:val="single" w:sz="4" w:space="0" w:color="auto"/>
              <w:bottom w:val="single" w:sz="4" w:space="0" w:color="auto"/>
              <w:right w:val="single" w:sz="4" w:space="0" w:color="auto"/>
            </w:tcBorders>
            <w:vAlign w:val="center"/>
            <w:hideMark/>
          </w:tcPr>
          <w:p w14:paraId="0B471E4F"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t>1.5.</w:t>
            </w:r>
          </w:p>
        </w:tc>
        <w:tc>
          <w:tcPr>
            <w:tcW w:w="1560" w:type="dxa"/>
            <w:tcBorders>
              <w:top w:val="single" w:sz="4" w:space="0" w:color="auto"/>
              <w:left w:val="single" w:sz="4" w:space="0" w:color="auto"/>
              <w:bottom w:val="single" w:sz="4" w:space="0" w:color="auto"/>
              <w:right w:val="single" w:sz="4" w:space="0" w:color="auto"/>
            </w:tcBorders>
            <w:vAlign w:val="center"/>
          </w:tcPr>
          <w:p w14:paraId="4262622A" w14:textId="77777777" w:rsidR="008C31E2" w:rsidRPr="008C31E2" w:rsidRDefault="008C31E2" w:rsidP="008C31E2">
            <w:pPr>
              <w:spacing w:after="0" w:line="256" w:lineRule="auto"/>
              <w:rPr>
                <w:rFonts w:ascii="Times New Roman" w:eastAsia="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14:paraId="535CB834" w14:textId="77777777" w:rsidR="008C31E2" w:rsidRPr="008C31E2" w:rsidRDefault="008C31E2" w:rsidP="008C31E2">
            <w:pPr>
              <w:spacing w:after="0" w:line="256" w:lineRule="auto"/>
              <w:rPr>
                <w:rFonts w:ascii="Times New Roman" w:eastAsia="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vAlign w:val="center"/>
          </w:tcPr>
          <w:p w14:paraId="27137FA7" w14:textId="77777777" w:rsidR="008C31E2" w:rsidRPr="008C31E2" w:rsidRDefault="008C31E2" w:rsidP="008C31E2">
            <w:pPr>
              <w:spacing w:after="0" w:line="256" w:lineRule="auto"/>
              <w:rPr>
                <w:rFonts w:ascii="Times New Roman" w:eastAsia="Times New Roman" w:hAnsi="Times New Roman" w:cs="Times New Roman"/>
              </w:rPr>
            </w:pPr>
          </w:p>
        </w:tc>
      </w:tr>
      <w:tr w:rsidR="008C31E2" w:rsidRPr="008C31E2" w14:paraId="63626C87" w14:textId="77777777" w:rsidTr="001503FD">
        <w:tc>
          <w:tcPr>
            <w:tcW w:w="2268" w:type="dxa"/>
            <w:tcBorders>
              <w:top w:val="single" w:sz="4" w:space="0" w:color="auto"/>
              <w:left w:val="single" w:sz="4" w:space="0" w:color="auto"/>
              <w:bottom w:val="single" w:sz="4" w:space="0" w:color="auto"/>
              <w:right w:val="single" w:sz="4" w:space="0" w:color="auto"/>
            </w:tcBorders>
            <w:vAlign w:val="center"/>
            <w:hideMark/>
          </w:tcPr>
          <w:p w14:paraId="6A76AC6F"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t>1.6.</w:t>
            </w:r>
          </w:p>
        </w:tc>
        <w:tc>
          <w:tcPr>
            <w:tcW w:w="1560" w:type="dxa"/>
            <w:tcBorders>
              <w:top w:val="single" w:sz="4" w:space="0" w:color="auto"/>
              <w:left w:val="single" w:sz="4" w:space="0" w:color="auto"/>
              <w:bottom w:val="single" w:sz="4" w:space="0" w:color="auto"/>
              <w:right w:val="single" w:sz="4" w:space="0" w:color="auto"/>
            </w:tcBorders>
            <w:vAlign w:val="center"/>
          </w:tcPr>
          <w:p w14:paraId="65C1FB29" w14:textId="77777777" w:rsidR="008C31E2" w:rsidRPr="008C31E2" w:rsidRDefault="008C31E2" w:rsidP="008C31E2">
            <w:pPr>
              <w:spacing w:after="0" w:line="256" w:lineRule="auto"/>
              <w:rPr>
                <w:rFonts w:ascii="Times New Roman" w:eastAsia="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14:paraId="5DCD2FC1" w14:textId="77777777" w:rsidR="008C31E2" w:rsidRPr="008C31E2" w:rsidRDefault="008C31E2" w:rsidP="008C31E2">
            <w:pPr>
              <w:spacing w:after="0" w:line="256" w:lineRule="auto"/>
              <w:rPr>
                <w:rFonts w:ascii="Times New Roman" w:eastAsia="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vAlign w:val="center"/>
          </w:tcPr>
          <w:p w14:paraId="23ADF37B" w14:textId="77777777" w:rsidR="008C31E2" w:rsidRPr="008C31E2" w:rsidRDefault="008C31E2" w:rsidP="008C31E2">
            <w:pPr>
              <w:spacing w:after="0" w:line="256" w:lineRule="auto"/>
              <w:rPr>
                <w:rFonts w:ascii="Times New Roman" w:eastAsia="Times New Roman" w:hAnsi="Times New Roman" w:cs="Times New Roman"/>
              </w:rPr>
            </w:pPr>
          </w:p>
        </w:tc>
      </w:tr>
    </w:tbl>
    <w:p w14:paraId="51EA75BF" w14:textId="77777777" w:rsidR="008C31E2" w:rsidRPr="008C31E2" w:rsidRDefault="008C31E2" w:rsidP="008C31E2">
      <w:pPr>
        <w:spacing w:after="0" w:line="240" w:lineRule="auto"/>
        <w:jc w:val="center"/>
        <w:rPr>
          <w:rFonts w:ascii="Times New Roman" w:eastAsia="Times New Roman" w:hAnsi="Times New Roman" w:cs="Times New Roman"/>
          <w:sz w:val="24"/>
          <w:szCs w:val="24"/>
        </w:rPr>
      </w:pPr>
    </w:p>
    <w:p w14:paraId="2AB40026" w14:textId="77777777" w:rsidR="008C31E2" w:rsidRPr="008C31E2" w:rsidRDefault="008C31E2" w:rsidP="008C31E2">
      <w:pPr>
        <w:tabs>
          <w:tab w:val="left" w:pos="284"/>
        </w:tabs>
        <w:spacing w:after="0" w:line="240" w:lineRule="auto"/>
        <w:ind w:left="426" w:hanging="360"/>
        <w:rPr>
          <w:rFonts w:ascii="Times New Roman" w:eastAsia="Times New Roman" w:hAnsi="Times New Roman" w:cs="Times New Roman"/>
          <w:b/>
          <w:sz w:val="24"/>
          <w:szCs w:val="24"/>
        </w:rPr>
      </w:pPr>
      <w:r w:rsidRPr="008C31E2">
        <w:rPr>
          <w:rFonts w:ascii="Times New Roman" w:eastAsia="Calibri" w:hAnsi="Times New Roman" w:cs="Times New Roman"/>
          <w:b/>
          <w:sz w:val="24"/>
          <w:szCs w:val="24"/>
        </w:rPr>
        <w:t>2.</w:t>
      </w:r>
      <w:r w:rsidRPr="008C31E2">
        <w:rPr>
          <w:rFonts w:ascii="Times New Roman" w:eastAsia="Calibri" w:hAnsi="Times New Roman" w:cs="Times New Roman"/>
          <w:b/>
          <w:sz w:val="24"/>
          <w:szCs w:val="24"/>
        </w:rPr>
        <w:tab/>
      </w:r>
      <w:r w:rsidRPr="008C31E2">
        <w:rPr>
          <w:rFonts w:ascii="Times New Roman" w:eastAsia="Times New Roman" w:hAnsi="Times New Roman" w:cs="Times New Roman"/>
          <w:b/>
          <w:sz w:val="24"/>
          <w:szCs w:val="24"/>
        </w:rPr>
        <w:t>Einamųjų metų užduotys</w:t>
      </w:r>
    </w:p>
    <w:p w14:paraId="56766A86" w14:textId="77777777" w:rsidR="008C31E2" w:rsidRPr="008C31E2" w:rsidRDefault="008C31E2" w:rsidP="008C31E2">
      <w:pPr>
        <w:spacing w:after="0" w:line="240" w:lineRule="auto"/>
        <w:ind w:firstLine="142"/>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(nustatomos ne mažiau kaip 3 ir ne daugiau kaip 6 užduotys)</w:t>
      </w:r>
    </w:p>
    <w:p w14:paraId="17E183C7" w14:textId="77777777" w:rsidR="008C31E2" w:rsidRPr="008C31E2" w:rsidRDefault="008C31E2" w:rsidP="008C31E2">
      <w:pPr>
        <w:spacing w:after="0" w:line="240" w:lineRule="auto"/>
        <w:rPr>
          <w:rFonts w:ascii="Times New Roman" w:eastAsia="Times New Roman" w:hAnsi="Times New Roman" w:cs="Times New Roman"/>
          <w:sz w:val="10"/>
          <w:szCs w:val="10"/>
        </w:rPr>
      </w:pPr>
    </w:p>
    <w:tbl>
      <w:tblPr>
        <w:tblW w:w="91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1"/>
        <w:gridCol w:w="2721"/>
        <w:gridCol w:w="3118"/>
      </w:tblGrid>
      <w:tr w:rsidR="008C31E2" w:rsidRPr="008C31E2" w14:paraId="463EE41D" w14:textId="77777777" w:rsidTr="001503FD">
        <w:tc>
          <w:tcPr>
            <w:tcW w:w="3349" w:type="dxa"/>
            <w:tcBorders>
              <w:top w:val="single" w:sz="4" w:space="0" w:color="auto"/>
              <w:left w:val="single" w:sz="4" w:space="0" w:color="auto"/>
              <w:bottom w:val="single" w:sz="4" w:space="0" w:color="auto"/>
              <w:right w:val="single" w:sz="4" w:space="0" w:color="auto"/>
            </w:tcBorders>
            <w:vAlign w:val="center"/>
            <w:hideMark/>
          </w:tcPr>
          <w:p w14:paraId="41892EC0" w14:textId="77777777" w:rsidR="008C31E2" w:rsidRPr="008C31E2" w:rsidRDefault="008C31E2" w:rsidP="008C31E2">
            <w:pPr>
              <w:spacing w:after="0" w:line="256" w:lineRule="auto"/>
              <w:jc w:val="center"/>
              <w:rPr>
                <w:rFonts w:ascii="Times New Roman" w:eastAsia="Times New Roman" w:hAnsi="Times New Roman" w:cs="Times New Roman"/>
                <w:b/>
              </w:rPr>
            </w:pPr>
            <w:r w:rsidRPr="008C31E2">
              <w:rPr>
                <w:rFonts w:ascii="Times New Roman" w:eastAsia="Times New Roman" w:hAnsi="Times New Roman" w:cs="Times New Roman"/>
                <w:b/>
              </w:rPr>
              <w:t>Einamųjų metų veiklos užduotys / einamųjų metų užduotys</w:t>
            </w:r>
          </w:p>
        </w:tc>
        <w:tc>
          <w:tcPr>
            <w:tcW w:w="2720" w:type="dxa"/>
            <w:tcBorders>
              <w:top w:val="single" w:sz="4" w:space="0" w:color="auto"/>
              <w:left w:val="single" w:sz="4" w:space="0" w:color="auto"/>
              <w:bottom w:val="single" w:sz="4" w:space="0" w:color="auto"/>
              <w:right w:val="single" w:sz="4" w:space="0" w:color="auto"/>
            </w:tcBorders>
            <w:vAlign w:val="center"/>
            <w:hideMark/>
          </w:tcPr>
          <w:p w14:paraId="46D36433" w14:textId="77777777" w:rsidR="008C31E2" w:rsidRPr="008C31E2" w:rsidRDefault="008C31E2" w:rsidP="008C31E2">
            <w:pPr>
              <w:spacing w:after="0" w:line="256" w:lineRule="auto"/>
              <w:jc w:val="center"/>
              <w:rPr>
                <w:rFonts w:ascii="Times New Roman" w:eastAsia="Times New Roman" w:hAnsi="Times New Roman" w:cs="Times New Roman"/>
                <w:b/>
              </w:rPr>
            </w:pPr>
            <w:r w:rsidRPr="008C31E2">
              <w:rPr>
                <w:rFonts w:ascii="Times New Roman" w:eastAsia="Times New Roman" w:hAnsi="Times New Roman" w:cs="Times New Roman"/>
                <w:b/>
              </w:rPr>
              <w:t>Siektini rezultatai</w:t>
            </w:r>
          </w:p>
        </w:tc>
        <w:tc>
          <w:tcPr>
            <w:tcW w:w="3116" w:type="dxa"/>
            <w:tcBorders>
              <w:top w:val="single" w:sz="4" w:space="0" w:color="auto"/>
              <w:left w:val="single" w:sz="4" w:space="0" w:color="auto"/>
              <w:bottom w:val="single" w:sz="4" w:space="0" w:color="auto"/>
              <w:right w:val="single" w:sz="4" w:space="0" w:color="auto"/>
            </w:tcBorders>
            <w:vAlign w:val="center"/>
            <w:hideMark/>
          </w:tcPr>
          <w:p w14:paraId="36B7DA4F" w14:textId="77777777" w:rsidR="008C31E2" w:rsidRPr="008C31E2" w:rsidRDefault="008C31E2" w:rsidP="008C31E2">
            <w:pPr>
              <w:spacing w:after="0" w:line="256" w:lineRule="auto"/>
              <w:jc w:val="center"/>
              <w:rPr>
                <w:rFonts w:ascii="Times New Roman" w:eastAsia="Times New Roman" w:hAnsi="Times New Roman" w:cs="Times New Roman"/>
                <w:b/>
              </w:rPr>
            </w:pPr>
            <w:r w:rsidRPr="008C31E2">
              <w:rPr>
                <w:rFonts w:ascii="Times New Roman" w:eastAsia="Times New Roman" w:hAnsi="Times New Roman" w:cs="Times New Roman"/>
                <w:b/>
              </w:rPr>
              <w:t xml:space="preserve">Nustatyti rezultatų vertinimo rodikliai (kiekybiniai, kokybiniai, laiko ir kiti rodikliai, kuriais vadovaudamasis vadovas / </w:t>
            </w:r>
            <w:r w:rsidRPr="008C31E2">
              <w:rPr>
                <w:rFonts w:ascii="Times New Roman" w:eastAsia="Times New Roman" w:hAnsi="Times New Roman" w:cs="Times New Roman"/>
                <w:b/>
                <w:sz w:val="24"/>
                <w:szCs w:val="24"/>
              </w:rPr>
              <w:t>institucijos vadovas</w:t>
            </w:r>
            <w:r w:rsidRPr="008C31E2">
              <w:rPr>
                <w:rFonts w:ascii="Times New Roman" w:eastAsia="Times New Roman" w:hAnsi="Times New Roman" w:cs="Times New Roman"/>
                <w:b/>
                <w:sz w:val="24"/>
                <w:szCs w:val="20"/>
              </w:rPr>
              <w:t xml:space="preserve"> ar </w:t>
            </w:r>
            <w:r w:rsidRPr="008C31E2">
              <w:rPr>
                <w:rFonts w:ascii="Times New Roman" w:eastAsia="Times New Roman" w:hAnsi="Times New Roman" w:cs="Times New Roman"/>
                <w:b/>
                <w:sz w:val="24"/>
                <w:szCs w:val="24"/>
              </w:rPr>
              <w:t>jo</w:t>
            </w:r>
            <w:r w:rsidRPr="008C31E2">
              <w:rPr>
                <w:rFonts w:ascii="Times New Roman" w:eastAsia="Times New Roman" w:hAnsi="Times New Roman" w:cs="Times New Roman"/>
                <w:b/>
              </w:rPr>
              <w:t xml:space="preserve"> </w:t>
            </w:r>
            <w:r w:rsidRPr="008C31E2">
              <w:rPr>
                <w:rFonts w:ascii="Times New Roman" w:eastAsia="Times New Roman" w:hAnsi="Times New Roman" w:cs="Times New Roman"/>
                <w:b/>
              </w:rPr>
              <w:lastRenderedPageBreak/>
              <w:t>įgaliotas asmuo vertins, ar nustatytos užduotys įvykdytos)</w:t>
            </w:r>
          </w:p>
        </w:tc>
      </w:tr>
      <w:tr w:rsidR="008C31E2" w:rsidRPr="008C31E2" w14:paraId="584831DA" w14:textId="77777777" w:rsidTr="001503FD">
        <w:tc>
          <w:tcPr>
            <w:tcW w:w="3349" w:type="dxa"/>
            <w:tcBorders>
              <w:top w:val="single" w:sz="4" w:space="0" w:color="auto"/>
              <w:left w:val="single" w:sz="4" w:space="0" w:color="auto"/>
              <w:bottom w:val="single" w:sz="4" w:space="0" w:color="auto"/>
              <w:right w:val="single" w:sz="4" w:space="0" w:color="auto"/>
            </w:tcBorders>
            <w:hideMark/>
          </w:tcPr>
          <w:p w14:paraId="75C1F716"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lastRenderedPageBreak/>
              <w:t>2.1.</w:t>
            </w:r>
          </w:p>
        </w:tc>
        <w:tc>
          <w:tcPr>
            <w:tcW w:w="2720" w:type="dxa"/>
            <w:tcBorders>
              <w:top w:val="single" w:sz="4" w:space="0" w:color="auto"/>
              <w:left w:val="single" w:sz="4" w:space="0" w:color="auto"/>
              <w:bottom w:val="single" w:sz="4" w:space="0" w:color="auto"/>
              <w:right w:val="single" w:sz="4" w:space="0" w:color="auto"/>
            </w:tcBorders>
          </w:tcPr>
          <w:p w14:paraId="2D30FCEE" w14:textId="77777777" w:rsidR="008C31E2" w:rsidRPr="008C31E2" w:rsidRDefault="008C31E2" w:rsidP="008C31E2">
            <w:pPr>
              <w:spacing w:after="0" w:line="256" w:lineRule="auto"/>
              <w:jc w:val="center"/>
              <w:rPr>
                <w:rFonts w:ascii="Times New Roman" w:eastAsia="Times New Roman" w:hAnsi="Times New Roman" w:cs="Times New Roman"/>
              </w:rPr>
            </w:pPr>
          </w:p>
        </w:tc>
        <w:tc>
          <w:tcPr>
            <w:tcW w:w="3116" w:type="dxa"/>
            <w:tcBorders>
              <w:top w:val="single" w:sz="4" w:space="0" w:color="auto"/>
              <w:left w:val="single" w:sz="4" w:space="0" w:color="auto"/>
              <w:bottom w:val="single" w:sz="4" w:space="0" w:color="auto"/>
              <w:right w:val="single" w:sz="4" w:space="0" w:color="auto"/>
            </w:tcBorders>
          </w:tcPr>
          <w:p w14:paraId="4B640CB4" w14:textId="77777777" w:rsidR="008C31E2" w:rsidRPr="008C31E2" w:rsidRDefault="008C31E2" w:rsidP="008C31E2">
            <w:pPr>
              <w:spacing w:after="0" w:line="256" w:lineRule="auto"/>
              <w:jc w:val="center"/>
              <w:rPr>
                <w:rFonts w:ascii="Times New Roman" w:eastAsia="Times New Roman" w:hAnsi="Times New Roman" w:cs="Times New Roman"/>
              </w:rPr>
            </w:pPr>
          </w:p>
        </w:tc>
      </w:tr>
      <w:tr w:rsidR="008C31E2" w:rsidRPr="008C31E2" w14:paraId="33210CC8" w14:textId="77777777" w:rsidTr="001503FD">
        <w:tc>
          <w:tcPr>
            <w:tcW w:w="3349" w:type="dxa"/>
            <w:tcBorders>
              <w:top w:val="single" w:sz="4" w:space="0" w:color="auto"/>
              <w:left w:val="single" w:sz="4" w:space="0" w:color="auto"/>
              <w:bottom w:val="single" w:sz="4" w:space="0" w:color="auto"/>
              <w:right w:val="single" w:sz="4" w:space="0" w:color="auto"/>
            </w:tcBorders>
            <w:hideMark/>
          </w:tcPr>
          <w:p w14:paraId="64AD5794"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t>2.2.</w:t>
            </w:r>
          </w:p>
        </w:tc>
        <w:tc>
          <w:tcPr>
            <w:tcW w:w="2720" w:type="dxa"/>
            <w:tcBorders>
              <w:top w:val="single" w:sz="4" w:space="0" w:color="auto"/>
              <w:left w:val="single" w:sz="4" w:space="0" w:color="auto"/>
              <w:bottom w:val="single" w:sz="4" w:space="0" w:color="auto"/>
              <w:right w:val="single" w:sz="4" w:space="0" w:color="auto"/>
            </w:tcBorders>
          </w:tcPr>
          <w:p w14:paraId="6905AB5E" w14:textId="77777777" w:rsidR="008C31E2" w:rsidRPr="008C31E2" w:rsidRDefault="008C31E2" w:rsidP="008C31E2">
            <w:pPr>
              <w:spacing w:after="0" w:line="256" w:lineRule="auto"/>
              <w:jc w:val="center"/>
              <w:rPr>
                <w:rFonts w:ascii="Times New Roman" w:eastAsia="Times New Roman" w:hAnsi="Times New Roman" w:cs="Times New Roman"/>
              </w:rPr>
            </w:pPr>
          </w:p>
        </w:tc>
        <w:tc>
          <w:tcPr>
            <w:tcW w:w="3116" w:type="dxa"/>
            <w:tcBorders>
              <w:top w:val="single" w:sz="4" w:space="0" w:color="auto"/>
              <w:left w:val="single" w:sz="4" w:space="0" w:color="auto"/>
              <w:bottom w:val="single" w:sz="4" w:space="0" w:color="auto"/>
              <w:right w:val="single" w:sz="4" w:space="0" w:color="auto"/>
            </w:tcBorders>
          </w:tcPr>
          <w:p w14:paraId="198C36DA" w14:textId="77777777" w:rsidR="008C31E2" w:rsidRPr="008C31E2" w:rsidRDefault="008C31E2" w:rsidP="008C31E2">
            <w:pPr>
              <w:spacing w:after="0" w:line="256" w:lineRule="auto"/>
              <w:jc w:val="center"/>
              <w:rPr>
                <w:rFonts w:ascii="Times New Roman" w:eastAsia="Times New Roman" w:hAnsi="Times New Roman" w:cs="Times New Roman"/>
              </w:rPr>
            </w:pPr>
          </w:p>
        </w:tc>
      </w:tr>
      <w:tr w:rsidR="008C31E2" w:rsidRPr="008C31E2" w14:paraId="4080AB74" w14:textId="77777777" w:rsidTr="001503FD">
        <w:tc>
          <w:tcPr>
            <w:tcW w:w="3349" w:type="dxa"/>
            <w:tcBorders>
              <w:top w:val="single" w:sz="4" w:space="0" w:color="auto"/>
              <w:left w:val="single" w:sz="4" w:space="0" w:color="auto"/>
              <w:bottom w:val="single" w:sz="4" w:space="0" w:color="auto"/>
              <w:right w:val="single" w:sz="4" w:space="0" w:color="auto"/>
            </w:tcBorders>
            <w:hideMark/>
          </w:tcPr>
          <w:p w14:paraId="15F4285B"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t>2.3.</w:t>
            </w:r>
          </w:p>
        </w:tc>
        <w:tc>
          <w:tcPr>
            <w:tcW w:w="2720" w:type="dxa"/>
            <w:tcBorders>
              <w:top w:val="single" w:sz="4" w:space="0" w:color="auto"/>
              <w:left w:val="single" w:sz="4" w:space="0" w:color="auto"/>
              <w:bottom w:val="single" w:sz="4" w:space="0" w:color="auto"/>
              <w:right w:val="single" w:sz="4" w:space="0" w:color="auto"/>
            </w:tcBorders>
          </w:tcPr>
          <w:p w14:paraId="52BCDA6A" w14:textId="77777777" w:rsidR="008C31E2" w:rsidRPr="008C31E2" w:rsidRDefault="008C31E2" w:rsidP="008C31E2">
            <w:pPr>
              <w:spacing w:after="0" w:line="256" w:lineRule="auto"/>
              <w:jc w:val="center"/>
              <w:rPr>
                <w:rFonts w:ascii="Times New Roman" w:eastAsia="Times New Roman" w:hAnsi="Times New Roman" w:cs="Times New Roman"/>
              </w:rPr>
            </w:pPr>
          </w:p>
        </w:tc>
        <w:tc>
          <w:tcPr>
            <w:tcW w:w="3116" w:type="dxa"/>
            <w:tcBorders>
              <w:top w:val="single" w:sz="4" w:space="0" w:color="auto"/>
              <w:left w:val="single" w:sz="4" w:space="0" w:color="auto"/>
              <w:bottom w:val="single" w:sz="4" w:space="0" w:color="auto"/>
              <w:right w:val="single" w:sz="4" w:space="0" w:color="auto"/>
            </w:tcBorders>
          </w:tcPr>
          <w:p w14:paraId="3213E68E" w14:textId="77777777" w:rsidR="008C31E2" w:rsidRPr="008C31E2" w:rsidRDefault="008C31E2" w:rsidP="008C31E2">
            <w:pPr>
              <w:spacing w:after="0" w:line="256" w:lineRule="auto"/>
              <w:jc w:val="center"/>
              <w:rPr>
                <w:rFonts w:ascii="Times New Roman" w:eastAsia="Times New Roman" w:hAnsi="Times New Roman" w:cs="Times New Roman"/>
              </w:rPr>
            </w:pPr>
          </w:p>
        </w:tc>
      </w:tr>
      <w:tr w:rsidR="008C31E2" w:rsidRPr="008C31E2" w14:paraId="0CCBCB22" w14:textId="77777777" w:rsidTr="001503FD">
        <w:tc>
          <w:tcPr>
            <w:tcW w:w="3349" w:type="dxa"/>
            <w:tcBorders>
              <w:top w:val="single" w:sz="4" w:space="0" w:color="auto"/>
              <w:left w:val="single" w:sz="4" w:space="0" w:color="auto"/>
              <w:bottom w:val="single" w:sz="4" w:space="0" w:color="auto"/>
              <w:right w:val="single" w:sz="4" w:space="0" w:color="auto"/>
            </w:tcBorders>
            <w:hideMark/>
          </w:tcPr>
          <w:p w14:paraId="233E6120"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t>2.4.</w:t>
            </w:r>
          </w:p>
        </w:tc>
        <w:tc>
          <w:tcPr>
            <w:tcW w:w="2720" w:type="dxa"/>
            <w:tcBorders>
              <w:top w:val="single" w:sz="4" w:space="0" w:color="auto"/>
              <w:left w:val="single" w:sz="4" w:space="0" w:color="auto"/>
              <w:bottom w:val="single" w:sz="4" w:space="0" w:color="auto"/>
              <w:right w:val="single" w:sz="4" w:space="0" w:color="auto"/>
            </w:tcBorders>
          </w:tcPr>
          <w:p w14:paraId="2B20D641" w14:textId="77777777" w:rsidR="008C31E2" w:rsidRPr="008C31E2" w:rsidRDefault="008C31E2" w:rsidP="008C31E2">
            <w:pPr>
              <w:spacing w:after="0" w:line="256" w:lineRule="auto"/>
              <w:jc w:val="center"/>
              <w:rPr>
                <w:rFonts w:ascii="Times New Roman" w:eastAsia="Times New Roman" w:hAnsi="Times New Roman" w:cs="Times New Roman"/>
              </w:rPr>
            </w:pPr>
          </w:p>
        </w:tc>
        <w:tc>
          <w:tcPr>
            <w:tcW w:w="3116" w:type="dxa"/>
            <w:tcBorders>
              <w:top w:val="single" w:sz="4" w:space="0" w:color="auto"/>
              <w:left w:val="single" w:sz="4" w:space="0" w:color="auto"/>
              <w:bottom w:val="single" w:sz="4" w:space="0" w:color="auto"/>
              <w:right w:val="single" w:sz="4" w:space="0" w:color="auto"/>
            </w:tcBorders>
          </w:tcPr>
          <w:p w14:paraId="25C835FC" w14:textId="77777777" w:rsidR="008C31E2" w:rsidRPr="008C31E2" w:rsidRDefault="008C31E2" w:rsidP="008C31E2">
            <w:pPr>
              <w:spacing w:after="0" w:line="256" w:lineRule="auto"/>
              <w:jc w:val="center"/>
              <w:rPr>
                <w:rFonts w:ascii="Times New Roman" w:eastAsia="Times New Roman" w:hAnsi="Times New Roman" w:cs="Times New Roman"/>
              </w:rPr>
            </w:pPr>
          </w:p>
        </w:tc>
      </w:tr>
      <w:tr w:rsidR="008C31E2" w:rsidRPr="008C31E2" w14:paraId="37A68831" w14:textId="77777777" w:rsidTr="001503FD">
        <w:tc>
          <w:tcPr>
            <w:tcW w:w="3349" w:type="dxa"/>
            <w:tcBorders>
              <w:top w:val="single" w:sz="4" w:space="0" w:color="auto"/>
              <w:left w:val="single" w:sz="4" w:space="0" w:color="auto"/>
              <w:bottom w:val="single" w:sz="4" w:space="0" w:color="auto"/>
              <w:right w:val="single" w:sz="4" w:space="0" w:color="auto"/>
            </w:tcBorders>
            <w:hideMark/>
          </w:tcPr>
          <w:p w14:paraId="013C8EE1"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t>2.5.</w:t>
            </w:r>
          </w:p>
        </w:tc>
        <w:tc>
          <w:tcPr>
            <w:tcW w:w="2720" w:type="dxa"/>
            <w:tcBorders>
              <w:top w:val="single" w:sz="4" w:space="0" w:color="auto"/>
              <w:left w:val="single" w:sz="4" w:space="0" w:color="auto"/>
              <w:bottom w:val="single" w:sz="4" w:space="0" w:color="auto"/>
              <w:right w:val="single" w:sz="4" w:space="0" w:color="auto"/>
            </w:tcBorders>
          </w:tcPr>
          <w:p w14:paraId="0B41F1B5" w14:textId="77777777" w:rsidR="008C31E2" w:rsidRPr="008C31E2" w:rsidRDefault="008C31E2" w:rsidP="008C31E2">
            <w:pPr>
              <w:spacing w:after="0" w:line="256" w:lineRule="auto"/>
              <w:jc w:val="center"/>
              <w:rPr>
                <w:rFonts w:ascii="Times New Roman" w:eastAsia="Times New Roman" w:hAnsi="Times New Roman" w:cs="Times New Roman"/>
              </w:rPr>
            </w:pPr>
          </w:p>
        </w:tc>
        <w:tc>
          <w:tcPr>
            <w:tcW w:w="3116" w:type="dxa"/>
            <w:tcBorders>
              <w:top w:val="single" w:sz="4" w:space="0" w:color="auto"/>
              <w:left w:val="single" w:sz="4" w:space="0" w:color="auto"/>
              <w:bottom w:val="single" w:sz="4" w:space="0" w:color="auto"/>
              <w:right w:val="single" w:sz="4" w:space="0" w:color="auto"/>
            </w:tcBorders>
          </w:tcPr>
          <w:p w14:paraId="7BE2676C" w14:textId="77777777" w:rsidR="008C31E2" w:rsidRPr="008C31E2" w:rsidRDefault="008C31E2" w:rsidP="008C31E2">
            <w:pPr>
              <w:spacing w:after="0" w:line="256" w:lineRule="auto"/>
              <w:jc w:val="center"/>
              <w:rPr>
                <w:rFonts w:ascii="Times New Roman" w:eastAsia="Times New Roman" w:hAnsi="Times New Roman" w:cs="Times New Roman"/>
              </w:rPr>
            </w:pPr>
          </w:p>
        </w:tc>
      </w:tr>
      <w:tr w:rsidR="008C31E2" w:rsidRPr="008C31E2" w14:paraId="1124C1E4" w14:textId="77777777" w:rsidTr="001503FD">
        <w:tc>
          <w:tcPr>
            <w:tcW w:w="3349" w:type="dxa"/>
            <w:tcBorders>
              <w:top w:val="single" w:sz="4" w:space="0" w:color="auto"/>
              <w:left w:val="single" w:sz="4" w:space="0" w:color="auto"/>
              <w:bottom w:val="single" w:sz="4" w:space="0" w:color="auto"/>
              <w:right w:val="single" w:sz="4" w:space="0" w:color="auto"/>
            </w:tcBorders>
            <w:hideMark/>
          </w:tcPr>
          <w:p w14:paraId="0AC39BE4" w14:textId="77777777" w:rsidR="008C31E2" w:rsidRPr="008C31E2" w:rsidRDefault="008C31E2" w:rsidP="008C31E2">
            <w:pPr>
              <w:spacing w:after="0" w:line="256" w:lineRule="auto"/>
              <w:rPr>
                <w:rFonts w:ascii="Times New Roman" w:eastAsia="Times New Roman" w:hAnsi="Times New Roman" w:cs="Times New Roman"/>
              </w:rPr>
            </w:pPr>
            <w:r w:rsidRPr="008C31E2">
              <w:rPr>
                <w:rFonts w:ascii="Times New Roman" w:eastAsia="Times New Roman" w:hAnsi="Times New Roman" w:cs="Times New Roman"/>
              </w:rPr>
              <w:t>2.6.</w:t>
            </w:r>
          </w:p>
        </w:tc>
        <w:tc>
          <w:tcPr>
            <w:tcW w:w="2720" w:type="dxa"/>
            <w:tcBorders>
              <w:top w:val="single" w:sz="4" w:space="0" w:color="auto"/>
              <w:left w:val="single" w:sz="4" w:space="0" w:color="auto"/>
              <w:bottom w:val="single" w:sz="4" w:space="0" w:color="auto"/>
              <w:right w:val="single" w:sz="4" w:space="0" w:color="auto"/>
            </w:tcBorders>
          </w:tcPr>
          <w:p w14:paraId="0D403660" w14:textId="77777777" w:rsidR="008C31E2" w:rsidRPr="008C31E2" w:rsidRDefault="008C31E2" w:rsidP="008C31E2">
            <w:pPr>
              <w:spacing w:after="0" w:line="256" w:lineRule="auto"/>
              <w:jc w:val="center"/>
              <w:rPr>
                <w:rFonts w:ascii="Times New Roman" w:eastAsia="Times New Roman" w:hAnsi="Times New Roman" w:cs="Times New Roman"/>
              </w:rPr>
            </w:pPr>
          </w:p>
        </w:tc>
        <w:tc>
          <w:tcPr>
            <w:tcW w:w="3116" w:type="dxa"/>
            <w:tcBorders>
              <w:top w:val="single" w:sz="4" w:space="0" w:color="auto"/>
              <w:left w:val="single" w:sz="4" w:space="0" w:color="auto"/>
              <w:bottom w:val="single" w:sz="4" w:space="0" w:color="auto"/>
              <w:right w:val="single" w:sz="4" w:space="0" w:color="auto"/>
            </w:tcBorders>
          </w:tcPr>
          <w:p w14:paraId="7372AB5B" w14:textId="77777777" w:rsidR="008C31E2" w:rsidRPr="008C31E2" w:rsidRDefault="008C31E2" w:rsidP="008C31E2">
            <w:pPr>
              <w:spacing w:after="0" w:line="256" w:lineRule="auto"/>
              <w:jc w:val="center"/>
              <w:rPr>
                <w:rFonts w:ascii="Times New Roman" w:eastAsia="Times New Roman" w:hAnsi="Times New Roman" w:cs="Times New Roman"/>
              </w:rPr>
            </w:pPr>
          </w:p>
        </w:tc>
      </w:tr>
    </w:tbl>
    <w:p w14:paraId="4A2EF6CF" w14:textId="77777777" w:rsidR="008C31E2" w:rsidRPr="008C31E2" w:rsidRDefault="008C31E2" w:rsidP="008C31E2">
      <w:pPr>
        <w:spacing w:after="0" w:line="240" w:lineRule="auto"/>
        <w:rPr>
          <w:rFonts w:ascii="Times New Roman" w:eastAsia="Times New Roman" w:hAnsi="Times New Roman" w:cs="Times New Roman"/>
          <w:sz w:val="24"/>
          <w:szCs w:val="20"/>
        </w:rPr>
      </w:pPr>
    </w:p>
    <w:p w14:paraId="06BF38C5" w14:textId="77777777" w:rsidR="008C31E2" w:rsidRPr="008C31E2" w:rsidRDefault="008C31E2" w:rsidP="008C31E2">
      <w:pPr>
        <w:tabs>
          <w:tab w:val="left" w:pos="426"/>
        </w:tabs>
        <w:spacing w:after="0" w:line="240" w:lineRule="auto"/>
        <w:ind w:left="142"/>
        <w:rPr>
          <w:rFonts w:ascii="Times New Roman" w:eastAsia="Times New Roman" w:hAnsi="Times New Roman" w:cs="Times New Roman"/>
          <w:b/>
          <w:sz w:val="24"/>
          <w:szCs w:val="24"/>
        </w:rPr>
      </w:pPr>
      <w:r w:rsidRPr="008C31E2">
        <w:rPr>
          <w:rFonts w:ascii="Times New Roman" w:eastAsia="Calibri" w:hAnsi="Times New Roman" w:cs="Times New Roman"/>
          <w:b/>
          <w:sz w:val="24"/>
          <w:szCs w:val="24"/>
        </w:rPr>
        <w:t>3.</w:t>
      </w:r>
      <w:r w:rsidRPr="008C31E2">
        <w:rPr>
          <w:rFonts w:ascii="Times New Roman" w:eastAsia="Calibri" w:hAnsi="Times New Roman" w:cs="Times New Roman"/>
          <w:b/>
          <w:sz w:val="24"/>
          <w:szCs w:val="24"/>
        </w:rPr>
        <w:tab/>
      </w:r>
      <w:r w:rsidRPr="008C31E2">
        <w:rPr>
          <w:rFonts w:ascii="Times New Roman" w:eastAsia="Times New Roman" w:hAnsi="Times New Roman" w:cs="Times New Roman"/>
          <w:b/>
          <w:sz w:val="24"/>
          <w:szCs w:val="24"/>
        </w:rPr>
        <w:t>Rizika, kuriai esant nustatytos e</w:t>
      </w:r>
      <w:r w:rsidRPr="008C31E2">
        <w:rPr>
          <w:rFonts w:ascii="Times New Roman" w:eastAsia="Times New Roman" w:hAnsi="Times New Roman" w:cs="Times New Roman"/>
          <w:b/>
          <w:sz w:val="24"/>
          <w:szCs w:val="20"/>
        </w:rPr>
        <w:t xml:space="preserve">inamųjų metų veiklos užduotys / </w:t>
      </w:r>
      <w:r w:rsidRPr="008C31E2">
        <w:rPr>
          <w:rFonts w:ascii="Times New Roman" w:eastAsia="Times New Roman" w:hAnsi="Times New Roman" w:cs="Times New Roman"/>
          <w:b/>
          <w:sz w:val="24"/>
          <w:szCs w:val="24"/>
        </w:rPr>
        <w:t>e</w:t>
      </w:r>
      <w:r w:rsidRPr="008C31E2">
        <w:rPr>
          <w:rFonts w:ascii="Times New Roman" w:eastAsia="Times New Roman" w:hAnsi="Times New Roman" w:cs="Times New Roman"/>
          <w:b/>
          <w:sz w:val="24"/>
          <w:szCs w:val="20"/>
        </w:rPr>
        <w:t>inamųjų metų užduotys</w:t>
      </w:r>
      <w:r w:rsidRPr="008C31E2">
        <w:rPr>
          <w:rFonts w:ascii="Times New Roman" w:eastAsia="Times New Roman" w:hAnsi="Times New Roman" w:cs="Times New Roman"/>
          <w:b/>
          <w:sz w:val="24"/>
          <w:szCs w:val="24"/>
        </w:rPr>
        <w:t xml:space="preserve"> gali būti neįvykdytos (aplinkybės, kurios gali turėti neigiamą įtaką šių užduočių įvykdymui)</w:t>
      </w:r>
    </w:p>
    <w:p w14:paraId="70F1A1AC" w14:textId="77777777" w:rsidR="008C31E2" w:rsidRPr="008C31E2" w:rsidRDefault="008C31E2" w:rsidP="008C31E2">
      <w:pPr>
        <w:tabs>
          <w:tab w:val="left" w:pos="426"/>
        </w:tabs>
        <w:spacing w:after="0" w:line="240" w:lineRule="auto"/>
        <w:ind w:firstLine="142"/>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(pildoma suderinus su viešosios įstaigos vadovu)</w:t>
      </w:r>
    </w:p>
    <w:p w14:paraId="00D447F6" w14:textId="77777777" w:rsidR="008C31E2" w:rsidRPr="008C31E2" w:rsidRDefault="008C31E2" w:rsidP="008C31E2">
      <w:pPr>
        <w:spacing w:after="0" w:line="240" w:lineRule="auto"/>
        <w:rPr>
          <w:rFonts w:ascii="Times New Roman" w:eastAsia="Times New Roman" w:hAnsi="Times New Roman" w:cs="Times New Roman"/>
          <w:sz w:val="10"/>
          <w:szCs w:val="10"/>
        </w:rPr>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5"/>
      </w:tblGrid>
      <w:tr w:rsidR="008C31E2" w:rsidRPr="008C31E2" w14:paraId="307435D5" w14:textId="77777777" w:rsidTr="001503FD">
        <w:tc>
          <w:tcPr>
            <w:tcW w:w="9185" w:type="dxa"/>
            <w:tcBorders>
              <w:top w:val="single" w:sz="4" w:space="0" w:color="auto"/>
              <w:left w:val="single" w:sz="4" w:space="0" w:color="auto"/>
              <w:bottom w:val="single" w:sz="4" w:space="0" w:color="auto"/>
              <w:right w:val="single" w:sz="4" w:space="0" w:color="auto"/>
            </w:tcBorders>
            <w:hideMark/>
          </w:tcPr>
          <w:p w14:paraId="6AD9613C" w14:textId="77777777" w:rsidR="008C31E2" w:rsidRPr="008C31E2" w:rsidRDefault="008C31E2" w:rsidP="008C31E2">
            <w:pPr>
              <w:spacing w:after="0" w:line="256" w:lineRule="auto"/>
              <w:jc w:val="both"/>
              <w:rPr>
                <w:rFonts w:ascii="Times New Roman" w:eastAsia="Times New Roman" w:hAnsi="Times New Roman" w:cs="Times New Roman"/>
              </w:rPr>
            </w:pPr>
            <w:r w:rsidRPr="008C31E2">
              <w:rPr>
                <w:rFonts w:ascii="Times New Roman" w:eastAsia="Times New Roman" w:hAnsi="Times New Roman" w:cs="Times New Roman"/>
              </w:rPr>
              <w:t>3.1.</w:t>
            </w:r>
          </w:p>
        </w:tc>
      </w:tr>
      <w:tr w:rsidR="008C31E2" w:rsidRPr="008C31E2" w14:paraId="7E660180" w14:textId="77777777" w:rsidTr="001503FD">
        <w:tc>
          <w:tcPr>
            <w:tcW w:w="9185" w:type="dxa"/>
            <w:tcBorders>
              <w:top w:val="single" w:sz="4" w:space="0" w:color="auto"/>
              <w:left w:val="single" w:sz="4" w:space="0" w:color="auto"/>
              <w:bottom w:val="single" w:sz="4" w:space="0" w:color="auto"/>
              <w:right w:val="single" w:sz="4" w:space="0" w:color="auto"/>
            </w:tcBorders>
            <w:hideMark/>
          </w:tcPr>
          <w:p w14:paraId="7541F522" w14:textId="77777777" w:rsidR="008C31E2" w:rsidRPr="008C31E2" w:rsidRDefault="008C31E2" w:rsidP="008C31E2">
            <w:pPr>
              <w:spacing w:after="0" w:line="256" w:lineRule="auto"/>
              <w:jc w:val="both"/>
              <w:rPr>
                <w:rFonts w:ascii="Times New Roman" w:eastAsia="Times New Roman" w:hAnsi="Times New Roman" w:cs="Times New Roman"/>
              </w:rPr>
            </w:pPr>
            <w:r w:rsidRPr="008C31E2">
              <w:rPr>
                <w:rFonts w:ascii="Times New Roman" w:eastAsia="Times New Roman" w:hAnsi="Times New Roman" w:cs="Times New Roman"/>
              </w:rPr>
              <w:t>3.2.</w:t>
            </w:r>
          </w:p>
        </w:tc>
      </w:tr>
      <w:tr w:rsidR="008C31E2" w:rsidRPr="008C31E2" w14:paraId="05896C49" w14:textId="77777777" w:rsidTr="001503FD">
        <w:tc>
          <w:tcPr>
            <w:tcW w:w="9185" w:type="dxa"/>
            <w:tcBorders>
              <w:top w:val="single" w:sz="4" w:space="0" w:color="auto"/>
              <w:left w:val="single" w:sz="4" w:space="0" w:color="auto"/>
              <w:bottom w:val="single" w:sz="4" w:space="0" w:color="auto"/>
              <w:right w:val="single" w:sz="4" w:space="0" w:color="auto"/>
            </w:tcBorders>
            <w:hideMark/>
          </w:tcPr>
          <w:p w14:paraId="2A5477EC" w14:textId="77777777" w:rsidR="008C31E2" w:rsidRPr="008C31E2" w:rsidRDefault="008C31E2" w:rsidP="008C31E2">
            <w:pPr>
              <w:spacing w:after="0" w:line="256" w:lineRule="auto"/>
              <w:jc w:val="both"/>
              <w:rPr>
                <w:rFonts w:ascii="Times New Roman" w:eastAsia="Times New Roman" w:hAnsi="Times New Roman" w:cs="Times New Roman"/>
              </w:rPr>
            </w:pPr>
            <w:r w:rsidRPr="008C31E2">
              <w:rPr>
                <w:rFonts w:ascii="Times New Roman" w:eastAsia="Times New Roman" w:hAnsi="Times New Roman" w:cs="Times New Roman"/>
              </w:rPr>
              <w:t>3.3.</w:t>
            </w:r>
          </w:p>
        </w:tc>
      </w:tr>
    </w:tbl>
    <w:p w14:paraId="040BCDF1" w14:textId="77777777" w:rsidR="008C31E2" w:rsidRPr="008C31E2" w:rsidRDefault="008C31E2" w:rsidP="008C31E2">
      <w:pPr>
        <w:spacing w:after="0" w:line="240" w:lineRule="auto"/>
        <w:jc w:val="center"/>
        <w:rPr>
          <w:rFonts w:ascii="Times New Roman" w:eastAsia="Times New Roman" w:hAnsi="Times New Roman" w:cs="Times New Roman"/>
          <w:sz w:val="24"/>
          <w:szCs w:val="24"/>
        </w:rPr>
      </w:pPr>
    </w:p>
    <w:p w14:paraId="53E84A7A"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II SKYRIUS</w:t>
      </w:r>
    </w:p>
    <w:p w14:paraId="117DFF71"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PASIEKTŲ REZULTATŲ, GEBĖJIMŲ VYKDYTI FUNKCIJAS VERTINIMAS IR KVALIFIKACIJOS TOBULINIMAS</w:t>
      </w:r>
    </w:p>
    <w:p w14:paraId="29BD52B7"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p>
    <w:p w14:paraId="5F1B06F4" w14:textId="77777777" w:rsidR="008C31E2" w:rsidRPr="008C31E2" w:rsidRDefault="008C31E2" w:rsidP="008C31E2">
      <w:pPr>
        <w:tabs>
          <w:tab w:val="left" w:pos="284"/>
        </w:tabs>
        <w:spacing w:after="0" w:line="240" w:lineRule="auto"/>
        <w:ind w:left="426" w:hanging="360"/>
        <w:rPr>
          <w:rFonts w:ascii="Times New Roman" w:eastAsia="Times New Roman" w:hAnsi="Times New Roman" w:cs="Times New Roman"/>
          <w:b/>
          <w:sz w:val="24"/>
          <w:szCs w:val="24"/>
        </w:rPr>
      </w:pPr>
      <w:r w:rsidRPr="008C31E2">
        <w:rPr>
          <w:rFonts w:ascii="Times New Roman" w:eastAsia="Calibri" w:hAnsi="Times New Roman" w:cs="Times New Roman"/>
          <w:b/>
          <w:sz w:val="24"/>
          <w:szCs w:val="24"/>
        </w:rPr>
        <w:t>4.</w:t>
      </w:r>
      <w:r w:rsidRPr="008C31E2">
        <w:rPr>
          <w:rFonts w:ascii="Times New Roman" w:eastAsia="Calibri" w:hAnsi="Times New Roman" w:cs="Times New Roman"/>
          <w:b/>
          <w:sz w:val="24"/>
          <w:szCs w:val="24"/>
        </w:rPr>
        <w:tab/>
      </w:r>
      <w:r w:rsidRPr="008C31E2">
        <w:rPr>
          <w:rFonts w:ascii="Times New Roman" w:eastAsia="Times New Roman" w:hAnsi="Times New Roman" w:cs="Times New Roman"/>
          <w:b/>
          <w:sz w:val="24"/>
          <w:szCs w:val="24"/>
        </w:rPr>
        <w:t>Pasiektų rezultatų vykdant metines veiklos užduotis / metines užduotis vertinimas</w:t>
      </w:r>
    </w:p>
    <w:p w14:paraId="2AE69BA1" w14:textId="77777777" w:rsidR="008C31E2" w:rsidRPr="008C31E2" w:rsidRDefault="008C31E2" w:rsidP="008C31E2">
      <w:pPr>
        <w:spacing w:after="0" w:line="240" w:lineRule="auto"/>
        <w:rPr>
          <w:rFonts w:ascii="Times New Roman" w:eastAsia="Times New Roman" w:hAnsi="Times New Roman" w:cs="Times New Roman"/>
          <w:b/>
          <w:sz w:val="10"/>
          <w:szCs w:val="1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0"/>
        <w:gridCol w:w="2664"/>
      </w:tblGrid>
      <w:tr w:rsidR="008C31E2" w:rsidRPr="008C31E2" w14:paraId="59367D7C" w14:textId="77777777" w:rsidTr="001503FD">
        <w:trPr>
          <w:trHeight w:val="23"/>
        </w:trPr>
        <w:tc>
          <w:tcPr>
            <w:tcW w:w="6550" w:type="dxa"/>
            <w:tcBorders>
              <w:top w:val="single" w:sz="4" w:space="0" w:color="auto"/>
              <w:left w:val="single" w:sz="4" w:space="0" w:color="auto"/>
              <w:bottom w:val="single" w:sz="4" w:space="0" w:color="auto"/>
              <w:right w:val="single" w:sz="4" w:space="0" w:color="auto"/>
            </w:tcBorders>
            <w:vAlign w:val="center"/>
            <w:hideMark/>
          </w:tcPr>
          <w:p w14:paraId="6BED32EC" w14:textId="77777777" w:rsidR="008C31E2" w:rsidRPr="008C31E2" w:rsidRDefault="008C31E2" w:rsidP="008C31E2">
            <w:pPr>
              <w:spacing w:after="0" w:line="256" w:lineRule="auto"/>
              <w:jc w:val="center"/>
              <w:rPr>
                <w:rFonts w:ascii="Times New Roman" w:eastAsia="Times New Roman" w:hAnsi="Times New Roman" w:cs="Times New Roman"/>
                <w:b/>
              </w:rPr>
            </w:pPr>
            <w:r w:rsidRPr="008C31E2">
              <w:rPr>
                <w:rFonts w:ascii="Times New Roman" w:eastAsia="Times New Roman" w:hAnsi="Times New Roman" w:cs="Times New Roman"/>
                <w:b/>
              </w:rPr>
              <w:t xml:space="preserve">Metinių veiklos užduočių / metinių užduočių </w:t>
            </w:r>
          </w:p>
          <w:p w14:paraId="05C773DC" w14:textId="77777777" w:rsidR="008C31E2" w:rsidRPr="008C31E2" w:rsidRDefault="008C31E2" w:rsidP="008C31E2">
            <w:pPr>
              <w:spacing w:after="0" w:line="256" w:lineRule="auto"/>
              <w:jc w:val="center"/>
              <w:rPr>
                <w:rFonts w:ascii="Times New Roman" w:eastAsia="Times New Roman" w:hAnsi="Times New Roman" w:cs="Times New Roman"/>
                <w:b/>
              </w:rPr>
            </w:pPr>
            <w:r w:rsidRPr="008C31E2">
              <w:rPr>
                <w:rFonts w:ascii="Times New Roman" w:eastAsia="Times New Roman" w:hAnsi="Times New Roman" w:cs="Times New Roman"/>
                <w:b/>
              </w:rPr>
              <w:t>įvykdymo aprašymas</w:t>
            </w:r>
          </w:p>
        </w:tc>
        <w:tc>
          <w:tcPr>
            <w:tcW w:w="2664" w:type="dxa"/>
            <w:tcBorders>
              <w:top w:val="single" w:sz="4" w:space="0" w:color="auto"/>
              <w:left w:val="single" w:sz="4" w:space="0" w:color="auto"/>
              <w:bottom w:val="single" w:sz="4" w:space="0" w:color="auto"/>
              <w:right w:val="single" w:sz="4" w:space="0" w:color="auto"/>
            </w:tcBorders>
            <w:vAlign w:val="center"/>
            <w:hideMark/>
          </w:tcPr>
          <w:p w14:paraId="4FB47698" w14:textId="77777777" w:rsidR="008C31E2" w:rsidRPr="008C31E2" w:rsidRDefault="008C31E2" w:rsidP="008C31E2">
            <w:pPr>
              <w:spacing w:after="0" w:line="256" w:lineRule="auto"/>
              <w:jc w:val="center"/>
              <w:rPr>
                <w:rFonts w:ascii="Times New Roman" w:eastAsia="Times New Roman" w:hAnsi="Times New Roman" w:cs="Times New Roman"/>
                <w:b/>
              </w:rPr>
            </w:pPr>
            <w:r w:rsidRPr="008C31E2">
              <w:rPr>
                <w:rFonts w:ascii="Times New Roman" w:eastAsia="Times New Roman" w:hAnsi="Times New Roman" w:cs="Times New Roman"/>
                <w:b/>
              </w:rPr>
              <w:t>Pažymimas atitinkamas langelis</w:t>
            </w:r>
          </w:p>
        </w:tc>
      </w:tr>
      <w:tr w:rsidR="008C31E2" w:rsidRPr="008C31E2" w14:paraId="4F9BDAA2" w14:textId="77777777" w:rsidTr="001503FD">
        <w:trPr>
          <w:trHeight w:val="23"/>
        </w:trPr>
        <w:tc>
          <w:tcPr>
            <w:tcW w:w="6550" w:type="dxa"/>
            <w:tcBorders>
              <w:top w:val="single" w:sz="4" w:space="0" w:color="auto"/>
              <w:left w:val="single" w:sz="4" w:space="0" w:color="auto"/>
              <w:bottom w:val="single" w:sz="4" w:space="0" w:color="auto"/>
              <w:right w:val="single" w:sz="4" w:space="0" w:color="auto"/>
            </w:tcBorders>
            <w:vAlign w:val="center"/>
            <w:hideMark/>
          </w:tcPr>
          <w:p w14:paraId="1A78D6D7" w14:textId="77777777" w:rsidR="008C31E2" w:rsidRPr="008C31E2" w:rsidRDefault="008C31E2" w:rsidP="008C31E2">
            <w:pPr>
              <w:spacing w:after="0" w:line="256" w:lineRule="auto"/>
              <w:ind w:right="-108"/>
              <w:rPr>
                <w:rFonts w:ascii="Times New Roman" w:eastAsia="Times New Roman" w:hAnsi="Times New Roman" w:cs="Times New Roman"/>
              </w:rPr>
            </w:pPr>
            <w:r w:rsidRPr="008C31E2">
              <w:rPr>
                <w:rFonts w:ascii="Times New Roman" w:eastAsia="Times New Roman" w:hAnsi="Times New Roman" w:cs="Times New Roman"/>
              </w:rPr>
              <w:t>4.1. Viešosios įstaigos vadovas įvykdė metines veiklos užduotis / metines užduotis ir viršijo kai kuriuos sutartus vertinimo rodiklius</w:t>
            </w:r>
          </w:p>
        </w:tc>
        <w:tc>
          <w:tcPr>
            <w:tcW w:w="2664" w:type="dxa"/>
            <w:tcBorders>
              <w:top w:val="single" w:sz="4" w:space="0" w:color="auto"/>
              <w:left w:val="single" w:sz="4" w:space="0" w:color="auto"/>
              <w:bottom w:val="single" w:sz="4" w:space="0" w:color="auto"/>
              <w:right w:val="single" w:sz="4" w:space="0" w:color="auto"/>
            </w:tcBorders>
            <w:vAlign w:val="center"/>
            <w:hideMark/>
          </w:tcPr>
          <w:p w14:paraId="28D6B2F3" w14:textId="77777777" w:rsidR="008C31E2" w:rsidRPr="008C31E2" w:rsidRDefault="008C31E2" w:rsidP="008C31E2">
            <w:pPr>
              <w:spacing w:after="0" w:line="256" w:lineRule="auto"/>
              <w:ind w:right="340"/>
              <w:jc w:val="right"/>
              <w:rPr>
                <w:rFonts w:ascii="Times New Roman" w:eastAsia="Times New Roman" w:hAnsi="Times New Roman" w:cs="Times New Roman"/>
              </w:rPr>
            </w:pPr>
            <w:r w:rsidRPr="008C31E2">
              <w:rPr>
                <w:rFonts w:ascii="Times New Roman" w:eastAsia="Times New Roman" w:hAnsi="Times New Roman" w:cs="Times New Roman"/>
              </w:rPr>
              <w:t xml:space="preserve">Labai gerai – 4 </w:t>
            </w:r>
            <w:r w:rsidRPr="008C31E2">
              <w:rPr>
                <w:rFonts w:ascii="MS Gothic" w:eastAsia="MS Gothic" w:hAnsi="MS Gothic" w:cs="Times New Roman"/>
              </w:rPr>
              <w:t>☐</w:t>
            </w:r>
          </w:p>
        </w:tc>
      </w:tr>
      <w:tr w:rsidR="008C31E2" w:rsidRPr="008C31E2" w14:paraId="0778DD78" w14:textId="77777777" w:rsidTr="001503FD">
        <w:trPr>
          <w:trHeight w:val="23"/>
        </w:trPr>
        <w:tc>
          <w:tcPr>
            <w:tcW w:w="6550" w:type="dxa"/>
            <w:tcBorders>
              <w:top w:val="single" w:sz="4" w:space="0" w:color="auto"/>
              <w:left w:val="single" w:sz="4" w:space="0" w:color="auto"/>
              <w:bottom w:val="single" w:sz="4" w:space="0" w:color="auto"/>
              <w:right w:val="single" w:sz="4" w:space="0" w:color="auto"/>
            </w:tcBorders>
            <w:vAlign w:val="center"/>
            <w:hideMark/>
          </w:tcPr>
          <w:p w14:paraId="291F6832" w14:textId="77777777" w:rsidR="008C31E2" w:rsidRPr="008C31E2" w:rsidRDefault="008C31E2" w:rsidP="008C31E2">
            <w:pPr>
              <w:spacing w:after="0" w:line="256" w:lineRule="auto"/>
              <w:ind w:right="-108"/>
              <w:rPr>
                <w:rFonts w:ascii="Times New Roman" w:eastAsia="Times New Roman" w:hAnsi="Times New Roman" w:cs="Times New Roman"/>
              </w:rPr>
            </w:pPr>
            <w:r w:rsidRPr="008C31E2">
              <w:rPr>
                <w:rFonts w:ascii="Times New Roman" w:eastAsia="Times New Roman" w:hAnsi="Times New Roman" w:cs="Times New Roman"/>
              </w:rPr>
              <w:t>4.2. Viešosios įstaigos vadovas iš esmės įvykdė metines veiklos užduotis / metines užduotis pagal sutartus vertinimo rodiklius</w:t>
            </w:r>
          </w:p>
        </w:tc>
        <w:tc>
          <w:tcPr>
            <w:tcW w:w="2664" w:type="dxa"/>
            <w:tcBorders>
              <w:top w:val="single" w:sz="4" w:space="0" w:color="auto"/>
              <w:left w:val="single" w:sz="4" w:space="0" w:color="auto"/>
              <w:bottom w:val="single" w:sz="4" w:space="0" w:color="auto"/>
              <w:right w:val="single" w:sz="4" w:space="0" w:color="auto"/>
            </w:tcBorders>
            <w:vAlign w:val="center"/>
            <w:hideMark/>
          </w:tcPr>
          <w:p w14:paraId="34ED1CDB" w14:textId="77777777" w:rsidR="008C31E2" w:rsidRPr="008C31E2" w:rsidRDefault="008C31E2" w:rsidP="008C31E2">
            <w:pPr>
              <w:spacing w:after="0" w:line="256" w:lineRule="auto"/>
              <w:ind w:right="340"/>
              <w:jc w:val="right"/>
              <w:rPr>
                <w:rFonts w:ascii="Times New Roman" w:eastAsia="Times New Roman" w:hAnsi="Times New Roman" w:cs="Times New Roman"/>
              </w:rPr>
            </w:pPr>
            <w:r w:rsidRPr="008C31E2">
              <w:rPr>
                <w:rFonts w:ascii="Times New Roman" w:eastAsia="Times New Roman" w:hAnsi="Times New Roman" w:cs="Times New Roman"/>
              </w:rPr>
              <w:t xml:space="preserve">Gerai – 3 </w:t>
            </w:r>
            <w:r w:rsidRPr="008C31E2">
              <w:rPr>
                <w:rFonts w:ascii="MS Gothic" w:eastAsia="MS Gothic" w:hAnsi="MS Gothic" w:cs="Times New Roman"/>
              </w:rPr>
              <w:t>☐</w:t>
            </w:r>
          </w:p>
        </w:tc>
      </w:tr>
      <w:tr w:rsidR="008C31E2" w:rsidRPr="008C31E2" w14:paraId="40088104" w14:textId="77777777" w:rsidTr="001503FD">
        <w:trPr>
          <w:trHeight w:val="23"/>
        </w:trPr>
        <w:tc>
          <w:tcPr>
            <w:tcW w:w="6550" w:type="dxa"/>
            <w:tcBorders>
              <w:top w:val="single" w:sz="4" w:space="0" w:color="auto"/>
              <w:left w:val="single" w:sz="4" w:space="0" w:color="auto"/>
              <w:bottom w:val="single" w:sz="4" w:space="0" w:color="auto"/>
              <w:right w:val="single" w:sz="4" w:space="0" w:color="auto"/>
            </w:tcBorders>
            <w:vAlign w:val="center"/>
            <w:hideMark/>
          </w:tcPr>
          <w:p w14:paraId="42D50B40" w14:textId="77777777" w:rsidR="008C31E2" w:rsidRPr="008C31E2" w:rsidRDefault="008C31E2" w:rsidP="008C31E2">
            <w:pPr>
              <w:spacing w:after="0" w:line="256" w:lineRule="auto"/>
              <w:ind w:right="-108"/>
              <w:rPr>
                <w:rFonts w:ascii="Times New Roman" w:eastAsia="Times New Roman" w:hAnsi="Times New Roman" w:cs="Times New Roman"/>
              </w:rPr>
            </w:pPr>
            <w:r w:rsidRPr="008C31E2">
              <w:rPr>
                <w:rFonts w:ascii="Times New Roman" w:eastAsia="Times New Roman" w:hAnsi="Times New Roman" w:cs="Times New Roman"/>
              </w:rPr>
              <w:t>4.3. Viešosios įstaigos vadovas įvykdė tik kai kurias metines veiklos užduotis / metines užduotis pagal sutartus vertinimo rodiklius</w:t>
            </w:r>
          </w:p>
        </w:tc>
        <w:tc>
          <w:tcPr>
            <w:tcW w:w="2664" w:type="dxa"/>
            <w:tcBorders>
              <w:top w:val="single" w:sz="4" w:space="0" w:color="auto"/>
              <w:left w:val="single" w:sz="4" w:space="0" w:color="auto"/>
              <w:bottom w:val="single" w:sz="4" w:space="0" w:color="auto"/>
              <w:right w:val="single" w:sz="4" w:space="0" w:color="auto"/>
            </w:tcBorders>
            <w:vAlign w:val="center"/>
            <w:hideMark/>
          </w:tcPr>
          <w:p w14:paraId="021D7B1C" w14:textId="77777777" w:rsidR="008C31E2" w:rsidRPr="008C31E2" w:rsidRDefault="008C31E2" w:rsidP="008C31E2">
            <w:pPr>
              <w:spacing w:after="0" w:line="256" w:lineRule="auto"/>
              <w:ind w:right="340"/>
              <w:jc w:val="right"/>
              <w:rPr>
                <w:rFonts w:ascii="Times New Roman" w:eastAsia="Times New Roman" w:hAnsi="Times New Roman" w:cs="Times New Roman"/>
              </w:rPr>
            </w:pPr>
            <w:r w:rsidRPr="008C31E2">
              <w:rPr>
                <w:rFonts w:ascii="Times New Roman" w:eastAsia="Times New Roman" w:hAnsi="Times New Roman" w:cs="Times New Roman"/>
              </w:rPr>
              <w:t xml:space="preserve">Patenkinamai – 2 </w:t>
            </w:r>
            <w:r w:rsidRPr="008C31E2">
              <w:rPr>
                <w:rFonts w:ascii="MS Gothic" w:eastAsia="MS Gothic" w:hAnsi="MS Gothic" w:cs="Times New Roman"/>
              </w:rPr>
              <w:t>☐</w:t>
            </w:r>
          </w:p>
        </w:tc>
      </w:tr>
      <w:tr w:rsidR="008C31E2" w:rsidRPr="008C31E2" w14:paraId="3AA43604" w14:textId="77777777" w:rsidTr="001503FD">
        <w:trPr>
          <w:trHeight w:val="23"/>
        </w:trPr>
        <w:tc>
          <w:tcPr>
            <w:tcW w:w="6550" w:type="dxa"/>
            <w:tcBorders>
              <w:top w:val="single" w:sz="4" w:space="0" w:color="auto"/>
              <w:left w:val="single" w:sz="4" w:space="0" w:color="auto"/>
              <w:bottom w:val="single" w:sz="4" w:space="0" w:color="auto"/>
              <w:right w:val="single" w:sz="4" w:space="0" w:color="auto"/>
            </w:tcBorders>
            <w:vAlign w:val="center"/>
            <w:hideMark/>
          </w:tcPr>
          <w:p w14:paraId="214A57DD" w14:textId="77777777" w:rsidR="008C31E2" w:rsidRPr="008C31E2" w:rsidRDefault="008C31E2" w:rsidP="008C31E2">
            <w:pPr>
              <w:spacing w:after="0" w:line="256" w:lineRule="auto"/>
              <w:ind w:right="-108"/>
              <w:rPr>
                <w:rFonts w:ascii="Times New Roman" w:eastAsia="Times New Roman" w:hAnsi="Times New Roman" w:cs="Times New Roman"/>
              </w:rPr>
            </w:pPr>
            <w:r w:rsidRPr="008C31E2">
              <w:rPr>
                <w:rFonts w:ascii="Times New Roman" w:eastAsia="Times New Roman" w:hAnsi="Times New Roman" w:cs="Times New Roman"/>
              </w:rPr>
              <w:t>4.4. Viešosios įstaigos vadovas neįvykdė metinių veiklos užduočių / metinių užduočių pagal sutartus vertinimo rodiklius</w:t>
            </w:r>
          </w:p>
        </w:tc>
        <w:tc>
          <w:tcPr>
            <w:tcW w:w="2664" w:type="dxa"/>
            <w:tcBorders>
              <w:top w:val="single" w:sz="4" w:space="0" w:color="auto"/>
              <w:left w:val="single" w:sz="4" w:space="0" w:color="auto"/>
              <w:bottom w:val="single" w:sz="4" w:space="0" w:color="auto"/>
              <w:right w:val="single" w:sz="4" w:space="0" w:color="auto"/>
            </w:tcBorders>
            <w:vAlign w:val="center"/>
            <w:hideMark/>
          </w:tcPr>
          <w:p w14:paraId="3C1988DC" w14:textId="77777777" w:rsidR="008C31E2" w:rsidRPr="008C31E2" w:rsidRDefault="008C31E2" w:rsidP="008C31E2">
            <w:pPr>
              <w:spacing w:after="0" w:line="256" w:lineRule="auto"/>
              <w:ind w:right="340"/>
              <w:jc w:val="right"/>
              <w:rPr>
                <w:rFonts w:ascii="MS Gothic" w:eastAsia="MS Gothic" w:hAnsi="MS Gothic" w:cs="Times New Roman"/>
              </w:rPr>
            </w:pPr>
            <w:r w:rsidRPr="008C31E2">
              <w:rPr>
                <w:rFonts w:ascii="Times New Roman" w:eastAsia="Times New Roman" w:hAnsi="Times New Roman" w:cs="Times New Roman"/>
              </w:rPr>
              <w:t xml:space="preserve">Nepatenkinamai – 1 </w:t>
            </w:r>
            <w:r w:rsidRPr="008C31E2">
              <w:rPr>
                <w:rFonts w:ascii="MS Gothic" w:eastAsia="MS Gothic" w:hAnsi="MS Gothic" w:cs="Times New Roman"/>
              </w:rPr>
              <w:t>☐</w:t>
            </w:r>
          </w:p>
        </w:tc>
      </w:tr>
    </w:tbl>
    <w:p w14:paraId="48B905FA" w14:textId="77777777" w:rsidR="008C31E2" w:rsidRPr="008C31E2" w:rsidRDefault="008C31E2" w:rsidP="008C31E2">
      <w:pPr>
        <w:spacing w:after="0" w:line="240" w:lineRule="auto"/>
        <w:jc w:val="center"/>
        <w:rPr>
          <w:rFonts w:ascii="Times New Roman" w:eastAsia="Times New Roman" w:hAnsi="Times New Roman" w:cs="Times New Roman"/>
          <w:sz w:val="24"/>
          <w:szCs w:val="24"/>
        </w:rPr>
      </w:pPr>
    </w:p>
    <w:p w14:paraId="7D272F71" w14:textId="77777777" w:rsidR="008C31E2" w:rsidRPr="008C31E2" w:rsidRDefault="008C31E2" w:rsidP="008C31E2">
      <w:pPr>
        <w:tabs>
          <w:tab w:val="left" w:pos="284"/>
        </w:tabs>
        <w:spacing w:after="0" w:line="360" w:lineRule="auto"/>
        <w:ind w:left="142"/>
        <w:rPr>
          <w:rFonts w:ascii="Times New Roman" w:eastAsia="Calibri" w:hAnsi="Times New Roman" w:cs="Times New Roman"/>
          <w:b/>
          <w:sz w:val="24"/>
          <w:szCs w:val="24"/>
          <w:lang w:eastAsia="lt-LT"/>
        </w:rPr>
      </w:pPr>
      <w:r w:rsidRPr="008C31E2">
        <w:rPr>
          <w:rFonts w:ascii="Times New Roman" w:eastAsia="Calibri" w:hAnsi="Times New Roman" w:cs="Times New Roman"/>
          <w:b/>
          <w:sz w:val="24"/>
          <w:szCs w:val="24"/>
          <w:lang w:eastAsia="lt-LT"/>
        </w:rPr>
        <w:t>5. Gebėjimų atlikti pareigybės aprašyme nustatytas funkcijas vertinimas</w:t>
      </w: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5"/>
        <w:gridCol w:w="3090"/>
      </w:tblGrid>
      <w:tr w:rsidR="008C31E2" w:rsidRPr="008C31E2" w14:paraId="1B19E6F0" w14:textId="77777777" w:rsidTr="001503FD">
        <w:tc>
          <w:tcPr>
            <w:tcW w:w="6095" w:type="dxa"/>
            <w:tcBorders>
              <w:top w:val="single" w:sz="4" w:space="0" w:color="auto"/>
              <w:left w:val="single" w:sz="4" w:space="0" w:color="auto"/>
              <w:bottom w:val="single" w:sz="4" w:space="0" w:color="auto"/>
              <w:right w:val="single" w:sz="4" w:space="0" w:color="auto"/>
            </w:tcBorders>
            <w:vAlign w:val="center"/>
            <w:hideMark/>
          </w:tcPr>
          <w:p w14:paraId="63540A45"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Cs w:val="24"/>
              </w:rPr>
              <w:t>Gebėjimų atlikti pareigybės aprašyme nustatytas funkcijas vertinimo kriterijai</w:t>
            </w:r>
          </w:p>
        </w:tc>
        <w:tc>
          <w:tcPr>
            <w:tcW w:w="3090" w:type="dxa"/>
            <w:tcBorders>
              <w:top w:val="single" w:sz="4" w:space="0" w:color="auto"/>
              <w:left w:val="single" w:sz="4" w:space="0" w:color="auto"/>
              <w:bottom w:val="single" w:sz="4" w:space="0" w:color="auto"/>
              <w:right w:val="single" w:sz="4" w:space="0" w:color="auto"/>
            </w:tcBorders>
            <w:hideMark/>
          </w:tcPr>
          <w:p w14:paraId="2A1ADB99" w14:textId="77777777" w:rsidR="008C31E2" w:rsidRPr="008C31E2" w:rsidRDefault="008C31E2" w:rsidP="008C31E2">
            <w:pPr>
              <w:spacing w:after="0" w:line="240" w:lineRule="auto"/>
              <w:rPr>
                <w:rFonts w:ascii="Times New Roman" w:eastAsia="Times New Roman" w:hAnsi="Times New Roman" w:cs="Times New Roman"/>
                <w:b/>
                <w:szCs w:val="24"/>
              </w:rPr>
            </w:pPr>
            <w:r w:rsidRPr="008C31E2">
              <w:rPr>
                <w:rFonts w:ascii="Times New Roman" w:eastAsia="Times New Roman" w:hAnsi="Times New Roman" w:cs="Times New Roman"/>
                <w:b/>
                <w:szCs w:val="24"/>
              </w:rPr>
              <w:t xml:space="preserve">Pažymimas atitinkamas langelis: </w:t>
            </w:r>
          </w:p>
          <w:p w14:paraId="636750F3" w14:textId="77777777" w:rsidR="008C31E2" w:rsidRPr="008C31E2" w:rsidRDefault="008C31E2" w:rsidP="008C31E2">
            <w:pPr>
              <w:spacing w:after="0" w:line="240" w:lineRule="auto"/>
              <w:rPr>
                <w:rFonts w:ascii="Times New Roman" w:eastAsia="Times New Roman" w:hAnsi="Times New Roman" w:cs="Times New Roman"/>
                <w:b/>
                <w:szCs w:val="24"/>
              </w:rPr>
            </w:pPr>
            <w:r w:rsidRPr="008C31E2">
              <w:rPr>
                <w:rFonts w:ascii="Times New Roman" w:eastAsia="Times New Roman" w:hAnsi="Times New Roman" w:cs="Times New Roman"/>
                <w:b/>
                <w:szCs w:val="24"/>
              </w:rPr>
              <w:t>4 – labai gerai</w:t>
            </w:r>
          </w:p>
          <w:p w14:paraId="0D99685A" w14:textId="77777777" w:rsidR="008C31E2" w:rsidRPr="008C31E2" w:rsidRDefault="008C31E2" w:rsidP="008C31E2">
            <w:pPr>
              <w:spacing w:after="0" w:line="240" w:lineRule="auto"/>
              <w:rPr>
                <w:rFonts w:ascii="Times New Roman" w:eastAsia="Times New Roman" w:hAnsi="Times New Roman" w:cs="Times New Roman"/>
                <w:b/>
                <w:szCs w:val="24"/>
              </w:rPr>
            </w:pPr>
            <w:r w:rsidRPr="008C31E2">
              <w:rPr>
                <w:rFonts w:ascii="Times New Roman" w:eastAsia="Times New Roman" w:hAnsi="Times New Roman" w:cs="Times New Roman"/>
                <w:b/>
                <w:szCs w:val="24"/>
              </w:rPr>
              <w:t>3 – gerai</w:t>
            </w:r>
          </w:p>
          <w:p w14:paraId="5144F1A7" w14:textId="77777777" w:rsidR="008C31E2" w:rsidRPr="008C31E2" w:rsidRDefault="008C31E2" w:rsidP="008C31E2">
            <w:pPr>
              <w:spacing w:after="0" w:line="240" w:lineRule="auto"/>
              <w:rPr>
                <w:rFonts w:ascii="Times New Roman" w:eastAsia="Times New Roman" w:hAnsi="Times New Roman" w:cs="Times New Roman"/>
                <w:b/>
                <w:szCs w:val="24"/>
              </w:rPr>
            </w:pPr>
            <w:r w:rsidRPr="008C31E2">
              <w:rPr>
                <w:rFonts w:ascii="Times New Roman" w:eastAsia="Times New Roman" w:hAnsi="Times New Roman" w:cs="Times New Roman"/>
                <w:b/>
                <w:szCs w:val="24"/>
              </w:rPr>
              <w:t>2 – patenkinamai</w:t>
            </w:r>
          </w:p>
          <w:p w14:paraId="5CF76CE8" w14:textId="77777777" w:rsidR="008C31E2" w:rsidRPr="008C31E2" w:rsidRDefault="008C31E2" w:rsidP="008C31E2">
            <w:pPr>
              <w:spacing w:after="0" w:line="240" w:lineRule="auto"/>
              <w:rPr>
                <w:rFonts w:ascii="Times New Roman" w:eastAsia="Times New Roman" w:hAnsi="Times New Roman" w:cs="Times New Roman"/>
                <w:b/>
                <w:sz w:val="24"/>
                <w:szCs w:val="24"/>
              </w:rPr>
            </w:pPr>
            <w:r w:rsidRPr="008C31E2">
              <w:rPr>
                <w:rFonts w:ascii="Times New Roman" w:eastAsia="Times New Roman" w:hAnsi="Times New Roman" w:cs="Times New Roman"/>
                <w:b/>
                <w:szCs w:val="24"/>
              </w:rPr>
              <w:t>1 – nepatenkinamai</w:t>
            </w:r>
          </w:p>
        </w:tc>
      </w:tr>
      <w:tr w:rsidR="008C31E2" w:rsidRPr="008C31E2" w14:paraId="7F9D48E0" w14:textId="77777777" w:rsidTr="001503FD">
        <w:tc>
          <w:tcPr>
            <w:tcW w:w="6095" w:type="dxa"/>
            <w:tcBorders>
              <w:top w:val="single" w:sz="4" w:space="0" w:color="auto"/>
              <w:left w:val="single" w:sz="4" w:space="0" w:color="auto"/>
              <w:bottom w:val="single" w:sz="4" w:space="0" w:color="auto"/>
              <w:right w:val="single" w:sz="4" w:space="0" w:color="auto"/>
            </w:tcBorders>
            <w:hideMark/>
          </w:tcPr>
          <w:p w14:paraId="4BBD32D2" w14:textId="77777777" w:rsidR="008C31E2" w:rsidRPr="008C31E2" w:rsidRDefault="008C31E2" w:rsidP="008C31E2">
            <w:pPr>
              <w:spacing w:after="0" w:line="240" w:lineRule="auto"/>
              <w:rPr>
                <w:rFonts w:ascii="Times New Roman" w:eastAsia="Times New Roman" w:hAnsi="Times New Roman" w:cs="Times New Roman"/>
                <w:szCs w:val="24"/>
              </w:rPr>
            </w:pPr>
            <w:r w:rsidRPr="008C31E2">
              <w:rPr>
                <w:rFonts w:ascii="Times New Roman" w:eastAsia="Times New Roman" w:hAnsi="Times New Roman" w:cs="Times New Roman"/>
                <w:szCs w:val="24"/>
              </w:rPr>
              <w:t>Pareigybės aprašyme nustatytų funkcijų vykdymas, laikantis nustatytos tvarkos, tinkamu būdu</w:t>
            </w:r>
          </w:p>
        </w:tc>
        <w:tc>
          <w:tcPr>
            <w:tcW w:w="3090" w:type="dxa"/>
            <w:tcBorders>
              <w:top w:val="single" w:sz="4" w:space="0" w:color="auto"/>
              <w:left w:val="single" w:sz="4" w:space="0" w:color="auto"/>
              <w:bottom w:val="single" w:sz="4" w:space="0" w:color="auto"/>
              <w:right w:val="single" w:sz="4" w:space="0" w:color="auto"/>
            </w:tcBorders>
            <w:hideMark/>
          </w:tcPr>
          <w:p w14:paraId="34536D85"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sz w:val="24"/>
                <w:szCs w:val="24"/>
              </w:rPr>
              <w:t>1</w:t>
            </w:r>
            <w:r w:rsidRPr="008C31E2">
              <w:rPr>
                <w:rFonts w:ascii="MS Gothic" w:eastAsia="MS Gothic" w:hAnsi="MS Gothic" w:cs="Times New Roman"/>
              </w:rPr>
              <w:t>☐</w:t>
            </w:r>
            <w:r w:rsidRPr="008C31E2">
              <w:rPr>
                <w:rFonts w:ascii="Times New Roman" w:eastAsia="Times New Roman" w:hAnsi="Times New Roman" w:cs="Times New Roman"/>
                <w:sz w:val="24"/>
                <w:szCs w:val="24"/>
              </w:rPr>
              <w:t xml:space="preserve">    2</w:t>
            </w:r>
            <w:r w:rsidRPr="008C31E2">
              <w:rPr>
                <w:rFonts w:ascii="MS Gothic" w:eastAsia="MS Gothic" w:hAnsi="MS Gothic" w:cs="Times New Roman"/>
              </w:rPr>
              <w:t>☐</w:t>
            </w:r>
            <w:r w:rsidRPr="008C31E2">
              <w:rPr>
                <w:rFonts w:ascii="Times New Roman" w:eastAsia="Times New Roman" w:hAnsi="Times New Roman" w:cs="Times New Roman"/>
                <w:sz w:val="24"/>
                <w:szCs w:val="24"/>
              </w:rPr>
              <w:t xml:space="preserve">    3</w:t>
            </w:r>
            <w:r w:rsidRPr="008C31E2">
              <w:rPr>
                <w:rFonts w:ascii="MS Gothic" w:eastAsia="MS Gothic" w:hAnsi="MS Gothic" w:cs="Times New Roman"/>
              </w:rPr>
              <w:t xml:space="preserve">☐   </w:t>
            </w:r>
            <w:r w:rsidRPr="008C31E2">
              <w:rPr>
                <w:rFonts w:ascii="Times New Roman" w:eastAsia="Times New Roman" w:hAnsi="Times New Roman" w:cs="Times New Roman"/>
                <w:sz w:val="24"/>
                <w:szCs w:val="24"/>
              </w:rPr>
              <w:t>4</w:t>
            </w:r>
            <w:r w:rsidRPr="008C31E2">
              <w:rPr>
                <w:rFonts w:ascii="MS Gothic" w:eastAsia="MS Gothic" w:hAnsi="MS Gothic" w:cs="Times New Roman"/>
              </w:rPr>
              <w:t>☐</w:t>
            </w:r>
            <w:r w:rsidRPr="008C31E2">
              <w:rPr>
                <w:rFonts w:ascii="Times New Roman" w:eastAsia="Times New Roman" w:hAnsi="Times New Roman" w:cs="Times New Roman"/>
                <w:sz w:val="24"/>
                <w:szCs w:val="24"/>
              </w:rPr>
              <w:t xml:space="preserve"> </w:t>
            </w:r>
          </w:p>
        </w:tc>
      </w:tr>
      <w:tr w:rsidR="008C31E2" w:rsidRPr="008C31E2" w14:paraId="0F8F9F6E" w14:textId="77777777" w:rsidTr="001503FD">
        <w:tc>
          <w:tcPr>
            <w:tcW w:w="6095" w:type="dxa"/>
            <w:tcBorders>
              <w:top w:val="single" w:sz="4" w:space="0" w:color="auto"/>
              <w:left w:val="single" w:sz="4" w:space="0" w:color="auto"/>
              <w:bottom w:val="single" w:sz="4" w:space="0" w:color="auto"/>
              <w:right w:val="single" w:sz="4" w:space="0" w:color="auto"/>
            </w:tcBorders>
            <w:hideMark/>
          </w:tcPr>
          <w:p w14:paraId="5001B71B" w14:textId="77777777" w:rsidR="008C31E2" w:rsidRPr="008C31E2" w:rsidRDefault="008C31E2" w:rsidP="008C31E2">
            <w:pPr>
              <w:spacing w:after="0" w:line="240" w:lineRule="auto"/>
              <w:rPr>
                <w:rFonts w:ascii="Times New Roman" w:eastAsia="Times New Roman" w:hAnsi="Times New Roman" w:cs="Times New Roman"/>
                <w:szCs w:val="24"/>
              </w:rPr>
            </w:pPr>
            <w:r w:rsidRPr="008C31E2">
              <w:rPr>
                <w:rFonts w:ascii="Times New Roman" w:eastAsia="Times New Roman" w:hAnsi="Times New Roman" w:cs="Times New Roman"/>
                <w:szCs w:val="24"/>
              </w:rPr>
              <w:t>Pareigybės aprašyme nustatytų funkcijų vykdymas, atsižvelgiant į strateginius įstaigos tikslus</w:t>
            </w:r>
          </w:p>
        </w:tc>
        <w:tc>
          <w:tcPr>
            <w:tcW w:w="3090" w:type="dxa"/>
            <w:tcBorders>
              <w:top w:val="single" w:sz="4" w:space="0" w:color="auto"/>
              <w:left w:val="single" w:sz="4" w:space="0" w:color="auto"/>
              <w:bottom w:val="single" w:sz="4" w:space="0" w:color="auto"/>
              <w:right w:val="single" w:sz="4" w:space="0" w:color="auto"/>
            </w:tcBorders>
            <w:hideMark/>
          </w:tcPr>
          <w:p w14:paraId="6CDA58DA"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sz w:val="24"/>
                <w:szCs w:val="24"/>
              </w:rPr>
              <w:t>1</w:t>
            </w:r>
            <w:r w:rsidRPr="008C31E2">
              <w:rPr>
                <w:rFonts w:ascii="MS Gothic" w:eastAsia="MS Gothic" w:hAnsi="MS Gothic" w:cs="Times New Roman"/>
              </w:rPr>
              <w:t>☐</w:t>
            </w:r>
            <w:r w:rsidRPr="008C31E2">
              <w:rPr>
                <w:rFonts w:ascii="Times New Roman" w:eastAsia="Times New Roman" w:hAnsi="Times New Roman" w:cs="Times New Roman"/>
                <w:sz w:val="24"/>
                <w:szCs w:val="24"/>
              </w:rPr>
              <w:t xml:space="preserve">    2</w:t>
            </w:r>
            <w:r w:rsidRPr="008C31E2">
              <w:rPr>
                <w:rFonts w:ascii="MS Gothic" w:eastAsia="MS Gothic" w:hAnsi="MS Gothic" w:cs="Times New Roman"/>
              </w:rPr>
              <w:t>☐</w:t>
            </w:r>
            <w:r w:rsidRPr="008C31E2">
              <w:rPr>
                <w:rFonts w:ascii="Times New Roman" w:eastAsia="Times New Roman" w:hAnsi="Times New Roman" w:cs="Times New Roman"/>
                <w:sz w:val="24"/>
                <w:szCs w:val="24"/>
              </w:rPr>
              <w:t xml:space="preserve">    3</w:t>
            </w:r>
            <w:r w:rsidRPr="008C31E2">
              <w:rPr>
                <w:rFonts w:ascii="MS Gothic" w:eastAsia="MS Gothic" w:hAnsi="MS Gothic" w:cs="Times New Roman"/>
              </w:rPr>
              <w:t xml:space="preserve">☐   </w:t>
            </w:r>
            <w:r w:rsidRPr="008C31E2">
              <w:rPr>
                <w:rFonts w:ascii="Times New Roman" w:eastAsia="Times New Roman" w:hAnsi="Times New Roman" w:cs="Times New Roman"/>
                <w:sz w:val="24"/>
                <w:szCs w:val="24"/>
              </w:rPr>
              <w:t>4</w:t>
            </w:r>
            <w:r w:rsidRPr="008C31E2">
              <w:rPr>
                <w:rFonts w:ascii="MS Gothic" w:eastAsia="MS Gothic" w:hAnsi="MS Gothic" w:cs="Times New Roman"/>
              </w:rPr>
              <w:t>☐</w:t>
            </w:r>
          </w:p>
        </w:tc>
      </w:tr>
      <w:tr w:rsidR="008C31E2" w:rsidRPr="008C31E2" w14:paraId="7E7555A0" w14:textId="77777777" w:rsidTr="001503FD">
        <w:tc>
          <w:tcPr>
            <w:tcW w:w="6095" w:type="dxa"/>
            <w:tcBorders>
              <w:top w:val="single" w:sz="4" w:space="0" w:color="auto"/>
              <w:left w:val="single" w:sz="4" w:space="0" w:color="auto"/>
              <w:bottom w:val="single" w:sz="4" w:space="0" w:color="auto"/>
              <w:right w:val="single" w:sz="4" w:space="0" w:color="auto"/>
            </w:tcBorders>
            <w:hideMark/>
          </w:tcPr>
          <w:p w14:paraId="13E3F8BC" w14:textId="77777777" w:rsidR="008C31E2" w:rsidRPr="008C31E2" w:rsidRDefault="008C31E2" w:rsidP="008C31E2">
            <w:pPr>
              <w:spacing w:after="0" w:line="240" w:lineRule="auto"/>
              <w:rPr>
                <w:rFonts w:ascii="Times New Roman" w:eastAsia="Times New Roman" w:hAnsi="Times New Roman" w:cs="Times New Roman"/>
                <w:szCs w:val="24"/>
              </w:rPr>
            </w:pPr>
            <w:r w:rsidRPr="008C31E2">
              <w:rPr>
                <w:rFonts w:ascii="Times New Roman" w:eastAsia="Times New Roman" w:hAnsi="Times New Roman" w:cs="Times New Roman"/>
                <w:szCs w:val="24"/>
              </w:rPr>
              <w:t>Tinkamas turimų žinių, gebėjimų ir įgūdžių panaudojimas, atliekant funkcijas ir siekiant rezultatų</w:t>
            </w:r>
          </w:p>
        </w:tc>
        <w:tc>
          <w:tcPr>
            <w:tcW w:w="3090" w:type="dxa"/>
            <w:tcBorders>
              <w:top w:val="single" w:sz="4" w:space="0" w:color="auto"/>
              <w:left w:val="single" w:sz="4" w:space="0" w:color="auto"/>
              <w:bottom w:val="single" w:sz="4" w:space="0" w:color="auto"/>
              <w:right w:val="single" w:sz="4" w:space="0" w:color="auto"/>
            </w:tcBorders>
            <w:hideMark/>
          </w:tcPr>
          <w:p w14:paraId="2BC9F97F"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sz w:val="24"/>
                <w:szCs w:val="24"/>
              </w:rPr>
              <w:t>1</w:t>
            </w:r>
            <w:r w:rsidRPr="008C31E2">
              <w:rPr>
                <w:rFonts w:ascii="MS Gothic" w:eastAsia="MS Gothic" w:hAnsi="MS Gothic" w:cs="Times New Roman"/>
              </w:rPr>
              <w:t>☐</w:t>
            </w:r>
            <w:r w:rsidRPr="008C31E2">
              <w:rPr>
                <w:rFonts w:ascii="Times New Roman" w:eastAsia="Times New Roman" w:hAnsi="Times New Roman" w:cs="Times New Roman"/>
                <w:sz w:val="24"/>
                <w:szCs w:val="24"/>
              </w:rPr>
              <w:t xml:space="preserve">    2</w:t>
            </w:r>
            <w:r w:rsidRPr="008C31E2">
              <w:rPr>
                <w:rFonts w:ascii="MS Gothic" w:eastAsia="MS Gothic" w:hAnsi="MS Gothic" w:cs="Times New Roman"/>
              </w:rPr>
              <w:t>☐</w:t>
            </w:r>
            <w:r w:rsidRPr="008C31E2">
              <w:rPr>
                <w:rFonts w:ascii="Times New Roman" w:eastAsia="Times New Roman" w:hAnsi="Times New Roman" w:cs="Times New Roman"/>
                <w:sz w:val="24"/>
                <w:szCs w:val="24"/>
              </w:rPr>
              <w:t xml:space="preserve">    3</w:t>
            </w:r>
            <w:r w:rsidRPr="008C31E2">
              <w:rPr>
                <w:rFonts w:ascii="MS Gothic" w:eastAsia="MS Gothic" w:hAnsi="MS Gothic" w:cs="Times New Roman"/>
              </w:rPr>
              <w:t xml:space="preserve">☐   </w:t>
            </w:r>
            <w:r w:rsidRPr="008C31E2">
              <w:rPr>
                <w:rFonts w:ascii="Times New Roman" w:eastAsia="Times New Roman" w:hAnsi="Times New Roman" w:cs="Times New Roman"/>
                <w:sz w:val="24"/>
                <w:szCs w:val="24"/>
              </w:rPr>
              <w:t>4</w:t>
            </w:r>
            <w:r w:rsidRPr="008C31E2">
              <w:rPr>
                <w:rFonts w:ascii="MS Gothic" w:eastAsia="MS Gothic" w:hAnsi="MS Gothic" w:cs="Times New Roman"/>
              </w:rPr>
              <w:t>☐</w:t>
            </w:r>
          </w:p>
        </w:tc>
      </w:tr>
      <w:tr w:rsidR="008C31E2" w:rsidRPr="008C31E2" w14:paraId="6912A207" w14:textId="77777777" w:rsidTr="001503FD">
        <w:tc>
          <w:tcPr>
            <w:tcW w:w="6095" w:type="dxa"/>
            <w:tcBorders>
              <w:top w:val="single" w:sz="4" w:space="0" w:color="auto"/>
              <w:left w:val="single" w:sz="4" w:space="0" w:color="auto"/>
              <w:bottom w:val="single" w:sz="4" w:space="0" w:color="auto"/>
              <w:right w:val="single" w:sz="4" w:space="0" w:color="auto"/>
            </w:tcBorders>
            <w:hideMark/>
          </w:tcPr>
          <w:p w14:paraId="7662C8D1" w14:textId="77777777" w:rsidR="008C31E2" w:rsidRPr="008C31E2" w:rsidRDefault="008C31E2" w:rsidP="008C31E2">
            <w:pPr>
              <w:spacing w:after="0" w:line="240" w:lineRule="auto"/>
              <w:rPr>
                <w:rFonts w:ascii="Times New Roman" w:eastAsia="Times New Roman" w:hAnsi="Times New Roman" w:cs="Times New Roman"/>
                <w:szCs w:val="24"/>
              </w:rPr>
            </w:pPr>
            <w:r w:rsidRPr="008C31E2">
              <w:rPr>
                <w:rFonts w:ascii="Times New Roman" w:eastAsia="Times New Roman" w:hAnsi="Times New Roman" w:cs="Times New Roman"/>
                <w:szCs w:val="24"/>
              </w:rPr>
              <w:t>PAŽYMIMAS LANGELIS, ATITINKANTIS GEBĖJIMŲ ATLIKTI PAREIGYBĖS APRAŠYME NUSTATYTAS FUNKCIJAS VERTINIMŲ VIDURKĮ</w:t>
            </w:r>
          </w:p>
        </w:tc>
        <w:tc>
          <w:tcPr>
            <w:tcW w:w="3090" w:type="dxa"/>
            <w:tcBorders>
              <w:top w:val="single" w:sz="4" w:space="0" w:color="auto"/>
              <w:left w:val="single" w:sz="4" w:space="0" w:color="auto"/>
              <w:bottom w:val="single" w:sz="4" w:space="0" w:color="auto"/>
              <w:right w:val="single" w:sz="4" w:space="0" w:color="auto"/>
            </w:tcBorders>
          </w:tcPr>
          <w:p w14:paraId="46BEF722" w14:textId="77777777" w:rsidR="008C31E2" w:rsidRPr="008C31E2" w:rsidRDefault="008C31E2" w:rsidP="008C31E2">
            <w:pPr>
              <w:spacing w:after="0" w:line="240" w:lineRule="auto"/>
              <w:jc w:val="center"/>
              <w:rPr>
                <w:rFonts w:ascii="Times New Roman" w:eastAsia="Times New Roman" w:hAnsi="Times New Roman" w:cs="Times New Roman"/>
                <w:sz w:val="24"/>
                <w:szCs w:val="24"/>
              </w:rPr>
            </w:pPr>
          </w:p>
          <w:p w14:paraId="271B9AE9"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sz w:val="24"/>
                <w:szCs w:val="24"/>
              </w:rPr>
              <w:t>1</w:t>
            </w:r>
            <w:r w:rsidRPr="008C31E2">
              <w:rPr>
                <w:rFonts w:ascii="MS Gothic" w:eastAsia="MS Gothic" w:hAnsi="MS Gothic" w:cs="Times New Roman"/>
              </w:rPr>
              <w:t>☐</w:t>
            </w:r>
            <w:r w:rsidRPr="008C31E2">
              <w:rPr>
                <w:rFonts w:ascii="Times New Roman" w:eastAsia="Times New Roman" w:hAnsi="Times New Roman" w:cs="Times New Roman"/>
                <w:sz w:val="24"/>
                <w:szCs w:val="24"/>
              </w:rPr>
              <w:t xml:space="preserve">    2</w:t>
            </w:r>
            <w:r w:rsidRPr="008C31E2">
              <w:rPr>
                <w:rFonts w:ascii="MS Gothic" w:eastAsia="MS Gothic" w:hAnsi="MS Gothic" w:cs="Times New Roman"/>
              </w:rPr>
              <w:t>☐</w:t>
            </w:r>
            <w:r w:rsidRPr="008C31E2">
              <w:rPr>
                <w:rFonts w:ascii="Times New Roman" w:eastAsia="Times New Roman" w:hAnsi="Times New Roman" w:cs="Times New Roman"/>
                <w:sz w:val="24"/>
                <w:szCs w:val="24"/>
              </w:rPr>
              <w:t xml:space="preserve">    3</w:t>
            </w:r>
            <w:r w:rsidRPr="008C31E2">
              <w:rPr>
                <w:rFonts w:ascii="MS Gothic" w:eastAsia="MS Gothic" w:hAnsi="MS Gothic" w:cs="Times New Roman"/>
              </w:rPr>
              <w:t xml:space="preserve">☐   </w:t>
            </w:r>
            <w:r w:rsidRPr="008C31E2">
              <w:rPr>
                <w:rFonts w:ascii="Times New Roman" w:eastAsia="Times New Roman" w:hAnsi="Times New Roman" w:cs="Times New Roman"/>
                <w:sz w:val="24"/>
                <w:szCs w:val="24"/>
              </w:rPr>
              <w:t>4</w:t>
            </w:r>
            <w:r w:rsidRPr="008C31E2">
              <w:rPr>
                <w:rFonts w:ascii="MS Gothic" w:eastAsia="MS Gothic" w:hAnsi="MS Gothic" w:cs="Times New Roman"/>
              </w:rPr>
              <w:t>☐</w:t>
            </w:r>
          </w:p>
        </w:tc>
      </w:tr>
    </w:tbl>
    <w:p w14:paraId="0ADEC807" w14:textId="77777777" w:rsidR="008C31E2" w:rsidRPr="008C31E2" w:rsidRDefault="008C31E2" w:rsidP="008C31E2">
      <w:pPr>
        <w:spacing w:after="0" w:line="240" w:lineRule="auto"/>
        <w:rPr>
          <w:rFonts w:ascii="Times New Roman" w:eastAsia="Times New Roman" w:hAnsi="Times New Roman" w:cs="Times New Roman"/>
          <w:b/>
          <w:sz w:val="24"/>
          <w:szCs w:val="24"/>
        </w:rPr>
      </w:pPr>
    </w:p>
    <w:p w14:paraId="1FAC7416" w14:textId="77777777" w:rsidR="008C31E2" w:rsidRPr="008C31E2" w:rsidRDefault="008C31E2" w:rsidP="008C31E2">
      <w:pPr>
        <w:tabs>
          <w:tab w:val="left" w:pos="426"/>
        </w:tabs>
        <w:spacing w:after="0" w:line="240" w:lineRule="auto"/>
        <w:ind w:firstLine="142"/>
        <w:jc w:val="both"/>
        <w:rPr>
          <w:rFonts w:ascii="Times New Roman" w:eastAsia="Times New Roman" w:hAnsi="Times New Roman" w:cs="Times New Roman"/>
          <w:sz w:val="24"/>
          <w:szCs w:val="24"/>
        </w:rPr>
      </w:pPr>
      <w:r w:rsidRPr="008C31E2">
        <w:rPr>
          <w:rFonts w:ascii="Times New Roman" w:eastAsia="Calibri" w:hAnsi="Times New Roman" w:cs="Times New Roman"/>
          <w:b/>
          <w:sz w:val="24"/>
          <w:szCs w:val="24"/>
        </w:rPr>
        <w:t>6.</w:t>
      </w:r>
      <w:r w:rsidRPr="008C31E2">
        <w:rPr>
          <w:rFonts w:ascii="Times New Roman" w:eastAsia="Calibri" w:hAnsi="Times New Roman" w:cs="Times New Roman"/>
          <w:b/>
          <w:sz w:val="24"/>
          <w:szCs w:val="24"/>
        </w:rPr>
        <w:tab/>
      </w:r>
      <w:r w:rsidRPr="008C31E2">
        <w:rPr>
          <w:rFonts w:ascii="Times New Roman" w:eastAsia="Times New Roman" w:hAnsi="Times New Roman" w:cs="Times New Roman"/>
          <w:b/>
          <w:sz w:val="24"/>
          <w:szCs w:val="24"/>
        </w:rPr>
        <w:t>Pasiūlymai, kaip viešosios įstaigos vadovui tobulinti kvalifikaciją </w:t>
      </w:r>
    </w:p>
    <w:p w14:paraId="35EE24AB" w14:textId="77777777" w:rsidR="008C31E2" w:rsidRPr="008C31E2" w:rsidRDefault="008C31E2" w:rsidP="008C31E2">
      <w:pPr>
        <w:tabs>
          <w:tab w:val="left" w:pos="426"/>
        </w:tabs>
        <w:spacing w:after="0" w:line="240" w:lineRule="auto"/>
        <w:ind w:firstLine="62"/>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(nurodoma, kokie mokymai siūlomi) </w:t>
      </w:r>
    </w:p>
    <w:p w14:paraId="0C018233" w14:textId="77777777" w:rsidR="008C31E2" w:rsidRPr="008C31E2" w:rsidRDefault="008C31E2" w:rsidP="008C31E2">
      <w:pPr>
        <w:spacing w:after="0" w:line="240" w:lineRule="auto"/>
        <w:rPr>
          <w:rFonts w:ascii="Times New Roman" w:eastAsia="Times New Roman" w:hAnsi="Times New Roman" w:cs="Times New Roman"/>
          <w:sz w:val="10"/>
          <w:szCs w:val="1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C31E2" w:rsidRPr="008C31E2" w14:paraId="0036B031" w14:textId="77777777" w:rsidTr="001503FD">
        <w:tc>
          <w:tcPr>
            <w:tcW w:w="9214" w:type="dxa"/>
            <w:tcBorders>
              <w:top w:val="single" w:sz="4" w:space="0" w:color="auto"/>
              <w:left w:val="single" w:sz="4" w:space="0" w:color="auto"/>
              <w:bottom w:val="single" w:sz="4" w:space="0" w:color="auto"/>
              <w:right w:val="single" w:sz="4" w:space="0" w:color="auto"/>
            </w:tcBorders>
            <w:hideMark/>
          </w:tcPr>
          <w:p w14:paraId="30EC9C58" w14:textId="77777777" w:rsidR="008C31E2" w:rsidRPr="008C31E2" w:rsidRDefault="008C31E2" w:rsidP="008C31E2">
            <w:pPr>
              <w:spacing w:after="0" w:line="256" w:lineRule="auto"/>
              <w:jc w:val="both"/>
              <w:rPr>
                <w:rFonts w:ascii="Times New Roman" w:eastAsia="Times New Roman" w:hAnsi="Times New Roman" w:cs="Times New Roman"/>
              </w:rPr>
            </w:pPr>
            <w:r w:rsidRPr="008C31E2">
              <w:rPr>
                <w:rFonts w:ascii="Times New Roman" w:eastAsia="Times New Roman" w:hAnsi="Times New Roman" w:cs="Times New Roman"/>
              </w:rPr>
              <w:lastRenderedPageBreak/>
              <w:t>6.1.</w:t>
            </w:r>
          </w:p>
        </w:tc>
      </w:tr>
      <w:tr w:rsidR="008C31E2" w:rsidRPr="008C31E2" w14:paraId="46D3199A" w14:textId="77777777" w:rsidTr="001503FD">
        <w:tc>
          <w:tcPr>
            <w:tcW w:w="9214" w:type="dxa"/>
            <w:tcBorders>
              <w:top w:val="single" w:sz="4" w:space="0" w:color="auto"/>
              <w:left w:val="single" w:sz="4" w:space="0" w:color="auto"/>
              <w:bottom w:val="single" w:sz="4" w:space="0" w:color="auto"/>
              <w:right w:val="single" w:sz="4" w:space="0" w:color="auto"/>
            </w:tcBorders>
            <w:hideMark/>
          </w:tcPr>
          <w:p w14:paraId="4D120192" w14:textId="77777777" w:rsidR="008C31E2" w:rsidRPr="008C31E2" w:rsidRDefault="008C31E2" w:rsidP="008C31E2">
            <w:pPr>
              <w:spacing w:after="0" w:line="256" w:lineRule="auto"/>
              <w:jc w:val="both"/>
              <w:rPr>
                <w:rFonts w:ascii="Times New Roman" w:eastAsia="Times New Roman" w:hAnsi="Times New Roman" w:cs="Times New Roman"/>
              </w:rPr>
            </w:pPr>
            <w:r w:rsidRPr="008C31E2">
              <w:rPr>
                <w:rFonts w:ascii="Times New Roman" w:eastAsia="Times New Roman" w:hAnsi="Times New Roman" w:cs="Times New Roman"/>
              </w:rPr>
              <w:t>6.2.</w:t>
            </w:r>
          </w:p>
        </w:tc>
      </w:tr>
    </w:tbl>
    <w:p w14:paraId="2B8A0FD3" w14:textId="77777777" w:rsidR="008C31E2" w:rsidRPr="008C31E2" w:rsidRDefault="008C31E2" w:rsidP="008C31E2">
      <w:pPr>
        <w:spacing w:after="0" w:line="240" w:lineRule="auto"/>
        <w:rPr>
          <w:rFonts w:ascii="Times New Roman" w:eastAsia="Times New Roman" w:hAnsi="Times New Roman" w:cs="Times New Roman"/>
          <w:b/>
          <w:sz w:val="24"/>
          <w:szCs w:val="24"/>
        </w:rPr>
      </w:pPr>
    </w:p>
    <w:p w14:paraId="6A8DD430"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III SKYRIUS</w:t>
      </w:r>
    </w:p>
    <w:p w14:paraId="5E121AAA"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4"/>
          <w:szCs w:val="24"/>
        </w:rPr>
        <w:t>BENDRAS VEIKLOS VERTINIMAS, VERTINIMO PAGRINDIMAS IR SIŪLYMAI</w:t>
      </w:r>
    </w:p>
    <w:p w14:paraId="7795D4CE"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p>
    <w:p w14:paraId="4A11D600" w14:textId="77777777" w:rsidR="008C31E2" w:rsidRPr="008C31E2" w:rsidRDefault="008C31E2" w:rsidP="008C31E2">
      <w:pPr>
        <w:spacing w:after="0" w:line="360" w:lineRule="auto"/>
        <w:ind w:left="284" w:hanging="284"/>
        <w:rPr>
          <w:rFonts w:ascii="Times New Roman" w:eastAsia="Times New Roman" w:hAnsi="Times New Roman" w:cs="Times New Roman"/>
          <w:b/>
          <w:sz w:val="24"/>
          <w:szCs w:val="24"/>
        </w:rPr>
      </w:pPr>
      <w:r w:rsidRPr="008C31E2">
        <w:rPr>
          <w:rFonts w:ascii="Times New Roman" w:eastAsia="Calibri" w:hAnsi="Times New Roman" w:cs="Times New Roman"/>
          <w:b/>
          <w:sz w:val="24"/>
          <w:szCs w:val="24"/>
        </w:rPr>
        <w:t>7.</w:t>
      </w:r>
      <w:r w:rsidRPr="008C31E2">
        <w:rPr>
          <w:rFonts w:ascii="Times New Roman" w:eastAsia="Calibri" w:hAnsi="Times New Roman" w:cs="Times New Roman"/>
          <w:b/>
          <w:sz w:val="24"/>
          <w:szCs w:val="24"/>
        </w:rPr>
        <w:tab/>
      </w:r>
      <w:r w:rsidRPr="008C31E2">
        <w:rPr>
          <w:rFonts w:ascii="Times New Roman" w:eastAsia="Times New Roman" w:hAnsi="Times New Roman" w:cs="Times New Roman"/>
          <w:b/>
          <w:sz w:val="24"/>
          <w:szCs w:val="24"/>
        </w:rPr>
        <w:t>Bendras veiklos vertinimas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239"/>
        <w:gridCol w:w="1871"/>
        <w:gridCol w:w="1583"/>
        <w:gridCol w:w="2074"/>
      </w:tblGrid>
      <w:tr w:rsidR="008C31E2" w:rsidRPr="008C31E2" w14:paraId="23819DDD" w14:textId="77777777" w:rsidTr="001503FD">
        <w:tc>
          <w:tcPr>
            <w:tcW w:w="1555" w:type="dxa"/>
            <w:tcBorders>
              <w:top w:val="single" w:sz="4" w:space="0" w:color="auto"/>
              <w:left w:val="single" w:sz="4" w:space="0" w:color="auto"/>
              <w:bottom w:val="single" w:sz="4" w:space="0" w:color="auto"/>
              <w:right w:val="single" w:sz="4" w:space="0" w:color="auto"/>
            </w:tcBorders>
          </w:tcPr>
          <w:p w14:paraId="294B9EE2"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p>
        </w:tc>
        <w:tc>
          <w:tcPr>
            <w:tcW w:w="7767" w:type="dxa"/>
            <w:gridSpan w:val="4"/>
            <w:tcBorders>
              <w:top w:val="single" w:sz="4" w:space="0" w:color="auto"/>
              <w:left w:val="single" w:sz="4" w:space="0" w:color="auto"/>
              <w:bottom w:val="single" w:sz="4" w:space="0" w:color="auto"/>
              <w:right w:val="single" w:sz="4" w:space="0" w:color="auto"/>
            </w:tcBorders>
          </w:tcPr>
          <w:p w14:paraId="551B189F"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0"/>
                <w:szCs w:val="24"/>
              </w:rPr>
              <w:t>Pažymimas langelis, atitinkantis bendrą pasiektų rezultatų, vykdant užduotis, ir gebėjimų atlikti pareigybės aprašyme nustatytas funkcijas vertinimų vidurkį</w:t>
            </w:r>
          </w:p>
          <w:p w14:paraId="0B8C6169"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p>
        </w:tc>
      </w:tr>
      <w:tr w:rsidR="008C31E2" w:rsidRPr="008C31E2" w14:paraId="19A79F63" w14:textId="77777777" w:rsidTr="001503FD">
        <w:tc>
          <w:tcPr>
            <w:tcW w:w="1555" w:type="dxa"/>
            <w:tcBorders>
              <w:top w:val="single" w:sz="4" w:space="0" w:color="auto"/>
              <w:left w:val="single" w:sz="4" w:space="0" w:color="auto"/>
              <w:bottom w:val="single" w:sz="4" w:space="0" w:color="auto"/>
              <w:right w:val="single" w:sz="4" w:space="0" w:color="auto"/>
            </w:tcBorders>
            <w:hideMark/>
          </w:tcPr>
          <w:p w14:paraId="3E91DAE9"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b/>
                <w:sz w:val="20"/>
                <w:szCs w:val="24"/>
              </w:rPr>
              <w:t>Vertinimas</w:t>
            </w:r>
          </w:p>
        </w:tc>
        <w:tc>
          <w:tcPr>
            <w:tcW w:w="2239" w:type="dxa"/>
            <w:tcBorders>
              <w:top w:val="single" w:sz="4" w:space="0" w:color="auto"/>
              <w:left w:val="single" w:sz="4" w:space="0" w:color="auto"/>
              <w:bottom w:val="single" w:sz="4" w:space="0" w:color="auto"/>
              <w:right w:val="single" w:sz="4" w:space="0" w:color="auto"/>
            </w:tcBorders>
            <w:hideMark/>
          </w:tcPr>
          <w:p w14:paraId="7C87FC40"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rPr>
              <w:t xml:space="preserve">Nepatenkinamai – </w:t>
            </w:r>
            <w:r w:rsidRPr="008C31E2">
              <w:rPr>
                <w:rFonts w:ascii="MS Gothic" w:eastAsia="MS Gothic" w:hAnsi="MS Gothic" w:cs="Times New Roman"/>
              </w:rPr>
              <w:t>☐</w:t>
            </w:r>
          </w:p>
        </w:tc>
        <w:tc>
          <w:tcPr>
            <w:tcW w:w="1871" w:type="dxa"/>
            <w:tcBorders>
              <w:top w:val="single" w:sz="4" w:space="0" w:color="auto"/>
              <w:left w:val="single" w:sz="4" w:space="0" w:color="auto"/>
              <w:bottom w:val="single" w:sz="4" w:space="0" w:color="auto"/>
              <w:right w:val="single" w:sz="4" w:space="0" w:color="auto"/>
            </w:tcBorders>
            <w:hideMark/>
          </w:tcPr>
          <w:p w14:paraId="07E51AC4"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rPr>
              <w:t xml:space="preserve">Patenkinamai – </w:t>
            </w:r>
            <w:r w:rsidRPr="008C31E2">
              <w:rPr>
                <w:rFonts w:ascii="MS Gothic" w:eastAsia="MS Gothic" w:hAnsi="MS Gothic" w:cs="Times New Roman"/>
              </w:rPr>
              <w:t>☐</w:t>
            </w:r>
          </w:p>
        </w:tc>
        <w:tc>
          <w:tcPr>
            <w:tcW w:w="1583" w:type="dxa"/>
            <w:tcBorders>
              <w:top w:val="single" w:sz="4" w:space="0" w:color="auto"/>
              <w:left w:val="single" w:sz="4" w:space="0" w:color="auto"/>
              <w:bottom w:val="single" w:sz="4" w:space="0" w:color="auto"/>
              <w:right w:val="single" w:sz="4" w:space="0" w:color="auto"/>
            </w:tcBorders>
            <w:hideMark/>
          </w:tcPr>
          <w:p w14:paraId="7B4079E3"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rPr>
              <w:t xml:space="preserve">Gerai – </w:t>
            </w:r>
            <w:r w:rsidRPr="008C31E2">
              <w:rPr>
                <w:rFonts w:ascii="MS Gothic" w:eastAsia="MS Gothic" w:hAnsi="MS Gothic" w:cs="Times New Roman"/>
              </w:rPr>
              <w:t>☐</w:t>
            </w:r>
          </w:p>
        </w:tc>
        <w:tc>
          <w:tcPr>
            <w:tcW w:w="2074" w:type="dxa"/>
            <w:tcBorders>
              <w:top w:val="single" w:sz="4" w:space="0" w:color="auto"/>
              <w:left w:val="single" w:sz="4" w:space="0" w:color="auto"/>
              <w:bottom w:val="single" w:sz="4" w:space="0" w:color="auto"/>
              <w:right w:val="single" w:sz="4" w:space="0" w:color="auto"/>
            </w:tcBorders>
            <w:hideMark/>
          </w:tcPr>
          <w:p w14:paraId="7390EB81"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r w:rsidRPr="008C31E2">
              <w:rPr>
                <w:rFonts w:ascii="Times New Roman" w:eastAsia="Times New Roman" w:hAnsi="Times New Roman" w:cs="Times New Roman"/>
              </w:rPr>
              <w:t xml:space="preserve">Labai gerai – </w:t>
            </w:r>
            <w:r w:rsidRPr="008C31E2">
              <w:rPr>
                <w:rFonts w:ascii="MS Gothic" w:eastAsia="MS Gothic" w:hAnsi="MS Gothic" w:cs="Times New Roman"/>
              </w:rPr>
              <w:t>☐</w:t>
            </w:r>
          </w:p>
        </w:tc>
      </w:tr>
    </w:tbl>
    <w:p w14:paraId="4E9A659E" w14:textId="77777777" w:rsidR="008C31E2" w:rsidRPr="008C31E2" w:rsidRDefault="008C31E2" w:rsidP="008C31E2">
      <w:pPr>
        <w:spacing w:after="0" w:line="240" w:lineRule="auto"/>
        <w:jc w:val="center"/>
        <w:rPr>
          <w:rFonts w:ascii="Times New Roman" w:eastAsia="Times New Roman" w:hAnsi="Times New Roman" w:cs="Times New Roman"/>
          <w:b/>
          <w:sz w:val="24"/>
          <w:szCs w:val="24"/>
        </w:rPr>
      </w:pPr>
    </w:p>
    <w:p w14:paraId="14393146" w14:textId="77777777" w:rsidR="008C31E2" w:rsidRPr="008C31E2" w:rsidRDefault="008C31E2" w:rsidP="008C31E2">
      <w:pPr>
        <w:spacing w:after="0" w:line="240" w:lineRule="auto"/>
        <w:jc w:val="center"/>
        <w:rPr>
          <w:rFonts w:ascii="Times New Roman" w:eastAsia="Times New Roman" w:hAnsi="Times New Roman" w:cs="Times New Roman"/>
          <w:sz w:val="24"/>
          <w:szCs w:val="24"/>
        </w:rPr>
      </w:pPr>
    </w:p>
    <w:p w14:paraId="7123F9DB" w14:textId="77777777" w:rsidR="008C31E2" w:rsidRPr="008C31E2" w:rsidRDefault="008C31E2" w:rsidP="008C31E2">
      <w:pPr>
        <w:tabs>
          <w:tab w:val="right" w:leader="underscore" w:pos="9071"/>
        </w:tabs>
        <w:spacing w:after="0" w:line="240" w:lineRule="auto"/>
        <w:jc w:val="both"/>
        <w:rPr>
          <w:rFonts w:ascii="Times New Roman" w:eastAsia="Times New Roman" w:hAnsi="Times New Roman" w:cs="Times New Roman"/>
          <w:sz w:val="24"/>
          <w:szCs w:val="24"/>
        </w:rPr>
      </w:pPr>
      <w:r w:rsidRPr="008C31E2">
        <w:rPr>
          <w:rFonts w:ascii="Times New Roman" w:eastAsia="Times New Roman" w:hAnsi="Times New Roman" w:cs="Times New Roman"/>
          <w:b/>
          <w:sz w:val="24"/>
          <w:szCs w:val="24"/>
        </w:rPr>
        <w:t>8. Vertinimo pagrindimas ir siūlymai:</w:t>
      </w:r>
      <w:r w:rsidRPr="008C31E2">
        <w:rPr>
          <w:rFonts w:ascii="Times New Roman" w:eastAsia="Times New Roman" w:hAnsi="Times New Roman" w:cs="Times New Roman"/>
          <w:sz w:val="24"/>
          <w:szCs w:val="24"/>
        </w:rPr>
        <w:t xml:space="preserve"> </w:t>
      </w:r>
      <w:r w:rsidRPr="008C31E2">
        <w:rPr>
          <w:rFonts w:ascii="Times New Roman" w:eastAsia="Times New Roman" w:hAnsi="Times New Roman" w:cs="Times New Roman"/>
          <w:sz w:val="24"/>
          <w:szCs w:val="24"/>
        </w:rPr>
        <w:tab/>
      </w:r>
    </w:p>
    <w:p w14:paraId="0C3545F1" w14:textId="77777777" w:rsidR="008C31E2" w:rsidRPr="008C31E2" w:rsidRDefault="008C31E2" w:rsidP="008C31E2">
      <w:pPr>
        <w:tabs>
          <w:tab w:val="right" w:leader="underscore" w:pos="9071"/>
        </w:tabs>
        <w:spacing w:after="0" w:line="240" w:lineRule="auto"/>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ab/>
      </w:r>
    </w:p>
    <w:p w14:paraId="72C8D9EE" w14:textId="77777777" w:rsidR="008C31E2" w:rsidRPr="008C31E2" w:rsidRDefault="008C31E2" w:rsidP="008C31E2">
      <w:pPr>
        <w:tabs>
          <w:tab w:val="right" w:leader="underscore" w:pos="9071"/>
        </w:tabs>
        <w:spacing w:after="0" w:line="240" w:lineRule="auto"/>
        <w:jc w:val="both"/>
        <w:rPr>
          <w:rFonts w:ascii="Times New Roman" w:eastAsia="Times New Roman" w:hAnsi="Times New Roman" w:cs="Times New Roman"/>
          <w:i/>
          <w:sz w:val="24"/>
          <w:szCs w:val="24"/>
        </w:rPr>
      </w:pPr>
      <w:r w:rsidRPr="008C31E2">
        <w:rPr>
          <w:rFonts w:ascii="Times New Roman" w:eastAsia="Times New Roman" w:hAnsi="Times New Roman" w:cs="Times New Roman"/>
          <w:i/>
          <w:sz w:val="24"/>
          <w:szCs w:val="24"/>
        </w:rPr>
        <w:tab/>
      </w:r>
    </w:p>
    <w:p w14:paraId="1E5D862F" w14:textId="77777777" w:rsidR="008C31E2" w:rsidRPr="008C31E2" w:rsidRDefault="008C31E2" w:rsidP="008C31E2">
      <w:pPr>
        <w:tabs>
          <w:tab w:val="right" w:leader="underscore" w:pos="9071"/>
        </w:tabs>
        <w:spacing w:after="0" w:line="240" w:lineRule="auto"/>
        <w:jc w:val="both"/>
        <w:rPr>
          <w:rFonts w:ascii="Times New Roman" w:eastAsia="Times New Roman" w:hAnsi="Times New Roman" w:cs="Times New Roman"/>
          <w:sz w:val="24"/>
          <w:szCs w:val="24"/>
        </w:rPr>
      </w:pPr>
      <w:r w:rsidRPr="008C31E2">
        <w:rPr>
          <w:rFonts w:ascii="Times New Roman" w:eastAsia="Times New Roman" w:hAnsi="Times New Roman" w:cs="Times New Roman"/>
          <w:sz w:val="24"/>
          <w:szCs w:val="24"/>
        </w:rPr>
        <w:tab/>
      </w:r>
    </w:p>
    <w:p w14:paraId="04F18355" w14:textId="77777777" w:rsidR="008C31E2" w:rsidRPr="008C31E2" w:rsidRDefault="008C31E2" w:rsidP="008C31E2">
      <w:pPr>
        <w:spacing w:after="0" w:line="240" w:lineRule="auto"/>
        <w:rPr>
          <w:rFonts w:ascii="Times New Roman" w:eastAsia="Times New Roman" w:hAnsi="Times New Roman" w:cs="Times New Roman"/>
          <w:sz w:val="24"/>
          <w:szCs w:val="24"/>
        </w:rPr>
      </w:pPr>
    </w:p>
    <w:p w14:paraId="40480794" w14:textId="77777777" w:rsidR="008C31E2" w:rsidRPr="008C31E2" w:rsidRDefault="008C31E2" w:rsidP="008C31E2">
      <w:pPr>
        <w:tabs>
          <w:tab w:val="left" w:pos="5529"/>
        </w:tabs>
        <w:spacing w:after="0" w:line="240" w:lineRule="auto"/>
        <w:jc w:val="both"/>
        <w:rPr>
          <w:rFonts w:ascii="Times New Roman" w:eastAsia="Times New Roman" w:hAnsi="Times New Roman" w:cs="Times New Roman"/>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C31E2" w:rsidRPr="008C31E2" w14:paraId="405AF099" w14:textId="77777777" w:rsidTr="001503FD">
        <w:tc>
          <w:tcPr>
            <w:tcW w:w="9322" w:type="dxa"/>
            <w:tcBorders>
              <w:top w:val="single" w:sz="4" w:space="0" w:color="auto"/>
              <w:left w:val="single" w:sz="4" w:space="0" w:color="auto"/>
              <w:bottom w:val="single" w:sz="4" w:space="0" w:color="auto"/>
              <w:right w:val="single" w:sz="4" w:space="0" w:color="auto"/>
            </w:tcBorders>
          </w:tcPr>
          <w:p w14:paraId="26579F58" w14:textId="77777777" w:rsidR="008C31E2" w:rsidRPr="008C31E2" w:rsidRDefault="008C31E2" w:rsidP="008C31E2">
            <w:pPr>
              <w:tabs>
                <w:tab w:val="left" w:pos="5529"/>
              </w:tabs>
              <w:spacing w:after="0" w:line="240" w:lineRule="auto"/>
              <w:rPr>
                <w:rFonts w:ascii="Times New Roman" w:eastAsia="Times New Roman" w:hAnsi="Times New Roman" w:cs="Times New Roman"/>
                <w:sz w:val="24"/>
                <w:szCs w:val="24"/>
              </w:rPr>
            </w:pPr>
          </w:p>
          <w:p w14:paraId="0A88C000" w14:textId="77777777" w:rsidR="008C31E2" w:rsidRPr="008C31E2" w:rsidRDefault="008C31E2" w:rsidP="008C31E2">
            <w:pPr>
              <w:tabs>
                <w:tab w:val="left" w:pos="5245"/>
                <w:tab w:val="left" w:pos="7371"/>
              </w:tabs>
              <w:spacing w:after="0" w:line="240" w:lineRule="auto"/>
              <w:jc w:val="both"/>
              <w:rPr>
                <w:rFonts w:ascii="Times New Roman" w:eastAsia="Times New Roman" w:hAnsi="Times New Roman" w:cs="Times New Roman"/>
                <w:sz w:val="20"/>
                <w:szCs w:val="24"/>
              </w:rPr>
            </w:pPr>
            <w:r w:rsidRPr="008C31E2">
              <w:rPr>
                <w:rFonts w:ascii="Times New Roman" w:eastAsia="Times New Roman" w:hAnsi="Times New Roman" w:cs="Times New Roman"/>
                <w:sz w:val="20"/>
                <w:szCs w:val="24"/>
              </w:rPr>
              <w:t>________________________________________</w:t>
            </w:r>
            <w:r w:rsidRPr="008C31E2">
              <w:rPr>
                <w:rFonts w:ascii="Times New Roman" w:eastAsia="Times New Roman" w:hAnsi="Times New Roman" w:cs="Times New Roman"/>
                <w:sz w:val="20"/>
                <w:szCs w:val="24"/>
              </w:rPr>
              <w:tab/>
              <w:t>___________</w:t>
            </w:r>
            <w:r w:rsidRPr="008C31E2">
              <w:rPr>
                <w:rFonts w:ascii="Times New Roman" w:eastAsia="Times New Roman" w:hAnsi="Times New Roman" w:cs="Times New Roman"/>
                <w:sz w:val="20"/>
                <w:szCs w:val="24"/>
              </w:rPr>
              <w:tab/>
              <w:t>______________</w:t>
            </w:r>
          </w:p>
          <w:p w14:paraId="3B3A68FD" w14:textId="77777777" w:rsidR="008C31E2" w:rsidRPr="008C31E2" w:rsidRDefault="008C31E2" w:rsidP="008C31E2">
            <w:pPr>
              <w:tabs>
                <w:tab w:val="left" w:pos="5529"/>
                <w:tab w:val="left" w:pos="7371"/>
              </w:tabs>
              <w:spacing w:after="0" w:line="240" w:lineRule="auto"/>
              <w:jc w:val="both"/>
              <w:rPr>
                <w:rFonts w:ascii="Times New Roman" w:eastAsia="Times New Roman" w:hAnsi="Times New Roman" w:cs="Times New Roman"/>
                <w:sz w:val="20"/>
                <w:szCs w:val="20"/>
              </w:rPr>
            </w:pPr>
            <w:r w:rsidRPr="008C31E2">
              <w:rPr>
                <w:rFonts w:ascii="Times New Roman" w:eastAsia="Times New Roman" w:hAnsi="Times New Roman" w:cs="Times New Roman"/>
                <w:sz w:val="20"/>
                <w:szCs w:val="20"/>
              </w:rPr>
              <w:t>(vadovo / institucijos vadovo ar jo įgalioto asmens pareigos)</w:t>
            </w:r>
            <w:r w:rsidRPr="008C31E2">
              <w:rPr>
                <w:rFonts w:ascii="Times New Roman" w:eastAsia="Times New Roman" w:hAnsi="Times New Roman" w:cs="Times New Roman"/>
                <w:sz w:val="20"/>
                <w:szCs w:val="20"/>
              </w:rPr>
              <w:tab/>
              <w:t>(parašas)</w:t>
            </w:r>
            <w:r w:rsidRPr="008C31E2">
              <w:rPr>
                <w:rFonts w:ascii="Times New Roman" w:eastAsia="Times New Roman" w:hAnsi="Times New Roman" w:cs="Times New Roman"/>
                <w:sz w:val="20"/>
                <w:szCs w:val="20"/>
              </w:rPr>
              <w:tab/>
              <w:t>(vardas ir pavardė)</w:t>
            </w:r>
          </w:p>
          <w:p w14:paraId="4ADA7319" w14:textId="77777777" w:rsidR="008C31E2" w:rsidRPr="008C31E2" w:rsidRDefault="008C31E2" w:rsidP="008C31E2">
            <w:pPr>
              <w:tabs>
                <w:tab w:val="left" w:pos="5529"/>
              </w:tabs>
              <w:spacing w:after="0" w:line="240" w:lineRule="auto"/>
              <w:rPr>
                <w:rFonts w:ascii="Times New Roman" w:eastAsia="Times New Roman" w:hAnsi="Times New Roman" w:cs="Times New Roman"/>
                <w:sz w:val="24"/>
                <w:szCs w:val="24"/>
              </w:rPr>
            </w:pPr>
          </w:p>
          <w:p w14:paraId="397E60F9" w14:textId="77777777" w:rsidR="008C31E2" w:rsidRPr="008C31E2" w:rsidRDefault="008C31E2" w:rsidP="008C31E2">
            <w:pPr>
              <w:tabs>
                <w:tab w:val="left" w:pos="5529"/>
              </w:tabs>
              <w:spacing w:after="0" w:line="240" w:lineRule="auto"/>
              <w:rPr>
                <w:rFonts w:ascii="Times New Roman" w:eastAsia="Times New Roman" w:hAnsi="Times New Roman" w:cs="Times New Roman"/>
                <w:sz w:val="24"/>
                <w:szCs w:val="24"/>
              </w:rPr>
            </w:pPr>
          </w:p>
        </w:tc>
      </w:tr>
    </w:tbl>
    <w:p w14:paraId="7BCCE3A3" w14:textId="77777777" w:rsidR="008C31E2" w:rsidRPr="008C31E2" w:rsidRDefault="008C31E2" w:rsidP="008C31E2">
      <w:pPr>
        <w:tabs>
          <w:tab w:val="left" w:pos="5529"/>
          <w:tab w:val="left" w:pos="8364"/>
        </w:tabs>
        <w:spacing w:after="0" w:line="240" w:lineRule="auto"/>
        <w:jc w:val="both"/>
        <w:rPr>
          <w:rFonts w:ascii="Times New Roman" w:eastAsia="Times New Roman" w:hAnsi="Times New Roman" w:cs="Times New Roman"/>
          <w:sz w:val="24"/>
          <w:szCs w:val="24"/>
        </w:rPr>
      </w:pP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0"/>
      </w:tblGrid>
      <w:tr w:rsidR="008C31E2" w:rsidRPr="008C31E2" w14:paraId="338D707D" w14:textId="77777777" w:rsidTr="001503FD">
        <w:tc>
          <w:tcPr>
            <w:tcW w:w="9322" w:type="dxa"/>
            <w:tcBorders>
              <w:top w:val="single" w:sz="4" w:space="0" w:color="auto"/>
              <w:left w:val="single" w:sz="4" w:space="0" w:color="auto"/>
              <w:bottom w:val="single" w:sz="4" w:space="0" w:color="auto"/>
              <w:right w:val="single" w:sz="4" w:space="0" w:color="auto"/>
            </w:tcBorders>
          </w:tcPr>
          <w:p w14:paraId="7E45DE0B" w14:textId="77777777" w:rsidR="008C31E2" w:rsidRPr="008C31E2" w:rsidRDefault="008C31E2" w:rsidP="008C31E2">
            <w:pPr>
              <w:tabs>
                <w:tab w:val="left" w:pos="5529"/>
                <w:tab w:val="left" w:pos="8364"/>
              </w:tabs>
              <w:spacing w:after="0" w:line="240" w:lineRule="auto"/>
              <w:jc w:val="both"/>
              <w:rPr>
                <w:rFonts w:ascii="Times New Roman" w:eastAsia="Times New Roman" w:hAnsi="Times New Roman" w:cs="Times New Roman"/>
                <w:sz w:val="24"/>
                <w:szCs w:val="24"/>
              </w:rPr>
            </w:pPr>
            <w:r w:rsidRPr="008C31E2">
              <w:rPr>
                <w:rFonts w:ascii="Times New Roman" w:eastAsia="Times New Roman" w:hAnsi="Times New Roman" w:cs="Times New Roman"/>
                <w:sz w:val="20"/>
                <w:szCs w:val="24"/>
              </w:rPr>
              <w:t>Su veiklos vertinimo išvada ir siūlymais susipažinau ir sutinku / nesutinku:</w:t>
            </w:r>
          </w:p>
          <w:p w14:paraId="596459AF" w14:textId="77777777" w:rsidR="008C31E2" w:rsidRPr="008C31E2" w:rsidRDefault="008C31E2" w:rsidP="008C31E2">
            <w:pPr>
              <w:tabs>
                <w:tab w:val="left" w:pos="5274"/>
                <w:tab w:val="left" w:pos="8364"/>
              </w:tabs>
              <w:spacing w:after="0" w:line="240" w:lineRule="auto"/>
              <w:ind w:firstLine="5274"/>
              <w:jc w:val="both"/>
              <w:rPr>
                <w:rFonts w:ascii="Times New Roman" w:eastAsia="Times New Roman" w:hAnsi="Times New Roman" w:cs="Times New Roman"/>
                <w:sz w:val="20"/>
                <w:szCs w:val="24"/>
              </w:rPr>
            </w:pPr>
            <w:r w:rsidRPr="008C31E2">
              <w:rPr>
                <w:rFonts w:ascii="Times New Roman" w:eastAsia="Times New Roman" w:hAnsi="Times New Roman" w:cs="Times New Roman"/>
                <w:sz w:val="20"/>
                <w:szCs w:val="20"/>
              </w:rPr>
              <w:t>(ko nereikia, išbraukti)</w:t>
            </w:r>
          </w:p>
          <w:p w14:paraId="79D17AFE" w14:textId="77777777" w:rsidR="008C31E2" w:rsidRPr="008C31E2" w:rsidRDefault="008C31E2" w:rsidP="008C31E2">
            <w:pPr>
              <w:tabs>
                <w:tab w:val="left" w:pos="5529"/>
                <w:tab w:val="left" w:pos="8364"/>
              </w:tabs>
              <w:spacing w:after="0" w:line="240" w:lineRule="auto"/>
              <w:jc w:val="both"/>
              <w:rPr>
                <w:rFonts w:ascii="Times New Roman" w:eastAsia="Times New Roman" w:hAnsi="Times New Roman" w:cs="Times New Roman"/>
                <w:sz w:val="20"/>
                <w:szCs w:val="24"/>
              </w:rPr>
            </w:pP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0"/>
            </w:tblGrid>
            <w:tr w:rsidR="008C31E2" w:rsidRPr="008C31E2" w14:paraId="4FED8A66" w14:textId="77777777" w:rsidTr="001503FD">
              <w:tc>
                <w:tcPr>
                  <w:tcW w:w="9096" w:type="dxa"/>
                  <w:tcBorders>
                    <w:top w:val="single" w:sz="4" w:space="0" w:color="auto"/>
                    <w:left w:val="single" w:sz="4" w:space="0" w:color="auto"/>
                    <w:bottom w:val="single" w:sz="4" w:space="0" w:color="auto"/>
                    <w:right w:val="single" w:sz="4" w:space="0" w:color="auto"/>
                  </w:tcBorders>
                </w:tcPr>
                <w:p w14:paraId="74685C1B" w14:textId="77777777" w:rsidR="008C31E2" w:rsidRPr="008C31E2" w:rsidRDefault="008C31E2" w:rsidP="008C31E2">
                  <w:pPr>
                    <w:tabs>
                      <w:tab w:val="left" w:pos="5529"/>
                      <w:tab w:val="left" w:pos="8364"/>
                    </w:tabs>
                    <w:spacing w:after="0" w:line="240" w:lineRule="auto"/>
                    <w:jc w:val="both"/>
                    <w:rPr>
                      <w:rFonts w:ascii="Times New Roman" w:eastAsia="Times New Roman" w:hAnsi="Times New Roman" w:cs="Times New Roman"/>
                      <w:sz w:val="24"/>
                      <w:szCs w:val="24"/>
                    </w:rPr>
                  </w:pPr>
                </w:p>
                <w:p w14:paraId="62A25F22" w14:textId="77777777" w:rsidR="008C31E2" w:rsidRPr="008C31E2" w:rsidRDefault="008C31E2" w:rsidP="008C31E2">
                  <w:pPr>
                    <w:tabs>
                      <w:tab w:val="left" w:pos="5529"/>
                      <w:tab w:val="left" w:pos="8364"/>
                    </w:tabs>
                    <w:spacing w:after="0" w:line="240" w:lineRule="auto"/>
                    <w:jc w:val="both"/>
                    <w:rPr>
                      <w:rFonts w:ascii="Times New Roman" w:eastAsia="Times New Roman" w:hAnsi="Times New Roman" w:cs="Times New Roman"/>
                      <w:sz w:val="20"/>
                      <w:szCs w:val="24"/>
                    </w:rPr>
                  </w:pPr>
                </w:p>
                <w:p w14:paraId="0A2887C7" w14:textId="77777777" w:rsidR="008C31E2" w:rsidRPr="008C31E2" w:rsidRDefault="008C31E2" w:rsidP="008C31E2">
                  <w:pPr>
                    <w:tabs>
                      <w:tab w:val="left" w:pos="5529"/>
                      <w:tab w:val="left" w:pos="8364"/>
                    </w:tabs>
                    <w:spacing w:after="0" w:line="240" w:lineRule="auto"/>
                    <w:jc w:val="both"/>
                    <w:rPr>
                      <w:rFonts w:ascii="Times New Roman" w:eastAsia="Times New Roman" w:hAnsi="Times New Roman" w:cs="Times New Roman"/>
                      <w:sz w:val="24"/>
                      <w:szCs w:val="24"/>
                    </w:rPr>
                  </w:pPr>
                </w:p>
              </w:tc>
            </w:tr>
          </w:tbl>
          <w:p w14:paraId="66E3523B" w14:textId="77777777" w:rsidR="008C31E2" w:rsidRPr="008C31E2" w:rsidRDefault="008C31E2" w:rsidP="008C31E2">
            <w:pPr>
              <w:tabs>
                <w:tab w:val="left" w:pos="1276"/>
                <w:tab w:val="left" w:pos="6550"/>
                <w:tab w:val="left" w:pos="7542"/>
              </w:tabs>
              <w:spacing w:after="0" w:line="240" w:lineRule="auto"/>
              <w:jc w:val="both"/>
              <w:rPr>
                <w:rFonts w:ascii="Times New Roman" w:eastAsia="Times New Roman" w:hAnsi="Times New Roman" w:cs="Times New Roman"/>
                <w:sz w:val="20"/>
                <w:szCs w:val="20"/>
              </w:rPr>
            </w:pPr>
            <w:r w:rsidRPr="008C31E2">
              <w:rPr>
                <w:rFonts w:ascii="Times New Roman" w:eastAsia="Times New Roman" w:hAnsi="Times New Roman" w:cs="Times New Roman"/>
                <w:sz w:val="20"/>
                <w:szCs w:val="20"/>
              </w:rPr>
              <w:t>(nurodyti punktus, su kuriais nesutinka)</w:t>
            </w:r>
          </w:p>
          <w:p w14:paraId="39D67FD8" w14:textId="77777777" w:rsidR="008C31E2" w:rsidRPr="008C31E2" w:rsidRDefault="008C31E2" w:rsidP="008C31E2">
            <w:pPr>
              <w:tabs>
                <w:tab w:val="left" w:pos="5245"/>
                <w:tab w:val="left" w:pos="7371"/>
              </w:tabs>
              <w:spacing w:after="0" w:line="240" w:lineRule="auto"/>
              <w:jc w:val="both"/>
              <w:rPr>
                <w:rFonts w:ascii="Times New Roman" w:eastAsia="Times New Roman" w:hAnsi="Times New Roman" w:cs="Times New Roman"/>
                <w:sz w:val="24"/>
                <w:szCs w:val="24"/>
              </w:rPr>
            </w:pPr>
            <w:r w:rsidRPr="008C31E2">
              <w:rPr>
                <w:rFonts w:ascii="Times New Roman" w:eastAsia="Times New Roman" w:hAnsi="Times New Roman" w:cs="Times New Roman"/>
                <w:sz w:val="20"/>
                <w:szCs w:val="24"/>
              </w:rPr>
              <w:t>________________________________________</w:t>
            </w:r>
            <w:r w:rsidRPr="008C31E2">
              <w:rPr>
                <w:rFonts w:ascii="Times New Roman" w:eastAsia="Times New Roman" w:hAnsi="Times New Roman" w:cs="Times New Roman"/>
                <w:sz w:val="20"/>
                <w:szCs w:val="24"/>
              </w:rPr>
              <w:tab/>
              <w:t>___________</w:t>
            </w:r>
            <w:r w:rsidRPr="008C31E2">
              <w:rPr>
                <w:rFonts w:ascii="Times New Roman" w:eastAsia="Times New Roman" w:hAnsi="Times New Roman" w:cs="Times New Roman"/>
                <w:sz w:val="20"/>
                <w:szCs w:val="24"/>
              </w:rPr>
              <w:tab/>
              <w:t>______________</w:t>
            </w:r>
          </w:p>
          <w:p w14:paraId="74F35636" w14:textId="77777777" w:rsidR="008C31E2" w:rsidRPr="008C31E2" w:rsidRDefault="008C31E2" w:rsidP="008C31E2">
            <w:pPr>
              <w:tabs>
                <w:tab w:val="left" w:pos="5529"/>
                <w:tab w:val="left" w:pos="7371"/>
              </w:tabs>
              <w:spacing w:after="0" w:line="240" w:lineRule="auto"/>
              <w:jc w:val="both"/>
              <w:rPr>
                <w:rFonts w:ascii="Times New Roman" w:eastAsia="Times New Roman" w:hAnsi="Times New Roman" w:cs="Times New Roman"/>
                <w:sz w:val="20"/>
                <w:szCs w:val="20"/>
              </w:rPr>
            </w:pPr>
            <w:r w:rsidRPr="008C31E2">
              <w:rPr>
                <w:rFonts w:ascii="Times New Roman" w:eastAsia="Times New Roman" w:hAnsi="Times New Roman" w:cs="Times New Roman"/>
                <w:sz w:val="20"/>
                <w:szCs w:val="20"/>
              </w:rPr>
              <w:t>(viešosios įstaigos vadovo pareigos)</w:t>
            </w:r>
            <w:r w:rsidRPr="008C31E2">
              <w:rPr>
                <w:rFonts w:ascii="Times New Roman" w:eastAsia="Times New Roman" w:hAnsi="Times New Roman" w:cs="Times New Roman"/>
                <w:sz w:val="20"/>
                <w:szCs w:val="20"/>
              </w:rPr>
              <w:tab/>
              <w:t>(parašas)</w:t>
            </w:r>
            <w:r w:rsidRPr="008C31E2">
              <w:rPr>
                <w:rFonts w:ascii="Times New Roman" w:eastAsia="Times New Roman" w:hAnsi="Times New Roman" w:cs="Times New Roman"/>
                <w:sz w:val="20"/>
                <w:szCs w:val="20"/>
              </w:rPr>
              <w:tab/>
              <w:t>(vardas ir pavardė)</w:t>
            </w:r>
          </w:p>
          <w:p w14:paraId="363F402B" w14:textId="77777777" w:rsidR="008C31E2" w:rsidRPr="008C31E2" w:rsidRDefault="008C31E2" w:rsidP="008C31E2">
            <w:pPr>
              <w:tabs>
                <w:tab w:val="left" w:pos="5529"/>
                <w:tab w:val="left" w:pos="8364"/>
              </w:tabs>
              <w:spacing w:after="0" w:line="240" w:lineRule="auto"/>
              <w:jc w:val="both"/>
              <w:rPr>
                <w:rFonts w:ascii="Times New Roman" w:eastAsia="Times New Roman" w:hAnsi="Times New Roman" w:cs="Times New Roman"/>
                <w:sz w:val="24"/>
                <w:szCs w:val="24"/>
              </w:rPr>
            </w:pPr>
          </w:p>
        </w:tc>
      </w:tr>
    </w:tbl>
    <w:p w14:paraId="54212E18" w14:textId="77777777" w:rsidR="008C31E2" w:rsidRPr="008C31E2" w:rsidRDefault="008C31E2" w:rsidP="008C31E2">
      <w:pPr>
        <w:tabs>
          <w:tab w:val="left" w:pos="1276"/>
          <w:tab w:val="left" w:pos="5954"/>
          <w:tab w:val="left" w:pos="8364"/>
        </w:tabs>
        <w:spacing w:after="0" w:line="240" w:lineRule="auto"/>
        <w:jc w:val="both"/>
        <w:rPr>
          <w:rFonts w:ascii="Times New Roman" w:eastAsia="Times New Roman" w:hAnsi="Times New Roman" w:cs="Times New Roman"/>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C31E2" w:rsidRPr="008C31E2" w14:paraId="4B20C24A" w14:textId="77777777" w:rsidTr="001503FD">
        <w:tc>
          <w:tcPr>
            <w:tcW w:w="9322" w:type="dxa"/>
            <w:tcBorders>
              <w:top w:val="single" w:sz="4" w:space="0" w:color="auto"/>
              <w:left w:val="single" w:sz="4" w:space="0" w:color="auto"/>
              <w:bottom w:val="single" w:sz="4" w:space="0" w:color="auto"/>
              <w:right w:val="single" w:sz="4" w:space="0" w:color="auto"/>
            </w:tcBorders>
          </w:tcPr>
          <w:p w14:paraId="17F241E3" w14:textId="77777777" w:rsidR="008C31E2" w:rsidRPr="008C31E2" w:rsidRDefault="008C31E2" w:rsidP="008C31E2">
            <w:pPr>
              <w:tabs>
                <w:tab w:val="left" w:pos="1276"/>
                <w:tab w:val="left" w:pos="5954"/>
                <w:tab w:val="left" w:pos="8364"/>
              </w:tabs>
              <w:spacing w:after="0" w:line="240" w:lineRule="auto"/>
              <w:jc w:val="both"/>
              <w:rPr>
                <w:rFonts w:ascii="Times New Roman" w:eastAsia="Times New Roman" w:hAnsi="Times New Roman" w:cs="Times New Roman"/>
                <w:sz w:val="24"/>
                <w:szCs w:val="24"/>
              </w:rPr>
            </w:pPr>
          </w:p>
          <w:p w14:paraId="43D65BE9" w14:textId="77777777" w:rsidR="008C31E2" w:rsidRPr="008C31E2" w:rsidRDefault="008C31E2" w:rsidP="008C31E2">
            <w:pPr>
              <w:tabs>
                <w:tab w:val="left" w:pos="1276"/>
                <w:tab w:val="left" w:pos="5954"/>
                <w:tab w:val="left" w:pos="8392"/>
              </w:tabs>
              <w:spacing w:after="0" w:line="240" w:lineRule="auto"/>
              <w:jc w:val="both"/>
              <w:rPr>
                <w:rFonts w:ascii="Times New Roman" w:eastAsia="Times New Roman" w:hAnsi="Times New Roman" w:cs="Times New Roman"/>
                <w:sz w:val="20"/>
                <w:szCs w:val="24"/>
              </w:rPr>
            </w:pPr>
            <w:r w:rsidRPr="008C31E2">
              <w:rPr>
                <w:rFonts w:ascii="Times New Roman" w:eastAsia="Times New Roman" w:hAnsi="Times New Roman" w:cs="Times New Roman"/>
                <w:sz w:val="20"/>
                <w:szCs w:val="24"/>
              </w:rPr>
              <w:t xml:space="preserve">Su veiklos vertinimo išvada ir siūlymais susipažinau ir sutinku / nesutinku, pokalbyje dalyvavau / nedalyvavau                                                                                                                                                                                                                                                                                             </w:t>
            </w:r>
            <w:r w:rsidRPr="008C31E2">
              <w:rPr>
                <w:rFonts w:ascii="Times New Roman" w:eastAsia="Times New Roman" w:hAnsi="Times New Roman" w:cs="Times New Roman"/>
                <w:sz w:val="20"/>
                <w:szCs w:val="20"/>
              </w:rPr>
              <w:t>(ko nereikia, išbraukti)                                                                                                        (ko nereikia, išbraukti)</w:t>
            </w:r>
          </w:p>
          <w:p w14:paraId="1190C733" w14:textId="77777777" w:rsidR="008C31E2" w:rsidRPr="008C31E2" w:rsidRDefault="008C31E2" w:rsidP="008C31E2">
            <w:pPr>
              <w:tabs>
                <w:tab w:val="left" w:pos="5529"/>
                <w:tab w:val="left" w:pos="8080"/>
              </w:tabs>
              <w:spacing w:after="0" w:line="240" w:lineRule="auto"/>
              <w:jc w:val="both"/>
              <w:rPr>
                <w:rFonts w:ascii="Times New Roman" w:eastAsia="Times New Roman" w:hAnsi="Times New Roman" w:cs="Times New Roman"/>
                <w:sz w:val="20"/>
                <w:szCs w:val="24"/>
              </w:rPr>
            </w:pPr>
          </w:p>
          <w:p w14:paraId="7A36A2ED" w14:textId="77777777" w:rsidR="008C31E2" w:rsidRPr="008C31E2" w:rsidRDefault="008C31E2" w:rsidP="008C31E2">
            <w:pPr>
              <w:tabs>
                <w:tab w:val="left" w:pos="5245"/>
                <w:tab w:val="left" w:pos="7371"/>
              </w:tabs>
              <w:spacing w:after="0" w:line="240" w:lineRule="auto"/>
              <w:jc w:val="both"/>
              <w:rPr>
                <w:rFonts w:ascii="Times New Roman" w:eastAsia="Times New Roman" w:hAnsi="Times New Roman" w:cs="Times New Roman"/>
                <w:sz w:val="20"/>
                <w:szCs w:val="24"/>
              </w:rPr>
            </w:pPr>
            <w:r w:rsidRPr="008C31E2">
              <w:rPr>
                <w:rFonts w:ascii="Times New Roman" w:eastAsia="Times New Roman" w:hAnsi="Times New Roman" w:cs="Times New Roman"/>
                <w:sz w:val="20"/>
                <w:szCs w:val="24"/>
              </w:rPr>
              <w:t>________________________________________</w:t>
            </w:r>
            <w:r w:rsidRPr="008C31E2">
              <w:rPr>
                <w:rFonts w:ascii="Times New Roman" w:eastAsia="Times New Roman" w:hAnsi="Times New Roman" w:cs="Times New Roman"/>
                <w:sz w:val="20"/>
                <w:szCs w:val="24"/>
              </w:rPr>
              <w:tab/>
              <w:t>___________</w:t>
            </w:r>
            <w:r w:rsidRPr="008C31E2">
              <w:rPr>
                <w:rFonts w:ascii="Times New Roman" w:eastAsia="Times New Roman" w:hAnsi="Times New Roman" w:cs="Times New Roman"/>
                <w:sz w:val="20"/>
                <w:szCs w:val="24"/>
              </w:rPr>
              <w:tab/>
              <w:t>______________</w:t>
            </w:r>
          </w:p>
          <w:p w14:paraId="1D154F2B" w14:textId="77777777" w:rsidR="008C31E2" w:rsidRPr="008C31E2" w:rsidRDefault="008C31E2" w:rsidP="008C31E2">
            <w:pPr>
              <w:tabs>
                <w:tab w:val="left" w:pos="5529"/>
                <w:tab w:val="left" w:pos="7371"/>
              </w:tabs>
              <w:spacing w:after="0" w:line="240" w:lineRule="auto"/>
              <w:jc w:val="both"/>
              <w:rPr>
                <w:rFonts w:ascii="Times New Roman" w:eastAsia="Times New Roman" w:hAnsi="Times New Roman" w:cs="Times New Roman"/>
                <w:sz w:val="20"/>
                <w:szCs w:val="20"/>
              </w:rPr>
            </w:pPr>
            <w:r w:rsidRPr="008C31E2">
              <w:rPr>
                <w:rFonts w:ascii="Times New Roman" w:eastAsia="Times New Roman" w:hAnsi="Times New Roman" w:cs="Times New Roman"/>
                <w:sz w:val="20"/>
                <w:szCs w:val="20"/>
              </w:rPr>
              <w:t>(darbuotojų atstovavimą įgyvendinančio asmens pareigos)</w:t>
            </w:r>
            <w:r w:rsidRPr="008C31E2">
              <w:rPr>
                <w:rFonts w:ascii="Times New Roman" w:eastAsia="Times New Roman" w:hAnsi="Times New Roman" w:cs="Times New Roman"/>
                <w:sz w:val="20"/>
                <w:szCs w:val="20"/>
              </w:rPr>
              <w:tab/>
              <w:t>(parašas)</w:t>
            </w:r>
            <w:r w:rsidRPr="008C31E2">
              <w:rPr>
                <w:rFonts w:ascii="Times New Roman" w:eastAsia="Times New Roman" w:hAnsi="Times New Roman" w:cs="Times New Roman"/>
                <w:sz w:val="20"/>
                <w:szCs w:val="20"/>
              </w:rPr>
              <w:tab/>
              <w:t>(vardas ir pavardė)</w:t>
            </w:r>
          </w:p>
          <w:p w14:paraId="558ADBD8" w14:textId="77777777" w:rsidR="008C31E2" w:rsidRPr="008C31E2" w:rsidRDefault="008C31E2" w:rsidP="008C31E2">
            <w:pPr>
              <w:tabs>
                <w:tab w:val="left" w:pos="1276"/>
                <w:tab w:val="left" w:pos="5954"/>
                <w:tab w:val="left" w:pos="8364"/>
              </w:tabs>
              <w:spacing w:after="0" w:line="240" w:lineRule="auto"/>
              <w:jc w:val="both"/>
              <w:rPr>
                <w:rFonts w:ascii="Times New Roman" w:eastAsia="Times New Roman" w:hAnsi="Times New Roman" w:cs="Times New Roman"/>
                <w:sz w:val="24"/>
                <w:szCs w:val="24"/>
              </w:rPr>
            </w:pPr>
          </w:p>
        </w:tc>
      </w:tr>
    </w:tbl>
    <w:p w14:paraId="42CA5C09" w14:textId="77777777" w:rsidR="008C31E2" w:rsidRPr="008C31E2" w:rsidRDefault="008C31E2" w:rsidP="008C31E2">
      <w:pPr>
        <w:spacing w:after="0" w:line="240" w:lineRule="auto"/>
        <w:rPr>
          <w:rFonts w:ascii="Times New Roman" w:eastAsia="Times New Roman" w:hAnsi="Times New Roman" w:cs="Times New Roman"/>
          <w:sz w:val="20"/>
          <w:szCs w:val="20"/>
          <w:lang w:val="en-GB" w:eastAsia="lt-LT"/>
        </w:rPr>
      </w:pPr>
    </w:p>
    <w:p w14:paraId="66B3B349" w14:textId="77777777" w:rsidR="00671B22" w:rsidRDefault="00671B22"/>
    <w:sectPr w:rsidR="00671B22" w:rsidSect="008C31E2">
      <w:headerReference w:type="even" r:id="rId7"/>
      <w:headerReference w:type="default" r:id="rId8"/>
      <w:pgSz w:w="11907" w:h="16840"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3CE23" w14:textId="77777777" w:rsidR="00DD04F7" w:rsidRDefault="00DD04F7" w:rsidP="008C31E2">
      <w:pPr>
        <w:spacing w:after="0" w:line="240" w:lineRule="auto"/>
      </w:pPr>
      <w:r>
        <w:separator/>
      </w:r>
    </w:p>
  </w:endnote>
  <w:endnote w:type="continuationSeparator" w:id="0">
    <w:p w14:paraId="4AA6F1C5" w14:textId="77777777" w:rsidR="00DD04F7" w:rsidRDefault="00DD04F7" w:rsidP="008C3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HelveticaLT">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A7FC6" w14:textId="77777777" w:rsidR="00DD04F7" w:rsidRDefault="00DD04F7" w:rsidP="008C31E2">
      <w:pPr>
        <w:spacing w:after="0" w:line="240" w:lineRule="auto"/>
      </w:pPr>
      <w:r>
        <w:separator/>
      </w:r>
    </w:p>
  </w:footnote>
  <w:footnote w:type="continuationSeparator" w:id="0">
    <w:p w14:paraId="329AB319" w14:textId="77777777" w:rsidR="00DD04F7" w:rsidRDefault="00DD04F7" w:rsidP="008C31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9A63A" w14:textId="77777777" w:rsidR="00A56817" w:rsidRDefault="00DD4F6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6AADA90" w14:textId="77777777" w:rsidR="00A56817" w:rsidRDefault="00DD04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5324478"/>
      <w:docPartObj>
        <w:docPartGallery w:val="Page Numbers (Top of Page)"/>
        <w:docPartUnique/>
      </w:docPartObj>
    </w:sdtPr>
    <w:sdtEndPr/>
    <w:sdtContent>
      <w:p w14:paraId="0F3AC6B4" w14:textId="6F92A6E5" w:rsidR="008C31E2" w:rsidRDefault="008C31E2">
        <w:pPr>
          <w:pStyle w:val="Antrats"/>
          <w:jc w:val="center"/>
        </w:pPr>
        <w:r>
          <w:fldChar w:fldCharType="begin"/>
        </w:r>
        <w:r>
          <w:instrText>PAGE   \* MERGEFORMAT</w:instrText>
        </w:r>
        <w:r>
          <w:fldChar w:fldCharType="separate"/>
        </w:r>
        <w:r w:rsidR="00AD65C5">
          <w:rPr>
            <w:noProof/>
          </w:rPr>
          <w:t>10</w:t>
        </w:r>
        <w:r>
          <w:fldChar w:fldCharType="end"/>
        </w:r>
      </w:p>
    </w:sdtContent>
  </w:sdt>
  <w:p w14:paraId="6D93649C" w14:textId="77777777" w:rsidR="00A56817" w:rsidRDefault="00DD04F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1"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2"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3"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2A774B13"/>
    <w:multiLevelType w:val="hybridMultilevel"/>
    <w:tmpl w:val="3F8EA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6"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7"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9" w15:restartNumberingAfterBreak="0">
    <w:nsid w:val="3C386877"/>
    <w:multiLevelType w:val="hybridMultilevel"/>
    <w:tmpl w:val="C7FCA1F2"/>
    <w:lvl w:ilvl="0" w:tplc="0427000F">
      <w:start w:val="1"/>
      <w:numFmt w:val="decimal"/>
      <w:lvlText w:val="%1."/>
      <w:lvlJc w:val="left"/>
      <w:pPr>
        <w:ind w:left="1353" w:hanging="360"/>
      </w:pPr>
      <w:rPr>
        <w:rFonts w:hint="default"/>
        <w:b w:val="0"/>
        <w:color w:val="auto"/>
      </w:rPr>
    </w:lvl>
    <w:lvl w:ilvl="1" w:tplc="04270019">
      <w:start w:val="1"/>
      <w:numFmt w:val="lowerLetter"/>
      <w:lvlText w:val="%2."/>
      <w:lvlJc w:val="left"/>
      <w:pPr>
        <w:ind w:left="928"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5E1286"/>
    <w:multiLevelType w:val="hybridMultilevel"/>
    <w:tmpl w:val="8FAC49DC"/>
    <w:lvl w:ilvl="0" w:tplc="879C0C6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2"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7C73018"/>
    <w:multiLevelType w:val="hybridMultilevel"/>
    <w:tmpl w:val="BC8E1FB8"/>
    <w:lvl w:ilvl="0" w:tplc="0427000F">
      <w:start w:val="4"/>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590739BD"/>
    <w:multiLevelType w:val="hybridMultilevel"/>
    <w:tmpl w:val="A69C63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60044AC7"/>
    <w:multiLevelType w:val="hybridMultilevel"/>
    <w:tmpl w:val="E556A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19"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20"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11"/>
  </w:num>
  <w:num w:numId="2">
    <w:abstractNumId w:val="3"/>
  </w:num>
  <w:num w:numId="3">
    <w:abstractNumId w:val="6"/>
  </w:num>
  <w:num w:numId="4">
    <w:abstractNumId w:val="2"/>
  </w:num>
  <w:num w:numId="5">
    <w:abstractNumId w:val="18"/>
  </w:num>
  <w:num w:numId="6">
    <w:abstractNumId w:val="5"/>
  </w:num>
  <w:num w:numId="7">
    <w:abstractNumId w:val="0"/>
  </w:num>
  <w:num w:numId="8">
    <w:abstractNumId w:val="19"/>
  </w:num>
  <w:num w:numId="9">
    <w:abstractNumId w:val="20"/>
  </w:num>
  <w:num w:numId="10">
    <w:abstractNumId w:val="8"/>
  </w:num>
  <w:num w:numId="11">
    <w:abstractNumId w:val="1"/>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num>
  <w:num w:numId="13">
    <w:abstractNumId w:val="16"/>
  </w:num>
  <w:num w:numId="14">
    <w:abstractNumId w:val="7"/>
  </w:num>
  <w:num w:numId="15">
    <w:abstractNumId w:val="13"/>
  </w:num>
  <w:num w:numId="16">
    <w:abstractNumId w:val="17"/>
  </w:num>
  <w:num w:numId="17">
    <w:abstractNumId w:val="4"/>
  </w:num>
  <w:num w:numId="1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B4E"/>
    <w:rsid w:val="00024C6E"/>
    <w:rsid w:val="00030338"/>
    <w:rsid w:val="0008255D"/>
    <w:rsid w:val="000C6735"/>
    <w:rsid w:val="00102B64"/>
    <w:rsid w:val="001228C3"/>
    <w:rsid w:val="00155BAA"/>
    <w:rsid w:val="00187BB1"/>
    <w:rsid w:val="00191F6E"/>
    <w:rsid w:val="00195E51"/>
    <w:rsid w:val="00205695"/>
    <w:rsid w:val="00240890"/>
    <w:rsid w:val="002A2D45"/>
    <w:rsid w:val="002E127C"/>
    <w:rsid w:val="002E6F67"/>
    <w:rsid w:val="00354A85"/>
    <w:rsid w:val="003E37D2"/>
    <w:rsid w:val="00405688"/>
    <w:rsid w:val="004868DB"/>
    <w:rsid w:val="0056164A"/>
    <w:rsid w:val="005712B7"/>
    <w:rsid w:val="00581561"/>
    <w:rsid w:val="005838F7"/>
    <w:rsid w:val="005849DC"/>
    <w:rsid w:val="005B601E"/>
    <w:rsid w:val="005B6BB6"/>
    <w:rsid w:val="005F3937"/>
    <w:rsid w:val="005F765C"/>
    <w:rsid w:val="00671B22"/>
    <w:rsid w:val="006C741D"/>
    <w:rsid w:val="00720B91"/>
    <w:rsid w:val="00757221"/>
    <w:rsid w:val="0077467F"/>
    <w:rsid w:val="0084127C"/>
    <w:rsid w:val="00872C19"/>
    <w:rsid w:val="008945E1"/>
    <w:rsid w:val="008A03A9"/>
    <w:rsid w:val="008C31E2"/>
    <w:rsid w:val="008F374A"/>
    <w:rsid w:val="009944AC"/>
    <w:rsid w:val="009A4A6B"/>
    <w:rsid w:val="009A5109"/>
    <w:rsid w:val="00A1110D"/>
    <w:rsid w:val="00A150D8"/>
    <w:rsid w:val="00A62E36"/>
    <w:rsid w:val="00A82C1C"/>
    <w:rsid w:val="00AC3506"/>
    <w:rsid w:val="00AD65C5"/>
    <w:rsid w:val="00AE1829"/>
    <w:rsid w:val="00B336C9"/>
    <w:rsid w:val="00BB1D6C"/>
    <w:rsid w:val="00BC19DF"/>
    <w:rsid w:val="00BD580D"/>
    <w:rsid w:val="00C46EC2"/>
    <w:rsid w:val="00CA4696"/>
    <w:rsid w:val="00CD1FC6"/>
    <w:rsid w:val="00CD2F35"/>
    <w:rsid w:val="00D21893"/>
    <w:rsid w:val="00D7261A"/>
    <w:rsid w:val="00DD04F7"/>
    <w:rsid w:val="00DD4F63"/>
    <w:rsid w:val="00E1356B"/>
    <w:rsid w:val="00E21EBF"/>
    <w:rsid w:val="00E258DA"/>
    <w:rsid w:val="00E635C0"/>
    <w:rsid w:val="00F15B4E"/>
    <w:rsid w:val="00FC2882"/>
    <w:rsid w:val="00FC67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0494B"/>
  <w15:chartTrackingRefBased/>
  <w15:docId w15:val="{FED99F36-F714-4AA3-9F94-7BEB32AE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C31E2"/>
    <w:pPr>
      <w:keepNext/>
      <w:spacing w:after="0" w:line="240" w:lineRule="auto"/>
      <w:jc w:val="center"/>
      <w:outlineLvl w:val="0"/>
    </w:pPr>
    <w:rPr>
      <w:rFonts w:ascii="Times New Roman" w:eastAsia="Times New Roman" w:hAnsi="Times New Roman" w:cs="Times New Roman"/>
      <w:sz w:val="28"/>
      <w:szCs w:val="20"/>
      <w:lang w:val="en-AU" w:eastAsia="lt-LT"/>
    </w:rPr>
  </w:style>
  <w:style w:type="paragraph" w:styleId="Antrat2">
    <w:name w:val="heading 2"/>
    <w:basedOn w:val="prastasis"/>
    <w:next w:val="prastasis"/>
    <w:link w:val="Antrat2Diagrama"/>
    <w:qFormat/>
    <w:rsid w:val="008C31E2"/>
    <w:pPr>
      <w:keepNext/>
      <w:spacing w:after="0" w:line="240" w:lineRule="auto"/>
      <w:jc w:val="center"/>
      <w:outlineLvl w:val="1"/>
    </w:pPr>
    <w:rPr>
      <w:rFonts w:ascii="Times New Roman" w:eastAsia="Times New Roman" w:hAnsi="Times New Roman" w:cs="Times New Roman"/>
      <w:b/>
      <w:sz w:val="28"/>
      <w:szCs w:val="20"/>
      <w:lang w:val="en-AU" w:eastAsia="lt-LT"/>
    </w:rPr>
  </w:style>
  <w:style w:type="paragraph" w:styleId="Antrat3">
    <w:name w:val="heading 3"/>
    <w:basedOn w:val="prastasis"/>
    <w:next w:val="prastasis"/>
    <w:link w:val="Antrat3Diagrama"/>
    <w:qFormat/>
    <w:rsid w:val="008C31E2"/>
    <w:pPr>
      <w:keepNext/>
      <w:spacing w:after="0" w:line="240" w:lineRule="auto"/>
      <w:jc w:val="center"/>
      <w:outlineLvl w:val="2"/>
    </w:pPr>
    <w:rPr>
      <w:rFonts w:ascii="Times New Roman" w:eastAsia="Times New Roman" w:hAnsi="Times New Roman" w:cs="Times New Roman"/>
      <w:b/>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C31E2"/>
    <w:rPr>
      <w:rFonts w:ascii="Times New Roman" w:eastAsia="Times New Roman" w:hAnsi="Times New Roman" w:cs="Times New Roman"/>
      <w:sz w:val="28"/>
      <w:szCs w:val="20"/>
      <w:lang w:val="en-AU" w:eastAsia="lt-LT"/>
    </w:rPr>
  </w:style>
  <w:style w:type="character" w:customStyle="1" w:styleId="Antrat2Diagrama">
    <w:name w:val="Antraštė 2 Diagrama"/>
    <w:basedOn w:val="Numatytasispastraiposriftas"/>
    <w:link w:val="Antrat2"/>
    <w:rsid w:val="008C31E2"/>
    <w:rPr>
      <w:rFonts w:ascii="Times New Roman" w:eastAsia="Times New Roman" w:hAnsi="Times New Roman" w:cs="Times New Roman"/>
      <w:b/>
      <w:sz w:val="28"/>
      <w:szCs w:val="20"/>
      <w:lang w:val="en-AU" w:eastAsia="lt-LT"/>
    </w:rPr>
  </w:style>
  <w:style w:type="character" w:customStyle="1" w:styleId="Antrat3Diagrama">
    <w:name w:val="Antraštė 3 Diagrama"/>
    <w:basedOn w:val="Numatytasispastraiposriftas"/>
    <w:link w:val="Antrat3"/>
    <w:rsid w:val="008C31E2"/>
    <w:rPr>
      <w:rFonts w:ascii="Times New Roman" w:eastAsia="Times New Roman" w:hAnsi="Times New Roman" w:cs="Times New Roman"/>
      <w:b/>
      <w:sz w:val="24"/>
      <w:szCs w:val="20"/>
      <w:lang w:eastAsia="lt-LT"/>
    </w:rPr>
  </w:style>
  <w:style w:type="numbering" w:customStyle="1" w:styleId="Sraonra1">
    <w:name w:val="Sąrašo nėra1"/>
    <w:next w:val="Sraonra"/>
    <w:uiPriority w:val="99"/>
    <w:semiHidden/>
    <w:unhideWhenUsed/>
    <w:rsid w:val="008C31E2"/>
  </w:style>
  <w:style w:type="paragraph" w:styleId="Pagrindiniotekstotrauka">
    <w:name w:val="Body Text Indent"/>
    <w:basedOn w:val="prastasis"/>
    <w:link w:val="PagrindiniotekstotraukaDiagrama"/>
    <w:rsid w:val="008C31E2"/>
    <w:pPr>
      <w:spacing w:after="0" w:line="240" w:lineRule="auto"/>
      <w:ind w:firstLine="720"/>
      <w:jc w:val="both"/>
    </w:pPr>
    <w:rPr>
      <w:rFonts w:ascii="Times New Roman" w:eastAsia="Times New Roman" w:hAnsi="Times New Roman" w:cs="Times New Roman"/>
      <w:sz w:val="24"/>
      <w:szCs w:val="20"/>
      <w:lang w:eastAsia="lt-LT"/>
    </w:rPr>
  </w:style>
  <w:style w:type="character" w:customStyle="1" w:styleId="PagrindiniotekstotraukaDiagrama">
    <w:name w:val="Pagrindinio teksto įtrauka Diagrama"/>
    <w:basedOn w:val="Numatytasispastraiposriftas"/>
    <w:link w:val="Pagrindiniotekstotrauka"/>
    <w:rsid w:val="008C31E2"/>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rsid w:val="008C31E2"/>
    <w:pPr>
      <w:spacing w:after="0" w:line="240" w:lineRule="auto"/>
      <w:ind w:firstLine="720"/>
    </w:pPr>
    <w:rPr>
      <w:rFonts w:ascii="Times New Roman" w:eastAsia="Times New Roman" w:hAnsi="Times New Roman" w:cs="Times New Roman"/>
      <w:sz w:val="24"/>
      <w:szCs w:val="20"/>
    </w:rPr>
  </w:style>
  <w:style w:type="character" w:customStyle="1" w:styleId="Pagrindiniotekstotrauka2Diagrama">
    <w:name w:val="Pagrindinio teksto įtrauka 2 Diagrama"/>
    <w:basedOn w:val="Numatytasispastraiposriftas"/>
    <w:link w:val="Pagrindiniotekstotrauka2"/>
    <w:rsid w:val="008C31E2"/>
    <w:rPr>
      <w:rFonts w:ascii="Times New Roman" w:eastAsia="Times New Roman" w:hAnsi="Times New Roman" w:cs="Times New Roman"/>
      <w:sz w:val="24"/>
      <w:szCs w:val="20"/>
    </w:rPr>
  </w:style>
  <w:style w:type="paragraph" w:styleId="Antrats">
    <w:name w:val="header"/>
    <w:basedOn w:val="prastasis"/>
    <w:link w:val="AntratsDiagrama"/>
    <w:uiPriority w:val="99"/>
    <w:rsid w:val="008C31E2"/>
    <w:pPr>
      <w:tabs>
        <w:tab w:val="center" w:pos="4153"/>
        <w:tab w:val="right" w:pos="8306"/>
      </w:tabs>
      <w:spacing w:after="0" w:line="240" w:lineRule="auto"/>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uiPriority w:val="99"/>
    <w:rsid w:val="008C31E2"/>
    <w:rPr>
      <w:rFonts w:ascii="Times New Roman" w:eastAsia="Times New Roman" w:hAnsi="Times New Roman" w:cs="Times New Roman"/>
      <w:sz w:val="24"/>
      <w:szCs w:val="20"/>
      <w:lang w:eastAsia="lt-LT"/>
    </w:rPr>
  </w:style>
  <w:style w:type="character" w:styleId="Puslapionumeris">
    <w:name w:val="page number"/>
    <w:basedOn w:val="Numatytasispastraiposriftas"/>
    <w:rsid w:val="008C31E2"/>
  </w:style>
  <w:style w:type="paragraph" w:styleId="Porat">
    <w:name w:val="footer"/>
    <w:basedOn w:val="prastasis"/>
    <w:link w:val="PoratDiagrama"/>
    <w:rsid w:val="008C31E2"/>
    <w:pPr>
      <w:tabs>
        <w:tab w:val="center" w:pos="4153"/>
        <w:tab w:val="right" w:pos="8306"/>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basedOn w:val="Numatytasispastraiposriftas"/>
    <w:link w:val="Porat"/>
    <w:rsid w:val="008C31E2"/>
    <w:rPr>
      <w:rFonts w:ascii="Times New Roman" w:eastAsia="Times New Roman" w:hAnsi="Times New Roman" w:cs="Times New Roman"/>
      <w:sz w:val="24"/>
      <w:szCs w:val="20"/>
      <w:lang w:eastAsia="lt-LT"/>
    </w:rPr>
  </w:style>
  <w:style w:type="paragraph" w:styleId="Pagrindinistekstas">
    <w:name w:val="Body Text"/>
    <w:basedOn w:val="prastasis"/>
    <w:link w:val="PagrindinistekstasDiagrama"/>
    <w:rsid w:val="008C31E2"/>
    <w:pPr>
      <w:spacing w:after="0" w:line="240" w:lineRule="auto"/>
      <w:jc w:val="both"/>
    </w:pPr>
    <w:rPr>
      <w:rFonts w:ascii="Times New Roman" w:eastAsia="Times New Roman" w:hAnsi="Times New Roman" w:cs="Times New Roman"/>
      <w:sz w:val="24"/>
      <w:szCs w:val="20"/>
      <w:lang w:eastAsia="lt-LT"/>
    </w:rPr>
  </w:style>
  <w:style w:type="character" w:customStyle="1" w:styleId="PagrindinistekstasDiagrama">
    <w:name w:val="Pagrindinis tekstas Diagrama"/>
    <w:basedOn w:val="Numatytasispastraiposriftas"/>
    <w:link w:val="Pagrindinistekstas"/>
    <w:rsid w:val="008C31E2"/>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semiHidden/>
    <w:rsid w:val="008C31E2"/>
    <w:pPr>
      <w:spacing w:after="0" w:line="240"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8C31E2"/>
    <w:rPr>
      <w:rFonts w:ascii="Tahoma" w:eastAsia="Times New Roman" w:hAnsi="Tahoma" w:cs="Tahoma"/>
      <w:sz w:val="16"/>
      <w:szCs w:val="16"/>
      <w:lang w:eastAsia="lt-LT"/>
    </w:rPr>
  </w:style>
  <w:style w:type="paragraph" w:customStyle="1" w:styleId="NoSpacing1">
    <w:name w:val="No Spacing1"/>
    <w:uiPriority w:val="1"/>
    <w:qFormat/>
    <w:rsid w:val="008C31E2"/>
    <w:pPr>
      <w:spacing w:after="0" w:line="240" w:lineRule="auto"/>
    </w:pPr>
    <w:rPr>
      <w:rFonts w:ascii="Calibri" w:eastAsia="Calibri" w:hAnsi="Calibri" w:cs="Times New Roman"/>
      <w:lang w:val="en-US"/>
    </w:rPr>
  </w:style>
  <w:style w:type="paragraph" w:styleId="Pagrindinistekstas2">
    <w:name w:val="Body Text 2"/>
    <w:basedOn w:val="prastasis"/>
    <w:link w:val="Pagrindinistekstas2Diagrama"/>
    <w:uiPriority w:val="99"/>
    <w:semiHidden/>
    <w:unhideWhenUsed/>
    <w:rsid w:val="008C31E2"/>
    <w:pPr>
      <w:spacing w:after="120" w:line="480" w:lineRule="auto"/>
    </w:pPr>
    <w:rPr>
      <w:rFonts w:ascii="Times New Roman" w:eastAsia="Times New Roman" w:hAnsi="Times New Roman" w:cs="Times New Roman"/>
      <w:sz w:val="24"/>
      <w:szCs w:val="20"/>
      <w:lang w:eastAsia="lt-LT"/>
    </w:rPr>
  </w:style>
  <w:style w:type="character" w:customStyle="1" w:styleId="Pagrindinistekstas2Diagrama">
    <w:name w:val="Pagrindinis tekstas 2 Diagrama"/>
    <w:basedOn w:val="Numatytasispastraiposriftas"/>
    <w:link w:val="Pagrindinistekstas2"/>
    <w:uiPriority w:val="99"/>
    <w:semiHidden/>
    <w:rsid w:val="008C31E2"/>
    <w:rPr>
      <w:rFonts w:ascii="Times New Roman" w:eastAsia="Times New Roman" w:hAnsi="Times New Roman" w:cs="Times New Roman"/>
      <w:sz w:val="24"/>
      <w:szCs w:val="20"/>
      <w:lang w:eastAsia="lt-LT"/>
    </w:rPr>
  </w:style>
  <w:style w:type="paragraph" w:customStyle="1" w:styleId="statymopavad">
    <w:name w:val="?statymo pavad."/>
    <w:basedOn w:val="prastasis"/>
    <w:rsid w:val="008C31E2"/>
    <w:pPr>
      <w:spacing w:after="0" w:line="360" w:lineRule="auto"/>
      <w:ind w:firstLine="720"/>
      <w:jc w:val="center"/>
    </w:pPr>
    <w:rPr>
      <w:rFonts w:ascii="TimesLT" w:eastAsia="Times New Roman" w:hAnsi="TimesLT" w:cs="Times New Roman"/>
      <w:caps/>
      <w:sz w:val="24"/>
      <w:szCs w:val="20"/>
    </w:rPr>
  </w:style>
  <w:style w:type="character" w:customStyle="1" w:styleId="statymoNr">
    <w:name w:val="?statymo Nr."/>
    <w:rsid w:val="008C31E2"/>
    <w:rPr>
      <w:rFonts w:ascii="HelveticaLT" w:hAnsi="HelveticaLT"/>
    </w:rPr>
  </w:style>
  <w:style w:type="character" w:customStyle="1" w:styleId="CharChar1">
    <w:name w:val="Char Char1"/>
    <w:locked/>
    <w:rsid w:val="008C31E2"/>
    <w:rPr>
      <w:sz w:val="24"/>
      <w:lang w:val="lt-LT" w:eastAsia="lt-LT" w:bidi="ar-SA"/>
    </w:rPr>
  </w:style>
  <w:style w:type="character" w:customStyle="1" w:styleId="FontStyle150">
    <w:name w:val="Font Style150"/>
    <w:rsid w:val="008C31E2"/>
    <w:rPr>
      <w:rFonts w:ascii="Times New Roman" w:hAnsi="Times New Roman" w:cs="Times New Roman" w:hint="default"/>
      <w:sz w:val="18"/>
      <w:szCs w:val="18"/>
    </w:rPr>
  </w:style>
  <w:style w:type="table" w:styleId="Lentelstinklelis">
    <w:name w:val="Table Grid"/>
    <w:basedOn w:val="prastojilentel"/>
    <w:rsid w:val="008C31E2"/>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C31E2"/>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8C31E2"/>
    <w:rPr>
      <w:rFonts w:ascii="Times New Roman" w:eastAsia="Times New Roman" w:hAnsi="Times New Roman" w:cs="Times New Roman"/>
      <w:sz w:val="20"/>
      <w:szCs w:val="20"/>
      <w:lang w:eastAsia="lt-LT"/>
    </w:rPr>
  </w:style>
  <w:style w:type="character" w:styleId="Puslapioinaosnuoroda">
    <w:name w:val="footnote reference"/>
    <w:uiPriority w:val="99"/>
    <w:semiHidden/>
    <w:unhideWhenUsed/>
    <w:rsid w:val="008C31E2"/>
    <w:rPr>
      <w:vertAlign w:val="superscript"/>
    </w:rPr>
  </w:style>
  <w:style w:type="paragraph" w:styleId="Sraopastraipa">
    <w:name w:val="List Paragraph"/>
    <w:basedOn w:val="prastasis"/>
    <w:uiPriority w:val="34"/>
    <w:qFormat/>
    <w:rsid w:val="008C31E2"/>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19968</Words>
  <Characters>11383</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Dainora Daugeliene</dc:creator>
  <cp:keywords/>
  <dc:description/>
  <cp:lastModifiedBy>Dainora Daugeliene</cp:lastModifiedBy>
  <cp:revision>3</cp:revision>
  <dcterms:created xsi:type="dcterms:W3CDTF">2021-03-17T06:24:00Z</dcterms:created>
  <dcterms:modified xsi:type="dcterms:W3CDTF">2021-03-29T06:14:00Z</dcterms:modified>
</cp:coreProperties>
</file>