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49846C0" w14:textId="4615B0D9" w:rsidR="00A37831" w:rsidRDefault="00A37831" w:rsidP="00AE7079">
      <w:pPr>
        <w:pStyle w:val="NoSpacing1"/>
        <w:ind w:left="5529"/>
        <w:jc w:val="both"/>
        <w:rPr>
          <w:rFonts w:ascii="Times New Roman" w:hAnsi="Times New Roman" w:cs="Times New Roman"/>
          <w:sz w:val="24"/>
          <w:szCs w:val="24"/>
        </w:rPr>
      </w:pPr>
      <w:r>
        <w:rPr>
          <w:rFonts w:ascii="Times New Roman" w:hAnsi="Times New Roman" w:cs="Times New Roman"/>
          <w:sz w:val="24"/>
          <w:szCs w:val="24"/>
        </w:rPr>
        <w:t>PATVIRTINTA</w:t>
      </w:r>
    </w:p>
    <w:p w14:paraId="60DEEB6C" w14:textId="492E4C20" w:rsidR="00A37831" w:rsidRDefault="00A37831" w:rsidP="00AE7079">
      <w:pPr>
        <w:pStyle w:val="NoSpacing1"/>
        <w:ind w:left="5529"/>
        <w:jc w:val="both"/>
        <w:rPr>
          <w:rFonts w:ascii="Times New Roman" w:hAnsi="Times New Roman" w:cs="Times New Roman"/>
          <w:sz w:val="24"/>
          <w:szCs w:val="24"/>
        </w:rPr>
      </w:pPr>
      <w:r>
        <w:rPr>
          <w:rFonts w:ascii="Times New Roman" w:hAnsi="Times New Roman" w:cs="Times New Roman"/>
          <w:sz w:val="24"/>
          <w:szCs w:val="24"/>
        </w:rPr>
        <w:t>Klaipėdos rajono savivaldybės tarybos</w:t>
      </w:r>
    </w:p>
    <w:p w14:paraId="62FA6680" w14:textId="6B512A21" w:rsidR="00A37831" w:rsidRDefault="00A37831" w:rsidP="00AE7079">
      <w:pPr>
        <w:pStyle w:val="NoSpacing1"/>
        <w:ind w:left="5529"/>
        <w:jc w:val="both"/>
      </w:pPr>
      <w:r>
        <w:rPr>
          <w:rFonts w:ascii="Times New Roman" w:hAnsi="Times New Roman" w:cs="Times New Roman"/>
          <w:sz w:val="24"/>
          <w:szCs w:val="24"/>
        </w:rPr>
        <w:t>202</w:t>
      </w:r>
      <w:r w:rsidR="00C60DA4">
        <w:rPr>
          <w:rFonts w:ascii="Times New Roman" w:hAnsi="Times New Roman" w:cs="Times New Roman"/>
          <w:sz w:val="24"/>
          <w:szCs w:val="24"/>
        </w:rPr>
        <w:t>1</w:t>
      </w:r>
      <w:r>
        <w:rPr>
          <w:rFonts w:ascii="Times New Roman" w:hAnsi="Times New Roman" w:cs="Times New Roman"/>
          <w:sz w:val="24"/>
          <w:szCs w:val="24"/>
        </w:rPr>
        <w:t xml:space="preserve"> m. kovo </w:t>
      </w:r>
      <w:r w:rsidR="00AE7079">
        <w:rPr>
          <w:rFonts w:ascii="Times New Roman" w:hAnsi="Times New Roman" w:cs="Times New Roman"/>
          <w:sz w:val="24"/>
          <w:szCs w:val="24"/>
        </w:rPr>
        <w:t>25 d.</w:t>
      </w:r>
      <w:r>
        <w:rPr>
          <w:rFonts w:ascii="Times New Roman" w:hAnsi="Times New Roman" w:cs="Times New Roman"/>
          <w:sz w:val="24"/>
          <w:szCs w:val="24"/>
        </w:rPr>
        <w:t xml:space="preserve"> sprendimu Nr.</w:t>
      </w:r>
      <w:r w:rsidR="00AE7079">
        <w:rPr>
          <w:rFonts w:ascii="Times New Roman" w:hAnsi="Times New Roman" w:cs="Times New Roman"/>
          <w:sz w:val="24"/>
          <w:szCs w:val="24"/>
        </w:rPr>
        <w:t xml:space="preserve"> T11-96</w:t>
      </w:r>
    </w:p>
    <w:p w14:paraId="3B3B154A" w14:textId="77777777" w:rsidR="00A37831" w:rsidRDefault="00A37831" w:rsidP="00AE7079">
      <w:pPr>
        <w:jc w:val="center"/>
      </w:pPr>
    </w:p>
    <w:p w14:paraId="64AC9B16" w14:textId="77777777" w:rsidR="00B30FC0" w:rsidRDefault="00B30FC0" w:rsidP="00AE7079">
      <w:pPr>
        <w:jc w:val="center"/>
        <w:rPr>
          <w:b/>
        </w:rPr>
      </w:pPr>
      <w:r>
        <w:rPr>
          <w:b/>
        </w:rPr>
        <w:t xml:space="preserve">KLAIPĖDOS RAJONO ŠVIETIMO CENTRO </w:t>
      </w:r>
      <w:r w:rsidRPr="000E55D0">
        <w:rPr>
          <w:b/>
        </w:rPr>
        <w:t>2020 METŲ</w:t>
      </w:r>
      <w:r>
        <w:rPr>
          <w:b/>
        </w:rPr>
        <w:t xml:space="preserve"> VEIKLOS ATASKAITA</w:t>
      </w:r>
    </w:p>
    <w:p w14:paraId="4CC687B6" w14:textId="77777777" w:rsidR="00B30FC0" w:rsidRDefault="00B30FC0" w:rsidP="00AE7079">
      <w:pPr>
        <w:jc w:val="center"/>
        <w:rPr>
          <w:b/>
        </w:rPr>
      </w:pPr>
    </w:p>
    <w:p w14:paraId="77514075" w14:textId="20880E12" w:rsidR="00B30FC0" w:rsidRDefault="00B30FC0" w:rsidP="00AE7079">
      <w:pPr>
        <w:ind w:firstLine="851"/>
        <w:jc w:val="both"/>
      </w:pPr>
      <w:r>
        <w:t>Klaipėdos</w:t>
      </w:r>
      <w:r w:rsidR="00AE7079">
        <w:t xml:space="preserve"> </w:t>
      </w:r>
      <w:r>
        <w:t>rajono</w:t>
      </w:r>
      <w:r w:rsidR="00AE7079">
        <w:t xml:space="preserve"> </w:t>
      </w:r>
      <w:r>
        <w:t>švietimo centras  (toliau – Centras)</w:t>
      </w:r>
      <w:r>
        <w:rPr>
          <w:b/>
        </w:rPr>
        <w:t xml:space="preserve"> </w:t>
      </w:r>
      <w:r>
        <w:t>yra akredituota (</w:t>
      </w:r>
      <w:r>
        <w:rPr>
          <w:color w:val="000000"/>
        </w:rPr>
        <w:t xml:space="preserve">Lietuvos Respublikos ŠMSM ministro 2019 m. gruodžio 31 d. įsakymu Nr.V-1552 </w:t>
      </w:r>
      <w:r>
        <w:t xml:space="preserve">akreditacijos pažymėjimo Nr.IVP-7) savivaldybės biudžetinė įstaiga. Centro adresas – Kvietinių g. 30, Gargždai, LT96112. Kontaktinė informacija – mob. tel. +370 615 33236. Tinklalapio adresas – </w:t>
      </w:r>
      <w:hyperlink r:id="rId7" w:history="1">
        <w:r>
          <w:rPr>
            <w:rStyle w:val="Hipersaitas"/>
          </w:rPr>
          <w:t>http://www.krsc.lt</w:t>
        </w:r>
      </w:hyperlink>
      <w:r>
        <w:t xml:space="preserve">, el. paštas – </w:t>
      </w:r>
      <w:hyperlink r:id="rId8" w:history="1">
        <w:r>
          <w:rPr>
            <w:rStyle w:val="Hipersaitas"/>
          </w:rPr>
          <w:t>ramute.sirutiene@krsc.lt</w:t>
        </w:r>
      </w:hyperlink>
    </w:p>
    <w:p w14:paraId="0322C590" w14:textId="0CEE9A20" w:rsidR="00B30FC0" w:rsidRDefault="00B30FC0" w:rsidP="00B30FC0">
      <w:pPr>
        <w:ind w:firstLine="851"/>
        <w:jc w:val="both"/>
        <w:rPr>
          <w:b/>
        </w:rPr>
      </w:pPr>
      <w:r>
        <w:t xml:space="preserve">Centro direktorė – Ramutė </w:t>
      </w:r>
      <w:proofErr w:type="spellStart"/>
      <w:r>
        <w:t>Sirutienė</w:t>
      </w:r>
      <w:proofErr w:type="spellEnd"/>
      <w:r>
        <w:t>, vadybinis stažas – 27 metai.</w:t>
      </w:r>
    </w:p>
    <w:p w14:paraId="6801DEEE" w14:textId="77777777" w:rsidR="00B30FC0" w:rsidRDefault="00B30FC0" w:rsidP="00B30FC0">
      <w:pPr>
        <w:tabs>
          <w:tab w:val="left" w:pos="10260"/>
        </w:tabs>
        <w:ind w:right="99" w:firstLine="851"/>
        <w:jc w:val="both"/>
      </w:pPr>
      <w:r>
        <w:t xml:space="preserve">Centro darbuotojai: ataskaitinių metų pradžioje – 8 darbuotojai (8 etatai), Centro direktorė ir metodininkė C1 lygmeniu moka anglų ir vokiečių kalbas. Visi 4 centro pedagoginiai darbuotojai turi </w:t>
      </w:r>
      <w:proofErr w:type="spellStart"/>
      <w:r>
        <w:t>andragogo</w:t>
      </w:r>
      <w:proofErr w:type="spellEnd"/>
      <w:r>
        <w:t xml:space="preserve"> praktiko kompetencijas liudijančius pažymėjimus ir  daugiau kaip 3 kartus metuose tobulina savo profesines kompetencijas ir turi kompetencijų tobulinimo aplankus. Be pedagoginių darbuotojų Centre dirba buhalteris (1 etatas), specialistas (1 etatas), Centro mokyklinio autobuso vairuotojas (1 etatas), valytoja </w:t>
      </w:r>
      <w:r w:rsidR="000E55D0">
        <w:t xml:space="preserve">(0,5 etato) </w:t>
      </w:r>
      <w:r>
        <w:t>ir IKT priežiūros inžinierius – 0,5 etato. Visi etatai išnaudojami. Centro darbuotojai ieško kitų galimybių gauti lėšų mokytojų kvalifikacijos tobulinimui – rengia projektus, kurie ne tik finansuoja mokytojų kvalifikacijos tobulinimą, bet ir skatina inovatyvius ugdymo metodus.</w:t>
      </w:r>
    </w:p>
    <w:p w14:paraId="2AD24474" w14:textId="77777777" w:rsidR="00B30FC0" w:rsidRDefault="00B30FC0" w:rsidP="00B30FC0">
      <w:pPr>
        <w:tabs>
          <w:tab w:val="left" w:pos="10260"/>
        </w:tabs>
        <w:ind w:right="99" w:firstLine="851"/>
        <w:jc w:val="both"/>
      </w:pPr>
      <w:r>
        <w:t xml:space="preserve">2020 m. bibliotekos fonde buvo </w:t>
      </w:r>
      <w:r>
        <w:rPr>
          <w:color w:val="000000"/>
        </w:rPr>
        <w:t>598</w:t>
      </w:r>
      <w:r>
        <w:t xml:space="preserve"> knygų  pavadinimai, bendras egzempliorių skaičius – 740. </w:t>
      </w:r>
      <w:r>
        <w:rPr>
          <w:color w:val="000000"/>
        </w:rPr>
        <w:t>Didėja Centro bibliotekos lankytojų skaičius.</w:t>
      </w:r>
      <w:r>
        <w:rPr>
          <w:color w:val="C00000"/>
        </w:rPr>
        <w:t xml:space="preserve"> </w:t>
      </w:r>
      <w:r>
        <w:t>Bibliotekoje yra 119 (110 pavadinimų) CD. Yra kaupiami leidiniai pedagoginėmis, psichologinėmis, vadybos ir kt. temomis. Bibliotekininko pareigas atlieka Švietimo centro metodininkė, turinti ir kitų pareigų.</w:t>
      </w:r>
    </w:p>
    <w:p w14:paraId="5F98E783" w14:textId="77777777" w:rsidR="00B30FC0" w:rsidRDefault="00B30FC0" w:rsidP="00B30FC0">
      <w:pPr>
        <w:ind w:firstLine="851"/>
        <w:jc w:val="both"/>
      </w:pPr>
      <w:r>
        <w:t xml:space="preserve">Interneto ir telekomunikacinių ryšių sistema Centre yra gerai išplėtota. Centras nuolat tobulina savo internetinį tinklalapį ir didina jo interaktyvumą. Centras turi Facebook paskyrą. Tinklapyje talpinami centro e-naujienlaiškiai. Medžiaga internetinėje svetainėje nuolat atnaujinama, išplėtota nuotolinio mokymo sistema. Rajono pedagogams sudaromos galimybės dalyvauti nuotolinėse konsultacijose, vertinti kvalifikacijos tobulinimo renginius, planuoti rajono mokytojų metodinių būrelių veiklą. Centras registruotas Lietuvos nuotolinio ir e-mokymosi asociacijoje </w:t>
      </w:r>
      <w:proofErr w:type="spellStart"/>
      <w:r>
        <w:t>LieDm</w:t>
      </w:r>
      <w:proofErr w:type="spellEnd"/>
      <w:r>
        <w:t xml:space="preserve">. </w:t>
      </w:r>
      <w:r w:rsidRPr="000E55D0">
        <w:t>Ve</w:t>
      </w:r>
      <w:r>
        <w:t>ikia bevielis internetas. Dauguma kompiuterių įsigyta dalyvaujant projektuose</w:t>
      </w:r>
      <w:r w:rsidRPr="000E55D0">
        <w:t>. Iš viso švietimo centre yra 26 kompiuteriai (4 nešiojami), įranga nuotoliniams mokymams ir virtualiems renginiams.</w:t>
      </w:r>
      <w:r>
        <w:t xml:space="preserve">  Kompiuterių priežiūrą atlieka nuolatinis (etatinis) darbuotojas – 0,5 etato, turintis ir kitų pareigų</w:t>
      </w:r>
    </w:p>
    <w:p w14:paraId="07F67079" w14:textId="77777777" w:rsidR="00B30FC0" w:rsidRDefault="00B30FC0" w:rsidP="00B30FC0">
      <w:pPr>
        <w:tabs>
          <w:tab w:val="left" w:pos="10260"/>
        </w:tabs>
        <w:ind w:right="-180" w:firstLine="851"/>
        <w:jc w:val="both"/>
        <w:rPr>
          <w:rFonts w:ascii="Times-Bold" w:hAnsi="Times-Bold" w:cs="Times-Bold"/>
          <w:b/>
          <w:bCs/>
        </w:rPr>
      </w:pPr>
      <w:r>
        <w:t>Centro socialiniai partneriai</w:t>
      </w:r>
      <w:r>
        <w:rPr>
          <w:b/>
        </w:rPr>
        <w:t xml:space="preserve"> – </w:t>
      </w:r>
      <w:r>
        <w:t>bendradarbiaujantys švietimo centrai (Kretingos, Šilalės, Telšių, Šilutės, Raseinių, Mažeikių, Palangos, Skuodo, Plungės, Ukmergės, Kauno, Kėdainių ir Panevėžio rajonų), leidyklos (Šviesa, TEV, Briedis), rajono bibliotekos, muziejai, Respublikinė ikimokyklinių įstaigų darbuotojų asociacija „</w:t>
      </w:r>
      <w:proofErr w:type="spellStart"/>
      <w:r>
        <w:t>Želmenėliai</w:t>
      </w:r>
      <w:proofErr w:type="spellEnd"/>
      <w:r>
        <w:t>“, Socialinio ir emocinio ugdymo institutas, VšĮ LIONS QUEST LIETUVA, Klaipėdos rajono PPT, Klaipėdos rajono visuomenės sveikatos biuras, Veiviržėnų amatų centas, VšĮ Gargždų kalbų ir papildomo ugdymo centras, VVG „Pajūrio kraštas“, Klaipėdos užimtumo tarnybos Gargždų skyrius, Klaipėdos rajono socialinių paslaugų centras, Klaipėdos rajono viešoji J. Lankučio biblioteka. Centras – Lietuvos švietimo centrų asociacijos narys.</w:t>
      </w:r>
    </w:p>
    <w:p w14:paraId="14458A4E" w14:textId="77777777" w:rsidR="00B30FC0" w:rsidRDefault="00B30FC0" w:rsidP="00B30FC0">
      <w:pPr>
        <w:ind w:firstLine="851"/>
        <w:jc w:val="both"/>
      </w:pPr>
      <w:r>
        <w:t>2020 m. įgyvendintos veiklos vadovaujantis 2020 – 2022 m. strateginiame plane keliamais  tikslais:`</w:t>
      </w:r>
    </w:p>
    <w:p w14:paraId="4AD79C97" w14:textId="77777777" w:rsidR="00B30FC0" w:rsidRDefault="00B30FC0" w:rsidP="00B30FC0">
      <w:pPr>
        <w:ind w:firstLine="720"/>
        <w:jc w:val="both"/>
      </w:pPr>
      <w:r>
        <w:t>1. Užtikrinti pedagogų kvalifikacijos tobulinimo (toliau KT) renginių ir formų įvairovę ir jų ryšį su praktika.</w:t>
      </w:r>
    </w:p>
    <w:p w14:paraId="4C9F26EB" w14:textId="77777777" w:rsidR="00B30FC0" w:rsidRDefault="00B30FC0" w:rsidP="00B30FC0">
      <w:pPr>
        <w:ind w:firstLine="720"/>
        <w:jc w:val="both"/>
      </w:pPr>
      <w:r>
        <w:t>2. Plėtoti  e-sistemas mokytojų KT ir ryšiui su praktine veikla.</w:t>
      </w:r>
    </w:p>
    <w:p w14:paraId="21FC964E" w14:textId="56270EE0" w:rsidR="00112C03" w:rsidRDefault="00B30FC0" w:rsidP="00B30FC0">
      <w:pPr>
        <w:ind w:firstLine="720"/>
        <w:jc w:val="both"/>
      </w:pPr>
      <w:r>
        <w:t xml:space="preserve">3. Tobulinti neformaliojo suaugusiųjų švietimo paslaugas, atliepiant sumanios visuomenės poreikius ir asmenybės </w:t>
      </w:r>
      <w:proofErr w:type="spellStart"/>
      <w:r>
        <w:t>ūgtį</w:t>
      </w:r>
      <w:proofErr w:type="spellEnd"/>
      <w:r>
        <w:t>.</w:t>
      </w:r>
    </w:p>
    <w:p w14:paraId="721EFDAF" w14:textId="77777777" w:rsidR="00B30FC0" w:rsidRDefault="00B30FC0" w:rsidP="00B30FC0">
      <w:pPr>
        <w:ind w:firstLine="851"/>
        <w:jc w:val="both"/>
      </w:pPr>
      <w:r>
        <w:t xml:space="preserve">Centras vykdė veiklą pagal 3 strategines programas: </w:t>
      </w:r>
    </w:p>
    <w:p w14:paraId="29F70A20" w14:textId="0D48C564" w:rsidR="00B30FC0" w:rsidRDefault="00AE7079" w:rsidP="00AE7079">
      <w:pPr>
        <w:pStyle w:val="Sraopastraipa"/>
        <w:numPr>
          <w:ilvl w:val="0"/>
          <w:numId w:val="3"/>
        </w:numPr>
        <w:ind w:left="403" w:firstLine="448"/>
        <w:jc w:val="both"/>
      </w:pPr>
      <w:r>
        <w:t xml:space="preserve"> </w:t>
      </w:r>
      <w:r w:rsidR="00B30FC0">
        <w:t>Ugdymo kokybės tobulinimas;</w:t>
      </w:r>
    </w:p>
    <w:p w14:paraId="054C48AB" w14:textId="3BC95509" w:rsidR="00B30FC0" w:rsidRDefault="00AE7079" w:rsidP="00AE7079">
      <w:pPr>
        <w:pStyle w:val="Sraopastraipa"/>
        <w:numPr>
          <w:ilvl w:val="0"/>
          <w:numId w:val="3"/>
        </w:numPr>
        <w:ind w:left="403" w:firstLine="448"/>
        <w:jc w:val="both"/>
      </w:pPr>
      <w:r>
        <w:lastRenderedPageBreak/>
        <w:t xml:space="preserve"> </w:t>
      </w:r>
      <w:r w:rsidR="00B30FC0">
        <w:t>Inovatyvus mokymas(</w:t>
      </w:r>
      <w:proofErr w:type="spellStart"/>
      <w:r w:rsidR="00B30FC0">
        <w:t>is</w:t>
      </w:r>
      <w:proofErr w:type="spellEnd"/>
      <w:r w:rsidR="00B30FC0">
        <w:t xml:space="preserve">); </w:t>
      </w:r>
    </w:p>
    <w:p w14:paraId="5A8C6FD5" w14:textId="35D00D97" w:rsidR="00B30FC0" w:rsidRDefault="00AE7079" w:rsidP="00AE7079">
      <w:pPr>
        <w:pStyle w:val="Sraopastraipa"/>
        <w:numPr>
          <w:ilvl w:val="0"/>
          <w:numId w:val="3"/>
        </w:numPr>
        <w:ind w:left="403" w:firstLine="448"/>
        <w:jc w:val="both"/>
      </w:pPr>
      <w:r>
        <w:t xml:space="preserve"> </w:t>
      </w:r>
      <w:r w:rsidR="00B30FC0">
        <w:t xml:space="preserve">Neformalus suaugusiųjų švietimas. </w:t>
      </w:r>
    </w:p>
    <w:p w14:paraId="58AB228F" w14:textId="77777777" w:rsidR="00B30FC0" w:rsidRPr="000E55D0" w:rsidRDefault="00B30FC0" w:rsidP="00B30FC0">
      <w:pPr>
        <w:ind w:left="45" w:firstLine="806"/>
        <w:jc w:val="both"/>
      </w:pPr>
      <w:r w:rsidRPr="000E55D0">
        <w:t>Programų veiklos numatytos vadovaujantis LR ŠMSM ministro 2020-04-02 įsakymu Nr. V-504 „Dėl valstybinių ir savivaldybių mokyklų vadovų, jų pavaduotojų ugdymui, ugdymą organizuojančių skyrių vedėjų, mokytojų ir pagalbos mokiniui specialistų 2020–2022 metų kvalifikacijos tobulinimo prioritetų patvirtinimo“ patvirtintais prioritetais:</w:t>
      </w:r>
    </w:p>
    <w:p w14:paraId="38599C2B" w14:textId="77777777" w:rsidR="00B30FC0" w:rsidRPr="000E55D0" w:rsidRDefault="00B30FC0" w:rsidP="00B30FC0">
      <w:pPr>
        <w:ind w:left="45" w:firstLine="806"/>
        <w:jc w:val="both"/>
        <w:rPr>
          <w:bCs/>
          <w:color w:val="000000"/>
          <w:kern w:val="2"/>
        </w:rPr>
      </w:pPr>
      <w:r w:rsidRPr="000E55D0">
        <w:t>1. Prioritetas. Pedagogų profesinis augimas įgyvendinant šiuolaikinį ugdymo/ mokymo turinį;</w:t>
      </w:r>
      <w:r w:rsidRPr="000E55D0">
        <w:rPr>
          <w:b/>
          <w:bCs/>
          <w:color w:val="000000"/>
          <w:kern w:val="2"/>
          <w:sz w:val="28"/>
          <w:szCs w:val="28"/>
        </w:rPr>
        <w:t xml:space="preserve"> </w:t>
      </w:r>
    </w:p>
    <w:p w14:paraId="60C8FDC1" w14:textId="77777777" w:rsidR="00B30FC0" w:rsidRPr="000E55D0" w:rsidRDefault="00B30FC0" w:rsidP="00B30FC0">
      <w:pPr>
        <w:ind w:left="45" w:firstLine="806"/>
        <w:jc w:val="both"/>
        <w:rPr>
          <w:color w:val="000000"/>
          <w:kern w:val="2"/>
        </w:rPr>
      </w:pPr>
      <w:r w:rsidRPr="000E55D0">
        <w:rPr>
          <w:bCs/>
          <w:color w:val="000000"/>
          <w:kern w:val="2"/>
        </w:rPr>
        <w:t>2. Prioritetas. Kompetencijų, reikalingų veiksmingai ugdyti skirtingų ugdymosi poreikių turinčius mokinius, tobulinimas</w:t>
      </w:r>
      <w:r w:rsidRPr="000E55D0">
        <w:rPr>
          <w:color w:val="000000"/>
          <w:kern w:val="2"/>
        </w:rPr>
        <w:t>;</w:t>
      </w:r>
      <w:r w:rsidRPr="000E55D0">
        <w:t xml:space="preserve"> </w:t>
      </w:r>
    </w:p>
    <w:p w14:paraId="19BBB0AE" w14:textId="77777777" w:rsidR="00B30FC0" w:rsidRDefault="00B30FC0" w:rsidP="00B30FC0">
      <w:pPr>
        <w:ind w:left="45" w:firstLine="806"/>
        <w:jc w:val="both"/>
      </w:pPr>
      <w:r w:rsidRPr="000E55D0">
        <w:rPr>
          <w:color w:val="000000"/>
          <w:kern w:val="2"/>
        </w:rPr>
        <w:t>3. Prioritetas. Vadovavimo ir lyderystės ugdymo / mokymo procesui ir švietimo įstaigai kompetencijų plėtojimas;</w:t>
      </w:r>
    </w:p>
    <w:p w14:paraId="5075B556" w14:textId="0C801329" w:rsidR="00B30FC0" w:rsidRDefault="00B30FC0" w:rsidP="00B30FC0">
      <w:pPr>
        <w:ind w:left="45" w:firstLine="806"/>
        <w:jc w:val="both"/>
        <w:rPr>
          <w:rFonts w:ascii="Times-Bold" w:hAnsi="Times-Bold" w:cs="Times-Bold"/>
          <w:b/>
          <w:bCs/>
          <w:color w:val="0D0D0D"/>
          <w:sz w:val="23"/>
          <w:szCs w:val="23"/>
        </w:rPr>
      </w:pPr>
      <w:r>
        <w:t xml:space="preserve">Paskelbus COVID-19 karantiną, kovo 18 d. buvo parengtas priemonių planas dėl pedagogų KT organizavimo nuotoliniu būdu karantino laikotarpiu, parvirtintas 2020-03-18 direktoriaus įsakymu Nr.10.  </w:t>
      </w:r>
    </w:p>
    <w:p w14:paraId="4EBA91F0" w14:textId="77777777" w:rsidR="00B30FC0" w:rsidRDefault="00B30FC0" w:rsidP="00B30FC0">
      <w:pPr>
        <w:tabs>
          <w:tab w:val="left" w:pos="10260"/>
        </w:tabs>
        <w:ind w:right="99" w:firstLine="851"/>
        <w:jc w:val="both"/>
      </w:pPr>
      <w:r>
        <w:rPr>
          <w:b/>
        </w:rPr>
        <w:t>Įgyvendinant 1-ąją strateginę programą</w:t>
      </w:r>
      <w:r>
        <w:t xml:space="preserve"> </w:t>
      </w:r>
      <w:r>
        <w:rPr>
          <w:b/>
        </w:rPr>
        <w:t>Ugdymo kokybės tobulinimas,</w:t>
      </w:r>
      <w:r>
        <w:t xml:space="preserve">  pagal parengtas ilgalaikes programas sistemingai teikiama pagalba mokyklos vadovų, mokytojų ir pagalbos mokiniui specialistų kompetencijų tobulinimui bei mokyklos ir mokinių pažangai. Organizuota 275 kvalifikacijos tobulinimo renginių pedagogams, pagalbos mokiniui specialistams ir neformaliojo suaugusiųjų švietimo dalyviams (žr. 1 pav.). Iš jų 60 seminarų – 1747 klausytojai, 6 konferencijos – 233 dalyviai, 3 edukacinės išvykos – 37,dalyviai, 16 konsultacijų (2 tiesioginės, 14 nuotolinių) – 353 dalyvių, 21 metodinis renginys – 401  dalyvis, 12 metodinių pasitarimų – 223 dalyviai, 2 kontaktinės paskaitos – 72 dalyviai, 70 nuotolinių paskaitų – 24 152 dalyviai, 3 kūrybinės dirbtuvės – 77 dalyviai, 4 kursai – 96 dalyviai, 1 diskusija – 19 dalyvių, 7 parodos (iš jų 5 virtualios), 2 mokymai partnerystėje su Klaipėdos rajono sveikatos biuru – 82 dalyviai, 1 stažuotė </w:t>
      </w:r>
      <w:proofErr w:type="spellStart"/>
      <w:r>
        <w:t>Čerkasovo</w:t>
      </w:r>
      <w:proofErr w:type="spellEnd"/>
      <w:r>
        <w:t xml:space="preserve"> miesto (Ukraina) Švietimo skyriaus metodininkei, 7 </w:t>
      </w:r>
      <w:proofErr w:type="spellStart"/>
      <w:r>
        <w:t>supervizijos</w:t>
      </w:r>
      <w:proofErr w:type="spellEnd"/>
      <w:r>
        <w:t xml:space="preserve"> PPT ir mokyklų psichologams – 19 dalyvių, 44 metodinės sąšaukos – 894 dalyvių, 15 atvirų pamokų – 84 dalyviai  ir kitų kvalifikacijos tobulinimo renginių – </w:t>
      </w:r>
      <w:r>
        <w:rPr>
          <w:b/>
        </w:rPr>
        <w:t xml:space="preserve">iš viso 28 887 dalyviai </w:t>
      </w:r>
      <w:r>
        <w:t>(2019 m. – 14 850 dalyviai</w:t>
      </w:r>
      <w:r>
        <w:rPr>
          <w:b/>
        </w:rPr>
        <w:t xml:space="preserve">) </w:t>
      </w:r>
      <w:r>
        <w:rPr>
          <w:i/>
        </w:rPr>
        <w:t xml:space="preserve">(žr. 1 </w:t>
      </w:r>
      <w:proofErr w:type="spellStart"/>
      <w:r>
        <w:rPr>
          <w:i/>
        </w:rPr>
        <w:t>pav</w:t>
      </w:r>
      <w:proofErr w:type="spellEnd"/>
      <w:r>
        <w:rPr>
          <w:i/>
        </w:rPr>
        <w:t xml:space="preserve"> ir 1 lentelė</w:t>
      </w:r>
      <w:r>
        <w:rPr>
          <w:b/>
        </w:rPr>
        <w:t>).</w:t>
      </w:r>
      <w:r>
        <w:t xml:space="preserve"> </w:t>
      </w:r>
      <w:r>
        <w:rPr>
          <w:b/>
        </w:rPr>
        <w:t>36 proc.</w:t>
      </w:r>
      <w:r>
        <w:t xml:space="preserve"> renginių veiklų susijusios su mokytojų gerąja patirtimi ir mokymuose įgytų kompetencijų pritaikymu praktinėse veiklose, kuriose dalyvavo </w:t>
      </w:r>
      <w:r>
        <w:rPr>
          <w:b/>
        </w:rPr>
        <w:t xml:space="preserve">2081 (34,6 proc.) </w:t>
      </w:r>
      <w:r>
        <w:t xml:space="preserve">pedagogų (2019 m. atitinkamai 1337 (26,7 proc.) pedagogų). </w:t>
      </w:r>
    </w:p>
    <w:p w14:paraId="667D7B07" w14:textId="77777777" w:rsidR="00B30FC0" w:rsidRDefault="00B30FC0" w:rsidP="00B30FC0"/>
    <w:p w14:paraId="76E5A963" w14:textId="21D6500C" w:rsidR="00B30FC0" w:rsidRDefault="00707D95" w:rsidP="00B30FC0">
      <w:pPr>
        <w:tabs>
          <w:tab w:val="left" w:pos="10260"/>
        </w:tabs>
        <w:ind w:right="99"/>
        <w:jc w:val="both"/>
      </w:pPr>
      <w:r>
        <w:rPr>
          <w:noProof/>
        </w:rPr>
        <w:drawing>
          <wp:inline distT="0" distB="0" distL="0" distR="0" wp14:anchorId="290537CF" wp14:editId="35A8A532">
            <wp:extent cx="5495925" cy="3209925"/>
            <wp:effectExtent l="0" t="0" r="0" b="0"/>
            <wp:docPr id="3" name="Objektas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3A01FBE" w14:textId="77777777" w:rsidR="00B30FC0" w:rsidRDefault="00B30FC0" w:rsidP="00B30FC0">
      <w:pPr>
        <w:tabs>
          <w:tab w:val="left" w:pos="10260"/>
        </w:tabs>
        <w:ind w:right="99"/>
        <w:jc w:val="center"/>
      </w:pPr>
    </w:p>
    <w:p w14:paraId="10EEA1B4" w14:textId="77777777" w:rsidR="00B30FC0" w:rsidRDefault="00B30FC0" w:rsidP="00B30FC0">
      <w:pPr>
        <w:tabs>
          <w:tab w:val="left" w:pos="10260"/>
        </w:tabs>
        <w:ind w:right="99"/>
        <w:jc w:val="center"/>
      </w:pPr>
      <w:r>
        <w:rPr>
          <w:i/>
        </w:rPr>
        <w:t>1pav.</w:t>
      </w:r>
    </w:p>
    <w:p w14:paraId="7A2B50F3" w14:textId="77777777" w:rsidR="00B30FC0" w:rsidRDefault="00B30FC0" w:rsidP="00AE7079">
      <w:pPr>
        <w:autoSpaceDE w:val="0"/>
        <w:spacing w:line="360" w:lineRule="auto"/>
        <w:ind w:left="2422"/>
        <w:rPr>
          <w:b/>
          <w:bCs/>
        </w:rPr>
      </w:pPr>
      <w:r>
        <w:rPr>
          <w:rFonts w:ascii="Times-Roman" w:hAnsi="Times-Roman" w:cs="Times-Roman"/>
          <w:b/>
        </w:rPr>
        <w:lastRenderedPageBreak/>
        <w:t>KVALIFIKACIJOS TOBULINIMO RENGINIŲ SUVESTINĖ</w:t>
      </w:r>
    </w:p>
    <w:p w14:paraId="6ACD7F93" w14:textId="77777777" w:rsidR="00B30FC0" w:rsidRDefault="00B30FC0" w:rsidP="00B30FC0">
      <w:pPr>
        <w:jc w:val="both"/>
        <w:rPr>
          <w:b/>
          <w:bCs/>
        </w:rPr>
      </w:pPr>
    </w:p>
    <w:tbl>
      <w:tblPr>
        <w:tblW w:w="9785" w:type="dxa"/>
        <w:jc w:val="center"/>
        <w:tblLayout w:type="fixed"/>
        <w:tblLook w:val="04A0" w:firstRow="1" w:lastRow="0" w:firstColumn="1" w:lastColumn="0" w:noHBand="0" w:noVBand="1"/>
      </w:tblPr>
      <w:tblGrid>
        <w:gridCol w:w="514"/>
        <w:gridCol w:w="2953"/>
        <w:gridCol w:w="999"/>
        <w:gridCol w:w="1081"/>
        <w:gridCol w:w="932"/>
        <w:gridCol w:w="1159"/>
        <w:gridCol w:w="1001"/>
        <w:gridCol w:w="1146"/>
      </w:tblGrid>
      <w:tr w:rsidR="00B30FC0" w14:paraId="1E9B2AA0" w14:textId="77777777" w:rsidTr="00AE7079">
        <w:trPr>
          <w:trHeight w:val="240"/>
          <w:jc w:val="center"/>
        </w:trPr>
        <w:tc>
          <w:tcPr>
            <w:tcW w:w="514" w:type="dxa"/>
            <w:vMerge w:val="restart"/>
            <w:shd w:val="clear" w:color="auto" w:fill="DFDFBF"/>
            <w:hideMark/>
          </w:tcPr>
          <w:p w14:paraId="68A409A2" w14:textId="77777777" w:rsidR="00B30FC0" w:rsidRDefault="00B30FC0">
            <w:pPr>
              <w:snapToGrid w:val="0"/>
              <w:rPr>
                <w:b/>
                <w:sz w:val="20"/>
                <w:szCs w:val="20"/>
              </w:rPr>
            </w:pPr>
            <w:r>
              <w:rPr>
                <w:b/>
                <w:sz w:val="20"/>
                <w:szCs w:val="20"/>
              </w:rPr>
              <w:t>Eil.</w:t>
            </w:r>
          </w:p>
          <w:p w14:paraId="781286F5" w14:textId="77777777" w:rsidR="00B30FC0" w:rsidRDefault="00B30FC0">
            <w:pPr>
              <w:snapToGrid w:val="0"/>
              <w:rPr>
                <w:b/>
                <w:sz w:val="20"/>
                <w:szCs w:val="20"/>
              </w:rPr>
            </w:pPr>
            <w:r>
              <w:rPr>
                <w:b/>
                <w:sz w:val="20"/>
                <w:szCs w:val="20"/>
              </w:rPr>
              <w:t>Nr.</w:t>
            </w:r>
          </w:p>
        </w:tc>
        <w:tc>
          <w:tcPr>
            <w:tcW w:w="2953" w:type="dxa"/>
            <w:vMerge w:val="restart"/>
            <w:shd w:val="clear" w:color="auto" w:fill="DFDFBF"/>
            <w:hideMark/>
          </w:tcPr>
          <w:p w14:paraId="79D04F8C" w14:textId="77777777" w:rsidR="00B30FC0" w:rsidRDefault="00B30FC0">
            <w:pPr>
              <w:snapToGrid w:val="0"/>
              <w:jc w:val="center"/>
              <w:rPr>
                <w:b/>
                <w:sz w:val="20"/>
                <w:szCs w:val="20"/>
              </w:rPr>
            </w:pPr>
            <w:r>
              <w:rPr>
                <w:b/>
                <w:sz w:val="20"/>
                <w:szCs w:val="20"/>
              </w:rPr>
              <w:t>Renginiai pagal darbo specifiką ir dėstomą dalyką</w:t>
            </w:r>
          </w:p>
        </w:tc>
        <w:tc>
          <w:tcPr>
            <w:tcW w:w="2080" w:type="dxa"/>
            <w:gridSpan w:val="2"/>
            <w:tcBorders>
              <w:top w:val="nil"/>
              <w:left w:val="nil"/>
              <w:bottom w:val="single" w:sz="4" w:space="0" w:color="000000"/>
              <w:right w:val="nil"/>
            </w:tcBorders>
            <w:shd w:val="clear" w:color="auto" w:fill="DFDFBF"/>
            <w:hideMark/>
          </w:tcPr>
          <w:p w14:paraId="4788B973" w14:textId="77777777" w:rsidR="00B30FC0" w:rsidRDefault="00B30FC0">
            <w:pPr>
              <w:snapToGrid w:val="0"/>
              <w:jc w:val="center"/>
              <w:rPr>
                <w:b/>
                <w:sz w:val="20"/>
                <w:szCs w:val="20"/>
              </w:rPr>
            </w:pPr>
            <w:r>
              <w:rPr>
                <w:b/>
                <w:sz w:val="20"/>
                <w:szCs w:val="20"/>
              </w:rPr>
              <w:t>2018 m.</w:t>
            </w:r>
          </w:p>
        </w:tc>
        <w:tc>
          <w:tcPr>
            <w:tcW w:w="2091" w:type="dxa"/>
            <w:gridSpan w:val="2"/>
            <w:tcBorders>
              <w:top w:val="nil"/>
              <w:left w:val="nil"/>
              <w:bottom w:val="single" w:sz="4" w:space="0" w:color="000000"/>
              <w:right w:val="nil"/>
            </w:tcBorders>
            <w:shd w:val="clear" w:color="auto" w:fill="DFDFBF"/>
            <w:hideMark/>
          </w:tcPr>
          <w:p w14:paraId="633F59E6" w14:textId="77777777" w:rsidR="00B30FC0" w:rsidRDefault="00B30FC0">
            <w:pPr>
              <w:snapToGrid w:val="0"/>
              <w:jc w:val="center"/>
              <w:rPr>
                <w:b/>
                <w:sz w:val="20"/>
                <w:szCs w:val="20"/>
              </w:rPr>
            </w:pPr>
            <w:r>
              <w:rPr>
                <w:b/>
                <w:sz w:val="20"/>
                <w:szCs w:val="20"/>
              </w:rPr>
              <w:t>2019m.</w:t>
            </w:r>
          </w:p>
        </w:tc>
        <w:tc>
          <w:tcPr>
            <w:tcW w:w="2147" w:type="dxa"/>
            <w:gridSpan w:val="2"/>
            <w:tcBorders>
              <w:top w:val="nil"/>
              <w:left w:val="nil"/>
              <w:bottom w:val="single" w:sz="4" w:space="0" w:color="000000"/>
              <w:right w:val="nil"/>
            </w:tcBorders>
            <w:shd w:val="clear" w:color="auto" w:fill="DFDFBF"/>
            <w:hideMark/>
          </w:tcPr>
          <w:p w14:paraId="1068C6B1" w14:textId="77777777" w:rsidR="00B30FC0" w:rsidRDefault="00B30FC0">
            <w:pPr>
              <w:snapToGrid w:val="0"/>
              <w:jc w:val="center"/>
            </w:pPr>
            <w:r>
              <w:rPr>
                <w:b/>
                <w:sz w:val="20"/>
                <w:szCs w:val="20"/>
              </w:rPr>
              <w:t>2020 m.</w:t>
            </w:r>
          </w:p>
        </w:tc>
      </w:tr>
      <w:tr w:rsidR="00B30FC0" w14:paraId="5B5CEC6A" w14:textId="77777777" w:rsidTr="00AE7079">
        <w:trPr>
          <w:trHeight w:val="1395"/>
          <w:jc w:val="center"/>
        </w:trPr>
        <w:tc>
          <w:tcPr>
            <w:tcW w:w="514" w:type="dxa"/>
            <w:vMerge/>
            <w:vAlign w:val="center"/>
            <w:hideMark/>
          </w:tcPr>
          <w:p w14:paraId="41BF0A0D" w14:textId="77777777" w:rsidR="00B30FC0" w:rsidRDefault="00B30FC0">
            <w:pPr>
              <w:suppressAutoHyphens w:val="0"/>
              <w:rPr>
                <w:b/>
                <w:sz w:val="20"/>
                <w:szCs w:val="20"/>
              </w:rPr>
            </w:pPr>
          </w:p>
        </w:tc>
        <w:tc>
          <w:tcPr>
            <w:tcW w:w="2953" w:type="dxa"/>
            <w:vMerge/>
            <w:vAlign w:val="center"/>
            <w:hideMark/>
          </w:tcPr>
          <w:p w14:paraId="58F16AF7" w14:textId="77777777" w:rsidR="00B30FC0" w:rsidRDefault="00B30FC0">
            <w:pPr>
              <w:suppressAutoHyphens w:val="0"/>
              <w:rPr>
                <w:b/>
                <w:sz w:val="20"/>
                <w:szCs w:val="20"/>
              </w:rPr>
            </w:pPr>
          </w:p>
        </w:tc>
        <w:tc>
          <w:tcPr>
            <w:tcW w:w="999" w:type="dxa"/>
            <w:hideMark/>
          </w:tcPr>
          <w:p w14:paraId="40A16231" w14:textId="77777777" w:rsidR="00B30FC0" w:rsidRDefault="00B30FC0">
            <w:pPr>
              <w:snapToGrid w:val="0"/>
              <w:jc w:val="center"/>
              <w:rPr>
                <w:b/>
                <w:sz w:val="20"/>
                <w:szCs w:val="20"/>
              </w:rPr>
            </w:pPr>
            <w:r>
              <w:rPr>
                <w:b/>
                <w:sz w:val="20"/>
                <w:szCs w:val="20"/>
              </w:rPr>
              <w:t>Renginių skaičius/</w:t>
            </w:r>
          </w:p>
          <w:p w14:paraId="0A40D130" w14:textId="77777777" w:rsidR="00B30FC0" w:rsidRDefault="00B30FC0">
            <w:pPr>
              <w:snapToGrid w:val="0"/>
              <w:jc w:val="center"/>
              <w:rPr>
                <w:b/>
                <w:sz w:val="20"/>
                <w:szCs w:val="20"/>
              </w:rPr>
            </w:pPr>
            <w:r>
              <w:rPr>
                <w:b/>
                <w:sz w:val="20"/>
                <w:szCs w:val="20"/>
              </w:rPr>
              <w:t xml:space="preserve">iš jų </w:t>
            </w:r>
            <w:proofErr w:type="spellStart"/>
            <w:r>
              <w:rPr>
                <w:b/>
                <w:sz w:val="20"/>
                <w:szCs w:val="20"/>
              </w:rPr>
              <w:t>eduka</w:t>
            </w:r>
            <w:proofErr w:type="spellEnd"/>
            <w:r>
              <w:rPr>
                <w:b/>
                <w:sz w:val="20"/>
                <w:szCs w:val="20"/>
              </w:rPr>
              <w:t>-</w:t>
            </w:r>
          </w:p>
          <w:p w14:paraId="73A5DAAD" w14:textId="77777777" w:rsidR="00B30FC0" w:rsidRDefault="00B30FC0">
            <w:pPr>
              <w:snapToGrid w:val="0"/>
              <w:jc w:val="center"/>
              <w:rPr>
                <w:b/>
                <w:sz w:val="20"/>
                <w:szCs w:val="20"/>
              </w:rPr>
            </w:pPr>
            <w:proofErr w:type="spellStart"/>
            <w:r>
              <w:rPr>
                <w:b/>
                <w:sz w:val="20"/>
                <w:szCs w:val="20"/>
              </w:rPr>
              <w:t>cinės</w:t>
            </w:r>
            <w:proofErr w:type="spellEnd"/>
            <w:r>
              <w:rPr>
                <w:b/>
                <w:sz w:val="20"/>
                <w:szCs w:val="20"/>
              </w:rPr>
              <w:t xml:space="preserve"> išvykos</w:t>
            </w:r>
          </w:p>
        </w:tc>
        <w:tc>
          <w:tcPr>
            <w:tcW w:w="1080" w:type="dxa"/>
            <w:hideMark/>
          </w:tcPr>
          <w:p w14:paraId="3CC3208D" w14:textId="77777777" w:rsidR="00B30FC0" w:rsidRDefault="00B30FC0">
            <w:pPr>
              <w:snapToGrid w:val="0"/>
              <w:rPr>
                <w:b/>
                <w:sz w:val="20"/>
                <w:szCs w:val="20"/>
              </w:rPr>
            </w:pPr>
            <w:r>
              <w:rPr>
                <w:b/>
                <w:sz w:val="20"/>
                <w:szCs w:val="20"/>
              </w:rPr>
              <w:t>Dalyvių skaičius</w:t>
            </w:r>
          </w:p>
          <w:p w14:paraId="24C484E3" w14:textId="77777777" w:rsidR="00B30FC0" w:rsidRDefault="00B30FC0">
            <w:pPr>
              <w:snapToGrid w:val="0"/>
              <w:rPr>
                <w:b/>
                <w:sz w:val="20"/>
                <w:szCs w:val="20"/>
              </w:rPr>
            </w:pPr>
            <w:r>
              <w:rPr>
                <w:b/>
                <w:sz w:val="20"/>
                <w:szCs w:val="20"/>
              </w:rPr>
              <w:t xml:space="preserve">/iš jų </w:t>
            </w:r>
            <w:proofErr w:type="spellStart"/>
            <w:r>
              <w:rPr>
                <w:b/>
                <w:sz w:val="20"/>
                <w:szCs w:val="20"/>
              </w:rPr>
              <w:t>eduka</w:t>
            </w:r>
            <w:proofErr w:type="spellEnd"/>
            <w:r>
              <w:rPr>
                <w:b/>
                <w:sz w:val="20"/>
                <w:szCs w:val="20"/>
              </w:rPr>
              <w:t>-</w:t>
            </w:r>
          </w:p>
          <w:p w14:paraId="222AACC4" w14:textId="77777777" w:rsidR="00B30FC0" w:rsidRDefault="00B30FC0">
            <w:pPr>
              <w:snapToGrid w:val="0"/>
              <w:rPr>
                <w:b/>
                <w:sz w:val="20"/>
                <w:szCs w:val="20"/>
              </w:rPr>
            </w:pPr>
            <w:proofErr w:type="spellStart"/>
            <w:r>
              <w:rPr>
                <w:b/>
                <w:sz w:val="20"/>
                <w:szCs w:val="20"/>
              </w:rPr>
              <w:t>cinės</w:t>
            </w:r>
            <w:proofErr w:type="spellEnd"/>
            <w:r>
              <w:rPr>
                <w:b/>
                <w:sz w:val="20"/>
                <w:szCs w:val="20"/>
              </w:rPr>
              <w:t xml:space="preserve"> išvykos</w:t>
            </w:r>
          </w:p>
        </w:tc>
        <w:tc>
          <w:tcPr>
            <w:tcW w:w="932" w:type="dxa"/>
            <w:hideMark/>
          </w:tcPr>
          <w:p w14:paraId="5A32ACCC" w14:textId="77777777" w:rsidR="00B30FC0" w:rsidRDefault="00B30FC0">
            <w:pPr>
              <w:snapToGrid w:val="0"/>
              <w:jc w:val="center"/>
              <w:rPr>
                <w:b/>
                <w:sz w:val="20"/>
                <w:szCs w:val="20"/>
              </w:rPr>
            </w:pPr>
            <w:r>
              <w:rPr>
                <w:b/>
                <w:sz w:val="20"/>
                <w:szCs w:val="20"/>
              </w:rPr>
              <w:t>Renginių skaičius/</w:t>
            </w:r>
          </w:p>
          <w:p w14:paraId="651C06E4" w14:textId="77777777" w:rsidR="00B30FC0" w:rsidRDefault="00B30FC0">
            <w:pPr>
              <w:snapToGrid w:val="0"/>
              <w:jc w:val="center"/>
              <w:rPr>
                <w:b/>
                <w:sz w:val="20"/>
                <w:szCs w:val="20"/>
              </w:rPr>
            </w:pPr>
            <w:r>
              <w:rPr>
                <w:b/>
                <w:sz w:val="20"/>
                <w:szCs w:val="20"/>
              </w:rPr>
              <w:t xml:space="preserve">iš jų </w:t>
            </w:r>
            <w:proofErr w:type="spellStart"/>
            <w:r>
              <w:rPr>
                <w:b/>
                <w:sz w:val="20"/>
                <w:szCs w:val="20"/>
              </w:rPr>
              <w:t>eduka</w:t>
            </w:r>
            <w:proofErr w:type="spellEnd"/>
            <w:r>
              <w:rPr>
                <w:b/>
                <w:sz w:val="20"/>
                <w:szCs w:val="20"/>
              </w:rPr>
              <w:t>-</w:t>
            </w:r>
          </w:p>
          <w:p w14:paraId="7F415189" w14:textId="77777777" w:rsidR="00B30FC0" w:rsidRDefault="00B30FC0">
            <w:pPr>
              <w:snapToGrid w:val="0"/>
              <w:jc w:val="center"/>
              <w:rPr>
                <w:b/>
                <w:sz w:val="20"/>
                <w:szCs w:val="20"/>
              </w:rPr>
            </w:pPr>
            <w:proofErr w:type="spellStart"/>
            <w:r>
              <w:rPr>
                <w:b/>
                <w:sz w:val="20"/>
                <w:szCs w:val="20"/>
              </w:rPr>
              <w:t>cinės</w:t>
            </w:r>
            <w:proofErr w:type="spellEnd"/>
            <w:r>
              <w:rPr>
                <w:b/>
                <w:sz w:val="20"/>
                <w:szCs w:val="20"/>
              </w:rPr>
              <w:t xml:space="preserve"> išvykos</w:t>
            </w:r>
          </w:p>
        </w:tc>
        <w:tc>
          <w:tcPr>
            <w:tcW w:w="1158" w:type="dxa"/>
            <w:hideMark/>
          </w:tcPr>
          <w:p w14:paraId="07E1E684" w14:textId="77777777" w:rsidR="00B30FC0" w:rsidRDefault="00B30FC0">
            <w:pPr>
              <w:snapToGrid w:val="0"/>
              <w:rPr>
                <w:b/>
                <w:sz w:val="20"/>
                <w:szCs w:val="20"/>
              </w:rPr>
            </w:pPr>
            <w:r>
              <w:rPr>
                <w:b/>
                <w:sz w:val="20"/>
                <w:szCs w:val="20"/>
              </w:rPr>
              <w:t>Dalyvių skaičius</w:t>
            </w:r>
          </w:p>
          <w:p w14:paraId="0054FF3E" w14:textId="77777777" w:rsidR="00B30FC0" w:rsidRDefault="00B30FC0">
            <w:pPr>
              <w:snapToGrid w:val="0"/>
              <w:rPr>
                <w:b/>
                <w:sz w:val="20"/>
                <w:szCs w:val="20"/>
              </w:rPr>
            </w:pPr>
            <w:r>
              <w:rPr>
                <w:b/>
                <w:sz w:val="20"/>
                <w:szCs w:val="20"/>
              </w:rPr>
              <w:t xml:space="preserve">/iš jų </w:t>
            </w:r>
            <w:proofErr w:type="spellStart"/>
            <w:r>
              <w:rPr>
                <w:b/>
                <w:sz w:val="20"/>
                <w:szCs w:val="20"/>
              </w:rPr>
              <w:t>eduka</w:t>
            </w:r>
            <w:proofErr w:type="spellEnd"/>
            <w:r>
              <w:rPr>
                <w:b/>
                <w:sz w:val="20"/>
                <w:szCs w:val="20"/>
              </w:rPr>
              <w:t>-</w:t>
            </w:r>
          </w:p>
          <w:p w14:paraId="57D0A438" w14:textId="77777777" w:rsidR="00B30FC0" w:rsidRDefault="00B30FC0">
            <w:pPr>
              <w:snapToGrid w:val="0"/>
              <w:rPr>
                <w:b/>
                <w:sz w:val="20"/>
                <w:szCs w:val="20"/>
              </w:rPr>
            </w:pPr>
            <w:proofErr w:type="spellStart"/>
            <w:r>
              <w:rPr>
                <w:b/>
                <w:sz w:val="20"/>
                <w:szCs w:val="20"/>
              </w:rPr>
              <w:t>cinės</w:t>
            </w:r>
            <w:proofErr w:type="spellEnd"/>
            <w:r>
              <w:rPr>
                <w:b/>
                <w:sz w:val="20"/>
                <w:szCs w:val="20"/>
              </w:rPr>
              <w:t xml:space="preserve"> išvykos</w:t>
            </w:r>
          </w:p>
        </w:tc>
        <w:tc>
          <w:tcPr>
            <w:tcW w:w="1001" w:type="dxa"/>
            <w:hideMark/>
          </w:tcPr>
          <w:p w14:paraId="7A38E91C" w14:textId="77777777" w:rsidR="00B30FC0" w:rsidRDefault="00B30FC0">
            <w:pPr>
              <w:snapToGrid w:val="0"/>
              <w:jc w:val="center"/>
              <w:rPr>
                <w:b/>
                <w:sz w:val="20"/>
                <w:szCs w:val="20"/>
              </w:rPr>
            </w:pPr>
            <w:r>
              <w:rPr>
                <w:b/>
                <w:sz w:val="20"/>
                <w:szCs w:val="20"/>
              </w:rPr>
              <w:t>Renginių skaičius/</w:t>
            </w:r>
          </w:p>
          <w:p w14:paraId="7453CD8E" w14:textId="77777777" w:rsidR="00B30FC0" w:rsidRDefault="00B30FC0">
            <w:pPr>
              <w:snapToGrid w:val="0"/>
              <w:jc w:val="center"/>
              <w:rPr>
                <w:b/>
                <w:sz w:val="20"/>
                <w:szCs w:val="20"/>
              </w:rPr>
            </w:pPr>
            <w:r>
              <w:rPr>
                <w:b/>
                <w:sz w:val="20"/>
                <w:szCs w:val="20"/>
              </w:rPr>
              <w:t xml:space="preserve">iš jų </w:t>
            </w:r>
            <w:proofErr w:type="spellStart"/>
            <w:r>
              <w:rPr>
                <w:b/>
                <w:sz w:val="20"/>
                <w:szCs w:val="20"/>
              </w:rPr>
              <w:t>eduka</w:t>
            </w:r>
            <w:proofErr w:type="spellEnd"/>
            <w:r>
              <w:rPr>
                <w:b/>
                <w:sz w:val="20"/>
                <w:szCs w:val="20"/>
              </w:rPr>
              <w:t>-</w:t>
            </w:r>
          </w:p>
          <w:p w14:paraId="4E01C07D" w14:textId="77777777" w:rsidR="00B30FC0" w:rsidRDefault="00B30FC0">
            <w:pPr>
              <w:snapToGrid w:val="0"/>
              <w:jc w:val="center"/>
              <w:rPr>
                <w:b/>
                <w:sz w:val="20"/>
                <w:szCs w:val="20"/>
              </w:rPr>
            </w:pPr>
            <w:proofErr w:type="spellStart"/>
            <w:r>
              <w:rPr>
                <w:b/>
                <w:sz w:val="20"/>
                <w:szCs w:val="20"/>
              </w:rPr>
              <w:t>cinės</w:t>
            </w:r>
            <w:proofErr w:type="spellEnd"/>
            <w:r>
              <w:rPr>
                <w:b/>
                <w:sz w:val="20"/>
                <w:szCs w:val="20"/>
              </w:rPr>
              <w:t xml:space="preserve"> išvykos</w:t>
            </w:r>
          </w:p>
        </w:tc>
        <w:tc>
          <w:tcPr>
            <w:tcW w:w="1145" w:type="dxa"/>
            <w:hideMark/>
          </w:tcPr>
          <w:p w14:paraId="344257A6" w14:textId="77777777" w:rsidR="00B30FC0" w:rsidRDefault="00B30FC0">
            <w:pPr>
              <w:snapToGrid w:val="0"/>
              <w:rPr>
                <w:b/>
                <w:sz w:val="20"/>
                <w:szCs w:val="20"/>
              </w:rPr>
            </w:pPr>
            <w:r>
              <w:rPr>
                <w:b/>
                <w:sz w:val="20"/>
                <w:szCs w:val="20"/>
              </w:rPr>
              <w:t>Dalyvių skaičius</w:t>
            </w:r>
          </w:p>
          <w:p w14:paraId="702945C8" w14:textId="77777777" w:rsidR="00B30FC0" w:rsidRDefault="00B30FC0">
            <w:pPr>
              <w:snapToGrid w:val="0"/>
              <w:rPr>
                <w:b/>
                <w:sz w:val="20"/>
                <w:szCs w:val="20"/>
              </w:rPr>
            </w:pPr>
            <w:r>
              <w:rPr>
                <w:b/>
                <w:sz w:val="20"/>
                <w:szCs w:val="20"/>
              </w:rPr>
              <w:t xml:space="preserve">/iš jų </w:t>
            </w:r>
            <w:proofErr w:type="spellStart"/>
            <w:r>
              <w:rPr>
                <w:b/>
                <w:sz w:val="20"/>
                <w:szCs w:val="20"/>
              </w:rPr>
              <w:t>eduka</w:t>
            </w:r>
            <w:proofErr w:type="spellEnd"/>
            <w:r>
              <w:rPr>
                <w:b/>
                <w:sz w:val="20"/>
                <w:szCs w:val="20"/>
              </w:rPr>
              <w:t>-</w:t>
            </w:r>
          </w:p>
          <w:p w14:paraId="7A66F89F" w14:textId="77777777" w:rsidR="00B30FC0" w:rsidRDefault="00B30FC0">
            <w:pPr>
              <w:snapToGrid w:val="0"/>
            </w:pPr>
            <w:proofErr w:type="spellStart"/>
            <w:r>
              <w:rPr>
                <w:b/>
                <w:sz w:val="20"/>
                <w:szCs w:val="20"/>
              </w:rPr>
              <w:t>cinės</w:t>
            </w:r>
            <w:proofErr w:type="spellEnd"/>
            <w:r>
              <w:rPr>
                <w:b/>
                <w:sz w:val="20"/>
                <w:szCs w:val="20"/>
              </w:rPr>
              <w:t xml:space="preserve"> išvykos</w:t>
            </w:r>
          </w:p>
        </w:tc>
      </w:tr>
      <w:tr w:rsidR="00B30FC0" w14:paraId="03B2210C" w14:textId="77777777" w:rsidTr="00AE7079">
        <w:trPr>
          <w:trHeight w:val="225"/>
          <w:jc w:val="center"/>
        </w:trPr>
        <w:tc>
          <w:tcPr>
            <w:tcW w:w="514" w:type="dxa"/>
            <w:tcBorders>
              <w:top w:val="nil"/>
              <w:left w:val="nil"/>
              <w:bottom w:val="single" w:sz="4" w:space="0" w:color="000000"/>
              <w:right w:val="nil"/>
            </w:tcBorders>
            <w:shd w:val="clear" w:color="auto" w:fill="DFDFBF"/>
            <w:hideMark/>
          </w:tcPr>
          <w:p w14:paraId="16E673B4" w14:textId="77777777" w:rsidR="00B30FC0" w:rsidRDefault="00B30FC0">
            <w:pPr>
              <w:snapToGrid w:val="0"/>
              <w:rPr>
                <w:sz w:val="20"/>
                <w:szCs w:val="20"/>
              </w:rPr>
            </w:pPr>
            <w:r>
              <w:rPr>
                <w:sz w:val="20"/>
                <w:szCs w:val="20"/>
              </w:rPr>
              <w:t>1.</w:t>
            </w:r>
          </w:p>
        </w:tc>
        <w:tc>
          <w:tcPr>
            <w:tcW w:w="2953" w:type="dxa"/>
            <w:tcBorders>
              <w:top w:val="nil"/>
              <w:left w:val="nil"/>
              <w:bottom w:val="single" w:sz="4" w:space="0" w:color="000000"/>
              <w:right w:val="nil"/>
            </w:tcBorders>
            <w:shd w:val="clear" w:color="auto" w:fill="DFDFBF"/>
            <w:hideMark/>
          </w:tcPr>
          <w:p w14:paraId="21F18806" w14:textId="77777777" w:rsidR="00B30FC0" w:rsidRDefault="00B30FC0">
            <w:pPr>
              <w:snapToGrid w:val="0"/>
              <w:rPr>
                <w:sz w:val="20"/>
                <w:szCs w:val="20"/>
              </w:rPr>
            </w:pPr>
            <w:r>
              <w:rPr>
                <w:sz w:val="20"/>
                <w:szCs w:val="20"/>
              </w:rPr>
              <w:t>Ugdymo įstaigų vadovams</w:t>
            </w:r>
          </w:p>
        </w:tc>
        <w:tc>
          <w:tcPr>
            <w:tcW w:w="999" w:type="dxa"/>
            <w:tcBorders>
              <w:top w:val="nil"/>
              <w:left w:val="nil"/>
              <w:bottom w:val="single" w:sz="4" w:space="0" w:color="000000"/>
              <w:right w:val="nil"/>
            </w:tcBorders>
            <w:shd w:val="clear" w:color="auto" w:fill="DFDFBF"/>
            <w:hideMark/>
          </w:tcPr>
          <w:p w14:paraId="49FC1A88" w14:textId="77777777" w:rsidR="00B30FC0" w:rsidRDefault="00B30FC0">
            <w:pPr>
              <w:snapToGrid w:val="0"/>
              <w:jc w:val="center"/>
              <w:rPr>
                <w:sz w:val="20"/>
                <w:szCs w:val="20"/>
              </w:rPr>
            </w:pPr>
            <w:r>
              <w:rPr>
                <w:sz w:val="20"/>
                <w:szCs w:val="20"/>
              </w:rPr>
              <w:t>10/2</w:t>
            </w:r>
          </w:p>
        </w:tc>
        <w:tc>
          <w:tcPr>
            <w:tcW w:w="1080" w:type="dxa"/>
            <w:tcBorders>
              <w:top w:val="nil"/>
              <w:left w:val="nil"/>
              <w:bottom w:val="single" w:sz="4" w:space="0" w:color="000000"/>
              <w:right w:val="nil"/>
            </w:tcBorders>
            <w:shd w:val="clear" w:color="auto" w:fill="DFDFBF"/>
            <w:hideMark/>
          </w:tcPr>
          <w:p w14:paraId="6792B0C4" w14:textId="77777777" w:rsidR="00B30FC0" w:rsidRDefault="00B30FC0">
            <w:pPr>
              <w:snapToGrid w:val="0"/>
              <w:jc w:val="center"/>
              <w:rPr>
                <w:sz w:val="20"/>
                <w:szCs w:val="20"/>
              </w:rPr>
            </w:pPr>
            <w:r>
              <w:rPr>
                <w:sz w:val="20"/>
                <w:szCs w:val="20"/>
              </w:rPr>
              <w:t>225/83</w:t>
            </w:r>
          </w:p>
        </w:tc>
        <w:tc>
          <w:tcPr>
            <w:tcW w:w="932" w:type="dxa"/>
            <w:tcBorders>
              <w:top w:val="nil"/>
              <w:left w:val="nil"/>
              <w:bottom w:val="single" w:sz="4" w:space="0" w:color="000000"/>
              <w:right w:val="nil"/>
            </w:tcBorders>
            <w:shd w:val="clear" w:color="auto" w:fill="DFDFBF"/>
            <w:hideMark/>
          </w:tcPr>
          <w:p w14:paraId="0194357C" w14:textId="77777777" w:rsidR="00B30FC0" w:rsidRDefault="00B30FC0">
            <w:pPr>
              <w:snapToGrid w:val="0"/>
              <w:jc w:val="center"/>
              <w:rPr>
                <w:sz w:val="20"/>
                <w:szCs w:val="20"/>
              </w:rPr>
            </w:pPr>
            <w:r>
              <w:rPr>
                <w:sz w:val="20"/>
                <w:szCs w:val="20"/>
              </w:rPr>
              <w:t>8/1</w:t>
            </w:r>
          </w:p>
        </w:tc>
        <w:tc>
          <w:tcPr>
            <w:tcW w:w="1158" w:type="dxa"/>
            <w:tcBorders>
              <w:top w:val="nil"/>
              <w:left w:val="nil"/>
              <w:bottom w:val="single" w:sz="4" w:space="0" w:color="000000"/>
              <w:right w:val="nil"/>
            </w:tcBorders>
            <w:shd w:val="clear" w:color="auto" w:fill="DFDFBF"/>
            <w:hideMark/>
          </w:tcPr>
          <w:p w14:paraId="2DD48734" w14:textId="77777777" w:rsidR="00B30FC0" w:rsidRDefault="00B30FC0">
            <w:pPr>
              <w:snapToGrid w:val="0"/>
              <w:jc w:val="center"/>
              <w:rPr>
                <w:sz w:val="20"/>
                <w:szCs w:val="20"/>
              </w:rPr>
            </w:pPr>
            <w:r>
              <w:rPr>
                <w:sz w:val="20"/>
                <w:szCs w:val="20"/>
              </w:rPr>
              <w:t>202/35</w:t>
            </w:r>
          </w:p>
        </w:tc>
        <w:tc>
          <w:tcPr>
            <w:tcW w:w="1001" w:type="dxa"/>
            <w:tcBorders>
              <w:top w:val="nil"/>
              <w:left w:val="nil"/>
              <w:bottom w:val="single" w:sz="4" w:space="0" w:color="000000"/>
              <w:right w:val="nil"/>
            </w:tcBorders>
            <w:shd w:val="clear" w:color="auto" w:fill="DFDFBF"/>
            <w:hideMark/>
          </w:tcPr>
          <w:p w14:paraId="4D538F5C" w14:textId="77777777" w:rsidR="00B30FC0" w:rsidRDefault="00B30FC0">
            <w:pPr>
              <w:snapToGrid w:val="0"/>
              <w:jc w:val="center"/>
              <w:rPr>
                <w:sz w:val="20"/>
                <w:szCs w:val="20"/>
              </w:rPr>
            </w:pPr>
            <w:r>
              <w:rPr>
                <w:sz w:val="20"/>
                <w:szCs w:val="20"/>
              </w:rPr>
              <w:t>4</w:t>
            </w:r>
          </w:p>
        </w:tc>
        <w:tc>
          <w:tcPr>
            <w:tcW w:w="1145" w:type="dxa"/>
            <w:tcBorders>
              <w:top w:val="nil"/>
              <w:left w:val="nil"/>
              <w:bottom w:val="single" w:sz="4" w:space="0" w:color="000000"/>
              <w:right w:val="nil"/>
            </w:tcBorders>
            <w:shd w:val="clear" w:color="auto" w:fill="DFDFBF"/>
            <w:hideMark/>
          </w:tcPr>
          <w:p w14:paraId="19AFADFA" w14:textId="77777777" w:rsidR="00B30FC0" w:rsidRDefault="00B30FC0">
            <w:pPr>
              <w:snapToGrid w:val="0"/>
              <w:jc w:val="center"/>
            </w:pPr>
            <w:r>
              <w:rPr>
                <w:sz w:val="20"/>
                <w:szCs w:val="20"/>
              </w:rPr>
              <w:t>162</w:t>
            </w:r>
          </w:p>
        </w:tc>
      </w:tr>
      <w:tr w:rsidR="00B30FC0" w14:paraId="531F2986" w14:textId="77777777" w:rsidTr="00AE7079">
        <w:trPr>
          <w:trHeight w:val="461"/>
          <w:jc w:val="center"/>
        </w:trPr>
        <w:tc>
          <w:tcPr>
            <w:tcW w:w="514" w:type="dxa"/>
            <w:hideMark/>
          </w:tcPr>
          <w:p w14:paraId="63AA78F0" w14:textId="77777777" w:rsidR="00B30FC0" w:rsidRDefault="00B30FC0">
            <w:pPr>
              <w:snapToGrid w:val="0"/>
              <w:rPr>
                <w:sz w:val="20"/>
                <w:szCs w:val="20"/>
              </w:rPr>
            </w:pPr>
            <w:r>
              <w:rPr>
                <w:sz w:val="20"/>
                <w:szCs w:val="20"/>
              </w:rPr>
              <w:t>2.</w:t>
            </w:r>
          </w:p>
        </w:tc>
        <w:tc>
          <w:tcPr>
            <w:tcW w:w="2953" w:type="dxa"/>
            <w:hideMark/>
          </w:tcPr>
          <w:p w14:paraId="1DEE7624" w14:textId="77777777" w:rsidR="00B30FC0" w:rsidRDefault="00B30FC0" w:rsidP="00AE7079">
            <w:pPr>
              <w:snapToGrid w:val="0"/>
              <w:jc w:val="center"/>
              <w:rPr>
                <w:sz w:val="20"/>
                <w:szCs w:val="20"/>
              </w:rPr>
            </w:pPr>
            <w:r>
              <w:rPr>
                <w:sz w:val="20"/>
                <w:szCs w:val="20"/>
              </w:rPr>
              <w:t>Ikimokyklinio ir priešmokyklinio ugdymo pedagogams</w:t>
            </w:r>
          </w:p>
        </w:tc>
        <w:tc>
          <w:tcPr>
            <w:tcW w:w="999" w:type="dxa"/>
            <w:hideMark/>
          </w:tcPr>
          <w:p w14:paraId="60370C95" w14:textId="77777777" w:rsidR="00B30FC0" w:rsidRDefault="00B30FC0">
            <w:pPr>
              <w:snapToGrid w:val="0"/>
              <w:jc w:val="center"/>
              <w:rPr>
                <w:sz w:val="20"/>
                <w:szCs w:val="20"/>
              </w:rPr>
            </w:pPr>
            <w:r>
              <w:rPr>
                <w:sz w:val="20"/>
                <w:szCs w:val="20"/>
              </w:rPr>
              <w:t>3/1</w:t>
            </w:r>
          </w:p>
        </w:tc>
        <w:tc>
          <w:tcPr>
            <w:tcW w:w="1080" w:type="dxa"/>
            <w:hideMark/>
          </w:tcPr>
          <w:p w14:paraId="3AEA913D" w14:textId="77777777" w:rsidR="00B30FC0" w:rsidRDefault="00B30FC0">
            <w:pPr>
              <w:snapToGrid w:val="0"/>
              <w:jc w:val="center"/>
              <w:rPr>
                <w:sz w:val="20"/>
                <w:szCs w:val="20"/>
              </w:rPr>
            </w:pPr>
            <w:r>
              <w:rPr>
                <w:sz w:val="20"/>
                <w:szCs w:val="20"/>
              </w:rPr>
              <w:t>67/15</w:t>
            </w:r>
          </w:p>
        </w:tc>
        <w:tc>
          <w:tcPr>
            <w:tcW w:w="932" w:type="dxa"/>
            <w:hideMark/>
          </w:tcPr>
          <w:p w14:paraId="53D29438" w14:textId="77777777" w:rsidR="00B30FC0" w:rsidRDefault="00B30FC0">
            <w:pPr>
              <w:snapToGrid w:val="0"/>
              <w:jc w:val="center"/>
              <w:rPr>
                <w:sz w:val="20"/>
                <w:szCs w:val="20"/>
              </w:rPr>
            </w:pPr>
            <w:r>
              <w:rPr>
                <w:sz w:val="20"/>
                <w:szCs w:val="20"/>
              </w:rPr>
              <w:t>19</w:t>
            </w:r>
          </w:p>
        </w:tc>
        <w:tc>
          <w:tcPr>
            <w:tcW w:w="1158" w:type="dxa"/>
            <w:hideMark/>
          </w:tcPr>
          <w:p w14:paraId="508D17FC" w14:textId="77777777" w:rsidR="00B30FC0" w:rsidRDefault="00B30FC0">
            <w:pPr>
              <w:snapToGrid w:val="0"/>
              <w:jc w:val="center"/>
              <w:rPr>
                <w:sz w:val="20"/>
                <w:szCs w:val="20"/>
              </w:rPr>
            </w:pPr>
            <w:r>
              <w:rPr>
                <w:sz w:val="20"/>
                <w:szCs w:val="20"/>
              </w:rPr>
              <w:t>329</w:t>
            </w:r>
          </w:p>
        </w:tc>
        <w:tc>
          <w:tcPr>
            <w:tcW w:w="1001" w:type="dxa"/>
            <w:hideMark/>
          </w:tcPr>
          <w:p w14:paraId="4FDE111D" w14:textId="77777777" w:rsidR="00B30FC0" w:rsidRDefault="00B30FC0">
            <w:pPr>
              <w:snapToGrid w:val="0"/>
              <w:jc w:val="center"/>
              <w:rPr>
                <w:sz w:val="20"/>
                <w:szCs w:val="20"/>
              </w:rPr>
            </w:pPr>
            <w:r>
              <w:rPr>
                <w:sz w:val="20"/>
                <w:szCs w:val="20"/>
              </w:rPr>
              <w:t>15</w:t>
            </w:r>
          </w:p>
        </w:tc>
        <w:tc>
          <w:tcPr>
            <w:tcW w:w="1145" w:type="dxa"/>
            <w:hideMark/>
          </w:tcPr>
          <w:p w14:paraId="154354F6" w14:textId="77777777" w:rsidR="00B30FC0" w:rsidRDefault="00B30FC0">
            <w:pPr>
              <w:snapToGrid w:val="0"/>
              <w:jc w:val="center"/>
            </w:pPr>
            <w:r>
              <w:rPr>
                <w:sz w:val="20"/>
                <w:szCs w:val="20"/>
              </w:rPr>
              <w:t>289</w:t>
            </w:r>
          </w:p>
        </w:tc>
      </w:tr>
      <w:tr w:rsidR="00B30FC0" w14:paraId="7C00F582" w14:textId="77777777" w:rsidTr="00AE7079">
        <w:trPr>
          <w:trHeight w:val="225"/>
          <w:jc w:val="center"/>
        </w:trPr>
        <w:tc>
          <w:tcPr>
            <w:tcW w:w="514" w:type="dxa"/>
            <w:tcBorders>
              <w:top w:val="nil"/>
              <w:left w:val="nil"/>
              <w:bottom w:val="single" w:sz="4" w:space="0" w:color="000000"/>
              <w:right w:val="nil"/>
            </w:tcBorders>
            <w:shd w:val="clear" w:color="auto" w:fill="DFDFBF"/>
            <w:hideMark/>
          </w:tcPr>
          <w:p w14:paraId="6D88D072" w14:textId="77777777" w:rsidR="00B30FC0" w:rsidRDefault="00B30FC0">
            <w:pPr>
              <w:snapToGrid w:val="0"/>
              <w:rPr>
                <w:sz w:val="20"/>
                <w:szCs w:val="20"/>
              </w:rPr>
            </w:pPr>
            <w:r>
              <w:rPr>
                <w:sz w:val="20"/>
                <w:szCs w:val="20"/>
              </w:rPr>
              <w:t>3.</w:t>
            </w:r>
          </w:p>
        </w:tc>
        <w:tc>
          <w:tcPr>
            <w:tcW w:w="2953" w:type="dxa"/>
            <w:tcBorders>
              <w:top w:val="nil"/>
              <w:left w:val="nil"/>
              <w:bottom w:val="single" w:sz="4" w:space="0" w:color="000000"/>
              <w:right w:val="nil"/>
            </w:tcBorders>
            <w:shd w:val="clear" w:color="auto" w:fill="DFDFBF"/>
            <w:hideMark/>
          </w:tcPr>
          <w:p w14:paraId="34B18C4B" w14:textId="77777777" w:rsidR="00B30FC0" w:rsidRDefault="00B30FC0">
            <w:pPr>
              <w:snapToGrid w:val="0"/>
              <w:rPr>
                <w:sz w:val="20"/>
                <w:szCs w:val="20"/>
              </w:rPr>
            </w:pPr>
            <w:r>
              <w:rPr>
                <w:sz w:val="20"/>
                <w:szCs w:val="20"/>
              </w:rPr>
              <w:t>Pradinių klasių mokytojams</w:t>
            </w:r>
          </w:p>
        </w:tc>
        <w:tc>
          <w:tcPr>
            <w:tcW w:w="999" w:type="dxa"/>
            <w:tcBorders>
              <w:top w:val="nil"/>
              <w:left w:val="nil"/>
              <w:bottom w:val="single" w:sz="4" w:space="0" w:color="000000"/>
              <w:right w:val="nil"/>
            </w:tcBorders>
            <w:shd w:val="clear" w:color="auto" w:fill="DFDFBF"/>
            <w:hideMark/>
          </w:tcPr>
          <w:p w14:paraId="1A5FDBDC" w14:textId="77777777" w:rsidR="00B30FC0" w:rsidRDefault="00B30FC0">
            <w:pPr>
              <w:snapToGrid w:val="0"/>
              <w:jc w:val="center"/>
              <w:rPr>
                <w:sz w:val="20"/>
                <w:szCs w:val="20"/>
              </w:rPr>
            </w:pPr>
            <w:r>
              <w:rPr>
                <w:sz w:val="20"/>
                <w:szCs w:val="20"/>
              </w:rPr>
              <w:t>10</w:t>
            </w:r>
          </w:p>
        </w:tc>
        <w:tc>
          <w:tcPr>
            <w:tcW w:w="1080" w:type="dxa"/>
            <w:tcBorders>
              <w:top w:val="nil"/>
              <w:left w:val="nil"/>
              <w:bottom w:val="single" w:sz="4" w:space="0" w:color="000000"/>
              <w:right w:val="nil"/>
            </w:tcBorders>
            <w:shd w:val="clear" w:color="auto" w:fill="DFDFBF"/>
            <w:hideMark/>
          </w:tcPr>
          <w:p w14:paraId="6A824CC1" w14:textId="77777777" w:rsidR="00B30FC0" w:rsidRDefault="00B30FC0">
            <w:pPr>
              <w:snapToGrid w:val="0"/>
              <w:jc w:val="center"/>
              <w:rPr>
                <w:sz w:val="20"/>
                <w:szCs w:val="20"/>
              </w:rPr>
            </w:pPr>
            <w:r>
              <w:rPr>
                <w:sz w:val="20"/>
                <w:szCs w:val="20"/>
              </w:rPr>
              <w:t>164</w:t>
            </w:r>
          </w:p>
        </w:tc>
        <w:tc>
          <w:tcPr>
            <w:tcW w:w="932" w:type="dxa"/>
            <w:tcBorders>
              <w:top w:val="nil"/>
              <w:left w:val="nil"/>
              <w:bottom w:val="single" w:sz="4" w:space="0" w:color="000000"/>
              <w:right w:val="nil"/>
            </w:tcBorders>
            <w:shd w:val="clear" w:color="auto" w:fill="DFDFBF"/>
            <w:hideMark/>
          </w:tcPr>
          <w:p w14:paraId="23C76D0B" w14:textId="77777777" w:rsidR="00B30FC0" w:rsidRDefault="00B30FC0">
            <w:pPr>
              <w:snapToGrid w:val="0"/>
              <w:jc w:val="center"/>
              <w:rPr>
                <w:sz w:val="20"/>
                <w:szCs w:val="20"/>
              </w:rPr>
            </w:pPr>
            <w:r>
              <w:rPr>
                <w:sz w:val="20"/>
                <w:szCs w:val="20"/>
              </w:rPr>
              <w:t>14</w:t>
            </w:r>
          </w:p>
        </w:tc>
        <w:tc>
          <w:tcPr>
            <w:tcW w:w="1158" w:type="dxa"/>
            <w:tcBorders>
              <w:top w:val="nil"/>
              <w:left w:val="nil"/>
              <w:bottom w:val="single" w:sz="4" w:space="0" w:color="000000"/>
              <w:right w:val="nil"/>
            </w:tcBorders>
            <w:shd w:val="clear" w:color="auto" w:fill="DFDFBF"/>
            <w:hideMark/>
          </w:tcPr>
          <w:p w14:paraId="34AF0C2C" w14:textId="77777777" w:rsidR="00B30FC0" w:rsidRDefault="00B30FC0">
            <w:pPr>
              <w:snapToGrid w:val="0"/>
              <w:jc w:val="center"/>
              <w:rPr>
                <w:sz w:val="20"/>
                <w:szCs w:val="20"/>
              </w:rPr>
            </w:pPr>
            <w:r>
              <w:rPr>
                <w:sz w:val="20"/>
                <w:szCs w:val="20"/>
              </w:rPr>
              <w:t>198</w:t>
            </w:r>
          </w:p>
        </w:tc>
        <w:tc>
          <w:tcPr>
            <w:tcW w:w="1001" w:type="dxa"/>
            <w:tcBorders>
              <w:top w:val="nil"/>
              <w:left w:val="nil"/>
              <w:bottom w:val="single" w:sz="4" w:space="0" w:color="000000"/>
              <w:right w:val="nil"/>
            </w:tcBorders>
            <w:shd w:val="clear" w:color="auto" w:fill="DFDFBF"/>
            <w:hideMark/>
          </w:tcPr>
          <w:p w14:paraId="3A72D145" w14:textId="77777777" w:rsidR="00B30FC0" w:rsidRDefault="00B30FC0">
            <w:pPr>
              <w:snapToGrid w:val="0"/>
              <w:jc w:val="center"/>
              <w:rPr>
                <w:sz w:val="20"/>
                <w:szCs w:val="20"/>
              </w:rPr>
            </w:pPr>
            <w:r>
              <w:rPr>
                <w:sz w:val="20"/>
                <w:szCs w:val="20"/>
              </w:rPr>
              <w:t>11</w:t>
            </w:r>
          </w:p>
        </w:tc>
        <w:tc>
          <w:tcPr>
            <w:tcW w:w="1145" w:type="dxa"/>
            <w:tcBorders>
              <w:top w:val="nil"/>
              <w:left w:val="nil"/>
              <w:bottom w:val="single" w:sz="4" w:space="0" w:color="000000"/>
              <w:right w:val="nil"/>
            </w:tcBorders>
            <w:shd w:val="clear" w:color="auto" w:fill="DFDFBF"/>
            <w:hideMark/>
          </w:tcPr>
          <w:p w14:paraId="61D32360" w14:textId="77777777" w:rsidR="00B30FC0" w:rsidRDefault="00B30FC0">
            <w:pPr>
              <w:snapToGrid w:val="0"/>
              <w:jc w:val="center"/>
            </w:pPr>
            <w:r>
              <w:rPr>
                <w:sz w:val="20"/>
                <w:szCs w:val="20"/>
              </w:rPr>
              <w:t>235</w:t>
            </w:r>
          </w:p>
        </w:tc>
      </w:tr>
      <w:tr w:rsidR="00B30FC0" w14:paraId="039019A4" w14:textId="77777777" w:rsidTr="00AE7079">
        <w:trPr>
          <w:trHeight w:val="461"/>
          <w:jc w:val="center"/>
        </w:trPr>
        <w:tc>
          <w:tcPr>
            <w:tcW w:w="514" w:type="dxa"/>
            <w:hideMark/>
          </w:tcPr>
          <w:p w14:paraId="4BD7820C" w14:textId="77777777" w:rsidR="00B30FC0" w:rsidRDefault="00B30FC0">
            <w:pPr>
              <w:snapToGrid w:val="0"/>
              <w:rPr>
                <w:sz w:val="20"/>
                <w:szCs w:val="20"/>
              </w:rPr>
            </w:pPr>
            <w:r>
              <w:rPr>
                <w:sz w:val="20"/>
                <w:szCs w:val="20"/>
              </w:rPr>
              <w:t>4.</w:t>
            </w:r>
          </w:p>
        </w:tc>
        <w:tc>
          <w:tcPr>
            <w:tcW w:w="2953" w:type="dxa"/>
            <w:hideMark/>
          </w:tcPr>
          <w:p w14:paraId="25A4F016" w14:textId="77777777" w:rsidR="00B30FC0" w:rsidRDefault="00B30FC0">
            <w:pPr>
              <w:snapToGrid w:val="0"/>
              <w:rPr>
                <w:sz w:val="20"/>
                <w:szCs w:val="20"/>
              </w:rPr>
            </w:pPr>
            <w:r>
              <w:rPr>
                <w:sz w:val="20"/>
                <w:szCs w:val="20"/>
              </w:rPr>
              <w:t>Pagrindinių ir vidurinių mokyklų dalykų mokytojams</w:t>
            </w:r>
          </w:p>
        </w:tc>
        <w:tc>
          <w:tcPr>
            <w:tcW w:w="999" w:type="dxa"/>
          </w:tcPr>
          <w:p w14:paraId="439B3AC8" w14:textId="77777777" w:rsidR="00B30FC0" w:rsidRDefault="00B30FC0">
            <w:pPr>
              <w:snapToGrid w:val="0"/>
              <w:jc w:val="center"/>
              <w:rPr>
                <w:sz w:val="20"/>
                <w:szCs w:val="20"/>
              </w:rPr>
            </w:pPr>
            <w:r>
              <w:rPr>
                <w:sz w:val="20"/>
                <w:szCs w:val="20"/>
              </w:rPr>
              <w:t>14/3</w:t>
            </w:r>
          </w:p>
          <w:p w14:paraId="352AECBD" w14:textId="77777777" w:rsidR="00B30FC0" w:rsidRDefault="00B30FC0">
            <w:pPr>
              <w:snapToGrid w:val="0"/>
              <w:jc w:val="center"/>
              <w:rPr>
                <w:sz w:val="20"/>
                <w:szCs w:val="20"/>
              </w:rPr>
            </w:pPr>
          </w:p>
        </w:tc>
        <w:tc>
          <w:tcPr>
            <w:tcW w:w="1080" w:type="dxa"/>
            <w:hideMark/>
          </w:tcPr>
          <w:p w14:paraId="4AC8DF95" w14:textId="77777777" w:rsidR="00B30FC0" w:rsidRDefault="00B30FC0">
            <w:pPr>
              <w:snapToGrid w:val="0"/>
              <w:jc w:val="center"/>
              <w:rPr>
                <w:sz w:val="20"/>
                <w:szCs w:val="20"/>
              </w:rPr>
            </w:pPr>
            <w:r>
              <w:rPr>
                <w:sz w:val="20"/>
                <w:szCs w:val="20"/>
              </w:rPr>
              <w:t>164/27</w:t>
            </w:r>
          </w:p>
        </w:tc>
        <w:tc>
          <w:tcPr>
            <w:tcW w:w="932" w:type="dxa"/>
            <w:hideMark/>
          </w:tcPr>
          <w:p w14:paraId="17363790" w14:textId="77777777" w:rsidR="00B30FC0" w:rsidRDefault="00B30FC0">
            <w:pPr>
              <w:snapToGrid w:val="0"/>
              <w:jc w:val="center"/>
              <w:rPr>
                <w:sz w:val="20"/>
                <w:szCs w:val="20"/>
              </w:rPr>
            </w:pPr>
            <w:r>
              <w:rPr>
                <w:sz w:val="20"/>
                <w:szCs w:val="20"/>
              </w:rPr>
              <w:t>25/2</w:t>
            </w:r>
          </w:p>
        </w:tc>
        <w:tc>
          <w:tcPr>
            <w:tcW w:w="1158" w:type="dxa"/>
            <w:hideMark/>
          </w:tcPr>
          <w:p w14:paraId="15FE6063" w14:textId="77777777" w:rsidR="00B30FC0" w:rsidRDefault="00B30FC0">
            <w:pPr>
              <w:snapToGrid w:val="0"/>
              <w:jc w:val="center"/>
              <w:rPr>
                <w:sz w:val="20"/>
                <w:szCs w:val="20"/>
              </w:rPr>
            </w:pPr>
            <w:r>
              <w:rPr>
                <w:sz w:val="20"/>
                <w:szCs w:val="20"/>
              </w:rPr>
              <w:t>417/29</w:t>
            </w:r>
          </w:p>
        </w:tc>
        <w:tc>
          <w:tcPr>
            <w:tcW w:w="1001" w:type="dxa"/>
            <w:hideMark/>
          </w:tcPr>
          <w:p w14:paraId="5AC47DF8" w14:textId="77777777" w:rsidR="00B30FC0" w:rsidRDefault="00B30FC0">
            <w:pPr>
              <w:snapToGrid w:val="0"/>
              <w:jc w:val="center"/>
              <w:rPr>
                <w:sz w:val="20"/>
                <w:szCs w:val="20"/>
              </w:rPr>
            </w:pPr>
            <w:r>
              <w:rPr>
                <w:sz w:val="20"/>
                <w:szCs w:val="20"/>
              </w:rPr>
              <w:t>69</w:t>
            </w:r>
          </w:p>
        </w:tc>
        <w:tc>
          <w:tcPr>
            <w:tcW w:w="1145" w:type="dxa"/>
            <w:hideMark/>
          </w:tcPr>
          <w:p w14:paraId="3F21824A" w14:textId="77777777" w:rsidR="00B30FC0" w:rsidRDefault="00B30FC0">
            <w:pPr>
              <w:snapToGrid w:val="0"/>
              <w:jc w:val="center"/>
            </w:pPr>
            <w:r>
              <w:rPr>
                <w:sz w:val="20"/>
                <w:szCs w:val="20"/>
              </w:rPr>
              <w:t>845</w:t>
            </w:r>
          </w:p>
        </w:tc>
      </w:tr>
      <w:tr w:rsidR="00B30FC0" w14:paraId="2D72C3FC" w14:textId="77777777" w:rsidTr="00AE7079">
        <w:trPr>
          <w:trHeight w:val="225"/>
          <w:jc w:val="center"/>
        </w:trPr>
        <w:tc>
          <w:tcPr>
            <w:tcW w:w="514" w:type="dxa"/>
            <w:tcBorders>
              <w:top w:val="nil"/>
              <w:left w:val="nil"/>
              <w:bottom w:val="single" w:sz="4" w:space="0" w:color="000000"/>
              <w:right w:val="nil"/>
            </w:tcBorders>
            <w:shd w:val="clear" w:color="auto" w:fill="DFDFBF"/>
            <w:hideMark/>
          </w:tcPr>
          <w:p w14:paraId="4A346A5D" w14:textId="77777777" w:rsidR="00B30FC0" w:rsidRDefault="00B30FC0">
            <w:pPr>
              <w:snapToGrid w:val="0"/>
              <w:rPr>
                <w:sz w:val="20"/>
                <w:szCs w:val="20"/>
              </w:rPr>
            </w:pPr>
            <w:r>
              <w:rPr>
                <w:sz w:val="20"/>
                <w:szCs w:val="20"/>
              </w:rPr>
              <w:t>5.</w:t>
            </w:r>
          </w:p>
        </w:tc>
        <w:tc>
          <w:tcPr>
            <w:tcW w:w="2953" w:type="dxa"/>
            <w:tcBorders>
              <w:top w:val="nil"/>
              <w:left w:val="nil"/>
              <w:bottom w:val="single" w:sz="4" w:space="0" w:color="000000"/>
              <w:right w:val="nil"/>
            </w:tcBorders>
            <w:shd w:val="clear" w:color="auto" w:fill="DFDFBF"/>
            <w:hideMark/>
          </w:tcPr>
          <w:p w14:paraId="57E15E0E" w14:textId="77777777" w:rsidR="00B30FC0" w:rsidRDefault="00B30FC0">
            <w:pPr>
              <w:snapToGrid w:val="0"/>
              <w:rPr>
                <w:sz w:val="20"/>
                <w:szCs w:val="20"/>
              </w:rPr>
            </w:pPr>
            <w:r>
              <w:rPr>
                <w:sz w:val="20"/>
                <w:szCs w:val="20"/>
              </w:rPr>
              <w:t>Specialiojo ugdymo pedagogams</w:t>
            </w:r>
          </w:p>
        </w:tc>
        <w:tc>
          <w:tcPr>
            <w:tcW w:w="999" w:type="dxa"/>
            <w:tcBorders>
              <w:top w:val="nil"/>
              <w:left w:val="nil"/>
              <w:bottom w:val="single" w:sz="4" w:space="0" w:color="000000"/>
              <w:right w:val="nil"/>
            </w:tcBorders>
            <w:shd w:val="clear" w:color="auto" w:fill="DFDFBF"/>
            <w:hideMark/>
          </w:tcPr>
          <w:p w14:paraId="7BE22AFB" w14:textId="77777777" w:rsidR="00B30FC0" w:rsidRDefault="00B30FC0">
            <w:pPr>
              <w:snapToGrid w:val="0"/>
              <w:jc w:val="center"/>
              <w:rPr>
                <w:sz w:val="20"/>
                <w:szCs w:val="20"/>
              </w:rPr>
            </w:pPr>
            <w:r>
              <w:rPr>
                <w:sz w:val="20"/>
                <w:szCs w:val="20"/>
              </w:rPr>
              <w:t>2</w:t>
            </w:r>
          </w:p>
        </w:tc>
        <w:tc>
          <w:tcPr>
            <w:tcW w:w="1080" w:type="dxa"/>
            <w:tcBorders>
              <w:top w:val="nil"/>
              <w:left w:val="nil"/>
              <w:bottom w:val="single" w:sz="4" w:space="0" w:color="000000"/>
              <w:right w:val="nil"/>
            </w:tcBorders>
            <w:shd w:val="clear" w:color="auto" w:fill="DFDFBF"/>
            <w:hideMark/>
          </w:tcPr>
          <w:p w14:paraId="2E97CE9A" w14:textId="77777777" w:rsidR="00B30FC0" w:rsidRDefault="00B30FC0">
            <w:pPr>
              <w:snapToGrid w:val="0"/>
              <w:jc w:val="center"/>
              <w:rPr>
                <w:sz w:val="20"/>
                <w:szCs w:val="20"/>
              </w:rPr>
            </w:pPr>
            <w:r>
              <w:rPr>
                <w:sz w:val="20"/>
                <w:szCs w:val="20"/>
              </w:rPr>
              <w:t>42</w:t>
            </w:r>
          </w:p>
        </w:tc>
        <w:tc>
          <w:tcPr>
            <w:tcW w:w="932" w:type="dxa"/>
            <w:tcBorders>
              <w:top w:val="nil"/>
              <w:left w:val="nil"/>
              <w:bottom w:val="single" w:sz="4" w:space="0" w:color="000000"/>
              <w:right w:val="nil"/>
            </w:tcBorders>
            <w:shd w:val="clear" w:color="auto" w:fill="DFDFBF"/>
            <w:hideMark/>
          </w:tcPr>
          <w:p w14:paraId="10DDC7AF" w14:textId="77777777" w:rsidR="00B30FC0" w:rsidRDefault="00B30FC0">
            <w:pPr>
              <w:snapToGrid w:val="0"/>
              <w:jc w:val="center"/>
              <w:rPr>
                <w:sz w:val="20"/>
                <w:szCs w:val="20"/>
              </w:rPr>
            </w:pPr>
            <w:r>
              <w:rPr>
                <w:sz w:val="20"/>
                <w:szCs w:val="20"/>
              </w:rPr>
              <w:t>2</w:t>
            </w:r>
          </w:p>
        </w:tc>
        <w:tc>
          <w:tcPr>
            <w:tcW w:w="1158" w:type="dxa"/>
            <w:tcBorders>
              <w:top w:val="nil"/>
              <w:left w:val="nil"/>
              <w:bottom w:val="single" w:sz="4" w:space="0" w:color="000000"/>
              <w:right w:val="nil"/>
            </w:tcBorders>
            <w:shd w:val="clear" w:color="auto" w:fill="DFDFBF"/>
            <w:hideMark/>
          </w:tcPr>
          <w:p w14:paraId="274240F8" w14:textId="77777777" w:rsidR="00B30FC0" w:rsidRDefault="00B30FC0">
            <w:pPr>
              <w:snapToGrid w:val="0"/>
              <w:jc w:val="center"/>
              <w:rPr>
                <w:sz w:val="20"/>
                <w:szCs w:val="20"/>
              </w:rPr>
            </w:pPr>
            <w:r>
              <w:rPr>
                <w:sz w:val="20"/>
                <w:szCs w:val="20"/>
              </w:rPr>
              <w:t>51</w:t>
            </w:r>
          </w:p>
        </w:tc>
        <w:tc>
          <w:tcPr>
            <w:tcW w:w="1001" w:type="dxa"/>
            <w:tcBorders>
              <w:top w:val="nil"/>
              <w:left w:val="nil"/>
              <w:bottom w:val="single" w:sz="4" w:space="0" w:color="000000"/>
              <w:right w:val="nil"/>
            </w:tcBorders>
            <w:shd w:val="clear" w:color="auto" w:fill="DFDFBF"/>
            <w:hideMark/>
          </w:tcPr>
          <w:p w14:paraId="33C32D01" w14:textId="77777777" w:rsidR="00B30FC0" w:rsidRDefault="00B30FC0">
            <w:pPr>
              <w:snapToGrid w:val="0"/>
              <w:jc w:val="center"/>
              <w:rPr>
                <w:sz w:val="20"/>
                <w:szCs w:val="20"/>
              </w:rPr>
            </w:pPr>
            <w:r>
              <w:rPr>
                <w:sz w:val="20"/>
                <w:szCs w:val="20"/>
              </w:rPr>
              <w:t>5</w:t>
            </w:r>
          </w:p>
        </w:tc>
        <w:tc>
          <w:tcPr>
            <w:tcW w:w="1145" w:type="dxa"/>
            <w:tcBorders>
              <w:top w:val="nil"/>
              <w:left w:val="nil"/>
              <w:bottom w:val="single" w:sz="4" w:space="0" w:color="000000"/>
              <w:right w:val="nil"/>
            </w:tcBorders>
            <w:shd w:val="clear" w:color="auto" w:fill="DFDFBF"/>
            <w:hideMark/>
          </w:tcPr>
          <w:p w14:paraId="61A26111" w14:textId="77777777" w:rsidR="00B30FC0" w:rsidRDefault="00B30FC0">
            <w:pPr>
              <w:snapToGrid w:val="0"/>
              <w:jc w:val="center"/>
            </w:pPr>
            <w:r>
              <w:rPr>
                <w:sz w:val="20"/>
                <w:szCs w:val="20"/>
              </w:rPr>
              <w:t>121</w:t>
            </w:r>
          </w:p>
        </w:tc>
      </w:tr>
      <w:tr w:rsidR="00B30FC0" w14:paraId="12C7AE4E" w14:textId="77777777" w:rsidTr="00AE7079">
        <w:trPr>
          <w:trHeight w:val="235"/>
          <w:jc w:val="center"/>
        </w:trPr>
        <w:tc>
          <w:tcPr>
            <w:tcW w:w="514" w:type="dxa"/>
            <w:hideMark/>
          </w:tcPr>
          <w:p w14:paraId="26D56939" w14:textId="77777777" w:rsidR="00B30FC0" w:rsidRDefault="00B30FC0">
            <w:pPr>
              <w:snapToGrid w:val="0"/>
              <w:rPr>
                <w:sz w:val="20"/>
                <w:szCs w:val="20"/>
              </w:rPr>
            </w:pPr>
            <w:r>
              <w:rPr>
                <w:sz w:val="20"/>
                <w:szCs w:val="20"/>
              </w:rPr>
              <w:t>6.</w:t>
            </w:r>
          </w:p>
        </w:tc>
        <w:tc>
          <w:tcPr>
            <w:tcW w:w="2953" w:type="dxa"/>
            <w:hideMark/>
          </w:tcPr>
          <w:p w14:paraId="64327EE8" w14:textId="77777777" w:rsidR="00B30FC0" w:rsidRDefault="00B30FC0">
            <w:pPr>
              <w:snapToGrid w:val="0"/>
              <w:rPr>
                <w:sz w:val="20"/>
                <w:szCs w:val="20"/>
              </w:rPr>
            </w:pPr>
            <w:r>
              <w:rPr>
                <w:sz w:val="20"/>
                <w:szCs w:val="20"/>
              </w:rPr>
              <w:t>Bibliotekininkams</w:t>
            </w:r>
          </w:p>
        </w:tc>
        <w:tc>
          <w:tcPr>
            <w:tcW w:w="999" w:type="dxa"/>
            <w:hideMark/>
          </w:tcPr>
          <w:p w14:paraId="003B63E6" w14:textId="77777777" w:rsidR="00B30FC0" w:rsidRDefault="00B30FC0">
            <w:pPr>
              <w:snapToGrid w:val="0"/>
              <w:jc w:val="center"/>
              <w:rPr>
                <w:sz w:val="20"/>
                <w:szCs w:val="20"/>
              </w:rPr>
            </w:pPr>
            <w:r>
              <w:rPr>
                <w:sz w:val="20"/>
                <w:szCs w:val="20"/>
              </w:rPr>
              <w:t>3/2</w:t>
            </w:r>
          </w:p>
        </w:tc>
        <w:tc>
          <w:tcPr>
            <w:tcW w:w="1080" w:type="dxa"/>
            <w:hideMark/>
          </w:tcPr>
          <w:p w14:paraId="01742B53" w14:textId="77777777" w:rsidR="00B30FC0" w:rsidRDefault="00B30FC0">
            <w:pPr>
              <w:snapToGrid w:val="0"/>
              <w:jc w:val="center"/>
              <w:rPr>
                <w:sz w:val="20"/>
                <w:szCs w:val="20"/>
              </w:rPr>
            </w:pPr>
            <w:r>
              <w:rPr>
                <w:sz w:val="20"/>
                <w:szCs w:val="20"/>
              </w:rPr>
              <w:t>48//33</w:t>
            </w:r>
          </w:p>
        </w:tc>
        <w:tc>
          <w:tcPr>
            <w:tcW w:w="932" w:type="dxa"/>
            <w:hideMark/>
          </w:tcPr>
          <w:p w14:paraId="60AECE8B" w14:textId="77777777" w:rsidR="00B30FC0" w:rsidRDefault="00B30FC0">
            <w:pPr>
              <w:snapToGrid w:val="0"/>
              <w:jc w:val="center"/>
              <w:rPr>
                <w:sz w:val="20"/>
                <w:szCs w:val="20"/>
              </w:rPr>
            </w:pPr>
            <w:r>
              <w:rPr>
                <w:sz w:val="20"/>
                <w:szCs w:val="20"/>
              </w:rPr>
              <w:t>2/1</w:t>
            </w:r>
          </w:p>
        </w:tc>
        <w:tc>
          <w:tcPr>
            <w:tcW w:w="1158" w:type="dxa"/>
            <w:hideMark/>
          </w:tcPr>
          <w:p w14:paraId="2D3685F9" w14:textId="77777777" w:rsidR="00B30FC0" w:rsidRDefault="00B30FC0">
            <w:pPr>
              <w:snapToGrid w:val="0"/>
              <w:jc w:val="center"/>
              <w:rPr>
                <w:sz w:val="20"/>
                <w:szCs w:val="20"/>
              </w:rPr>
            </w:pPr>
            <w:r>
              <w:rPr>
                <w:sz w:val="20"/>
                <w:szCs w:val="20"/>
              </w:rPr>
              <w:t>30/18</w:t>
            </w:r>
          </w:p>
        </w:tc>
        <w:tc>
          <w:tcPr>
            <w:tcW w:w="1001" w:type="dxa"/>
            <w:hideMark/>
          </w:tcPr>
          <w:p w14:paraId="1FBE6798" w14:textId="77777777" w:rsidR="00B30FC0" w:rsidRDefault="00B30FC0">
            <w:pPr>
              <w:snapToGrid w:val="0"/>
              <w:jc w:val="center"/>
              <w:rPr>
                <w:sz w:val="20"/>
                <w:szCs w:val="20"/>
              </w:rPr>
            </w:pPr>
            <w:r>
              <w:rPr>
                <w:sz w:val="20"/>
                <w:szCs w:val="20"/>
              </w:rPr>
              <w:t>3/2</w:t>
            </w:r>
          </w:p>
        </w:tc>
        <w:tc>
          <w:tcPr>
            <w:tcW w:w="1145" w:type="dxa"/>
            <w:hideMark/>
          </w:tcPr>
          <w:p w14:paraId="6698E64B" w14:textId="77777777" w:rsidR="00B30FC0" w:rsidRDefault="00B30FC0">
            <w:pPr>
              <w:snapToGrid w:val="0"/>
              <w:jc w:val="center"/>
            </w:pPr>
            <w:r>
              <w:rPr>
                <w:sz w:val="20"/>
                <w:szCs w:val="20"/>
              </w:rPr>
              <w:t>49/32</w:t>
            </w:r>
          </w:p>
        </w:tc>
      </w:tr>
      <w:tr w:rsidR="00B30FC0" w14:paraId="6CAC3EE4" w14:textId="77777777" w:rsidTr="00AE7079">
        <w:trPr>
          <w:trHeight w:val="225"/>
          <w:jc w:val="center"/>
        </w:trPr>
        <w:tc>
          <w:tcPr>
            <w:tcW w:w="514" w:type="dxa"/>
            <w:tcBorders>
              <w:top w:val="nil"/>
              <w:left w:val="nil"/>
              <w:bottom w:val="single" w:sz="4" w:space="0" w:color="000000"/>
              <w:right w:val="nil"/>
            </w:tcBorders>
            <w:shd w:val="clear" w:color="auto" w:fill="DFDFBF"/>
            <w:hideMark/>
          </w:tcPr>
          <w:p w14:paraId="11769EC3" w14:textId="77777777" w:rsidR="00B30FC0" w:rsidRDefault="00B30FC0">
            <w:pPr>
              <w:snapToGrid w:val="0"/>
              <w:rPr>
                <w:sz w:val="20"/>
                <w:szCs w:val="20"/>
              </w:rPr>
            </w:pPr>
            <w:r>
              <w:rPr>
                <w:sz w:val="20"/>
                <w:szCs w:val="20"/>
              </w:rPr>
              <w:t>7.</w:t>
            </w:r>
          </w:p>
        </w:tc>
        <w:tc>
          <w:tcPr>
            <w:tcW w:w="2953" w:type="dxa"/>
            <w:tcBorders>
              <w:top w:val="nil"/>
              <w:left w:val="nil"/>
              <w:bottom w:val="single" w:sz="4" w:space="0" w:color="000000"/>
              <w:right w:val="nil"/>
            </w:tcBorders>
            <w:shd w:val="clear" w:color="auto" w:fill="DFDFBF"/>
            <w:hideMark/>
          </w:tcPr>
          <w:p w14:paraId="0EB549B4" w14:textId="77777777" w:rsidR="00B30FC0" w:rsidRDefault="00B30FC0">
            <w:pPr>
              <w:snapToGrid w:val="0"/>
              <w:rPr>
                <w:sz w:val="20"/>
                <w:szCs w:val="20"/>
              </w:rPr>
            </w:pPr>
            <w:r>
              <w:rPr>
                <w:sz w:val="20"/>
                <w:szCs w:val="20"/>
              </w:rPr>
              <w:t>Psichologams</w:t>
            </w:r>
          </w:p>
        </w:tc>
        <w:tc>
          <w:tcPr>
            <w:tcW w:w="999" w:type="dxa"/>
            <w:tcBorders>
              <w:top w:val="nil"/>
              <w:left w:val="nil"/>
              <w:bottom w:val="single" w:sz="4" w:space="0" w:color="000000"/>
              <w:right w:val="nil"/>
            </w:tcBorders>
            <w:shd w:val="clear" w:color="auto" w:fill="DFDFBF"/>
            <w:hideMark/>
          </w:tcPr>
          <w:p w14:paraId="5BD92DF8" w14:textId="77777777" w:rsidR="00B30FC0" w:rsidRDefault="00B30FC0">
            <w:pPr>
              <w:snapToGrid w:val="0"/>
              <w:jc w:val="center"/>
              <w:rPr>
                <w:sz w:val="20"/>
                <w:szCs w:val="20"/>
              </w:rPr>
            </w:pPr>
            <w:r>
              <w:rPr>
                <w:sz w:val="20"/>
                <w:szCs w:val="20"/>
              </w:rPr>
              <w:t>6</w:t>
            </w:r>
          </w:p>
        </w:tc>
        <w:tc>
          <w:tcPr>
            <w:tcW w:w="1080" w:type="dxa"/>
            <w:tcBorders>
              <w:top w:val="nil"/>
              <w:left w:val="nil"/>
              <w:bottom w:val="single" w:sz="4" w:space="0" w:color="000000"/>
              <w:right w:val="nil"/>
            </w:tcBorders>
            <w:shd w:val="clear" w:color="auto" w:fill="DFDFBF"/>
            <w:hideMark/>
          </w:tcPr>
          <w:p w14:paraId="35C56A0C" w14:textId="77777777" w:rsidR="00B30FC0" w:rsidRDefault="00B30FC0">
            <w:pPr>
              <w:snapToGrid w:val="0"/>
              <w:jc w:val="center"/>
              <w:rPr>
                <w:sz w:val="20"/>
                <w:szCs w:val="20"/>
              </w:rPr>
            </w:pPr>
            <w:r>
              <w:rPr>
                <w:sz w:val="20"/>
                <w:szCs w:val="20"/>
              </w:rPr>
              <w:t>75</w:t>
            </w:r>
          </w:p>
        </w:tc>
        <w:tc>
          <w:tcPr>
            <w:tcW w:w="932" w:type="dxa"/>
            <w:tcBorders>
              <w:top w:val="nil"/>
              <w:left w:val="nil"/>
              <w:bottom w:val="single" w:sz="4" w:space="0" w:color="000000"/>
              <w:right w:val="nil"/>
            </w:tcBorders>
            <w:shd w:val="clear" w:color="auto" w:fill="DFDFBF"/>
            <w:hideMark/>
          </w:tcPr>
          <w:p w14:paraId="718217DD" w14:textId="77777777" w:rsidR="00B30FC0" w:rsidRDefault="00B30FC0">
            <w:pPr>
              <w:snapToGrid w:val="0"/>
              <w:jc w:val="center"/>
              <w:rPr>
                <w:sz w:val="20"/>
                <w:szCs w:val="20"/>
              </w:rPr>
            </w:pPr>
            <w:r>
              <w:rPr>
                <w:sz w:val="20"/>
                <w:szCs w:val="20"/>
              </w:rPr>
              <w:t>6</w:t>
            </w:r>
          </w:p>
        </w:tc>
        <w:tc>
          <w:tcPr>
            <w:tcW w:w="1158" w:type="dxa"/>
            <w:tcBorders>
              <w:top w:val="nil"/>
              <w:left w:val="nil"/>
              <w:bottom w:val="single" w:sz="4" w:space="0" w:color="000000"/>
              <w:right w:val="nil"/>
            </w:tcBorders>
            <w:shd w:val="clear" w:color="auto" w:fill="DFDFBF"/>
            <w:hideMark/>
          </w:tcPr>
          <w:p w14:paraId="26DA5A65" w14:textId="77777777" w:rsidR="00B30FC0" w:rsidRDefault="00B30FC0">
            <w:pPr>
              <w:snapToGrid w:val="0"/>
              <w:jc w:val="center"/>
              <w:rPr>
                <w:sz w:val="20"/>
                <w:szCs w:val="20"/>
              </w:rPr>
            </w:pPr>
            <w:r>
              <w:rPr>
                <w:sz w:val="20"/>
                <w:szCs w:val="20"/>
              </w:rPr>
              <w:t>83</w:t>
            </w:r>
          </w:p>
        </w:tc>
        <w:tc>
          <w:tcPr>
            <w:tcW w:w="1001" w:type="dxa"/>
            <w:tcBorders>
              <w:top w:val="nil"/>
              <w:left w:val="nil"/>
              <w:bottom w:val="single" w:sz="4" w:space="0" w:color="000000"/>
              <w:right w:val="nil"/>
            </w:tcBorders>
            <w:shd w:val="clear" w:color="auto" w:fill="DFDFBF"/>
            <w:hideMark/>
          </w:tcPr>
          <w:p w14:paraId="21CA97C1" w14:textId="77777777" w:rsidR="00B30FC0" w:rsidRDefault="00B30FC0">
            <w:pPr>
              <w:snapToGrid w:val="0"/>
              <w:jc w:val="center"/>
              <w:rPr>
                <w:sz w:val="20"/>
                <w:szCs w:val="20"/>
              </w:rPr>
            </w:pPr>
            <w:r>
              <w:rPr>
                <w:sz w:val="20"/>
                <w:szCs w:val="20"/>
              </w:rPr>
              <w:t>8</w:t>
            </w:r>
          </w:p>
        </w:tc>
        <w:tc>
          <w:tcPr>
            <w:tcW w:w="1145" w:type="dxa"/>
            <w:tcBorders>
              <w:top w:val="nil"/>
              <w:left w:val="nil"/>
              <w:bottom w:val="single" w:sz="4" w:space="0" w:color="000000"/>
              <w:right w:val="nil"/>
            </w:tcBorders>
            <w:shd w:val="clear" w:color="auto" w:fill="DFDFBF"/>
            <w:hideMark/>
          </w:tcPr>
          <w:p w14:paraId="742C9064" w14:textId="77777777" w:rsidR="00B30FC0" w:rsidRDefault="00B30FC0">
            <w:pPr>
              <w:snapToGrid w:val="0"/>
              <w:jc w:val="center"/>
            </w:pPr>
            <w:r>
              <w:rPr>
                <w:sz w:val="20"/>
                <w:szCs w:val="20"/>
              </w:rPr>
              <w:t>29</w:t>
            </w:r>
          </w:p>
        </w:tc>
      </w:tr>
      <w:tr w:rsidR="00B30FC0" w14:paraId="6F4A47AE" w14:textId="77777777" w:rsidTr="00AE7079">
        <w:trPr>
          <w:trHeight w:val="225"/>
          <w:jc w:val="center"/>
        </w:trPr>
        <w:tc>
          <w:tcPr>
            <w:tcW w:w="514" w:type="dxa"/>
            <w:hideMark/>
          </w:tcPr>
          <w:p w14:paraId="26F5A6B1" w14:textId="77777777" w:rsidR="00B30FC0" w:rsidRDefault="00B30FC0">
            <w:pPr>
              <w:snapToGrid w:val="0"/>
              <w:rPr>
                <w:sz w:val="20"/>
                <w:szCs w:val="20"/>
              </w:rPr>
            </w:pPr>
            <w:r>
              <w:rPr>
                <w:sz w:val="20"/>
                <w:szCs w:val="20"/>
              </w:rPr>
              <w:t>8.</w:t>
            </w:r>
          </w:p>
        </w:tc>
        <w:tc>
          <w:tcPr>
            <w:tcW w:w="2953" w:type="dxa"/>
            <w:hideMark/>
          </w:tcPr>
          <w:p w14:paraId="3908A380" w14:textId="77777777" w:rsidR="00B30FC0" w:rsidRDefault="00B30FC0">
            <w:pPr>
              <w:snapToGrid w:val="0"/>
              <w:rPr>
                <w:sz w:val="20"/>
                <w:szCs w:val="20"/>
              </w:rPr>
            </w:pPr>
            <w:r>
              <w:rPr>
                <w:sz w:val="20"/>
                <w:szCs w:val="20"/>
              </w:rPr>
              <w:t>Buhalteriams</w:t>
            </w:r>
          </w:p>
        </w:tc>
        <w:tc>
          <w:tcPr>
            <w:tcW w:w="999" w:type="dxa"/>
            <w:hideMark/>
          </w:tcPr>
          <w:p w14:paraId="1B753F1E" w14:textId="77777777" w:rsidR="00B30FC0" w:rsidRDefault="00B30FC0">
            <w:pPr>
              <w:snapToGrid w:val="0"/>
              <w:jc w:val="center"/>
              <w:rPr>
                <w:sz w:val="20"/>
                <w:szCs w:val="20"/>
              </w:rPr>
            </w:pPr>
            <w:r>
              <w:rPr>
                <w:sz w:val="20"/>
                <w:szCs w:val="20"/>
              </w:rPr>
              <w:t>2/1</w:t>
            </w:r>
          </w:p>
        </w:tc>
        <w:tc>
          <w:tcPr>
            <w:tcW w:w="1080" w:type="dxa"/>
            <w:hideMark/>
          </w:tcPr>
          <w:p w14:paraId="7C031EA9" w14:textId="77777777" w:rsidR="00B30FC0" w:rsidRDefault="00B30FC0">
            <w:pPr>
              <w:snapToGrid w:val="0"/>
              <w:jc w:val="center"/>
              <w:rPr>
                <w:sz w:val="20"/>
                <w:szCs w:val="20"/>
              </w:rPr>
            </w:pPr>
            <w:r>
              <w:rPr>
                <w:sz w:val="20"/>
                <w:szCs w:val="20"/>
              </w:rPr>
              <w:t>80/40</w:t>
            </w:r>
          </w:p>
        </w:tc>
        <w:tc>
          <w:tcPr>
            <w:tcW w:w="932" w:type="dxa"/>
            <w:hideMark/>
          </w:tcPr>
          <w:p w14:paraId="1EBC4583" w14:textId="77777777" w:rsidR="00B30FC0" w:rsidRDefault="00B30FC0">
            <w:pPr>
              <w:snapToGrid w:val="0"/>
              <w:jc w:val="center"/>
              <w:rPr>
                <w:sz w:val="20"/>
                <w:szCs w:val="20"/>
              </w:rPr>
            </w:pPr>
            <w:r>
              <w:rPr>
                <w:sz w:val="20"/>
                <w:szCs w:val="20"/>
              </w:rPr>
              <w:t>2/1</w:t>
            </w:r>
          </w:p>
        </w:tc>
        <w:tc>
          <w:tcPr>
            <w:tcW w:w="1158" w:type="dxa"/>
            <w:hideMark/>
          </w:tcPr>
          <w:p w14:paraId="37C37FD7" w14:textId="77777777" w:rsidR="00B30FC0" w:rsidRDefault="00B30FC0">
            <w:pPr>
              <w:snapToGrid w:val="0"/>
              <w:jc w:val="center"/>
              <w:rPr>
                <w:sz w:val="20"/>
                <w:szCs w:val="20"/>
              </w:rPr>
            </w:pPr>
            <w:r>
              <w:rPr>
                <w:sz w:val="20"/>
                <w:szCs w:val="20"/>
              </w:rPr>
              <w:t>52/35</w:t>
            </w:r>
          </w:p>
        </w:tc>
        <w:tc>
          <w:tcPr>
            <w:tcW w:w="1001" w:type="dxa"/>
            <w:hideMark/>
          </w:tcPr>
          <w:p w14:paraId="620C3F5C" w14:textId="77777777" w:rsidR="00B30FC0" w:rsidRDefault="00B30FC0">
            <w:pPr>
              <w:snapToGrid w:val="0"/>
              <w:jc w:val="center"/>
              <w:rPr>
                <w:sz w:val="20"/>
                <w:szCs w:val="20"/>
              </w:rPr>
            </w:pPr>
            <w:r>
              <w:rPr>
                <w:sz w:val="20"/>
                <w:szCs w:val="20"/>
              </w:rPr>
              <w:t>1</w:t>
            </w:r>
          </w:p>
        </w:tc>
        <w:tc>
          <w:tcPr>
            <w:tcW w:w="1145" w:type="dxa"/>
            <w:hideMark/>
          </w:tcPr>
          <w:p w14:paraId="0AE7879D" w14:textId="77777777" w:rsidR="00B30FC0" w:rsidRDefault="00B30FC0">
            <w:pPr>
              <w:snapToGrid w:val="0"/>
              <w:jc w:val="center"/>
            </w:pPr>
            <w:r>
              <w:rPr>
                <w:sz w:val="20"/>
                <w:szCs w:val="20"/>
              </w:rPr>
              <w:t>18</w:t>
            </w:r>
          </w:p>
        </w:tc>
      </w:tr>
      <w:tr w:rsidR="00B30FC0" w14:paraId="544B6A3D" w14:textId="77777777" w:rsidTr="00AE7079">
        <w:trPr>
          <w:trHeight w:val="235"/>
          <w:jc w:val="center"/>
        </w:trPr>
        <w:tc>
          <w:tcPr>
            <w:tcW w:w="514" w:type="dxa"/>
            <w:tcBorders>
              <w:top w:val="nil"/>
              <w:left w:val="nil"/>
              <w:bottom w:val="single" w:sz="4" w:space="0" w:color="000000"/>
              <w:right w:val="nil"/>
            </w:tcBorders>
            <w:shd w:val="clear" w:color="auto" w:fill="DFDFBF"/>
            <w:hideMark/>
          </w:tcPr>
          <w:p w14:paraId="0FACE084" w14:textId="77777777" w:rsidR="00B30FC0" w:rsidRDefault="00B30FC0">
            <w:pPr>
              <w:snapToGrid w:val="0"/>
              <w:rPr>
                <w:sz w:val="20"/>
                <w:szCs w:val="20"/>
              </w:rPr>
            </w:pPr>
            <w:r>
              <w:rPr>
                <w:sz w:val="20"/>
                <w:szCs w:val="20"/>
              </w:rPr>
              <w:t>9.</w:t>
            </w:r>
          </w:p>
        </w:tc>
        <w:tc>
          <w:tcPr>
            <w:tcW w:w="2953" w:type="dxa"/>
            <w:tcBorders>
              <w:top w:val="nil"/>
              <w:left w:val="nil"/>
              <w:bottom w:val="single" w:sz="4" w:space="0" w:color="000000"/>
              <w:right w:val="nil"/>
            </w:tcBorders>
            <w:shd w:val="clear" w:color="auto" w:fill="DFDFBF"/>
            <w:hideMark/>
          </w:tcPr>
          <w:p w14:paraId="762DD6A1" w14:textId="77777777" w:rsidR="00B30FC0" w:rsidRDefault="00B30FC0">
            <w:pPr>
              <w:snapToGrid w:val="0"/>
              <w:rPr>
                <w:sz w:val="20"/>
                <w:szCs w:val="20"/>
              </w:rPr>
            </w:pPr>
            <w:r>
              <w:rPr>
                <w:sz w:val="20"/>
                <w:szCs w:val="20"/>
              </w:rPr>
              <w:t>Konsultacijos/</w:t>
            </w:r>
            <w:r>
              <w:rPr>
                <w:i/>
                <w:sz w:val="20"/>
                <w:szCs w:val="20"/>
              </w:rPr>
              <w:t>virtualios*</w:t>
            </w:r>
          </w:p>
        </w:tc>
        <w:tc>
          <w:tcPr>
            <w:tcW w:w="999" w:type="dxa"/>
            <w:tcBorders>
              <w:top w:val="nil"/>
              <w:left w:val="nil"/>
              <w:bottom w:val="single" w:sz="4" w:space="0" w:color="000000"/>
              <w:right w:val="nil"/>
            </w:tcBorders>
            <w:shd w:val="clear" w:color="auto" w:fill="DFDFBF"/>
            <w:hideMark/>
          </w:tcPr>
          <w:p w14:paraId="578FE4E9" w14:textId="77777777" w:rsidR="00B30FC0" w:rsidRDefault="00B30FC0">
            <w:pPr>
              <w:snapToGrid w:val="0"/>
              <w:jc w:val="center"/>
              <w:rPr>
                <w:sz w:val="20"/>
                <w:szCs w:val="20"/>
              </w:rPr>
            </w:pPr>
            <w:r>
              <w:rPr>
                <w:sz w:val="20"/>
                <w:szCs w:val="20"/>
              </w:rPr>
              <w:t>6/</w:t>
            </w:r>
            <w:r>
              <w:rPr>
                <w:i/>
                <w:sz w:val="20"/>
                <w:szCs w:val="20"/>
              </w:rPr>
              <w:t>6*</w:t>
            </w:r>
          </w:p>
        </w:tc>
        <w:tc>
          <w:tcPr>
            <w:tcW w:w="1080" w:type="dxa"/>
            <w:tcBorders>
              <w:top w:val="nil"/>
              <w:left w:val="nil"/>
              <w:bottom w:val="single" w:sz="4" w:space="0" w:color="000000"/>
              <w:right w:val="nil"/>
            </w:tcBorders>
            <w:shd w:val="clear" w:color="auto" w:fill="DFDFBF"/>
            <w:hideMark/>
          </w:tcPr>
          <w:p w14:paraId="464D9363" w14:textId="77777777" w:rsidR="00B30FC0" w:rsidRDefault="00B30FC0">
            <w:pPr>
              <w:snapToGrid w:val="0"/>
              <w:jc w:val="center"/>
              <w:rPr>
                <w:sz w:val="20"/>
                <w:szCs w:val="20"/>
              </w:rPr>
            </w:pPr>
            <w:r>
              <w:rPr>
                <w:sz w:val="20"/>
                <w:szCs w:val="20"/>
              </w:rPr>
              <w:t>91/</w:t>
            </w:r>
            <w:r>
              <w:rPr>
                <w:i/>
                <w:sz w:val="20"/>
                <w:szCs w:val="20"/>
              </w:rPr>
              <w:t>50*</w:t>
            </w:r>
          </w:p>
        </w:tc>
        <w:tc>
          <w:tcPr>
            <w:tcW w:w="932" w:type="dxa"/>
            <w:tcBorders>
              <w:top w:val="nil"/>
              <w:left w:val="nil"/>
              <w:bottom w:val="single" w:sz="4" w:space="0" w:color="000000"/>
              <w:right w:val="nil"/>
            </w:tcBorders>
            <w:shd w:val="clear" w:color="auto" w:fill="DFDFBF"/>
            <w:hideMark/>
          </w:tcPr>
          <w:p w14:paraId="291C2784" w14:textId="77777777" w:rsidR="00B30FC0" w:rsidRDefault="00B30FC0">
            <w:pPr>
              <w:snapToGrid w:val="0"/>
              <w:jc w:val="center"/>
              <w:rPr>
                <w:sz w:val="20"/>
                <w:szCs w:val="20"/>
              </w:rPr>
            </w:pPr>
            <w:r>
              <w:rPr>
                <w:sz w:val="20"/>
                <w:szCs w:val="20"/>
              </w:rPr>
              <w:t>6/6</w:t>
            </w:r>
            <w:r>
              <w:rPr>
                <w:i/>
                <w:sz w:val="20"/>
                <w:szCs w:val="20"/>
              </w:rPr>
              <w:t>*</w:t>
            </w:r>
          </w:p>
        </w:tc>
        <w:tc>
          <w:tcPr>
            <w:tcW w:w="1158" w:type="dxa"/>
            <w:tcBorders>
              <w:top w:val="nil"/>
              <w:left w:val="nil"/>
              <w:bottom w:val="single" w:sz="4" w:space="0" w:color="000000"/>
              <w:right w:val="nil"/>
            </w:tcBorders>
            <w:shd w:val="clear" w:color="auto" w:fill="DFDFBF"/>
            <w:hideMark/>
          </w:tcPr>
          <w:p w14:paraId="3824B1AB" w14:textId="77777777" w:rsidR="00B30FC0" w:rsidRDefault="00B30FC0">
            <w:pPr>
              <w:snapToGrid w:val="0"/>
              <w:jc w:val="center"/>
              <w:rPr>
                <w:sz w:val="20"/>
                <w:szCs w:val="20"/>
              </w:rPr>
            </w:pPr>
            <w:r>
              <w:rPr>
                <w:sz w:val="20"/>
                <w:szCs w:val="20"/>
              </w:rPr>
              <w:t>115/25</w:t>
            </w:r>
          </w:p>
        </w:tc>
        <w:tc>
          <w:tcPr>
            <w:tcW w:w="1001" w:type="dxa"/>
            <w:tcBorders>
              <w:top w:val="nil"/>
              <w:left w:val="nil"/>
              <w:bottom w:val="single" w:sz="4" w:space="0" w:color="000000"/>
              <w:right w:val="nil"/>
            </w:tcBorders>
            <w:shd w:val="clear" w:color="auto" w:fill="DFDFBF"/>
            <w:hideMark/>
          </w:tcPr>
          <w:p w14:paraId="72C0C83B" w14:textId="77777777" w:rsidR="00B30FC0" w:rsidRDefault="00B30FC0">
            <w:pPr>
              <w:snapToGrid w:val="0"/>
              <w:jc w:val="center"/>
              <w:rPr>
                <w:sz w:val="20"/>
                <w:szCs w:val="20"/>
              </w:rPr>
            </w:pPr>
            <w:r>
              <w:rPr>
                <w:sz w:val="20"/>
                <w:szCs w:val="20"/>
              </w:rPr>
              <w:t>16/12</w:t>
            </w:r>
          </w:p>
        </w:tc>
        <w:tc>
          <w:tcPr>
            <w:tcW w:w="1145" w:type="dxa"/>
            <w:tcBorders>
              <w:top w:val="nil"/>
              <w:left w:val="nil"/>
              <w:bottom w:val="single" w:sz="4" w:space="0" w:color="000000"/>
              <w:right w:val="nil"/>
            </w:tcBorders>
            <w:shd w:val="clear" w:color="auto" w:fill="DFDFBF"/>
            <w:hideMark/>
          </w:tcPr>
          <w:p w14:paraId="68CE7AD7" w14:textId="77777777" w:rsidR="00B30FC0" w:rsidRDefault="00B30FC0">
            <w:pPr>
              <w:snapToGrid w:val="0"/>
              <w:jc w:val="center"/>
            </w:pPr>
            <w:r>
              <w:rPr>
                <w:sz w:val="20"/>
                <w:szCs w:val="20"/>
              </w:rPr>
              <w:t>353/311</w:t>
            </w:r>
          </w:p>
        </w:tc>
      </w:tr>
      <w:tr w:rsidR="00B30FC0" w14:paraId="7C5FA9ED" w14:textId="77777777" w:rsidTr="00AE7079">
        <w:trPr>
          <w:trHeight w:val="225"/>
          <w:jc w:val="center"/>
        </w:trPr>
        <w:tc>
          <w:tcPr>
            <w:tcW w:w="514" w:type="dxa"/>
            <w:hideMark/>
          </w:tcPr>
          <w:p w14:paraId="6C3781B8" w14:textId="77777777" w:rsidR="00B30FC0" w:rsidRDefault="00B30FC0">
            <w:pPr>
              <w:snapToGrid w:val="0"/>
              <w:rPr>
                <w:sz w:val="20"/>
                <w:szCs w:val="20"/>
              </w:rPr>
            </w:pPr>
            <w:r>
              <w:rPr>
                <w:sz w:val="20"/>
                <w:szCs w:val="20"/>
              </w:rPr>
              <w:t>10.</w:t>
            </w:r>
          </w:p>
        </w:tc>
        <w:tc>
          <w:tcPr>
            <w:tcW w:w="2953" w:type="dxa"/>
            <w:hideMark/>
          </w:tcPr>
          <w:p w14:paraId="28786EB3" w14:textId="77777777" w:rsidR="00B30FC0" w:rsidRDefault="00B30FC0">
            <w:pPr>
              <w:snapToGrid w:val="0"/>
              <w:rPr>
                <w:sz w:val="20"/>
                <w:szCs w:val="20"/>
              </w:rPr>
            </w:pPr>
            <w:r>
              <w:rPr>
                <w:sz w:val="20"/>
                <w:szCs w:val="20"/>
              </w:rPr>
              <w:t>SEU (žalingų įpročių prevencija)</w:t>
            </w:r>
          </w:p>
        </w:tc>
        <w:tc>
          <w:tcPr>
            <w:tcW w:w="999" w:type="dxa"/>
            <w:hideMark/>
          </w:tcPr>
          <w:p w14:paraId="2F3B906F" w14:textId="77777777" w:rsidR="00B30FC0" w:rsidRDefault="00B30FC0">
            <w:pPr>
              <w:snapToGrid w:val="0"/>
              <w:jc w:val="center"/>
              <w:rPr>
                <w:sz w:val="20"/>
                <w:szCs w:val="20"/>
              </w:rPr>
            </w:pPr>
            <w:r>
              <w:rPr>
                <w:sz w:val="20"/>
                <w:szCs w:val="20"/>
              </w:rPr>
              <w:t>5</w:t>
            </w:r>
          </w:p>
        </w:tc>
        <w:tc>
          <w:tcPr>
            <w:tcW w:w="1080" w:type="dxa"/>
            <w:hideMark/>
          </w:tcPr>
          <w:p w14:paraId="1B20D023" w14:textId="77777777" w:rsidR="00B30FC0" w:rsidRDefault="00B30FC0">
            <w:pPr>
              <w:snapToGrid w:val="0"/>
              <w:jc w:val="center"/>
              <w:rPr>
                <w:sz w:val="20"/>
                <w:szCs w:val="20"/>
              </w:rPr>
            </w:pPr>
            <w:r>
              <w:rPr>
                <w:sz w:val="20"/>
                <w:szCs w:val="20"/>
              </w:rPr>
              <w:t>259</w:t>
            </w:r>
          </w:p>
        </w:tc>
        <w:tc>
          <w:tcPr>
            <w:tcW w:w="932" w:type="dxa"/>
            <w:hideMark/>
          </w:tcPr>
          <w:p w14:paraId="54DD9213" w14:textId="77777777" w:rsidR="00B30FC0" w:rsidRDefault="00B30FC0">
            <w:pPr>
              <w:snapToGrid w:val="0"/>
              <w:jc w:val="center"/>
              <w:rPr>
                <w:sz w:val="20"/>
                <w:szCs w:val="20"/>
              </w:rPr>
            </w:pPr>
            <w:r>
              <w:rPr>
                <w:sz w:val="20"/>
                <w:szCs w:val="20"/>
              </w:rPr>
              <w:t>3</w:t>
            </w:r>
          </w:p>
        </w:tc>
        <w:tc>
          <w:tcPr>
            <w:tcW w:w="1158" w:type="dxa"/>
            <w:hideMark/>
          </w:tcPr>
          <w:p w14:paraId="5339C80E" w14:textId="77777777" w:rsidR="00B30FC0" w:rsidRDefault="00B30FC0">
            <w:pPr>
              <w:snapToGrid w:val="0"/>
              <w:jc w:val="center"/>
              <w:rPr>
                <w:sz w:val="20"/>
                <w:szCs w:val="20"/>
              </w:rPr>
            </w:pPr>
            <w:r>
              <w:rPr>
                <w:sz w:val="20"/>
                <w:szCs w:val="20"/>
              </w:rPr>
              <w:t>104</w:t>
            </w:r>
          </w:p>
        </w:tc>
        <w:tc>
          <w:tcPr>
            <w:tcW w:w="1001" w:type="dxa"/>
            <w:hideMark/>
          </w:tcPr>
          <w:p w14:paraId="6ABCA32A" w14:textId="77777777" w:rsidR="00B30FC0" w:rsidRDefault="00B30FC0">
            <w:pPr>
              <w:snapToGrid w:val="0"/>
              <w:jc w:val="center"/>
              <w:rPr>
                <w:sz w:val="20"/>
                <w:szCs w:val="20"/>
              </w:rPr>
            </w:pPr>
            <w:r>
              <w:rPr>
                <w:sz w:val="20"/>
                <w:szCs w:val="20"/>
              </w:rPr>
              <w:t>2</w:t>
            </w:r>
          </w:p>
        </w:tc>
        <w:tc>
          <w:tcPr>
            <w:tcW w:w="1145" w:type="dxa"/>
            <w:hideMark/>
          </w:tcPr>
          <w:p w14:paraId="61CC798B" w14:textId="77777777" w:rsidR="00B30FC0" w:rsidRDefault="00B30FC0">
            <w:pPr>
              <w:snapToGrid w:val="0"/>
              <w:jc w:val="center"/>
            </w:pPr>
            <w:r>
              <w:rPr>
                <w:sz w:val="20"/>
                <w:szCs w:val="20"/>
              </w:rPr>
              <w:t>255</w:t>
            </w:r>
          </w:p>
        </w:tc>
      </w:tr>
      <w:tr w:rsidR="00B30FC0" w14:paraId="33534399" w14:textId="77777777" w:rsidTr="00AE7079">
        <w:trPr>
          <w:trHeight w:val="235"/>
          <w:jc w:val="center"/>
        </w:trPr>
        <w:tc>
          <w:tcPr>
            <w:tcW w:w="514" w:type="dxa"/>
            <w:tcBorders>
              <w:top w:val="nil"/>
              <w:left w:val="nil"/>
              <w:bottom w:val="single" w:sz="4" w:space="0" w:color="000000"/>
              <w:right w:val="nil"/>
            </w:tcBorders>
            <w:shd w:val="clear" w:color="auto" w:fill="DFDFBF"/>
            <w:hideMark/>
          </w:tcPr>
          <w:p w14:paraId="7D06E088" w14:textId="77777777" w:rsidR="00B30FC0" w:rsidRDefault="00B30FC0">
            <w:pPr>
              <w:snapToGrid w:val="0"/>
              <w:rPr>
                <w:sz w:val="20"/>
                <w:szCs w:val="20"/>
              </w:rPr>
            </w:pPr>
            <w:r>
              <w:rPr>
                <w:sz w:val="20"/>
                <w:szCs w:val="20"/>
              </w:rPr>
              <w:t>11.</w:t>
            </w:r>
          </w:p>
        </w:tc>
        <w:tc>
          <w:tcPr>
            <w:tcW w:w="2953" w:type="dxa"/>
            <w:tcBorders>
              <w:top w:val="nil"/>
              <w:left w:val="nil"/>
              <w:bottom w:val="single" w:sz="4" w:space="0" w:color="000000"/>
              <w:right w:val="nil"/>
            </w:tcBorders>
            <w:shd w:val="clear" w:color="auto" w:fill="DFDFBF"/>
            <w:hideMark/>
          </w:tcPr>
          <w:p w14:paraId="0BE0AFEE" w14:textId="77777777" w:rsidR="00B30FC0" w:rsidRDefault="00B30FC0">
            <w:pPr>
              <w:snapToGrid w:val="0"/>
              <w:rPr>
                <w:sz w:val="20"/>
                <w:szCs w:val="20"/>
              </w:rPr>
            </w:pPr>
            <w:r>
              <w:rPr>
                <w:sz w:val="20"/>
                <w:szCs w:val="20"/>
              </w:rPr>
              <w:t xml:space="preserve">Mokyklų bendruomenėms </w:t>
            </w:r>
          </w:p>
        </w:tc>
        <w:tc>
          <w:tcPr>
            <w:tcW w:w="999" w:type="dxa"/>
            <w:tcBorders>
              <w:top w:val="nil"/>
              <w:left w:val="nil"/>
              <w:bottom w:val="single" w:sz="4" w:space="0" w:color="000000"/>
              <w:right w:val="nil"/>
            </w:tcBorders>
            <w:shd w:val="clear" w:color="auto" w:fill="DFDFBF"/>
            <w:hideMark/>
          </w:tcPr>
          <w:p w14:paraId="45C9EDF1" w14:textId="77777777" w:rsidR="00B30FC0" w:rsidRDefault="00B30FC0">
            <w:pPr>
              <w:snapToGrid w:val="0"/>
              <w:jc w:val="center"/>
              <w:rPr>
                <w:sz w:val="20"/>
                <w:szCs w:val="20"/>
              </w:rPr>
            </w:pPr>
            <w:r>
              <w:rPr>
                <w:sz w:val="20"/>
                <w:szCs w:val="20"/>
              </w:rPr>
              <w:t>26/1</w:t>
            </w:r>
          </w:p>
        </w:tc>
        <w:tc>
          <w:tcPr>
            <w:tcW w:w="1080" w:type="dxa"/>
            <w:tcBorders>
              <w:top w:val="nil"/>
              <w:left w:val="nil"/>
              <w:bottom w:val="single" w:sz="4" w:space="0" w:color="000000"/>
              <w:right w:val="nil"/>
            </w:tcBorders>
            <w:shd w:val="clear" w:color="auto" w:fill="DFDFBF"/>
            <w:hideMark/>
          </w:tcPr>
          <w:p w14:paraId="6EB9FE08" w14:textId="77777777" w:rsidR="00B30FC0" w:rsidRDefault="00B30FC0">
            <w:pPr>
              <w:snapToGrid w:val="0"/>
              <w:jc w:val="center"/>
              <w:rPr>
                <w:sz w:val="20"/>
                <w:szCs w:val="20"/>
              </w:rPr>
            </w:pPr>
            <w:r>
              <w:rPr>
                <w:sz w:val="20"/>
                <w:szCs w:val="20"/>
              </w:rPr>
              <w:t>896/20</w:t>
            </w:r>
          </w:p>
        </w:tc>
        <w:tc>
          <w:tcPr>
            <w:tcW w:w="932" w:type="dxa"/>
            <w:tcBorders>
              <w:top w:val="nil"/>
              <w:left w:val="nil"/>
              <w:bottom w:val="single" w:sz="4" w:space="0" w:color="000000"/>
              <w:right w:val="nil"/>
            </w:tcBorders>
            <w:shd w:val="clear" w:color="auto" w:fill="DFDFBF"/>
            <w:hideMark/>
          </w:tcPr>
          <w:p w14:paraId="70535DAF" w14:textId="77777777" w:rsidR="00B30FC0" w:rsidRDefault="00B30FC0">
            <w:pPr>
              <w:snapToGrid w:val="0"/>
              <w:jc w:val="center"/>
              <w:rPr>
                <w:sz w:val="20"/>
                <w:szCs w:val="20"/>
              </w:rPr>
            </w:pPr>
            <w:r>
              <w:rPr>
                <w:sz w:val="20"/>
                <w:szCs w:val="20"/>
              </w:rPr>
              <w:t>34/1</w:t>
            </w:r>
          </w:p>
        </w:tc>
        <w:tc>
          <w:tcPr>
            <w:tcW w:w="1158" w:type="dxa"/>
            <w:tcBorders>
              <w:top w:val="nil"/>
              <w:left w:val="nil"/>
              <w:bottom w:val="single" w:sz="4" w:space="0" w:color="000000"/>
              <w:right w:val="nil"/>
            </w:tcBorders>
            <w:shd w:val="clear" w:color="auto" w:fill="DFDFBF"/>
            <w:hideMark/>
          </w:tcPr>
          <w:p w14:paraId="493DE840" w14:textId="77777777" w:rsidR="00B30FC0" w:rsidRDefault="00B30FC0">
            <w:pPr>
              <w:snapToGrid w:val="0"/>
              <w:jc w:val="center"/>
              <w:rPr>
                <w:sz w:val="20"/>
                <w:szCs w:val="20"/>
              </w:rPr>
            </w:pPr>
            <w:r>
              <w:rPr>
                <w:sz w:val="20"/>
                <w:szCs w:val="20"/>
              </w:rPr>
              <w:t>855/16</w:t>
            </w:r>
          </w:p>
        </w:tc>
        <w:tc>
          <w:tcPr>
            <w:tcW w:w="1001" w:type="dxa"/>
            <w:tcBorders>
              <w:top w:val="nil"/>
              <w:left w:val="nil"/>
              <w:bottom w:val="single" w:sz="4" w:space="0" w:color="000000"/>
              <w:right w:val="nil"/>
            </w:tcBorders>
            <w:shd w:val="clear" w:color="auto" w:fill="DFDFBF"/>
            <w:hideMark/>
          </w:tcPr>
          <w:p w14:paraId="6703CBD2" w14:textId="77777777" w:rsidR="00B30FC0" w:rsidRDefault="00B30FC0">
            <w:pPr>
              <w:snapToGrid w:val="0"/>
              <w:jc w:val="center"/>
              <w:rPr>
                <w:sz w:val="20"/>
                <w:szCs w:val="20"/>
              </w:rPr>
            </w:pPr>
            <w:r>
              <w:rPr>
                <w:sz w:val="20"/>
                <w:szCs w:val="20"/>
              </w:rPr>
              <w:t>30</w:t>
            </w:r>
          </w:p>
        </w:tc>
        <w:tc>
          <w:tcPr>
            <w:tcW w:w="1145" w:type="dxa"/>
            <w:tcBorders>
              <w:top w:val="nil"/>
              <w:left w:val="nil"/>
              <w:bottom w:val="single" w:sz="4" w:space="0" w:color="000000"/>
              <w:right w:val="nil"/>
            </w:tcBorders>
            <w:shd w:val="clear" w:color="auto" w:fill="DFDFBF"/>
            <w:hideMark/>
          </w:tcPr>
          <w:p w14:paraId="17AF18B3" w14:textId="77777777" w:rsidR="00B30FC0" w:rsidRDefault="00B30FC0">
            <w:pPr>
              <w:snapToGrid w:val="0"/>
              <w:jc w:val="center"/>
            </w:pPr>
            <w:r>
              <w:rPr>
                <w:sz w:val="20"/>
                <w:szCs w:val="20"/>
              </w:rPr>
              <w:t>877</w:t>
            </w:r>
          </w:p>
        </w:tc>
      </w:tr>
      <w:tr w:rsidR="00B30FC0" w14:paraId="6F6CCC49" w14:textId="77777777" w:rsidTr="00AE7079">
        <w:trPr>
          <w:trHeight w:val="225"/>
          <w:jc w:val="center"/>
        </w:trPr>
        <w:tc>
          <w:tcPr>
            <w:tcW w:w="514" w:type="dxa"/>
            <w:hideMark/>
          </w:tcPr>
          <w:p w14:paraId="1C5523BE" w14:textId="77777777" w:rsidR="00B30FC0" w:rsidRDefault="00B30FC0">
            <w:pPr>
              <w:snapToGrid w:val="0"/>
              <w:rPr>
                <w:sz w:val="20"/>
                <w:szCs w:val="20"/>
              </w:rPr>
            </w:pPr>
            <w:r>
              <w:rPr>
                <w:sz w:val="20"/>
                <w:szCs w:val="20"/>
              </w:rPr>
              <w:t>12.</w:t>
            </w:r>
          </w:p>
        </w:tc>
        <w:tc>
          <w:tcPr>
            <w:tcW w:w="2953" w:type="dxa"/>
            <w:hideMark/>
          </w:tcPr>
          <w:p w14:paraId="0948FDBA" w14:textId="77777777" w:rsidR="00B30FC0" w:rsidRDefault="00B30FC0">
            <w:pPr>
              <w:snapToGrid w:val="0"/>
              <w:rPr>
                <w:sz w:val="20"/>
                <w:szCs w:val="20"/>
              </w:rPr>
            </w:pPr>
            <w:r>
              <w:rPr>
                <w:sz w:val="20"/>
                <w:szCs w:val="20"/>
              </w:rPr>
              <w:t>Kūrybinės dirbtuvės</w:t>
            </w:r>
          </w:p>
        </w:tc>
        <w:tc>
          <w:tcPr>
            <w:tcW w:w="999" w:type="dxa"/>
          </w:tcPr>
          <w:p w14:paraId="503A89E8" w14:textId="77777777" w:rsidR="00B30FC0" w:rsidRDefault="00B30FC0">
            <w:pPr>
              <w:snapToGrid w:val="0"/>
              <w:jc w:val="center"/>
              <w:rPr>
                <w:sz w:val="20"/>
                <w:szCs w:val="20"/>
              </w:rPr>
            </w:pPr>
          </w:p>
        </w:tc>
        <w:tc>
          <w:tcPr>
            <w:tcW w:w="1080" w:type="dxa"/>
          </w:tcPr>
          <w:p w14:paraId="70C9721A" w14:textId="77777777" w:rsidR="00B30FC0" w:rsidRDefault="00B30FC0">
            <w:pPr>
              <w:snapToGrid w:val="0"/>
              <w:jc w:val="center"/>
              <w:rPr>
                <w:sz w:val="20"/>
                <w:szCs w:val="20"/>
              </w:rPr>
            </w:pPr>
          </w:p>
        </w:tc>
        <w:tc>
          <w:tcPr>
            <w:tcW w:w="932" w:type="dxa"/>
          </w:tcPr>
          <w:p w14:paraId="7B2B5411" w14:textId="77777777" w:rsidR="00B30FC0" w:rsidRDefault="00B30FC0">
            <w:pPr>
              <w:snapToGrid w:val="0"/>
              <w:jc w:val="center"/>
              <w:rPr>
                <w:sz w:val="20"/>
                <w:szCs w:val="20"/>
              </w:rPr>
            </w:pPr>
          </w:p>
        </w:tc>
        <w:tc>
          <w:tcPr>
            <w:tcW w:w="1158" w:type="dxa"/>
          </w:tcPr>
          <w:p w14:paraId="4844FD7F" w14:textId="77777777" w:rsidR="00B30FC0" w:rsidRDefault="00B30FC0">
            <w:pPr>
              <w:snapToGrid w:val="0"/>
              <w:jc w:val="center"/>
              <w:rPr>
                <w:sz w:val="20"/>
                <w:szCs w:val="20"/>
              </w:rPr>
            </w:pPr>
          </w:p>
        </w:tc>
        <w:tc>
          <w:tcPr>
            <w:tcW w:w="1001" w:type="dxa"/>
            <w:hideMark/>
          </w:tcPr>
          <w:p w14:paraId="19BDCB94" w14:textId="77777777" w:rsidR="00B30FC0" w:rsidRDefault="00B30FC0">
            <w:pPr>
              <w:snapToGrid w:val="0"/>
              <w:jc w:val="center"/>
              <w:rPr>
                <w:sz w:val="20"/>
                <w:szCs w:val="20"/>
              </w:rPr>
            </w:pPr>
            <w:r>
              <w:rPr>
                <w:sz w:val="20"/>
                <w:szCs w:val="20"/>
              </w:rPr>
              <w:t>3</w:t>
            </w:r>
          </w:p>
        </w:tc>
        <w:tc>
          <w:tcPr>
            <w:tcW w:w="1145" w:type="dxa"/>
            <w:hideMark/>
          </w:tcPr>
          <w:p w14:paraId="2137A976" w14:textId="77777777" w:rsidR="00B30FC0" w:rsidRDefault="00B30FC0">
            <w:pPr>
              <w:snapToGrid w:val="0"/>
              <w:jc w:val="center"/>
            </w:pPr>
            <w:r>
              <w:rPr>
                <w:sz w:val="20"/>
                <w:szCs w:val="20"/>
              </w:rPr>
              <w:t>77</w:t>
            </w:r>
          </w:p>
        </w:tc>
      </w:tr>
      <w:tr w:rsidR="00B30FC0" w14:paraId="08ECE84F" w14:textId="77777777" w:rsidTr="00AE7079">
        <w:trPr>
          <w:trHeight w:val="225"/>
          <w:jc w:val="center"/>
        </w:trPr>
        <w:tc>
          <w:tcPr>
            <w:tcW w:w="514" w:type="dxa"/>
            <w:tcBorders>
              <w:top w:val="nil"/>
              <w:left w:val="nil"/>
              <w:bottom w:val="single" w:sz="4" w:space="0" w:color="000000"/>
              <w:right w:val="nil"/>
            </w:tcBorders>
            <w:shd w:val="clear" w:color="auto" w:fill="DFDFBF"/>
            <w:hideMark/>
          </w:tcPr>
          <w:p w14:paraId="3BE6041B" w14:textId="77777777" w:rsidR="00B30FC0" w:rsidRDefault="00B30FC0">
            <w:pPr>
              <w:snapToGrid w:val="0"/>
              <w:rPr>
                <w:sz w:val="20"/>
                <w:szCs w:val="20"/>
              </w:rPr>
            </w:pPr>
            <w:r>
              <w:rPr>
                <w:sz w:val="20"/>
                <w:szCs w:val="20"/>
              </w:rPr>
              <w:t>13.</w:t>
            </w:r>
          </w:p>
        </w:tc>
        <w:tc>
          <w:tcPr>
            <w:tcW w:w="2953" w:type="dxa"/>
            <w:tcBorders>
              <w:top w:val="nil"/>
              <w:left w:val="nil"/>
              <w:bottom w:val="single" w:sz="4" w:space="0" w:color="000000"/>
              <w:right w:val="nil"/>
            </w:tcBorders>
            <w:shd w:val="clear" w:color="auto" w:fill="DFDFBF"/>
            <w:hideMark/>
          </w:tcPr>
          <w:p w14:paraId="023855C1" w14:textId="77777777" w:rsidR="00B30FC0" w:rsidRDefault="00B30FC0">
            <w:pPr>
              <w:snapToGrid w:val="0"/>
              <w:rPr>
                <w:sz w:val="20"/>
                <w:szCs w:val="20"/>
              </w:rPr>
            </w:pPr>
            <w:r>
              <w:rPr>
                <w:sz w:val="20"/>
                <w:szCs w:val="20"/>
              </w:rPr>
              <w:t>Mokytojų patarėjų mokymai</w:t>
            </w:r>
          </w:p>
        </w:tc>
        <w:tc>
          <w:tcPr>
            <w:tcW w:w="999" w:type="dxa"/>
            <w:tcBorders>
              <w:top w:val="nil"/>
              <w:left w:val="nil"/>
              <w:bottom w:val="single" w:sz="4" w:space="0" w:color="000000"/>
              <w:right w:val="nil"/>
            </w:tcBorders>
            <w:shd w:val="clear" w:color="auto" w:fill="DFDFBF"/>
            <w:hideMark/>
          </w:tcPr>
          <w:p w14:paraId="463E8DB4" w14:textId="77777777" w:rsidR="00B30FC0" w:rsidRDefault="00B30FC0">
            <w:pPr>
              <w:snapToGrid w:val="0"/>
              <w:jc w:val="center"/>
              <w:rPr>
                <w:sz w:val="20"/>
                <w:szCs w:val="20"/>
              </w:rPr>
            </w:pPr>
            <w:r>
              <w:rPr>
                <w:sz w:val="20"/>
                <w:szCs w:val="20"/>
              </w:rPr>
              <w:t>25</w:t>
            </w:r>
          </w:p>
        </w:tc>
        <w:tc>
          <w:tcPr>
            <w:tcW w:w="1080" w:type="dxa"/>
            <w:tcBorders>
              <w:top w:val="nil"/>
              <w:left w:val="nil"/>
              <w:bottom w:val="single" w:sz="4" w:space="0" w:color="000000"/>
              <w:right w:val="nil"/>
            </w:tcBorders>
            <w:shd w:val="clear" w:color="auto" w:fill="DFDFBF"/>
            <w:hideMark/>
          </w:tcPr>
          <w:p w14:paraId="68CEFBE5" w14:textId="77777777" w:rsidR="00B30FC0" w:rsidRDefault="00B30FC0">
            <w:pPr>
              <w:snapToGrid w:val="0"/>
              <w:jc w:val="center"/>
              <w:rPr>
                <w:sz w:val="20"/>
                <w:szCs w:val="20"/>
              </w:rPr>
            </w:pPr>
            <w:r>
              <w:rPr>
                <w:sz w:val="20"/>
                <w:szCs w:val="20"/>
              </w:rPr>
              <w:t>35</w:t>
            </w:r>
          </w:p>
        </w:tc>
        <w:tc>
          <w:tcPr>
            <w:tcW w:w="932" w:type="dxa"/>
            <w:tcBorders>
              <w:top w:val="nil"/>
              <w:left w:val="nil"/>
              <w:bottom w:val="single" w:sz="4" w:space="0" w:color="000000"/>
              <w:right w:val="nil"/>
            </w:tcBorders>
            <w:shd w:val="clear" w:color="auto" w:fill="DFDFBF"/>
            <w:hideMark/>
          </w:tcPr>
          <w:p w14:paraId="67A2784D" w14:textId="77777777" w:rsidR="00B30FC0" w:rsidRDefault="00B30FC0">
            <w:pPr>
              <w:snapToGrid w:val="0"/>
              <w:jc w:val="center"/>
              <w:rPr>
                <w:sz w:val="20"/>
                <w:szCs w:val="20"/>
              </w:rPr>
            </w:pPr>
            <w:r>
              <w:rPr>
                <w:sz w:val="20"/>
                <w:szCs w:val="20"/>
              </w:rPr>
              <w:t>25</w:t>
            </w:r>
          </w:p>
        </w:tc>
        <w:tc>
          <w:tcPr>
            <w:tcW w:w="1158" w:type="dxa"/>
            <w:tcBorders>
              <w:top w:val="nil"/>
              <w:left w:val="nil"/>
              <w:bottom w:val="single" w:sz="4" w:space="0" w:color="000000"/>
              <w:right w:val="nil"/>
            </w:tcBorders>
            <w:shd w:val="clear" w:color="auto" w:fill="DFDFBF"/>
            <w:hideMark/>
          </w:tcPr>
          <w:p w14:paraId="5EEE0254" w14:textId="77777777" w:rsidR="00B30FC0" w:rsidRDefault="00B30FC0">
            <w:pPr>
              <w:snapToGrid w:val="0"/>
              <w:jc w:val="center"/>
              <w:rPr>
                <w:sz w:val="20"/>
                <w:szCs w:val="20"/>
              </w:rPr>
            </w:pPr>
            <w:r>
              <w:rPr>
                <w:sz w:val="20"/>
                <w:szCs w:val="20"/>
              </w:rPr>
              <w:t>26</w:t>
            </w:r>
          </w:p>
        </w:tc>
        <w:tc>
          <w:tcPr>
            <w:tcW w:w="1001" w:type="dxa"/>
            <w:tcBorders>
              <w:top w:val="nil"/>
              <w:left w:val="nil"/>
              <w:bottom w:val="single" w:sz="4" w:space="0" w:color="000000"/>
              <w:right w:val="nil"/>
            </w:tcBorders>
            <w:shd w:val="clear" w:color="auto" w:fill="DFDFBF"/>
            <w:hideMark/>
          </w:tcPr>
          <w:p w14:paraId="6BDC40FB" w14:textId="77777777" w:rsidR="00B30FC0" w:rsidRDefault="00B30FC0">
            <w:pPr>
              <w:snapToGrid w:val="0"/>
              <w:jc w:val="center"/>
              <w:rPr>
                <w:sz w:val="20"/>
                <w:szCs w:val="20"/>
              </w:rPr>
            </w:pPr>
            <w:r>
              <w:rPr>
                <w:sz w:val="20"/>
                <w:szCs w:val="20"/>
              </w:rPr>
              <w:t>20</w:t>
            </w:r>
          </w:p>
        </w:tc>
        <w:tc>
          <w:tcPr>
            <w:tcW w:w="1145" w:type="dxa"/>
            <w:tcBorders>
              <w:top w:val="nil"/>
              <w:left w:val="nil"/>
              <w:bottom w:val="single" w:sz="4" w:space="0" w:color="000000"/>
              <w:right w:val="nil"/>
            </w:tcBorders>
            <w:shd w:val="clear" w:color="auto" w:fill="DFDFBF"/>
            <w:hideMark/>
          </w:tcPr>
          <w:p w14:paraId="7BB5CFAC" w14:textId="77777777" w:rsidR="00B30FC0" w:rsidRDefault="00B30FC0">
            <w:pPr>
              <w:snapToGrid w:val="0"/>
              <w:jc w:val="center"/>
            </w:pPr>
            <w:r>
              <w:rPr>
                <w:sz w:val="20"/>
                <w:szCs w:val="20"/>
              </w:rPr>
              <w:t>20</w:t>
            </w:r>
          </w:p>
        </w:tc>
      </w:tr>
      <w:tr w:rsidR="00B30FC0" w14:paraId="625D2AE5" w14:textId="77777777" w:rsidTr="00AE7079">
        <w:trPr>
          <w:trHeight w:val="300"/>
          <w:jc w:val="center"/>
        </w:trPr>
        <w:tc>
          <w:tcPr>
            <w:tcW w:w="514" w:type="dxa"/>
            <w:hideMark/>
          </w:tcPr>
          <w:p w14:paraId="0398C4B1" w14:textId="77777777" w:rsidR="00B30FC0" w:rsidRDefault="00B30FC0">
            <w:pPr>
              <w:snapToGrid w:val="0"/>
              <w:rPr>
                <w:sz w:val="20"/>
                <w:szCs w:val="20"/>
              </w:rPr>
            </w:pPr>
            <w:r>
              <w:rPr>
                <w:sz w:val="20"/>
                <w:szCs w:val="20"/>
              </w:rPr>
              <w:t>14.</w:t>
            </w:r>
          </w:p>
        </w:tc>
        <w:tc>
          <w:tcPr>
            <w:tcW w:w="2953" w:type="dxa"/>
            <w:hideMark/>
          </w:tcPr>
          <w:p w14:paraId="16BE714D" w14:textId="77777777" w:rsidR="00B30FC0" w:rsidRDefault="00B30FC0">
            <w:pPr>
              <w:snapToGrid w:val="0"/>
              <w:rPr>
                <w:sz w:val="20"/>
                <w:szCs w:val="20"/>
              </w:rPr>
            </w:pPr>
            <w:r>
              <w:rPr>
                <w:sz w:val="20"/>
                <w:szCs w:val="20"/>
              </w:rPr>
              <w:t>Atviros pamokos /atviros veiklos*</w:t>
            </w:r>
          </w:p>
        </w:tc>
        <w:tc>
          <w:tcPr>
            <w:tcW w:w="999" w:type="dxa"/>
            <w:hideMark/>
          </w:tcPr>
          <w:p w14:paraId="230D56E3" w14:textId="77777777" w:rsidR="00B30FC0" w:rsidRDefault="00B30FC0">
            <w:pPr>
              <w:snapToGrid w:val="0"/>
              <w:jc w:val="center"/>
              <w:rPr>
                <w:sz w:val="20"/>
                <w:szCs w:val="20"/>
              </w:rPr>
            </w:pPr>
            <w:r>
              <w:rPr>
                <w:sz w:val="20"/>
                <w:szCs w:val="20"/>
              </w:rPr>
              <w:t>18/5*</w:t>
            </w:r>
          </w:p>
        </w:tc>
        <w:tc>
          <w:tcPr>
            <w:tcW w:w="1080" w:type="dxa"/>
            <w:hideMark/>
          </w:tcPr>
          <w:p w14:paraId="51CB19FB" w14:textId="77777777" w:rsidR="00B30FC0" w:rsidRDefault="00B30FC0">
            <w:pPr>
              <w:snapToGrid w:val="0"/>
              <w:jc w:val="center"/>
              <w:rPr>
                <w:sz w:val="20"/>
                <w:szCs w:val="20"/>
              </w:rPr>
            </w:pPr>
            <w:r>
              <w:rPr>
                <w:sz w:val="20"/>
                <w:szCs w:val="20"/>
              </w:rPr>
              <w:t>114/135</w:t>
            </w:r>
          </w:p>
        </w:tc>
        <w:tc>
          <w:tcPr>
            <w:tcW w:w="932" w:type="dxa"/>
            <w:hideMark/>
          </w:tcPr>
          <w:p w14:paraId="77B09204" w14:textId="77777777" w:rsidR="00B30FC0" w:rsidRDefault="00B30FC0">
            <w:pPr>
              <w:snapToGrid w:val="0"/>
              <w:jc w:val="center"/>
              <w:rPr>
                <w:sz w:val="20"/>
                <w:szCs w:val="20"/>
              </w:rPr>
            </w:pPr>
            <w:r>
              <w:rPr>
                <w:sz w:val="20"/>
                <w:szCs w:val="20"/>
              </w:rPr>
              <w:t>18/2</w:t>
            </w:r>
          </w:p>
        </w:tc>
        <w:tc>
          <w:tcPr>
            <w:tcW w:w="1158" w:type="dxa"/>
            <w:hideMark/>
          </w:tcPr>
          <w:p w14:paraId="4BDE8981" w14:textId="77777777" w:rsidR="00B30FC0" w:rsidRDefault="00B30FC0">
            <w:pPr>
              <w:snapToGrid w:val="0"/>
              <w:jc w:val="center"/>
              <w:rPr>
                <w:sz w:val="20"/>
                <w:szCs w:val="20"/>
              </w:rPr>
            </w:pPr>
            <w:r>
              <w:rPr>
                <w:sz w:val="20"/>
                <w:szCs w:val="20"/>
              </w:rPr>
              <w:t>54/49</w:t>
            </w:r>
          </w:p>
        </w:tc>
        <w:tc>
          <w:tcPr>
            <w:tcW w:w="1001" w:type="dxa"/>
            <w:hideMark/>
          </w:tcPr>
          <w:p w14:paraId="334E02FD" w14:textId="77777777" w:rsidR="00B30FC0" w:rsidRDefault="00B30FC0">
            <w:pPr>
              <w:snapToGrid w:val="0"/>
              <w:jc w:val="center"/>
              <w:rPr>
                <w:sz w:val="20"/>
                <w:szCs w:val="20"/>
              </w:rPr>
            </w:pPr>
            <w:r>
              <w:rPr>
                <w:sz w:val="20"/>
                <w:szCs w:val="20"/>
              </w:rPr>
              <w:t>15/4</w:t>
            </w:r>
          </w:p>
        </w:tc>
        <w:tc>
          <w:tcPr>
            <w:tcW w:w="1145" w:type="dxa"/>
            <w:hideMark/>
          </w:tcPr>
          <w:p w14:paraId="52D577AE" w14:textId="77777777" w:rsidR="00B30FC0" w:rsidRDefault="00B30FC0">
            <w:pPr>
              <w:snapToGrid w:val="0"/>
              <w:jc w:val="center"/>
            </w:pPr>
            <w:r>
              <w:rPr>
                <w:sz w:val="20"/>
                <w:szCs w:val="20"/>
              </w:rPr>
              <w:t>72/84</w:t>
            </w:r>
          </w:p>
        </w:tc>
      </w:tr>
      <w:tr w:rsidR="00B30FC0" w14:paraId="7F51F529" w14:textId="77777777" w:rsidTr="00AE7079">
        <w:trPr>
          <w:trHeight w:val="235"/>
          <w:jc w:val="center"/>
        </w:trPr>
        <w:tc>
          <w:tcPr>
            <w:tcW w:w="514" w:type="dxa"/>
            <w:tcBorders>
              <w:top w:val="nil"/>
              <w:left w:val="nil"/>
              <w:bottom w:val="single" w:sz="4" w:space="0" w:color="000000"/>
              <w:right w:val="nil"/>
            </w:tcBorders>
            <w:shd w:val="clear" w:color="auto" w:fill="DFDFBF"/>
            <w:hideMark/>
          </w:tcPr>
          <w:p w14:paraId="2B43877B" w14:textId="77777777" w:rsidR="00B30FC0" w:rsidRDefault="00B30FC0">
            <w:pPr>
              <w:snapToGrid w:val="0"/>
              <w:rPr>
                <w:sz w:val="20"/>
                <w:szCs w:val="20"/>
              </w:rPr>
            </w:pPr>
            <w:r>
              <w:rPr>
                <w:sz w:val="20"/>
                <w:szCs w:val="20"/>
              </w:rPr>
              <w:t>15.</w:t>
            </w:r>
          </w:p>
        </w:tc>
        <w:tc>
          <w:tcPr>
            <w:tcW w:w="2953" w:type="dxa"/>
            <w:tcBorders>
              <w:top w:val="nil"/>
              <w:left w:val="nil"/>
              <w:bottom w:val="single" w:sz="4" w:space="0" w:color="000000"/>
              <w:right w:val="nil"/>
            </w:tcBorders>
            <w:shd w:val="clear" w:color="auto" w:fill="DFDFBF"/>
            <w:hideMark/>
          </w:tcPr>
          <w:p w14:paraId="58B14FED" w14:textId="77777777" w:rsidR="00B30FC0" w:rsidRDefault="00B30FC0">
            <w:pPr>
              <w:snapToGrid w:val="0"/>
              <w:rPr>
                <w:sz w:val="20"/>
                <w:szCs w:val="20"/>
              </w:rPr>
            </w:pPr>
            <w:r>
              <w:rPr>
                <w:sz w:val="20"/>
                <w:szCs w:val="20"/>
              </w:rPr>
              <w:t>Konferencijos/Forumas</w:t>
            </w:r>
          </w:p>
        </w:tc>
        <w:tc>
          <w:tcPr>
            <w:tcW w:w="999" w:type="dxa"/>
            <w:tcBorders>
              <w:top w:val="nil"/>
              <w:left w:val="nil"/>
              <w:bottom w:val="single" w:sz="4" w:space="0" w:color="000000"/>
              <w:right w:val="nil"/>
            </w:tcBorders>
            <w:shd w:val="clear" w:color="auto" w:fill="DFDFBF"/>
            <w:hideMark/>
          </w:tcPr>
          <w:p w14:paraId="25541390" w14:textId="77777777" w:rsidR="00B30FC0" w:rsidRDefault="00B30FC0">
            <w:pPr>
              <w:snapToGrid w:val="0"/>
              <w:jc w:val="center"/>
              <w:rPr>
                <w:sz w:val="20"/>
                <w:szCs w:val="20"/>
              </w:rPr>
            </w:pPr>
            <w:r>
              <w:rPr>
                <w:sz w:val="20"/>
                <w:szCs w:val="20"/>
              </w:rPr>
              <w:t>16</w:t>
            </w:r>
          </w:p>
        </w:tc>
        <w:tc>
          <w:tcPr>
            <w:tcW w:w="1080" w:type="dxa"/>
            <w:tcBorders>
              <w:top w:val="nil"/>
              <w:left w:val="nil"/>
              <w:bottom w:val="single" w:sz="4" w:space="0" w:color="000000"/>
              <w:right w:val="nil"/>
            </w:tcBorders>
            <w:shd w:val="clear" w:color="auto" w:fill="DFDFBF"/>
            <w:hideMark/>
          </w:tcPr>
          <w:p w14:paraId="257F3456" w14:textId="77777777" w:rsidR="00B30FC0" w:rsidRDefault="00B30FC0">
            <w:pPr>
              <w:snapToGrid w:val="0"/>
              <w:jc w:val="center"/>
              <w:rPr>
                <w:sz w:val="20"/>
                <w:szCs w:val="20"/>
              </w:rPr>
            </w:pPr>
            <w:r>
              <w:rPr>
                <w:sz w:val="20"/>
                <w:szCs w:val="20"/>
              </w:rPr>
              <w:t>906</w:t>
            </w:r>
          </w:p>
        </w:tc>
        <w:tc>
          <w:tcPr>
            <w:tcW w:w="932" w:type="dxa"/>
            <w:tcBorders>
              <w:top w:val="nil"/>
              <w:left w:val="nil"/>
              <w:bottom w:val="single" w:sz="4" w:space="0" w:color="000000"/>
              <w:right w:val="nil"/>
            </w:tcBorders>
            <w:shd w:val="clear" w:color="auto" w:fill="DFDFBF"/>
            <w:hideMark/>
          </w:tcPr>
          <w:p w14:paraId="1C07837D" w14:textId="77777777" w:rsidR="00B30FC0" w:rsidRDefault="00B30FC0">
            <w:pPr>
              <w:snapToGrid w:val="0"/>
              <w:jc w:val="center"/>
              <w:rPr>
                <w:sz w:val="20"/>
                <w:szCs w:val="20"/>
              </w:rPr>
            </w:pPr>
            <w:r>
              <w:rPr>
                <w:sz w:val="20"/>
                <w:szCs w:val="20"/>
              </w:rPr>
              <w:t>11</w:t>
            </w:r>
          </w:p>
        </w:tc>
        <w:tc>
          <w:tcPr>
            <w:tcW w:w="1158" w:type="dxa"/>
            <w:tcBorders>
              <w:top w:val="nil"/>
              <w:left w:val="nil"/>
              <w:bottom w:val="single" w:sz="4" w:space="0" w:color="000000"/>
              <w:right w:val="nil"/>
            </w:tcBorders>
            <w:shd w:val="clear" w:color="auto" w:fill="DFDFBF"/>
            <w:hideMark/>
          </w:tcPr>
          <w:p w14:paraId="674C0762" w14:textId="77777777" w:rsidR="00B30FC0" w:rsidRDefault="00B30FC0">
            <w:pPr>
              <w:snapToGrid w:val="0"/>
              <w:jc w:val="center"/>
              <w:rPr>
                <w:sz w:val="20"/>
                <w:szCs w:val="20"/>
              </w:rPr>
            </w:pPr>
            <w:r>
              <w:rPr>
                <w:sz w:val="20"/>
                <w:szCs w:val="20"/>
              </w:rPr>
              <w:t>574</w:t>
            </w:r>
          </w:p>
        </w:tc>
        <w:tc>
          <w:tcPr>
            <w:tcW w:w="1001" w:type="dxa"/>
            <w:tcBorders>
              <w:top w:val="nil"/>
              <w:left w:val="nil"/>
              <w:bottom w:val="single" w:sz="4" w:space="0" w:color="000000"/>
              <w:right w:val="nil"/>
            </w:tcBorders>
            <w:shd w:val="clear" w:color="auto" w:fill="DFDFBF"/>
            <w:hideMark/>
          </w:tcPr>
          <w:p w14:paraId="6AC4248C" w14:textId="77777777" w:rsidR="00B30FC0" w:rsidRDefault="00B30FC0">
            <w:pPr>
              <w:snapToGrid w:val="0"/>
              <w:jc w:val="center"/>
              <w:rPr>
                <w:sz w:val="20"/>
                <w:szCs w:val="20"/>
              </w:rPr>
            </w:pPr>
            <w:r>
              <w:rPr>
                <w:sz w:val="20"/>
                <w:szCs w:val="20"/>
              </w:rPr>
              <w:t>6</w:t>
            </w:r>
          </w:p>
        </w:tc>
        <w:tc>
          <w:tcPr>
            <w:tcW w:w="1145" w:type="dxa"/>
            <w:tcBorders>
              <w:top w:val="nil"/>
              <w:left w:val="nil"/>
              <w:bottom w:val="single" w:sz="4" w:space="0" w:color="000000"/>
              <w:right w:val="nil"/>
            </w:tcBorders>
            <w:shd w:val="clear" w:color="auto" w:fill="DFDFBF"/>
            <w:hideMark/>
          </w:tcPr>
          <w:p w14:paraId="01BB08EC" w14:textId="77777777" w:rsidR="00B30FC0" w:rsidRDefault="00B30FC0">
            <w:pPr>
              <w:snapToGrid w:val="0"/>
              <w:jc w:val="center"/>
            </w:pPr>
            <w:r>
              <w:rPr>
                <w:sz w:val="20"/>
                <w:szCs w:val="20"/>
              </w:rPr>
              <w:t>233</w:t>
            </w:r>
          </w:p>
        </w:tc>
      </w:tr>
      <w:tr w:rsidR="00B30FC0" w14:paraId="676DFEAF" w14:textId="77777777" w:rsidTr="00AE7079">
        <w:trPr>
          <w:trHeight w:val="225"/>
          <w:jc w:val="center"/>
        </w:trPr>
        <w:tc>
          <w:tcPr>
            <w:tcW w:w="514" w:type="dxa"/>
            <w:hideMark/>
          </w:tcPr>
          <w:p w14:paraId="06372547" w14:textId="77777777" w:rsidR="00B30FC0" w:rsidRDefault="00B30FC0">
            <w:pPr>
              <w:snapToGrid w:val="0"/>
              <w:rPr>
                <w:sz w:val="20"/>
                <w:szCs w:val="20"/>
              </w:rPr>
            </w:pPr>
            <w:r>
              <w:rPr>
                <w:sz w:val="20"/>
                <w:szCs w:val="20"/>
              </w:rPr>
              <w:t>16.</w:t>
            </w:r>
          </w:p>
        </w:tc>
        <w:tc>
          <w:tcPr>
            <w:tcW w:w="2953" w:type="dxa"/>
            <w:hideMark/>
          </w:tcPr>
          <w:p w14:paraId="0C9DD742" w14:textId="77777777" w:rsidR="00B30FC0" w:rsidRDefault="00B30FC0">
            <w:pPr>
              <w:snapToGrid w:val="0"/>
              <w:rPr>
                <w:sz w:val="20"/>
                <w:szCs w:val="20"/>
              </w:rPr>
            </w:pPr>
            <w:r>
              <w:rPr>
                <w:sz w:val="20"/>
                <w:szCs w:val="20"/>
              </w:rPr>
              <w:t xml:space="preserve">Paskaitos </w:t>
            </w:r>
            <w:r>
              <w:rPr>
                <w:i/>
                <w:sz w:val="20"/>
                <w:szCs w:val="20"/>
              </w:rPr>
              <w:t>/virtualios/apie IKT*</w:t>
            </w:r>
          </w:p>
        </w:tc>
        <w:tc>
          <w:tcPr>
            <w:tcW w:w="999" w:type="dxa"/>
            <w:hideMark/>
          </w:tcPr>
          <w:p w14:paraId="1E57B6E0" w14:textId="77777777" w:rsidR="00B30FC0" w:rsidRDefault="00B30FC0">
            <w:pPr>
              <w:snapToGrid w:val="0"/>
              <w:jc w:val="center"/>
              <w:rPr>
                <w:sz w:val="20"/>
                <w:szCs w:val="20"/>
              </w:rPr>
            </w:pPr>
            <w:r>
              <w:rPr>
                <w:sz w:val="20"/>
                <w:szCs w:val="20"/>
              </w:rPr>
              <w:t>9/</w:t>
            </w:r>
            <w:r>
              <w:rPr>
                <w:i/>
                <w:sz w:val="20"/>
                <w:szCs w:val="20"/>
              </w:rPr>
              <w:t>67*</w:t>
            </w:r>
          </w:p>
        </w:tc>
        <w:tc>
          <w:tcPr>
            <w:tcW w:w="1080" w:type="dxa"/>
            <w:hideMark/>
          </w:tcPr>
          <w:p w14:paraId="260F762F" w14:textId="77777777" w:rsidR="00B30FC0" w:rsidRDefault="00B30FC0">
            <w:pPr>
              <w:snapToGrid w:val="0"/>
              <w:jc w:val="center"/>
              <w:rPr>
                <w:sz w:val="20"/>
                <w:szCs w:val="20"/>
              </w:rPr>
            </w:pPr>
            <w:r>
              <w:rPr>
                <w:sz w:val="20"/>
                <w:szCs w:val="20"/>
              </w:rPr>
              <w:t>124/</w:t>
            </w:r>
            <w:r>
              <w:rPr>
                <w:i/>
                <w:sz w:val="20"/>
                <w:szCs w:val="20"/>
              </w:rPr>
              <w:t>9553</w:t>
            </w:r>
          </w:p>
        </w:tc>
        <w:tc>
          <w:tcPr>
            <w:tcW w:w="932" w:type="dxa"/>
            <w:hideMark/>
          </w:tcPr>
          <w:p w14:paraId="3A35B580" w14:textId="77777777" w:rsidR="00B30FC0" w:rsidRDefault="00B30FC0">
            <w:pPr>
              <w:snapToGrid w:val="0"/>
              <w:jc w:val="center"/>
              <w:rPr>
                <w:sz w:val="20"/>
                <w:szCs w:val="20"/>
              </w:rPr>
            </w:pPr>
            <w:r>
              <w:rPr>
                <w:sz w:val="20"/>
                <w:szCs w:val="20"/>
              </w:rPr>
              <w:t>7/55/1</w:t>
            </w:r>
          </w:p>
        </w:tc>
        <w:tc>
          <w:tcPr>
            <w:tcW w:w="1158" w:type="dxa"/>
            <w:hideMark/>
          </w:tcPr>
          <w:p w14:paraId="3980D3D4" w14:textId="77777777" w:rsidR="00B30FC0" w:rsidRDefault="00B30FC0">
            <w:pPr>
              <w:snapToGrid w:val="0"/>
              <w:jc w:val="center"/>
              <w:rPr>
                <w:sz w:val="20"/>
                <w:szCs w:val="20"/>
              </w:rPr>
            </w:pPr>
            <w:r>
              <w:rPr>
                <w:sz w:val="20"/>
                <w:szCs w:val="20"/>
              </w:rPr>
              <w:t>278/8641/99</w:t>
            </w:r>
          </w:p>
        </w:tc>
        <w:tc>
          <w:tcPr>
            <w:tcW w:w="1001" w:type="dxa"/>
            <w:hideMark/>
          </w:tcPr>
          <w:p w14:paraId="1E4B4E2D" w14:textId="77777777" w:rsidR="00B30FC0" w:rsidRDefault="00B30FC0">
            <w:pPr>
              <w:snapToGrid w:val="0"/>
              <w:jc w:val="center"/>
              <w:rPr>
                <w:sz w:val="20"/>
                <w:szCs w:val="20"/>
              </w:rPr>
            </w:pPr>
            <w:r>
              <w:rPr>
                <w:sz w:val="20"/>
                <w:szCs w:val="20"/>
              </w:rPr>
              <w:t>72/70</w:t>
            </w:r>
          </w:p>
        </w:tc>
        <w:tc>
          <w:tcPr>
            <w:tcW w:w="1145" w:type="dxa"/>
            <w:hideMark/>
          </w:tcPr>
          <w:p w14:paraId="4A02C5E0" w14:textId="77777777" w:rsidR="00B30FC0" w:rsidRDefault="00B30FC0">
            <w:pPr>
              <w:snapToGrid w:val="0"/>
              <w:jc w:val="center"/>
            </w:pPr>
            <w:r>
              <w:rPr>
                <w:sz w:val="20"/>
                <w:szCs w:val="20"/>
              </w:rPr>
              <w:t>24125</w:t>
            </w:r>
          </w:p>
        </w:tc>
      </w:tr>
      <w:tr w:rsidR="00B30FC0" w14:paraId="33C05BE7" w14:textId="77777777" w:rsidTr="00AE7079">
        <w:trPr>
          <w:trHeight w:val="225"/>
          <w:jc w:val="center"/>
        </w:trPr>
        <w:tc>
          <w:tcPr>
            <w:tcW w:w="514" w:type="dxa"/>
            <w:tcBorders>
              <w:top w:val="nil"/>
              <w:left w:val="nil"/>
              <w:bottom w:val="single" w:sz="4" w:space="0" w:color="000000"/>
              <w:right w:val="nil"/>
            </w:tcBorders>
            <w:shd w:val="clear" w:color="auto" w:fill="DFDFBF"/>
            <w:hideMark/>
          </w:tcPr>
          <w:p w14:paraId="01D07764" w14:textId="77777777" w:rsidR="00B30FC0" w:rsidRDefault="00B30FC0">
            <w:pPr>
              <w:snapToGrid w:val="0"/>
              <w:rPr>
                <w:sz w:val="20"/>
                <w:szCs w:val="20"/>
              </w:rPr>
            </w:pPr>
            <w:r>
              <w:rPr>
                <w:sz w:val="20"/>
                <w:szCs w:val="20"/>
              </w:rPr>
              <w:t>17.</w:t>
            </w:r>
          </w:p>
        </w:tc>
        <w:tc>
          <w:tcPr>
            <w:tcW w:w="2953" w:type="dxa"/>
            <w:tcBorders>
              <w:top w:val="nil"/>
              <w:left w:val="nil"/>
              <w:bottom w:val="single" w:sz="4" w:space="0" w:color="000000"/>
              <w:right w:val="nil"/>
            </w:tcBorders>
            <w:shd w:val="clear" w:color="auto" w:fill="DFDFBF"/>
            <w:hideMark/>
          </w:tcPr>
          <w:p w14:paraId="3580D573" w14:textId="77777777" w:rsidR="00B30FC0" w:rsidRDefault="00B30FC0">
            <w:pPr>
              <w:snapToGrid w:val="0"/>
              <w:rPr>
                <w:i/>
                <w:sz w:val="20"/>
                <w:szCs w:val="20"/>
              </w:rPr>
            </w:pPr>
            <w:r>
              <w:rPr>
                <w:sz w:val="20"/>
                <w:szCs w:val="20"/>
              </w:rPr>
              <w:t xml:space="preserve">Kursai </w:t>
            </w:r>
            <w:r>
              <w:rPr>
                <w:i/>
                <w:sz w:val="20"/>
                <w:szCs w:val="20"/>
              </w:rPr>
              <w:t>/nuotoliniai/IKT*</w:t>
            </w:r>
          </w:p>
        </w:tc>
        <w:tc>
          <w:tcPr>
            <w:tcW w:w="999" w:type="dxa"/>
            <w:tcBorders>
              <w:top w:val="nil"/>
              <w:left w:val="nil"/>
              <w:bottom w:val="single" w:sz="4" w:space="0" w:color="000000"/>
              <w:right w:val="nil"/>
            </w:tcBorders>
            <w:shd w:val="clear" w:color="auto" w:fill="DFDFBF"/>
            <w:hideMark/>
          </w:tcPr>
          <w:p w14:paraId="2A89775F" w14:textId="77777777" w:rsidR="00B30FC0" w:rsidRDefault="00B30FC0">
            <w:pPr>
              <w:snapToGrid w:val="0"/>
              <w:jc w:val="center"/>
              <w:rPr>
                <w:i/>
                <w:sz w:val="20"/>
                <w:szCs w:val="20"/>
              </w:rPr>
            </w:pPr>
            <w:r>
              <w:rPr>
                <w:i/>
                <w:sz w:val="20"/>
                <w:szCs w:val="20"/>
              </w:rPr>
              <w:t>1</w:t>
            </w:r>
          </w:p>
        </w:tc>
        <w:tc>
          <w:tcPr>
            <w:tcW w:w="1080" w:type="dxa"/>
            <w:tcBorders>
              <w:top w:val="nil"/>
              <w:left w:val="nil"/>
              <w:bottom w:val="single" w:sz="4" w:space="0" w:color="000000"/>
              <w:right w:val="nil"/>
            </w:tcBorders>
            <w:shd w:val="clear" w:color="auto" w:fill="DFDFBF"/>
            <w:hideMark/>
          </w:tcPr>
          <w:p w14:paraId="76B532C7" w14:textId="77777777" w:rsidR="00B30FC0" w:rsidRDefault="00B30FC0">
            <w:pPr>
              <w:snapToGrid w:val="0"/>
              <w:jc w:val="center"/>
              <w:rPr>
                <w:sz w:val="20"/>
                <w:szCs w:val="20"/>
              </w:rPr>
            </w:pPr>
            <w:r>
              <w:rPr>
                <w:i/>
                <w:sz w:val="20"/>
                <w:szCs w:val="20"/>
              </w:rPr>
              <w:t>51</w:t>
            </w:r>
          </w:p>
        </w:tc>
        <w:tc>
          <w:tcPr>
            <w:tcW w:w="932" w:type="dxa"/>
            <w:tcBorders>
              <w:top w:val="nil"/>
              <w:left w:val="nil"/>
              <w:bottom w:val="single" w:sz="4" w:space="0" w:color="000000"/>
              <w:right w:val="nil"/>
            </w:tcBorders>
            <w:shd w:val="clear" w:color="auto" w:fill="DFDFBF"/>
            <w:hideMark/>
          </w:tcPr>
          <w:p w14:paraId="2069F022" w14:textId="77777777" w:rsidR="00B30FC0" w:rsidRDefault="00B30FC0">
            <w:pPr>
              <w:snapToGrid w:val="0"/>
              <w:jc w:val="center"/>
              <w:rPr>
                <w:sz w:val="20"/>
                <w:szCs w:val="20"/>
              </w:rPr>
            </w:pPr>
            <w:r>
              <w:rPr>
                <w:sz w:val="20"/>
                <w:szCs w:val="20"/>
              </w:rPr>
              <w:t>4</w:t>
            </w:r>
          </w:p>
        </w:tc>
        <w:tc>
          <w:tcPr>
            <w:tcW w:w="1158" w:type="dxa"/>
            <w:tcBorders>
              <w:top w:val="nil"/>
              <w:left w:val="nil"/>
              <w:bottom w:val="single" w:sz="4" w:space="0" w:color="000000"/>
              <w:right w:val="nil"/>
            </w:tcBorders>
            <w:shd w:val="clear" w:color="auto" w:fill="DFDFBF"/>
            <w:hideMark/>
          </w:tcPr>
          <w:p w14:paraId="1B2E1B4D" w14:textId="77777777" w:rsidR="00B30FC0" w:rsidRDefault="00B30FC0">
            <w:pPr>
              <w:snapToGrid w:val="0"/>
              <w:jc w:val="center"/>
              <w:rPr>
                <w:sz w:val="20"/>
                <w:szCs w:val="20"/>
              </w:rPr>
            </w:pPr>
            <w:r>
              <w:rPr>
                <w:sz w:val="20"/>
                <w:szCs w:val="20"/>
              </w:rPr>
              <w:t>42</w:t>
            </w:r>
          </w:p>
        </w:tc>
        <w:tc>
          <w:tcPr>
            <w:tcW w:w="1001" w:type="dxa"/>
            <w:tcBorders>
              <w:top w:val="nil"/>
              <w:left w:val="nil"/>
              <w:bottom w:val="single" w:sz="4" w:space="0" w:color="000000"/>
              <w:right w:val="nil"/>
            </w:tcBorders>
            <w:shd w:val="clear" w:color="auto" w:fill="DFDFBF"/>
            <w:hideMark/>
          </w:tcPr>
          <w:p w14:paraId="52DA0F5F" w14:textId="77777777" w:rsidR="00B30FC0" w:rsidRDefault="00B30FC0">
            <w:pPr>
              <w:snapToGrid w:val="0"/>
              <w:jc w:val="center"/>
              <w:rPr>
                <w:sz w:val="20"/>
                <w:szCs w:val="20"/>
              </w:rPr>
            </w:pPr>
            <w:r>
              <w:rPr>
                <w:sz w:val="20"/>
                <w:szCs w:val="20"/>
              </w:rPr>
              <w:t>4/3</w:t>
            </w:r>
          </w:p>
        </w:tc>
        <w:tc>
          <w:tcPr>
            <w:tcW w:w="1145" w:type="dxa"/>
            <w:tcBorders>
              <w:top w:val="nil"/>
              <w:left w:val="nil"/>
              <w:bottom w:val="single" w:sz="4" w:space="0" w:color="000000"/>
              <w:right w:val="nil"/>
            </w:tcBorders>
            <w:shd w:val="clear" w:color="auto" w:fill="DFDFBF"/>
            <w:hideMark/>
          </w:tcPr>
          <w:p w14:paraId="128C8469" w14:textId="77777777" w:rsidR="00B30FC0" w:rsidRDefault="00B30FC0">
            <w:pPr>
              <w:snapToGrid w:val="0"/>
              <w:jc w:val="center"/>
            </w:pPr>
            <w:r>
              <w:rPr>
                <w:sz w:val="20"/>
                <w:szCs w:val="20"/>
              </w:rPr>
              <w:t>96/90</w:t>
            </w:r>
          </w:p>
        </w:tc>
      </w:tr>
      <w:tr w:rsidR="00B30FC0" w14:paraId="56B3DA86" w14:textId="77777777" w:rsidTr="00AE7079">
        <w:trPr>
          <w:trHeight w:val="461"/>
          <w:jc w:val="center"/>
        </w:trPr>
        <w:tc>
          <w:tcPr>
            <w:tcW w:w="514" w:type="dxa"/>
            <w:hideMark/>
          </w:tcPr>
          <w:p w14:paraId="759289C0" w14:textId="77777777" w:rsidR="00B30FC0" w:rsidRDefault="00B30FC0">
            <w:pPr>
              <w:snapToGrid w:val="0"/>
              <w:rPr>
                <w:sz w:val="20"/>
                <w:szCs w:val="20"/>
              </w:rPr>
            </w:pPr>
            <w:r>
              <w:rPr>
                <w:sz w:val="20"/>
                <w:szCs w:val="20"/>
              </w:rPr>
              <w:t>18.</w:t>
            </w:r>
          </w:p>
        </w:tc>
        <w:tc>
          <w:tcPr>
            <w:tcW w:w="2953" w:type="dxa"/>
            <w:hideMark/>
          </w:tcPr>
          <w:p w14:paraId="11BB8CFB" w14:textId="77777777" w:rsidR="00B30FC0" w:rsidRDefault="00B30FC0">
            <w:pPr>
              <w:snapToGrid w:val="0"/>
              <w:rPr>
                <w:sz w:val="20"/>
                <w:szCs w:val="20"/>
              </w:rPr>
            </w:pPr>
            <w:r>
              <w:rPr>
                <w:sz w:val="20"/>
                <w:szCs w:val="20"/>
              </w:rPr>
              <w:t>Metodiniai renginiai / Metodinių būrelių pasitarimai*</w:t>
            </w:r>
          </w:p>
        </w:tc>
        <w:tc>
          <w:tcPr>
            <w:tcW w:w="999" w:type="dxa"/>
          </w:tcPr>
          <w:p w14:paraId="631C20F8" w14:textId="77777777" w:rsidR="00B30FC0" w:rsidRDefault="00B30FC0">
            <w:pPr>
              <w:snapToGrid w:val="0"/>
              <w:jc w:val="center"/>
              <w:rPr>
                <w:sz w:val="20"/>
                <w:szCs w:val="20"/>
              </w:rPr>
            </w:pPr>
            <w:r>
              <w:rPr>
                <w:sz w:val="20"/>
                <w:szCs w:val="20"/>
              </w:rPr>
              <w:t>27/13*</w:t>
            </w:r>
          </w:p>
          <w:p w14:paraId="4929B53E" w14:textId="77777777" w:rsidR="00B30FC0" w:rsidRDefault="00B30FC0">
            <w:pPr>
              <w:snapToGrid w:val="0"/>
              <w:jc w:val="center"/>
              <w:rPr>
                <w:sz w:val="20"/>
                <w:szCs w:val="20"/>
              </w:rPr>
            </w:pPr>
          </w:p>
        </w:tc>
        <w:tc>
          <w:tcPr>
            <w:tcW w:w="1080" w:type="dxa"/>
            <w:hideMark/>
          </w:tcPr>
          <w:p w14:paraId="601ADB9F" w14:textId="77777777" w:rsidR="00B30FC0" w:rsidRDefault="00B30FC0">
            <w:pPr>
              <w:snapToGrid w:val="0"/>
              <w:jc w:val="center"/>
              <w:rPr>
                <w:sz w:val="20"/>
                <w:szCs w:val="20"/>
              </w:rPr>
            </w:pPr>
            <w:r>
              <w:rPr>
                <w:sz w:val="20"/>
                <w:szCs w:val="20"/>
              </w:rPr>
              <w:t>722/342</w:t>
            </w:r>
          </w:p>
        </w:tc>
        <w:tc>
          <w:tcPr>
            <w:tcW w:w="932" w:type="dxa"/>
            <w:hideMark/>
          </w:tcPr>
          <w:p w14:paraId="01684346" w14:textId="77777777" w:rsidR="00B30FC0" w:rsidRDefault="00B30FC0">
            <w:pPr>
              <w:snapToGrid w:val="0"/>
              <w:jc w:val="center"/>
              <w:rPr>
                <w:sz w:val="20"/>
                <w:szCs w:val="20"/>
              </w:rPr>
            </w:pPr>
            <w:r>
              <w:rPr>
                <w:sz w:val="20"/>
                <w:szCs w:val="20"/>
              </w:rPr>
              <w:t>21/35</w:t>
            </w:r>
          </w:p>
        </w:tc>
        <w:tc>
          <w:tcPr>
            <w:tcW w:w="1158" w:type="dxa"/>
            <w:hideMark/>
          </w:tcPr>
          <w:p w14:paraId="17E9861C" w14:textId="77777777" w:rsidR="00B30FC0" w:rsidRDefault="00B30FC0">
            <w:pPr>
              <w:snapToGrid w:val="0"/>
              <w:jc w:val="center"/>
              <w:rPr>
                <w:sz w:val="20"/>
                <w:szCs w:val="20"/>
              </w:rPr>
            </w:pPr>
            <w:r>
              <w:rPr>
                <w:sz w:val="20"/>
                <w:szCs w:val="20"/>
              </w:rPr>
              <w:t>601/515</w:t>
            </w:r>
          </w:p>
        </w:tc>
        <w:tc>
          <w:tcPr>
            <w:tcW w:w="1001" w:type="dxa"/>
            <w:hideMark/>
          </w:tcPr>
          <w:p w14:paraId="74CAA40E" w14:textId="77777777" w:rsidR="00B30FC0" w:rsidRDefault="00B30FC0">
            <w:pPr>
              <w:snapToGrid w:val="0"/>
              <w:jc w:val="center"/>
              <w:rPr>
                <w:sz w:val="20"/>
                <w:szCs w:val="20"/>
              </w:rPr>
            </w:pPr>
            <w:r>
              <w:rPr>
                <w:sz w:val="20"/>
                <w:szCs w:val="20"/>
              </w:rPr>
              <w:t>29/12</w:t>
            </w:r>
          </w:p>
        </w:tc>
        <w:tc>
          <w:tcPr>
            <w:tcW w:w="1145" w:type="dxa"/>
            <w:hideMark/>
          </w:tcPr>
          <w:p w14:paraId="1D04A828" w14:textId="77777777" w:rsidR="00B30FC0" w:rsidRDefault="00B30FC0">
            <w:pPr>
              <w:snapToGrid w:val="0"/>
              <w:jc w:val="center"/>
            </w:pPr>
            <w:r>
              <w:rPr>
                <w:sz w:val="20"/>
                <w:szCs w:val="20"/>
              </w:rPr>
              <w:t>401/223</w:t>
            </w:r>
          </w:p>
        </w:tc>
      </w:tr>
      <w:tr w:rsidR="00B30FC0" w14:paraId="7D28D57F" w14:textId="77777777" w:rsidTr="00AE7079">
        <w:trPr>
          <w:trHeight w:val="235"/>
          <w:jc w:val="center"/>
        </w:trPr>
        <w:tc>
          <w:tcPr>
            <w:tcW w:w="514" w:type="dxa"/>
            <w:tcBorders>
              <w:top w:val="nil"/>
              <w:left w:val="nil"/>
              <w:bottom w:val="single" w:sz="4" w:space="0" w:color="000000"/>
              <w:right w:val="nil"/>
            </w:tcBorders>
            <w:shd w:val="clear" w:color="auto" w:fill="DFDFBF"/>
            <w:hideMark/>
          </w:tcPr>
          <w:p w14:paraId="4CD33845" w14:textId="77777777" w:rsidR="00B30FC0" w:rsidRDefault="00B30FC0">
            <w:pPr>
              <w:snapToGrid w:val="0"/>
              <w:rPr>
                <w:sz w:val="20"/>
                <w:szCs w:val="20"/>
              </w:rPr>
            </w:pPr>
            <w:r>
              <w:rPr>
                <w:sz w:val="20"/>
                <w:szCs w:val="20"/>
              </w:rPr>
              <w:t>19.</w:t>
            </w:r>
          </w:p>
        </w:tc>
        <w:tc>
          <w:tcPr>
            <w:tcW w:w="2953" w:type="dxa"/>
            <w:tcBorders>
              <w:top w:val="nil"/>
              <w:left w:val="nil"/>
              <w:bottom w:val="single" w:sz="4" w:space="0" w:color="000000"/>
              <w:right w:val="nil"/>
            </w:tcBorders>
            <w:shd w:val="clear" w:color="auto" w:fill="DFDFBF"/>
            <w:hideMark/>
          </w:tcPr>
          <w:p w14:paraId="5E2296FE" w14:textId="77777777" w:rsidR="00B30FC0" w:rsidRDefault="00B30FC0">
            <w:pPr>
              <w:snapToGrid w:val="0"/>
              <w:rPr>
                <w:sz w:val="20"/>
                <w:szCs w:val="20"/>
              </w:rPr>
            </w:pPr>
            <w:r>
              <w:rPr>
                <w:sz w:val="20"/>
                <w:szCs w:val="20"/>
              </w:rPr>
              <w:t>Neformaliojo ugdymo įstaigoms</w:t>
            </w:r>
          </w:p>
        </w:tc>
        <w:tc>
          <w:tcPr>
            <w:tcW w:w="999" w:type="dxa"/>
            <w:tcBorders>
              <w:top w:val="nil"/>
              <w:left w:val="nil"/>
              <w:bottom w:val="single" w:sz="4" w:space="0" w:color="000000"/>
              <w:right w:val="nil"/>
            </w:tcBorders>
            <w:shd w:val="clear" w:color="auto" w:fill="DFDFBF"/>
            <w:hideMark/>
          </w:tcPr>
          <w:p w14:paraId="700765A3" w14:textId="77777777" w:rsidR="00B30FC0" w:rsidRDefault="00B30FC0">
            <w:pPr>
              <w:snapToGrid w:val="0"/>
              <w:jc w:val="center"/>
              <w:rPr>
                <w:sz w:val="20"/>
                <w:szCs w:val="20"/>
              </w:rPr>
            </w:pPr>
            <w:r>
              <w:rPr>
                <w:sz w:val="20"/>
                <w:szCs w:val="20"/>
              </w:rPr>
              <w:t>4</w:t>
            </w:r>
          </w:p>
        </w:tc>
        <w:tc>
          <w:tcPr>
            <w:tcW w:w="1080" w:type="dxa"/>
            <w:tcBorders>
              <w:top w:val="nil"/>
              <w:left w:val="nil"/>
              <w:bottom w:val="single" w:sz="4" w:space="0" w:color="000000"/>
              <w:right w:val="nil"/>
            </w:tcBorders>
            <w:shd w:val="clear" w:color="auto" w:fill="DFDFBF"/>
            <w:hideMark/>
          </w:tcPr>
          <w:p w14:paraId="66D31679" w14:textId="77777777" w:rsidR="00B30FC0" w:rsidRDefault="00B30FC0">
            <w:pPr>
              <w:snapToGrid w:val="0"/>
              <w:jc w:val="center"/>
              <w:rPr>
                <w:sz w:val="20"/>
                <w:szCs w:val="20"/>
              </w:rPr>
            </w:pPr>
            <w:r>
              <w:rPr>
                <w:sz w:val="20"/>
                <w:szCs w:val="20"/>
              </w:rPr>
              <w:t>115</w:t>
            </w:r>
          </w:p>
        </w:tc>
        <w:tc>
          <w:tcPr>
            <w:tcW w:w="932" w:type="dxa"/>
            <w:tcBorders>
              <w:top w:val="nil"/>
              <w:left w:val="nil"/>
              <w:bottom w:val="single" w:sz="4" w:space="0" w:color="000000"/>
              <w:right w:val="nil"/>
            </w:tcBorders>
            <w:shd w:val="clear" w:color="auto" w:fill="DFDFBF"/>
            <w:hideMark/>
          </w:tcPr>
          <w:p w14:paraId="4B120E53" w14:textId="77777777" w:rsidR="00B30FC0" w:rsidRDefault="00B30FC0">
            <w:pPr>
              <w:snapToGrid w:val="0"/>
              <w:jc w:val="center"/>
              <w:rPr>
                <w:sz w:val="20"/>
                <w:szCs w:val="20"/>
              </w:rPr>
            </w:pPr>
            <w:r>
              <w:rPr>
                <w:sz w:val="20"/>
                <w:szCs w:val="20"/>
              </w:rPr>
              <w:t>6</w:t>
            </w:r>
          </w:p>
        </w:tc>
        <w:tc>
          <w:tcPr>
            <w:tcW w:w="1158" w:type="dxa"/>
            <w:tcBorders>
              <w:top w:val="nil"/>
              <w:left w:val="nil"/>
              <w:bottom w:val="single" w:sz="4" w:space="0" w:color="000000"/>
              <w:right w:val="nil"/>
            </w:tcBorders>
            <w:shd w:val="clear" w:color="auto" w:fill="DFDFBF"/>
            <w:hideMark/>
          </w:tcPr>
          <w:p w14:paraId="0EBC7559" w14:textId="77777777" w:rsidR="00B30FC0" w:rsidRDefault="00B30FC0">
            <w:pPr>
              <w:snapToGrid w:val="0"/>
              <w:jc w:val="center"/>
              <w:rPr>
                <w:sz w:val="20"/>
                <w:szCs w:val="20"/>
              </w:rPr>
            </w:pPr>
            <w:r>
              <w:rPr>
                <w:sz w:val="20"/>
                <w:szCs w:val="20"/>
              </w:rPr>
              <w:t>198</w:t>
            </w:r>
          </w:p>
        </w:tc>
        <w:tc>
          <w:tcPr>
            <w:tcW w:w="1001" w:type="dxa"/>
            <w:tcBorders>
              <w:top w:val="nil"/>
              <w:left w:val="nil"/>
              <w:bottom w:val="single" w:sz="4" w:space="0" w:color="000000"/>
              <w:right w:val="nil"/>
            </w:tcBorders>
            <w:shd w:val="clear" w:color="auto" w:fill="DFDFBF"/>
            <w:hideMark/>
          </w:tcPr>
          <w:p w14:paraId="6EEEA016" w14:textId="77777777" w:rsidR="00B30FC0" w:rsidRDefault="00B30FC0">
            <w:pPr>
              <w:snapToGrid w:val="0"/>
              <w:jc w:val="center"/>
              <w:rPr>
                <w:sz w:val="20"/>
                <w:szCs w:val="20"/>
              </w:rPr>
            </w:pPr>
            <w:r>
              <w:rPr>
                <w:sz w:val="20"/>
                <w:szCs w:val="20"/>
              </w:rPr>
              <w:t>3</w:t>
            </w:r>
          </w:p>
        </w:tc>
        <w:tc>
          <w:tcPr>
            <w:tcW w:w="1145" w:type="dxa"/>
            <w:tcBorders>
              <w:top w:val="nil"/>
              <w:left w:val="nil"/>
              <w:bottom w:val="single" w:sz="4" w:space="0" w:color="000000"/>
              <w:right w:val="nil"/>
            </w:tcBorders>
            <w:shd w:val="clear" w:color="auto" w:fill="DFDFBF"/>
            <w:hideMark/>
          </w:tcPr>
          <w:p w14:paraId="53805424" w14:textId="77777777" w:rsidR="00B30FC0" w:rsidRDefault="00B30FC0">
            <w:pPr>
              <w:snapToGrid w:val="0"/>
              <w:jc w:val="center"/>
            </w:pPr>
            <w:r>
              <w:rPr>
                <w:sz w:val="20"/>
                <w:szCs w:val="20"/>
              </w:rPr>
              <w:t>66</w:t>
            </w:r>
          </w:p>
        </w:tc>
      </w:tr>
      <w:tr w:rsidR="00B30FC0" w14:paraId="3BC8508A" w14:textId="77777777" w:rsidTr="00AE7079">
        <w:trPr>
          <w:trHeight w:val="225"/>
          <w:jc w:val="center"/>
        </w:trPr>
        <w:tc>
          <w:tcPr>
            <w:tcW w:w="514" w:type="dxa"/>
            <w:hideMark/>
          </w:tcPr>
          <w:p w14:paraId="229362F9" w14:textId="77777777" w:rsidR="00B30FC0" w:rsidRDefault="00B30FC0">
            <w:pPr>
              <w:snapToGrid w:val="0"/>
              <w:rPr>
                <w:sz w:val="20"/>
                <w:szCs w:val="20"/>
              </w:rPr>
            </w:pPr>
            <w:r>
              <w:rPr>
                <w:sz w:val="20"/>
                <w:szCs w:val="20"/>
              </w:rPr>
              <w:t>20.</w:t>
            </w:r>
          </w:p>
        </w:tc>
        <w:tc>
          <w:tcPr>
            <w:tcW w:w="2953" w:type="dxa"/>
            <w:hideMark/>
          </w:tcPr>
          <w:p w14:paraId="0B48AB6C" w14:textId="77777777" w:rsidR="00B30FC0" w:rsidRDefault="00B30FC0">
            <w:pPr>
              <w:snapToGrid w:val="0"/>
              <w:rPr>
                <w:sz w:val="20"/>
                <w:szCs w:val="20"/>
              </w:rPr>
            </w:pPr>
            <w:r>
              <w:rPr>
                <w:sz w:val="20"/>
                <w:szCs w:val="20"/>
              </w:rPr>
              <w:t>Mokytojo padėjėjams</w:t>
            </w:r>
          </w:p>
        </w:tc>
        <w:tc>
          <w:tcPr>
            <w:tcW w:w="999" w:type="dxa"/>
          </w:tcPr>
          <w:p w14:paraId="7DE51437" w14:textId="77777777" w:rsidR="00B30FC0" w:rsidRDefault="00B30FC0">
            <w:pPr>
              <w:snapToGrid w:val="0"/>
              <w:jc w:val="center"/>
              <w:rPr>
                <w:sz w:val="20"/>
                <w:szCs w:val="20"/>
              </w:rPr>
            </w:pPr>
          </w:p>
        </w:tc>
        <w:tc>
          <w:tcPr>
            <w:tcW w:w="1080" w:type="dxa"/>
          </w:tcPr>
          <w:p w14:paraId="584574D8" w14:textId="77777777" w:rsidR="00B30FC0" w:rsidRDefault="00B30FC0">
            <w:pPr>
              <w:snapToGrid w:val="0"/>
              <w:jc w:val="center"/>
              <w:rPr>
                <w:sz w:val="20"/>
                <w:szCs w:val="20"/>
              </w:rPr>
            </w:pPr>
          </w:p>
        </w:tc>
        <w:tc>
          <w:tcPr>
            <w:tcW w:w="932" w:type="dxa"/>
            <w:hideMark/>
          </w:tcPr>
          <w:p w14:paraId="7BA06DD6" w14:textId="77777777" w:rsidR="00B30FC0" w:rsidRDefault="00B30FC0">
            <w:pPr>
              <w:snapToGrid w:val="0"/>
              <w:jc w:val="center"/>
              <w:rPr>
                <w:sz w:val="20"/>
                <w:szCs w:val="20"/>
              </w:rPr>
            </w:pPr>
            <w:r>
              <w:rPr>
                <w:sz w:val="20"/>
                <w:szCs w:val="20"/>
              </w:rPr>
              <w:t>3</w:t>
            </w:r>
          </w:p>
        </w:tc>
        <w:tc>
          <w:tcPr>
            <w:tcW w:w="1158" w:type="dxa"/>
            <w:hideMark/>
          </w:tcPr>
          <w:p w14:paraId="54A2B61C" w14:textId="77777777" w:rsidR="00B30FC0" w:rsidRDefault="00B30FC0">
            <w:pPr>
              <w:snapToGrid w:val="0"/>
              <w:jc w:val="center"/>
              <w:rPr>
                <w:sz w:val="20"/>
                <w:szCs w:val="20"/>
              </w:rPr>
            </w:pPr>
            <w:r>
              <w:rPr>
                <w:sz w:val="20"/>
                <w:szCs w:val="20"/>
              </w:rPr>
              <w:t>41</w:t>
            </w:r>
          </w:p>
        </w:tc>
        <w:tc>
          <w:tcPr>
            <w:tcW w:w="1001" w:type="dxa"/>
            <w:hideMark/>
          </w:tcPr>
          <w:p w14:paraId="01312452" w14:textId="77777777" w:rsidR="00B30FC0" w:rsidRDefault="00B30FC0">
            <w:pPr>
              <w:snapToGrid w:val="0"/>
              <w:jc w:val="center"/>
              <w:rPr>
                <w:sz w:val="20"/>
                <w:szCs w:val="20"/>
              </w:rPr>
            </w:pPr>
            <w:r>
              <w:rPr>
                <w:sz w:val="20"/>
                <w:szCs w:val="20"/>
              </w:rPr>
              <w:t>2</w:t>
            </w:r>
          </w:p>
        </w:tc>
        <w:tc>
          <w:tcPr>
            <w:tcW w:w="1145" w:type="dxa"/>
            <w:hideMark/>
          </w:tcPr>
          <w:p w14:paraId="554B1097" w14:textId="77777777" w:rsidR="00B30FC0" w:rsidRDefault="00B30FC0">
            <w:pPr>
              <w:snapToGrid w:val="0"/>
              <w:jc w:val="center"/>
            </w:pPr>
            <w:r>
              <w:rPr>
                <w:sz w:val="20"/>
                <w:szCs w:val="20"/>
              </w:rPr>
              <w:t>52</w:t>
            </w:r>
          </w:p>
        </w:tc>
      </w:tr>
      <w:tr w:rsidR="00B30FC0" w14:paraId="6D4E64A5" w14:textId="77777777" w:rsidTr="00AE7079">
        <w:trPr>
          <w:trHeight w:val="225"/>
          <w:jc w:val="center"/>
        </w:trPr>
        <w:tc>
          <w:tcPr>
            <w:tcW w:w="514" w:type="dxa"/>
            <w:tcBorders>
              <w:top w:val="nil"/>
              <w:left w:val="nil"/>
              <w:bottom w:val="single" w:sz="4" w:space="0" w:color="000000"/>
              <w:right w:val="nil"/>
            </w:tcBorders>
            <w:shd w:val="clear" w:color="auto" w:fill="DFDFBF"/>
            <w:hideMark/>
          </w:tcPr>
          <w:p w14:paraId="0EC6A1B7" w14:textId="77777777" w:rsidR="00B30FC0" w:rsidRDefault="00B30FC0">
            <w:pPr>
              <w:snapToGrid w:val="0"/>
              <w:rPr>
                <w:sz w:val="20"/>
                <w:szCs w:val="20"/>
              </w:rPr>
            </w:pPr>
            <w:r>
              <w:rPr>
                <w:sz w:val="20"/>
                <w:szCs w:val="20"/>
              </w:rPr>
              <w:t>21.</w:t>
            </w:r>
          </w:p>
        </w:tc>
        <w:tc>
          <w:tcPr>
            <w:tcW w:w="2953" w:type="dxa"/>
            <w:tcBorders>
              <w:top w:val="nil"/>
              <w:left w:val="nil"/>
              <w:bottom w:val="single" w:sz="4" w:space="0" w:color="000000"/>
              <w:right w:val="nil"/>
            </w:tcBorders>
            <w:shd w:val="clear" w:color="auto" w:fill="DFDFBF"/>
            <w:hideMark/>
          </w:tcPr>
          <w:p w14:paraId="7536AC50" w14:textId="77777777" w:rsidR="00B30FC0" w:rsidRDefault="00B30FC0">
            <w:pPr>
              <w:snapToGrid w:val="0"/>
              <w:rPr>
                <w:sz w:val="20"/>
                <w:szCs w:val="20"/>
              </w:rPr>
            </w:pPr>
            <w:r>
              <w:rPr>
                <w:sz w:val="20"/>
                <w:szCs w:val="20"/>
              </w:rPr>
              <w:t>Tėvams</w:t>
            </w:r>
          </w:p>
        </w:tc>
        <w:tc>
          <w:tcPr>
            <w:tcW w:w="999" w:type="dxa"/>
            <w:tcBorders>
              <w:top w:val="nil"/>
              <w:left w:val="nil"/>
              <w:bottom w:val="single" w:sz="4" w:space="0" w:color="000000"/>
              <w:right w:val="nil"/>
            </w:tcBorders>
            <w:shd w:val="clear" w:color="auto" w:fill="DFDFBF"/>
          </w:tcPr>
          <w:p w14:paraId="4D7D7A2A" w14:textId="77777777" w:rsidR="00B30FC0" w:rsidRDefault="00B30FC0">
            <w:pPr>
              <w:snapToGrid w:val="0"/>
              <w:jc w:val="center"/>
              <w:rPr>
                <w:sz w:val="20"/>
                <w:szCs w:val="20"/>
              </w:rPr>
            </w:pPr>
          </w:p>
        </w:tc>
        <w:tc>
          <w:tcPr>
            <w:tcW w:w="1080" w:type="dxa"/>
            <w:tcBorders>
              <w:top w:val="nil"/>
              <w:left w:val="nil"/>
              <w:bottom w:val="single" w:sz="4" w:space="0" w:color="000000"/>
              <w:right w:val="nil"/>
            </w:tcBorders>
            <w:shd w:val="clear" w:color="auto" w:fill="DFDFBF"/>
          </w:tcPr>
          <w:p w14:paraId="61C475E5" w14:textId="77777777" w:rsidR="00B30FC0" w:rsidRDefault="00B30FC0">
            <w:pPr>
              <w:snapToGrid w:val="0"/>
              <w:jc w:val="center"/>
              <w:rPr>
                <w:sz w:val="20"/>
                <w:szCs w:val="20"/>
              </w:rPr>
            </w:pPr>
          </w:p>
        </w:tc>
        <w:tc>
          <w:tcPr>
            <w:tcW w:w="932" w:type="dxa"/>
            <w:tcBorders>
              <w:top w:val="nil"/>
              <w:left w:val="nil"/>
              <w:bottom w:val="single" w:sz="4" w:space="0" w:color="000000"/>
              <w:right w:val="nil"/>
            </w:tcBorders>
            <w:shd w:val="clear" w:color="auto" w:fill="DFDFBF"/>
            <w:hideMark/>
          </w:tcPr>
          <w:p w14:paraId="48EBCDD3" w14:textId="77777777" w:rsidR="00B30FC0" w:rsidRDefault="00B30FC0">
            <w:pPr>
              <w:snapToGrid w:val="0"/>
              <w:jc w:val="center"/>
              <w:rPr>
                <w:sz w:val="20"/>
                <w:szCs w:val="20"/>
              </w:rPr>
            </w:pPr>
            <w:r>
              <w:rPr>
                <w:sz w:val="20"/>
                <w:szCs w:val="20"/>
              </w:rPr>
              <w:t>2</w:t>
            </w:r>
          </w:p>
        </w:tc>
        <w:tc>
          <w:tcPr>
            <w:tcW w:w="1158" w:type="dxa"/>
            <w:tcBorders>
              <w:top w:val="nil"/>
              <w:left w:val="nil"/>
              <w:bottom w:val="single" w:sz="4" w:space="0" w:color="000000"/>
              <w:right w:val="nil"/>
            </w:tcBorders>
            <w:shd w:val="clear" w:color="auto" w:fill="DFDFBF"/>
            <w:hideMark/>
          </w:tcPr>
          <w:p w14:paraId="1943E641" w14:textId="77777777" w:rsidR="00B30FC0" w:rsidRDefault="00B30FC0">
            <w:pPr>
              <w:snapToGrid w:val="0"/>
              <w:jc w:val="center"/>
              <w:rPr>
                <w:sz w:val="20"/>
                <w:szCs w:val="20"/>
              </w:rPr>
            </w:pPr>
            <w:r>
              <w:rPr>
                <w:sz w:val="20"/>
                <w:szCs w:val="20"/>
              </w:rPr>
              <w:t>213</w:t>
            </w:r>
          </w:p>
        </w:tc>
        <w:tc>
          <w:tcPr>
            <w:tcW w:w="1001" w:type="dxa"/>
            <w:tcBorders>
              <w:top w:val="nil"/>
              <w:left w:val="nil"/>
              <w:bottom w:val="single" w:sz="4" w:space="0" w:color="000000"/>
              <w:right w:val="nil"/>
            </w:tcBorders>
            <w:shd w:val="clear" w:color="auto" w:fill="DFDFBF"/>
            <w:hideMark/>
          </w:tcPr>
          <w:p w14:paraId="5CE513D8" w14:textId="77777777" w:rsidR="00B30FC0" w:rsidRDefault="00B30FC0">
            <w:pPr>
              <w:snapToGrid w:val="0"/>
              <w:jc w:val="center"/>
              <w:rPr>
                <w:sz w:val="20"/>
                <w:szCs w:val="20"/>
              </w:rPr>
            </w:pPr>
            <w:r>
              <w:rPr>
                <w:sz w:val="20"/>
                <w:szCs w:val="20"/>
              </w:rPr>
              <w:t>5</w:t>
            </w:r>
          </w:p>
        </w:tc>
        <w:tc>
          <w:tcPr>
            <w:tcW w:w="1145" w:type="dxa"/>
            <w:tcBorders>
              <w:top w:val="nil"/>
              <w:left w:val="nil"/>
              <w:bottom w:val="single" w:sz="4" w:space="0" w:color="000000"/>
              <w:right w:val="nil"/>
            </w:tcBorders>
            <w:shd w:val="clear" w:color="auto" w:fill="DFDFBF"/>
            <w:hideMark/>
          </w:tcPr>
          <w:p w14:paraId="5B372334" w14:textId="77777777" w:rsidR="00B30FC0" w:rsidRDefault="00B30FC0">
            <w:pPr>
              <w:snapToGrid w:val="0"/>
              <w:jc w:val="center"/>
            </w:pPr>
            <w:r>
              <w:rPr>
                <w:sz w:val="20"/>
                <w:szCs w:val="20"/>
              </w:rPr>
              <w:t>205</w:t>
            </w:r>
          </w:p>
        </w:tc>
      </w:tr>
      <w:tr w:rsidR="00B30FC0" w14:paraId="6965121B" w14:textId="77777777" w:rsidTr="00AE7079">
        <w:trPr>
          <w:trHeight w:val="286"/>
          <w:jc w:val="center"/>
        </w:trPr>
        <w:tc>
          <w:tcPr>
            <w:tcW w:w="3467" w:type="dxa"/>
            <w:gridSpan w:val="2"/>
            <w:hideMark/>
          </w:tcPr>
          <w:p w14:paraId="7377F736" w14:textId="77777777" w:rsidR="00B30FC0" w:rsidRDefault="00B30FC0">
            <w:pPr>
              <w:snapToGrid w:val="0"/>
              <w:rPr>
                <w:b/>
                <w:sz w:val="20"/>
                <w:szCs w:val="20"/>
              </w:rPr>
            </w:pPr>
            <w:r>
              <w:rPr>
                <w:sz w:val="20"/>
                <w:szCs w:val="20"/>
              </w:rPr>
              <w:t xml:space="preserve">         </w:t>
            </w:r>
            <w:r>
              <w:rPr>
                <w:b/>
                <w:sz w:val="20"/>
                <w:szCs w:val="20"/>
              </w:rPr>
              <w:t>Iš viso:</w:t>
            </w:r>
          </w:p>
        </w:tc>
        <w:tc>
          <w:tcPr>
            <w:tcW w:w="999" w:type="dxa"/>
            <w:hideMark/>
          </w:tcPr>
          <w:p w14:paraId="5C53DAC3" w14:textId="77777777" w:rsidR="00B30FC0" w:rsidRDefault="00B30FC0">
            <w:pPr>
              <w:snapToGrid w:val="0"/>
              <w:jc w:val="center"/>
              <w:rPr>
                <w:b/>
                <w:sz w:val="20"/>
                <w:szCs w:val="20"/>
              </w:rPr>
            </w:pPr>
            <w:r>
              <w:rPr>
                <w:b/>
                <w:sz w:val="20"/>
                <w:szCs w:val="20"/>
              </w:rPr>
              <w:t>293/14</w:t>
            </w:r>
          </w:p>
        </w:tc>
        <w:tc>
          <w:tcPr>
            <w:tcW w:w="1080" w:type="dxa"/>
            <w:hideMark/>
          </w:tcPr>
          <w:p w14:paraId="17FC4654" w14:textId="77777777" w:rsidR="00B30FC0" w:rsidRDefault="00B30FC0">
            <w:pPr>
              <w:snapToGrid w:val="0"/>
              <w:jc w:val="center"/>
              <w:rPr>
                <w:b/>
                <w:sz w:val="20"/>
                <w:szCs w:val="20"/>
              </w:rPr>
            </w:pPr>
            <w:r>
              <w:rPr>
                <w:b/>
                <w:sz w:val="20"/>
                <w:szCs w:val="20"/>
              </w:rPr>
              <w:t>15169/287</w:t>
            </w:r>
          </w:p>
        </w:tc>
        <w:tc>
          <w:tcPr>
            <w:tcW w:w="932" w:type="dxa"/>
            <w:hideMark/>
          </w:tcPr>
          <w:p w14:paraId="4422D60A" w14:textId="77777777" w:rsidR="00B30FC0" w:rsidRDefault="00B30FC0">
            <w:pPr>
              <w:snapToGrid w:val="0"/>
              <w:jc w:val="center"/>
              <w:rPr>
                <w:b/>
                <w:sz w:val="20"/>
                <w:szCs w:val="20"/>
              </w:rPr>
            </w:pPr>
            <w:r>
              <w:rPr>
                <w:b/>
                <w:sz w:val="20"/>
                <w:szCs w:val="20"/>
              </w:rPr>
              <w:t>334/7</w:t>
            </w:r>
          </w:p>
        </w:tc>
        <w:tc>
          <w:tcPr>
            <w:tcW w:w="1158" w:type="dxa"/>
            <w:hideMark/>
          </w:tcPr>
          <w:p w14:paraId="077A0917" w14:textId="77777777" w:rsidR="00B30FC0" w:rsidRDefault="00B30FC0">
            <w:pPr>
              <w:snapToGrid w:val="0"/>
              <w:jc w:val="center"/>
              <w:rPr>
                <w:b/>
                <w:sz w:val="20"/>
                <w:szCs w:val="20"/>
              </w:rPr>
            </w:pPr>
            <w:r>
              <w:rPr>
                <w:b/>
                <w:sz w:val="20"/>
                <w:szCs w:val="20"/>
              </w:rPr>
              <w:t>14850/132</w:t>
            </w:r>
          </w:p>
        </w:tc>
        <w:tc>
          <w:tcPr>
            <w:tcW w:w="1001" w:type="dxa"/>
            <w:hideMark/>
          </w:tcPr>
          <w:p w14:paraId="6FBB6775" w14:textId="77777777" w:rsidR="00B30FC0" w:rsidRDefault="00B30FC0">
            <w:pPr>
              <w:snapToGrid w:val="0"/>
              <w:jc w:val="center"/>
              <w:rPr>
                <w:b/>
                <w:sz w:val="20"/>
                <w:szCs w:val="20"/>
              </w:rPr>
            </w:pPr>
            <w:r>
              <w:rPr>
                <w:b/>
                <w:sz w:val="20"/>
                <w:szCs w:val="20"/>
              </w:rPr>
              <w:t>275/3</w:t>
            </w:r>
          </w:p>
        </w:tc>
        <w:tc>
          <w:tcPr>
            <w:tcW w:w="1145" w:type="dxa"/>
            <w:hideMark/>
          </w:tcPr>
          <w:p w14:paraId="037CE4E0" w14:textId="77777777" w:rsidR="00B30FC0" w:rsidRDefault="00B30FC0">
            <w:pPr>
              <w:snapToGrid w:val="0"/>
              <w:jc w:val="center"/>
            </w:pPr>
            <w:r>
              <w:rPr>
                <w:b/>
                <w:sz w:val="20"/>
                <w:szCs w:val="20"/>
              </w:rPr>
              <w:t>28887/37</w:t>
            </w:r>
          </w:p>
        </w:tc>
      </w:tr>
      <w:tr w:rsidR="00B30FC0" w14:paraId="470B75AB" w14:textId="77777777" w:rsidTr="00AE7079">
        <w:trPr>
          <w:trHeight w:val="225"/>
          <w:jc w:val="center"/>
        </w:trPr>
        <w:tc>
          <w:tcPr>
            <w:tcW w:w="514" w:type="dxa"/>
            <w:tcBorders>
              <w:top w:val="nil"/>
              <w:left w:val="nil"/>
              <w:bottom w:val="single" w:sz="4" w:space="0" w:color="000000"/>
              <w:right w:val="nil"/>
            </w:tcBorders>
            <w:shd w:val="clear" w:color="auto" w:fill="DFDFBF"/>
            <w:hideMark/>
          </w:tcPr>
          <w:p w14:paraId="65748081" w14:textId="77777777" w:rsidR="00B30FC0" w:rsidRDefault="00B30FC0">
            <w:pPr>
              <w:snapToGrid w:val="0"/>
              <w:rPr>
                <w:sz w:val="20"/>
                <w:szCs w:val="20"/>
              </w:rPr>
            </w:pPr>
            <w:r>
              <w:rPr>
                <w:sz w:val="20"/>
                <w:szCs w:val="20"/>
              </w:rPr>
              <w:t>22.</w:t>
            </w:r>
          </w:p>
        </w:tc>
        <w:tc>
          <w:tcPr>
            <w:tcW w:w="2953" w:type="dxa"/>
            <w:tcBorders>
              <w:top w:val="nil"/>
              <w:left w:val="nil"/>
              <w:bottom w:val="single" w:sz="4" w:space="0" w:color="000000"/>
              <w:right w:val="nil"/>
            </w:tcBorders>
            <w:shd w:val="clear" w:color="auto" w:fill="DFDFBF"/>
            <w:hideMark/>
          </w:tcPr>
          <w:p w14:paraId="4172C7E1" w14:textId="77777777" w:rsidR="00B30FC0" w:rsidRDefault="00B30FC0">
            <w:pPr>
              <w:snapToGrid w:val="0"/>
              <w:rPr>
                <w:sz w:val="20"/>
                <w:szCs w:val="20"/>
              </w:rPr>
            </w:pPr>
            <w:r>
              <w:rPr>
                <w:sz w:val="20"/>
                <w:szCs w:val="20"/>
              </w:rPr>
              <w:t>Trečiojo amžiaus universitetas</w:t>
            </w:r>
          </w:p>
        </w:tc>
        <w:tc>
          <w:tcPr>
            <w:tcW w:w="999" w:type="dxa"/>
            <w:tcBorders>
              <w:top w:val="nil"/>
              <w:left w:val="nil"/>
              <w:bottom w:val="single" w:sz="4" w:space="0" w:color="000000"/>
              <w:right w:val="nil"/>
            </w:tcBorders>
            <w:shd w:val="clear" w:color="auto" w:fill="DFDFBF"/>
            <w:hideMark/>
          </w:tcPr>
          <w:p w14:paraId="6B6AD59B" w14:textId="77777777" w:rsidR="00B30FC0" w:rsidRDefault="00B30FC0">
            <w:pPr>
              <w:snapToGrid w:val="0"/>
              <w:jc w:val="center"/>
              <w:rPr>
                <w:i/>
                <w:sz w:val="20"/>
                <w:szCs w:val="20"/>
              </w:rPr>
            </w:pPr>
            <w:r>
              <w:rPr>
                <w:sz w:val="20"/>
                <w:szCs w:val="20"/>
              </w:rPr>
              <w:t>188/26</w:t>
            </w:r>
          </w:p>
        </w:tc>
        <w:tc>
          <w:tcPr>
            <w:tcW w:w="1080" w:type="dxa"/>
            <w:tcBorders>
              <w:top w:val="nil"/>
              <w:left w:val="nil"/>
              <w:bottom w:val="single" w:sz="4" w:space="0" w:color="000000"/>
              <w:right w:val="nil"/>
            </w:tcBorders>
            <w:shd w:val="clear" w:color="auto" w:fill="DFDFBF"/>
            <w:hideMark/>
          </w:tcPr>
          <w:p w14:paraId="7C919776" w14:textId="77777777" w:rsidR="00B30FC0" w:rsidRDefault="00B30FC0">
            <w:pPr>
              <w:snapToGrid w:val="0"/>
              <w:jc w:val="center"/>
              <w:rPr>
                <w:sz w:val="20"/>
                <w:szCs w:val="20"/>
              </w:rPr>
            </w:pPr>
            <w:r>
              <w:rPr>
                <w:i/>
                <w:sz w:val="20"/>
                <w:szCs w:val="20"/>
              </w:rPr>
              <w:t>2438/646</w:t>
            </w:r>
          </w:p>
        </w:tc>
        <w:tc>
          <w:tcPr>
            <w:tcW w:w="932" w:type="dxa"/>
            <w:tcBorders>
              <w:top w:val="nil"/>
              <w:left w:val="nil"/>
              <w:bottom w:val="single" w:sz="4" w:space="0" w:color="000000"/>
              <w:right w:val="nil"/>
            </w:tcBorders>
            <w:shd w:val="clear" w:color="auto" w:fill="DFDFBF"/>
            <w:hideMark/>
          </w:tcPr>
          <w:p w14:paraId="786C8951" w14:textId="77777777" w:rsidR="00B30FC0" w:rsidRDefault="00B30FC0">
            <w:pPr>
              <w:snapToGrid w:val="0"/>
              <w:jc w:val="center"/>
              <w:rPr>
                <w:i/>
                <w:sz w:val="20"/>
                <w:szCs w:val="20"/>
              </w:rPr>
            </w:pPr>
            <w:r>
              <w:rPr>
                <w:sz w:val="20"/>
                <w:szCs w:val="20"/>
              </w:rPr>
              <w:t>183/27</w:t>
            </w:r>
          </w:p>
        </w:tc>
        <w:tc>
          <w:tcPr>
            <w:tcW w:w="1158" w:type="dxa"/>
            <w:tcBorders>
              <w:top w:val="nil"/>
              <w:left w:val="nil"/>
              <w:bottom w:val="single" w:sz="4" w:space="0" w:color="000000"/>
              <w:right w:val="nil"/>
            </w:tcBorders>
            <w:shd w:val="clear" w:color="auto" w:fill="DFDFBF"/>
            <w:hideMark/>
          </w:tcPr>
          <w:p w14:paraId="76DCE793" w14:textId="77777777" w:rsidR="00B30FC0" w:rsidRDefault="00B30FC0">
            <w:pPr>
              <w:snapToGrid w:val="0"/>
              <w:jc w:val="center"/>
              <w:rPr>
                <w:sz w:val="20"/>
                <w:szCs w:val="20"/>
              </w:rPr>
            </w:pPr>
            <w:r>
              <w:rPr>
                <w:i/>
                <w:sz w:val="20"/>
                <w:szCs w:val="20"/>
              </w:rPr>
              <w:t>2403/628</w:t>
            </w:r>
          </w:p>
        </w:tc>
        <w:tc>
          <w:tcPr>
            <w:tcW w:w="1001" w:type="dxa"/>
            <w:tcBorders>
              <w:top w:val="nil"/>
              <w:left w:val="nil"/>
              <w:bottom w:val="single" w:sz="4" w:space="0" w:color="000000"/>
              <w:right w:val="nil"/>
            </w:tcBorders>
            <w:shd w:val="clear" w:color="auto" w:fill="DFDFBF"/>
            <w:hideMark/>
          </w:tcPr>
          <w:p w14:paraId="13ACFC0C" w14:textId="77777777" w:rsidR="00B30FC0" w:rsidRDefault="00B30FC0">
            <w:pPr>
              <w:snapToGrid w:val="0"/>
              <w:jc w:val="center"/>
              <w:rPr>
                <w:i/>
                <w:sz w:val="20"/>
                <w:szCs w:val="20"/>
              </w:rPr>
            </w:pPr>
            <w:r>
              <w:rPr>
                <w:sz w:val="20"/>
                <w:szCs w:val="20"/>
              </w:rPr>
              <w:t>87/6</w:t>
            </w:r>
          </w:p>
        </w:tc>
        <w:tc>
          <w:tcPr>
            <w:tcW w:w="1145" w:type="dxa"/>
            <w:tcBorders>
              <w:top w:val="nil"/>
              <w:left w:val="nil"/>
              <w:bottom w:val="single" w:sz="4" w:space="0" w:color="000000"/>
              <w:right w:val="nil"/>
            </w:tcBorders>
            <w:shd w:val="clear" w:color="auto" w:fill="DFDFBF"/>
            <w:hideMark/>
          </w:tcPr>
          <w:p w14:paraId="6E4E25C2" w14:textId="77777777" w:rsidR="00B30FC0" w:rsidRDefault="00B30FC0">
            <w:pPr>
              <w:snapToGrid w:val="0"/>
              <w:jc w:val="center"/>
            </w:pPr>
            <w:r>
              <w:rPr>
                <w:i/>
                <w:sz w:val="20"/>
                <w:szCs w:val="20"/>
              </w:rPr>
              <w:t>2044/145</w:t>
            </w:r>
          </w:p>
        </w:tc>
      </w:tr>
      <w:tr w:rsidR="00B30FC0" w14:paraId="2C5893BD" w14:textId="77777777" w:rsidTr="00AE7079">
        <w:trPr>
          <w:trHeight w:val="235"/>
          <w:jc w:val="center"/>
        </w:trPr>
        <w:tc>
          <w:tcPr>
            <w:tcW w:w="514" w:type="dxa"/>
            <w:hideMark/>
          </w:tcPr>
          <w:p w14:paraId="1DADF412" w14:textId="77777777" w:rsidR="00B30FC0" w:rsidRDefault="00B30FC0">
            <w:pPr>
              <w:snapToGrid w:val="0"/>
              <w:rPr>
                <w:sz w:val="20"/>
                <w:szCs w:val="20"/>
              </w:rPr>
            </w:pPr>
            <w:r>
              <w:rPr>
                <w:sz w:val="20"/>
                <w:szCs w:val="20"/>
              </w:rPr>
              <w:t>23.</w:t>
            </w:r>
          </w:p>
        </w:tc>
        <w:tc>
          <w:tcPr>
            <w:tcW w:w="2953" w:type="dxa"/>
            <w:hideMark/>
          </w:tcPr>
          <w:p w14:paraId="35790CF0" w14:textId="77777777" w:rsidR="00B30FC0" w:rsidRDefault="00B30FC0">
            <w:pPr>
              <w:snapToGrid w:val="0"/>
              <w:rPr>
                <w:sz w:val="20"/>
                <w:szCs w:val="20"/>
              </w:rPr>
            </w:pPr>
            <w:r>
              <w:rPr>
                <w:sz w:val="20"/>
                <w:szCs w:val="20"/>
              </w:rPr>
              <w:t>TAU bibliotekos filialuose</w:t>
            </w:r>
          </w:p>
        </w:tc>
        <w:tc>
          <w:tcPr>
            <w:tcW w:w="999" w:type="dxa"/>
            <w:hideMark/>
          </w:tcPr>
          <w:p w14:paraId="7FF22814" w14:textId="77777777" w:rsidR="00B30FC0" w:rsidRDefault="00B30FC0">
            <w:pPr>
              <w:snapToGrid w:val="0"/>
              <w:jc w:val="center"/>
              <w:rPr>
                <w:sz w:val="20"/>
                <w:szCs w:val="20"/>
              </w:rPr>
            </w:pPr>
            <w:r>
              <w:rPr>
                <w:sz w:val="20"/>
                <w:szCs w:val="20"/>
              </w:rPr>
              <w:t>14</w:t>
            </w:r>
          </w:p>
        </w:tc>
        <w:tc>
          <w:tcPr>
            <w:tcW w:w="1080" w:type="dxa"/>
            <w:hideMark/>
          </w:tcPr>
          <w:p w14:paraId="07F87FC1" w14:textId="77777777" w:rsidR="00B30FC0" w:rsidRDefault="00B30FC0">
            <w:pPr>
              <w:snapToGrid w:val="0"/>
              <w:jc w:val="center"/>
              <w:rPr>
                <w:sz w:val="20"/>
                <w:szCs w:val="20"/>
              </w:rPr>
            </w:pPr>
            <w:r>
              <w:rPr>
                <w:sz w:val="20"/>
                <w:szCs w:val="20"/>
              </w:rPr>
              <w:t>1949</w:t>
            </w:r>
          </w:p>
        </w:tc>
        <w:tc>
          <w:tcPr>
            <w:tcW w:w="932" w:type="dxa"/>
            <w:hideMark/>
          </w:tcPr>
          <w:p w14:paraId="6349C596" w14:textId="77777777" w:rsidR="00B30FC0" w:rsidRDefault="00B30FC0">
            <w:pPr>
              <w:snapToGrid w:val="0"/>
              <w:jc w:val="center"/>
              <w:rPr>
                <w:sz w:val="20"/>
                <w:szCs w:val="20"/>
              </w:rPr>
            </w:pPr>
            <w:r>
              <w:rPr>
                <w:sz w:val="20"/>
                <w:szCs w:val="20"/>
              </w:rPr>
              <w:t>24</w:t>
            </w:r>
          </w:p>
        </w:tc>
        <w:tc>
          <w:tcPr>
            <w:tcW w:w="1158" w:type="dxa"/>
            <w:hideMark/>
          </w:tcPr>
          <w:p w14:paraId="202DE75B" w14:textId="77777777" w:rsidR="00B30FC0" w:rsidRDefault="00B30FC0">
            <w:pPr>
              <w:snapToGrid w:val="0"/>
              <w:jc w:val="center"/>
              <w:rPr>
                <w:sz w:val="20"/>
                <w:szCs w:val="20"/>
              </w:rPr>
            </w:pPr>
            <w:r>
              <w:rPr>
                <w:sz w:val="20"/>
                <w:szCs w:val="20"/>
              </w:rPr>
              <w:t>2587</w:t>
            </w:r>
          </w:p>
        </w:tc>
        <w:tc>
          <w:tcPr>
            <w:tcW w:w="1001" w:type="dxa"/>
            <w:hideMark/>
          </w:tcPr>
          <w:p w14:paraId="1C115C10" w14:textId="77777777" w:rsidR="00B30FC0" w:rsidRDefault="00B30FC0">
            <w:pPr>
              <w:snapToGrid w:val="0"/>
              <w:jc w:val="center"/>
              <w:rPr>
                <w:sz w:val="20"/>
                <w:szCs w:val="20"/>
              </w:rPr>
            </w:pPr>
            <w:r>
              <w:rPr>
                <w:sz w:val="20"/>
                <w:szCs w:val="20"/>
              </w:rPr>
              <w:t>-</w:t>
            </w:r>
          </w:p>
        </w:tc>
        <w:tc>
          <w:tcPr>
            <w:tcW w:w="1145" w:type="dxa"/>
            <w:hideMark/>
          </w:tcPr>
          <w:p w14:paraId="610588A9" w14:textId="77777777" w:rsidR="00B30FC0" w:rsidRDefault="00B30FC0">
            <w:pPr>
              <w:snapToGrid w:val="0"/>
              <w:jc w:val="center"/>
            </w:pPr>
            <w:r>
              <w:rPr>
                <w:sz w:val="20"/>
                <w:szCs w:val="20"/>
              </w:rPr>
              <w:t>-</w:t>
            </w:r>
          </w:p>
        </w:tc>
      </w:tr>
      <w:tr w:rsidR="00B30FC0" w14:paraId="51975B25" w14:textId="77777777" w:rsidTr="00AE7079">
        <w:trPr>
          <w:trHeight w:val="225"/>
          <w:jc w:val="center"/>
        </w:trPr>
        <w:tc>
          <w:tcPr>
            <w:tcW w:w="3467" w:type="dxa"/>
            <w:gridSpan w:val="2"/>
            <w:tcBorders>
              <w:top w:val="nil"/>
              <w:left w:val="nil"/>
              <w:bottom w:val="single" w:sz="4" w:space="0" w:color="000000"/>
              <w:right w:val="nil"/>
            </w:tcBorders>
            <w:shd w:val="clear" w:color="auto" w:fill="DFDFBF"/>
            <w:hideMark/>
          </w:tcPr>
          <w:p w14:paraId="5D28730E" w14:textId="77777777" w:rsidR="00B30FC0" w:rsidRDefault="00B30FC0">
            <w:pPr>
              <w:snapToGrid w:val="0"/>
              <w:rPr>
                <w:b/>
                <w:sz w:val="20"/>
                <w:szCs w:val="20"/>
              </w:rPr>
            </w:pPr>
            <w:r>
              <w:rPr>
                <w:b/>
                <w:sz w:val="20"/>
                <w:szCs w:val="20"/>
              </w:rPr>
              <w:t xml:space="preserve">          Iš viso:</w:t>
            </w:r>
          </w:p>
        </w:tc>
        <w:tc>
          <w:tcPr>
            <w:tcW w:w="999" w:type="dxa"/>
            <w:tcBorders>
              <w:top w:val="nil"/>
              <w:left w:val="nil"/>
              <w:bottom w:val="single" w:sz="4" w:space="0" w:color="000000"/>
              <w:right w:val="nil"/>
            </w:tcBorders>
            <w:shd w:val="clear" w:color="auto" w:fill="DFDFBF"/>
            <w:hideMark/>
          </w:tcPr>
          <w:p w14:paraId="73D2BF2B" w14:textId="77777777" w:rsidR="00B30FC0" w:rsidRDefault="00B30FC0">
            <w:pPr>
              <w:snapToGrid w:val="0"/>
              <w:jc w:val="center"/>
              <w:rPr>
                <w:b/>
                <w:sz w:val="20"/>
                <w:szCs w:val="20"/>
              </w:rPr>
            </w:pPr>
            <w:r>
              <w:rPr>
                <w:b/>
                <w:sz w:val="20"/>
                <w:szCs w:val="20"/>
              </w:rPr>
              <w:t>495/40</w:t>
            </w:r>
          </w:p>
        </w:tc>
        <w:tc>
          <w:tcPr>
            <w:tcW w:w="1080" w:type="dxa"/>
            <w:tcBorders>
              <w:top w:val="nil"/>
              <w:left w:val="nil"/>
              <w:bottom w:val="single" w:sz="4" w:space="0" w:color="000000"/>
              <w:right w:val="nil"/>
            </w:tcBorders>
            <w:shd w:val="clear" w:color="auto" w:fill="DFDFBF"/>
            <w:hideMark/>
          </w:tcPr>
          <w:p w14:paraId="76FCC1B7" w14:textId="77777777" w:rsidR="00B30FC0" w:rsidRDefault="00B30FC0">
            <w:pPr>
              <w:snapToGrid w:val="0"/>
              <w:jc w:val="center"/>
              <w:rPr>
                <w:b/>
                <w:sz w:val="20"/>
                <w:szCs w:val="20"/>
              </w:rPr>
            </w:pPr>
            <w:r>
              <w:rPr>
                <w:b/>
                <w:sz w:val="20"/>
                <w:szCs w:val="20"/>
              </w:rPr>
              <w:t>19556/933</w:t>
            </w:r>
          </w:p>
        </w:tc>
        <w:tc>
          <w:tcPr>
            <w:tcW w:w="932" w:type="dxa"/>
            <w:tcBorders>
              <w:top w:val="nil"/>
              <w:left w:val="nil"/>
              <w:bottom w:val="single" w:sz="4" w:space="0" w:color="000000"/>
              <w:right w:val="nil"/>
            </w:tcBorders>
            <w:shd w:val="clear" w:color="auto" w:fill="DFDFBF"/>
            <w:hideMark/>
          </w:tcPr>
          <w:p w14:paraId="59A0754D" w14:textId="77777777" w:rsidR="00B30FC0" w:rsidRDefault="00B30FC0">
            <w:pPr>
              <w:snapToGrid w:val="0"/>
              <w:jc w:val="center"/>
              <w:rPr>
                <w:b/>
                <w:sz w:val="20"/>
                <w:szCs w:val="20"/>
              </w:rPr>
            </w:pPr>
            <w:r>
              <w:rPr>
                <w:b/>
                <w:sz w:val="20"/>
                <w:szCs w:val="20"/>
              </w:rPr>
              <w:t>541/34</w:t>
            </w:r>
          </w:p>
        </w:tc>
        <w:tc>
          <w:tcPr>
            <w:tcW w:w="1158" w:type="dxa"/>
            <w:tcBorders>
              <w:top w:val="nil"/>
              <w:left w:val="nil"/>
              <w:bottom w:val="single" w:sz="4" w:space="0" w:color="000000"/>
              <w:right w:val="nil"/>
            </w:tcBorders>
            <w:shd w:val="clear" w:color="auto" w:fill="DFDFBF"/>
            <w:hideMark/>
          </w:tcPr>
          <w:p w14:paraId="7BC0F37F" w14:textId="77777777" w:rsidR="00B30FC0" w:rsidRDefault="00B30FC0">
            <w:pPr>
              <w:snapToGrid w:val="0"/>
              <w:jc w:val="center"/>
              <w:rPr>
                <w:b/>
                <w:sz w:val="20"/>
                <w:szCs w:val="20"/>
              </w:rPr>
            </w:pPr>
            <w:r>
              <w:rPr>
                <w:b/>
                <w:sz w:val="20"/>
                <w:szCs w:val="20"/>
              </w:rPr>
              <w:t>19840/760</w:t>
            </w:r>
          </w:p>
        </w:tc>
        <w:tc>
          <w:tcPr>
            <w:tcW w:w="1001" w:type="dxa"/>
            <w:tcBorders>
              <w:top w:val="nil"/>
              <w:left w:val="nil"/>
              <w:bottom w:val="single" w:sz="4" w:space="0" w:color="000000"/>
              <w:right w:val="nil"/>
            </w:tcBorders>
            <w:shd w:val="clear" w:color="auto" w:fill="DFDFBF"/>
            <w:hideMark/>
          </w:tcPr>
          <w:p w14:paraId="344A37E3" w14:textId="77777777" w:rsidR="00B30FC0" w:rsidRDefault="00B30FC0">
            <w:pPr>
              <w:snapToGrid w:val="0"/>
              <w:jc w:val="center"/>
              <w:rPr>
                <w:b/>
                <w:sz w:val="20"/>
                <w:szCs w:val="20"/>
              </w:rPr>
            </w:pPr>
            <w:r>
              <w:rPr>
                <w:b/>
                <w:sz w:val="20"/>
                <w:szCs w:val="20"/>
              </w:rPr>
              <w:t>362/9</w:t>
            </w:r>
          </w:p>
        </w:tc>
        <w:tc>
          <w:tcPr>
            <w:tcW w:w="1145" w:type="dxa"/>
            <w:tcBorders>
              <w:top w:val="nil"/>
              <w:left w:val="nil"/>
              <w:bottom w:val="single" w:sz="4" w:space="0" w:color="000000"/>
              <w:right w:val="nil"/>
            </w:tcBorders>
            <w:shd w:val="clear" w:color="auto" w:fill="DFDFBF"/>
            <w:hideMark/>
          </w:tcPr>
          <w:p w14:paraId="1E4ED6E9" w14:textId="77777777" w:rsidR="00B30FC0" w:rsidRDefault="00B30FC0">
            <w:pPr>
              <w:snapToGrid w:val="0"/>
              <w:jc w:val="center"/>
            </w:pPr>
            <w:r>
              <w:rPr>
                <w:b/>
                <w:sz w:val="20"/>
                <w:szCs w:val="20"/>
              </w:rPr>
              <w:t>30931/182</w:t>
            </w:r>
          </w:p>
        </w:tc>
      </w:tr>
    </w:tbl>
    <w:p w14:paraId="3690849E" w14:textId="77777777" w:rsidR="00B30FC0" w:rsidRDefault="00B30FC0" w:rsidP="00B30FC0">
      <w:pPr>
        <w:tabs>
          <w:tab w:val="left" w:pos="10260"/>
        </w:tabs>
        <w:spacing w:line="360" w:lineRule="auto"/>
        <w:ind w:right="99"/>
        <w:jc w:val="center"/>
      </w:pPr>
      <w:r>
        <w:rPr>
          <w:i/>
        </w:rPr>
        <w:t>1 lentelė</w:t>
      </w:r>
    </w:p>
    <w:p w14:paraId="613C63A2" w14:textId="77777777" w:rsidR="00B30FC0" w:rsidRDefault="00B30FC0" w:rsidP="00B30FC0">
      <w:pPr>
        <w:tabs>
          <w:tab w:val="left" w:pos="10260"/>
        </w:tabs>
        <w:ind w:right="99" w:firstLine="851"/>
        <w:jc w:val="both"/>
      </w:pPr>
      <w:r>
        <w:t>Nors švietimo centro organizuotų renginių pedagogams ir pagalbos mokiniui specialistams skaičius lyginant su praėjusiais metais sumažėjo (2019 – 337 renginiai, o 2020 – 275 ), tačiau renginių  dalyvių skaičius išaugo kone du kartus (2019 m. 14850 dalyviai, 2020 – 28887 dalyviai). Tinkamai panaudotos nuotolinio mokymosi galimybės padėjo rajono mokytojams Covid-19 karantino metu susitelkti ir spręsti iškilusias problemas ir sunkumus, metodinėse sąšaukose ir pasitarimuose, konsultacijose ir konferencijose. Populiariausia mokytojų kvalifikacijos kėlimo forma – paskaitų ciklai, orientuoti į nuotolinio mokymo ir emocinės būsenos gerinimą.</w:t>
      </w:r>
      <w:r>
        <w:rPr>
          <w:color w:val="000000"/>
          <w:shd w:val="clear" w:color="auto" w:fill="FFFFFF"/>
        </w:rPr>
        <w:t xml:space="preserve"> Švietimo centro kolektyvas gavo Klaipėdos rajono Mero padėką</w:t>
      </w:r>
      <w:r>
        <w:t xml:space="preserve"> </w:t>
      </w:r>
      <w:r>
        <w:rPr>
          <w:rStyle w:val="Grietas"/>
          <w:color w:val="000000"/>
        </w:rPr>
        <w:t>„</w:t>
      </w:r>
      <w:r>
        <w:rPr>
          <w:rStyle w:val="Grietas"/>
          <w:b w:val="0"/>
          <w:bCs w:val="0"/>
          <w:i/>
          <w:iCs/>
          <w:color w:val="000000"/>
        </w:rPr>
        <w:t>Už inovatyvią ir atsidavusią veiklą karantino laikotarpiu</w:t>
      </w:r>
      <w:r>
        <w:rPr>
          <w:rStyle w:val="Grietas"/>
          <w:b w:val="0"/>
          <w:bCs w:val="0"/>
          <w:color w:val="000000"/>
        </w:rPr>
        <w:t>“</w:t>
      </w:r>
      <w:r>
        <w:rPr>
          <w:rStyle w:val="Grietas"/>
          <w:color w:val="000000"/>
        </w:rPr>
        <w:t xml:space="preserve"> ir buvo apdovanotas gintaru inkrustuota rankų darbo statulėle.</w:t>
      </w:r>
      <w:r>
        <w:rPr>
          <w:b/>
          <w:bCs/>
        </w:rPr>
        <w:t xml:space="preserve"> </w:t>
      </w:r>
    </w:p>
    <w:p w14:paraId="64C72D91" w14:textId="77777777" w:rsidR="00B30FC0" w:rsidRDefault="00B30FC0" w:rsidP="00B30FC0">
      <w:pPr>
        <w:tabs>
          <w:tab w:val="left" w:pos="10260"/>
        </w:tabs>
        <w:ind w:right="99" w:firstLine="709"/>
        <w:jc w:val="both"/>
      </w:pPr>
      <w:r>
        <w:t xml:space="preserve">Parengtas ir įgyvendintas Socialinio emocinio ugdymo programos įgyvendinimo Klaipėdos rajono mokyklose (priemonės kodas biudžete – 4.1.1.8.; Sveikatos apsaugos programoje – 1.2.6.; Visuomenės sveikatos rėmimo specialiojoje programoje – 6.2.) tęstinis projektas. Rajono  mokytojai, pagalbą mokiniui teikiantys specialistai ir tėvai turėjo puikias galimybes auginti savo emocinę kultūrą darbe ir šeimoje bei stiprinti savo emocinį intelektą. Tam buvo skirta 25 renginiai (seminarai, paskaitos, konsultacijos, </w:t>
      </w:r>
      <w:proofErr w:type="spellStart"/>
      <w:r>
        <w:t>supervizijos</w:t>
      </w:r>
      <w:proofErr w:type="spellEnd"/>
      <w:r>
        <w:t xml:space="preserve">), kuriuose dalyvavo 1035 mokytojų, pagalbos </w:t>
      </w:r>
      <w:r>
        <w:lastRenderedPageBreak/>
        <w:t>mokiniui specialistų ir tėvų. Organizuotas mokinių tėvų patiriamų emocijų karantino laikotarpiu tyrimas, kuriame dalyvavo 881 tėvas. Mokyklų vadovų pasitarime pristatytas tėvų nuomonių apibendrinimas ir karantino ir nuotolinio mokymo(</w:t>
      </w:r>
      <w:proofErr w:type="spellStart"/>
      <w:r>
        <w:t>si</w:t>
      </w:r>
      <w:proofErr w:type="spellEnd"/>
      <w:r>
        <w:t xml:space="preserve">) įtaka tėvų savijautai. Tai padėjo įžvelgti nuotolinio darbo trūkumus ir leido įvertinti situaciją bei numatyti būdus jai koreguoti. Metų pradžioje 10 rajono mokyklų vadovų ir pedagogų turėjo galimybę dalyvauti </w:t>
      </w:r>
      <w:proofErr w:type="spellStart"/>
      <w:r>
        <w:t>Suzan</w:t>
      </w:r>
      <w:proofErr w:type="spellEnd"/>
      <w:r>
        <w:t xml:space="preserve"> </w:t>
      </w:r>
      <w:proofErr w:type="spellStart"/>
      <w:r>
        <w:t>Keister</w:t>
      </w:r>
      <w:proofErr w:type="spellEnd"/>
      <w:r>
        <w:t xml:space="preserve">, SEU programų įgyvendinimo ekspertės iš JAV, mokymuose apie 5 įsitraukusio mokymo metmenis, kurio pagrindas – socialinis emocinis ugdymas. 12-oje rajono mokyklų sudarytos ir parengtos veikti SEU tvarumo konsultantų komandos. Jų misija – teikti pagalbą mokytojams ir taikyti SEU integravimo įrankius visoje mokykloje. Šių komandų atstovai taip pat dalyvavo nacionaliniame socialinio ir emocinio ugdymo forume. Tai buvo vertinga mokymosi patirtis visiems dalyviams ir galimybė matyti savo veiklą šalies kontekste. 10 rajono PPT ir mokyklų psichologų dalyvavo nuotoliniuose </w:t>
      </w:r>
      <w:r>
        <w:rPr>
          <w:i/>
        </w:rPr>
        <w:t xml:space="preserve">DIR </w:t>
      </w:r>
      <w:proofErr w:type="spellStart"/>
      <w:r>
        <w:rPr>
          <w:i/>
        </w:rPr>
        <w:t>Floortime</w:t>
      </w:r>
      <w:proofErr w:type="spellEnd"/>
      <w:r>
        <w:t xml:space="preserve"> modelio mokymuose, kuriuos vedė </w:t>
      </w:r>
      <w:proofErr w:type="spellStart"/>
      <w:r>
        <w:t>Geffrey</w:t>
      </w:r>
      <w:proofErr w:type="spellEnd"/>
      <w:r>
        <w:t xml:space="preserve"> </w:t>
      </w:r>
      <w:proofErr w:type="spellStart"/>
      <w:r>
        <w:t>Guenzel</w:t>
      </w:r>
      <w:proofErr w:type="spellEnd"/>
      <w:r>
        <w:t xml:space="preserve">, JAV Tarpdisciplininės plėtros ir mokymosi tarybos generalinis direktorius. Metų pabaigoje SEU strateginio planavimo darbo grupė parengė ir išsiuntė Raštą „Dėl XVIII vyriausybės programos įgyvendinimo priemonių plano sveikatos ir švietimo sritims rengimo“ Lietuvos Respublikos Seimo Švietimo ir mokslo ir  Sveikatos reikalų  komitetų bei  Priklausomybių prevencijos ir </w:t>
      </w:r>
      <w:hyperlink r:id="rId10" w:history="1">
        <w:r w:rsidRPr="00690F11">
          <w:rPr>
            <w:rStyle w:val="Hipersaitas"/>
            <w:color w:val="000000"/>
            <w:u w:val="none"/>
          </w:rPr>
          <w:t>Savižudybių ir smurto prevencijos komisijų</w:t>
        </w:r>
      </w:hyperlink>
      <w:r w:rsidRPr="00690F11">
        <w:rPr>
          <w:color w:val="000000"/>
        </w:rPr>
        <w:t xml:space="preserve"> </w:t>
      </w:r>
      <w:r>
        <w:t xml:space="preserve">nariams, kuriame  </w:t>
      </w:r>
      <w:r>
        <w:rPr>
          <w:rFonts w:eastAsia="Calibri"/>
        </w:rPr>
        <w:t>pasidalinta Klaipėdos rajono SEU diegimo mokyklose patirtimi ir pateikti siūlymai XVIII Vyriausybės Programos įgyvendinimo priemonių planui. spalio 22 d. skaitytas pranešimas „SEU tvarumo užtikrinimas savivaldybės lygmenyje“ Lietuvos vaikų ir jaunimo centro organizuotoje tarptautinėje virtualioje konferencijoje Vakarų Ukrainos mokyklų vadovams ir mokytojams. „Socialinis emocinis ugdymas – raktas į vaiko vystymąsi“.</w:t>
      </w:r>
      <w:r>
        <w:t xml:space="preserve"> </w:t>
      </w:r>
    </w:p>
    <w:p w14:paraId="482C0D36" w14:textId="77777777" w:rsidR="00B30FC0" w:rsidRDefault="00B30FC0" w:rsidP="00B30FC0">
      <w:pPr>
        <w:tabs>
          <w:tab w:val="left" w:pos="10260"/>
        </w:tabs>
        <w:ind w:right="99" w:firstLine="851"/>
        <w:jc w:val="both"/>
      </w:pPr>
      <w:r>
        <w:t xml:space="preserve">Tarptautinės LIONS QUEST socialinio ir emocinio ugdymo programos įgyvendinimas Klaipėdos rajone turi unikalų nuoseklumą ir tęstinumą. Ji įgyvendinama nuo 2008 m. Savivaldybė kiekvienais metais finansuoja SEU programų įgyvendinimo projektą </w:t>
      </w:r>
      <w:r>
        <w:rPr>
          <w:i/>
        </w:rPr>
        <w:t>(žr. 2 pav.).</w:t>
      </w:r>
      <w:r>
        <w:t xml:space="preserve"> Visi rajono mokyklų mokiniai nuo ikimokyklinio ugdymo iki 12 kl. dalyvauja socialinio ir emocinio ugdymo programose: LIONS QUEST „Laikas kartu“, „Paauglystės kryžkelės“, „Raktai į sėkmę“ „</w:t>
      </w:r>
      <w:proofErr w:type="spellStart"/>
      <w:r>
        <w:t>Zipio</w:t>
      </w:r>
      <w:proofErr w:type="spellEnd"/>
      <w:r>
        <w:t xml:space="preserve"> draugai“ (priešmokyklinis ugdymas), „Antras žingsnis“, </w:t>
      </w:r>
      <w:proofErr w:type="spellStart"/>
      <w:r>
        <w:t>Olweus</w:t>
      </w:r>
      <w:proofErr w:type="spellEnd"/>
      <w:r>
        <w:t xml:space="preserve"> „Įveikime kartu“, V.E.I.K., smurto ir seksualinės prievartos prevencijos „Aš žinau“.</w:t>
      </w:r>
    </w:p>
    <w:p w14:paraId="5D039BEB" w14:textId="2DF0A456" w:rsidR="00B30FC0" w:rsidRDefault="00707D95" w:rsidP="00B30FC0">
      <w:pPr>
        <w:tabs>
          <w:tab w:val="left" w:pos="10260"/>
        </w:tabs>
        <w:ind w:right="99"/>
        <w:jc w:val="both"/>
        <w:rPr>
          <w:i/>
        </w:rPr>
      </w:pPr>
      <w:r>
        <w:rPr>
          <w:i/>
          <w:noProof/>
        </w:rPr>
        <w:drawing>
          <wp:inline distT="0" distB="0" distL="0" distR="0" wp14:anchorId="483AC6DB" wp14:editId="7CC6F2EE">
            <wp:extent cx="6286500" cy="26193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6500" cy="2619375"/>
                    </a:xfrm>
                    <a:prstGeom prst="rect">
                      <a:avLst/>
                    </a:prstGeom>
                    <a:solidFill>
                      <a:srgbClr val="FFFFFF"/>
                    </a:solidFill>
                    <a:ln>
                      <a:noFill/>
                    </a:ln>
                  </pic:spPr>
                </pic:pic>
              </a:graphicData>
            </a:graphic>
          </wp:inline>
        </w:drawing>
      </w:r>
      <w:r w:rsidR="00B30FC0">
        <w:t xml:space="preserve">       </w:t>
      </w:r>
    </w:p>
    <w:p w14:paraId="6E817543" w14:textId="77777777" w:rsidR="00B30FC0" w:rsidRDefault="00B30FC0" w:rsidP="00B30FC0">
      <w:pPr>
        <w:jc w:val="center"/>
      </w:pPr>
      <w:r>
        <w:rPr>
          <w:i/>
        </w:rPr>
        <w:t xml:space="preserve">2 pav. </w:t>
      </w:r>
    </w:p>
    <w:p w14:paraId="777C84F2" w14:textId="77777777" w:rsidR="00B30FC0" w:rsidRDefault="00B30FC0" w:rsidP="00B30FC0">
      <w:pPr>
        <w:jc w:val="center"/>
      </w:pPr>
    </w:p>
    <w:p w14:paraId="7F05309F" w14:textId="286BBFF9" w:rsidR="00B30FC0" w:rsidRDefault="00B30FC0" w:rsidP="00B30FC0">
      <w:pPr>
        <w:ind w:firstLine="851"/>
        <w:jc w:val="both"/>
      </w:pPr>
      <w:r>
        <w:t>Rajono pedagogai aktyviai dalyvavo kvalifikacijos tobulinimo renginiuose. 1 rajono pedagogui tenka 7,2 kvalifikacijos tobulinimo dienos (2019 m. – daugiau nei 5), vadovui – 8,9 dienos (2019 m. - daugiau nei 6), pagalbos mokiniui specialistams – 6,7 dienos, neformaliojo švietimo mokytojams – 3,3 dienos. Ataskaitiniu laikotarpiu panaudota 88,9 proc. kvalifikacijos tobulinimui skirtų lėšų (2019 m. – 95,6 proc.).</w:t>
      </w:r>
      <w:r>
        <w:rPr>
          <w:szCs w:val="20"/>
        </w:rPr>
        <w:t xml:space="preserve"> </w:t>
      </w:r>
      <w:r>
        <w:t>2020 m. mokytojų kvalifikacijai tobulinti buvo naudojamos Centro parengtų lokalinių projektų lėšos, todėl mažiau lėšų panaudota iš MK kvalifikacijos tobulinimui negu ankstesniais metais</w:t>
      </w:r>
      <w:r>
        <w:rPr>
          <w:i/>
        </w:rPr>
        <w:t>.</w:t>
      </w:r>
    </w:p>
    <w:p w14:paraId="05273595" w14:textId="77777777" w:rsidR="00B30FC0" w:rsidRDefault="00B30FC0" w:rsidP="00B30FC0">
      <w:pPr>
        <w:ind w:firstLine="851"/>
        <w:jc w:val="both"/>
      </w:pPr>
      <w:r>
        <w:rPr>
          <w:b/>
        </w:rPr>
        <w:lastRenderedPageBreak/>
        <w:t>Įgyvendinant 2-ąją strateginę programą</w:t>
      </w:r>
      <w:r>
        <w:t xml:space="preserve"> </w:t>
      </w:r>
      <w:r>
        <w:rPr>
          <w:b/>
        </w:rPr>
        <w:t>Inovatyvus mokymas(</w:t>
      </w:r>
      <w:proofErr w:type="spellStart"/>
      <w:r>
        <w:rPr>
          <w:b/>
        </w:rPr>
        <w:t>is</w:t>
      </w:r>
      <w:proofErr w:type="spellEnd"/>
      <w:r>
        <w:rPr>
          <w:b/>
        </w:rPr>
        <w:t xml:space="preserve">) </w:t>
      </w:r>
      <w:r>
        <w:t>užtikrintas 2018-2020 m. rajono mokyklose įgyvendintų projektų tęstinumas.</w:t>
      </w:r>
      <w:r>
        <w:rPr>
          <w:rFonts w:eastAsia="Calibri"/>
          <w:color w:val="000000"/>
        </w:rPr>
        <w:t xml:space="preserve"> Metodinėje dienoje </w:t>
      </w:r>
      <w:r>
        <w:rPr>
          <w:rFonts w:eastAsia="Calibri"/>
          <w:bCs/>
          <w:color w:val="000000"/>
        </w:rPr>
        <w:t xml:space="preserve">,,Atvirkščia pamoka ir mąstymo žemėlapiai nuotoliniame mokyme” dalyvavo 73 mokytojai, kurie dalijosi patirtimi ir </w:t>
      </w:r>
      <w:r>
        <w:rPr>
          <w:rFonts w:eastAsia="Calibri"/>
        </w:rPr>
        <w:t>pripažino, kad „Atvirkščia pamoka“ ir Mąstymo žemėlapiai turi turėti tęstinumą ir „persikelti“ į aukštesnes klases</w:t>
      </w:r>
      <w:r>
        <w:rPr>
          <w:rFonts w:ascii="Calibri" w:eastAsia="Calibri" w:hAnsi="Calibri" w:cs="Calibri"/>
          <w:sz w:val="22"/>
          <w:szCs w:val="22"/>
        </w:rPr>
        <w:t>.</w:t>
      </w:r>
      <w:r>
        <w:t xml:space="preserve"> </w:t>
      </w:r>
      <w:r>
        <w:rPr>
          <w:bCs/>
        </w:rPr>
        <w:t xml:space="preserve">ESFA mokyklų tobulinimo projekte „Atvirkščia pamoka kiekvieno mokinio sėkmei“ dalyvavusių mokyklų 2-4 kl. mokiniams buvo nupirkta mokymo priemonė – </w:t>
      </w:r>
      <w:r>
        <w:t>skaitymo pratybos „Mano perskaitytų knygų žemėlapiai“</w:t>
      </w:r>
      <w:r>
        <w:rPr>
          <w:bCs/>
        </w:rPr>
        <w:t xml:space="preserve"> tolimesniam mokinių skaitymo, rišlaus teksto rašymo, knygos pristatymo ir mąstymo gebėjimų plėtojimui.</w:t>
      </w:r>
      <w:r>
        <w:t xml:space="preserve"> </w:t>
      </w:r>
      <w:r>
        <w:rPr>
          <w:bCs/>
        </w:rPr>
        <w:t xml:space="preserve">Po 2 mėnesių darbo su pratybomis, pradinių klasių mokytojai teigiamai įvertino pratybų veiksmingumą mokinių skaitymo, rašymo ir mąstymo įgūdžiams tobulinti. Nutarta, kad pratybos būtų nupirktos visiems rajono mokyklų 2-4 klasių mokiniams. </w:t>
      </w:r>
      <w:r>
        <w:t xml:space="preserve">Spalio 28 d. Švietimo, mokslo ir sporto ministerija ir Nacionalinė švietimo agentūra organizavo nuotolinę konferenciją, </w:t>
      </w:r>
      <w:r>
        <w:rPr>
          <w:rFonts w:eastAsia="Calibri"/>
        </w:rPr>
        <w:t>„Ugdymo(</w:t>
      </w:r>
      <w:proofErr w:type="spellStart"/>
      <w:r>
        <w:rPr>
          <w:rFonts w:eastAsia="Calibri"/>
        </w:rPr>
        <w:t>si</w:t>
      </w:r>
      <w:proofErr w:type="spellEnd"/>
      <w:r>
        <w:rPr>
          <w:rFonts w:eastAsia="Calibri"/>
        </w:rPr>
        <w:t>) pokytis mokykloms bendradarbiaujant: Skaitymas ir rašymas“.</w:t>
      </w:r>
      <w:r>
        <w:t xml:space="preserve"> Konferencijos tikslas buvo mokyklų bendruomenių patirčių, siekiant skaitymo, rašymo kompetencijų pokyčio, apibendrinimas, išmoktų pamokų analizė ir jų sklaida.</w:t>
      </w:r>
      <w:r>
        <w:rPr>
          <w:rFonts w:eastAsia="Calibri"/>
        </w:rPr>
        <w:t xml:space="preserve"> Švietimo centro direktorė pranešime „Kaip siekiama skaitymo ir rašymo kompetencijų pokyčio Klaipėdos rajone“ pristatė projekto „Atvirkščia pamoka mokinio sėkmei“ patirtį.</w:t>
      </w:r>
    </w:p>
    <w:p w14:paraId="4C3F454F" w14:textId="77777777" w:rsidR="00B30FC0" w:rsidRDefault="00B30FC0" w:rsidP="00B30FC0">
      <w:pPr>
        <w:ind w:firstLine="851"/>
        <w:jc w:val="both"/>
        <w:rPr>
          <w:rFonts w:eastAsia="Calibri"/>
          <w:b/>
        </w:rPr>
      </w:pPr>
      <w:r>
        <w:t>Metodinis tiltas su Kijevo LIKO mokykla, viena iš pažangiausių Ukrainos mokyklų, įrodė, kad nuotolinio bendradarbiavimo galimybės gali turėti plačią geografiją.</w:t>
      </w:r>
    </w:p>
    <w:p w14:paraId="3252B9AC" w14:textId="77777777" w:rsidR="00B30FC0" w:rsidRDefault="00B30FC0" w:rsidP="00B30FC0">
      <w:pPr>
        <w:ind w:firstLine="851"/>
        <w:jc w:val="both"/>
        <w:rPr>
          <w:rFonts w:eastAsia="Calibri"/>
        </w:rPr>
      </w:pPr>
      <w:r w:rsidRPr="00FD7FD8">
        <w:rPr>
          <w:rFonts w:eastAsia="Calibri"/>
        </w:rPr>
        <w:t xml:space="preserve">Gargždų „Vaivorykštės“ ir Priekulės I. Simonaitytės gimnazijų mokytojams ir mokiniams organizuotos </w:t>
      </w:r>
      <w:proofErr w:type="spellStart"/>
      <w:r w:rsidRPr="00FD7FD8">
        <w:rPr>
          <w:rFonts w:eastAsia="Calibri"/>
        </w:rPr>
        <w:t>demosesijos</w:t>
      </w:r>
      <w:proofErr w:type="spellEnd"/>
      <w:r w:rsidRPr="00FD7FD8">
        <w:rPr>
          <w:rFonts w:eastAsia="Calibri"/>
        </w:rPr>
        <w:t xml:space="preserve"> apie mokinių mokymosi tikslų ir pažangos planavimą</w:t>
      </w:r>
      <w:r w:rsidR="00FD7FD8" w:rsidRPr="00FD7FD8">
        <w:rPr>
          <w:rFonts w:eastAsia="Calibri"/>
        </w:rPr>
        <w:t>.</w:t>
      </w:r>
      <w:r w:rsidRPr="00FD7FD8">
        <w:rPr>
          <w:rFonts w:eastAsia="Calibri"/>
        </w:rPr>
        <w:t xml:space="preserve"> Profesinės praktikos pagrindu organizuotos metodinės sąšaukos padėjo išsiaiškinamos einamojo laikotarpio problemas ir  laiku suteikti reikiamą pagalbą.</w:t>
      </w:r>
    </w:p>
    <w:p w14:paraId="2AA9CA63" w14:textId="77777777" w:rsidR="00B30FC0" w:rsidRDefault="00B30FC0" w:rsidP="00B30FC0">
      <w:pPr>
        <w:ind w:firstLine="851"/>
        <w:jc w:val="both"/>
        <w:rPr>
          <w:rFonts w:eastAsia="Calibri"/>
        </w:rPr>
      </w:pPr>
      <w:r>
        <w:t>Centras inicijavo ir užmezgė ryšius su socialiniais partneriais – rajono kultūros įstaigomis, kurios padeda įgyvendinti etnokultūrinio ugdymo projektą ir integruoti jį į mokyklų bendruomenių gyvenimą. 3 etninės kultūros renginiuose dalyvavo 77 rajono pedagogai. Partnerystė su kultūros įstaigomis  praturtina trečiojo amžiaus universiteto klausytojų veiklas.</w:t>
      </w:r>
    </w:p>
    <w:p w14:paraId="4EC5F5B5" w14:textId="77777777" w:rsidR="00B30FC0" w:rsidRDefault="00B30FC0" w:rsidP="00B30FC0">
      <w:pPr>
        <w:ind w:firstLine="851"/>
        <w:jc w:val="both"/>
        <w:rPr>
          <w:rFonts w:eastAsia="Calibri"/>
          <w:szCs w:val="20"/>
        </w:rPr>
      </w:pPr>
      <w:r>
        <w:rPr>
          <w:rFonts w:eastAsia="Calibri"/>
        </w:rPr>
        <w:t xml:space="preserve">Nuosekliai stiprinama skaitmeninio profesinio augimo kultūra. </w:t>
      </w:r>
      <w:r>
        <w:rPr>
          <w:rFonts w:eastAsia="Calibri"/>
          <w:szCs w:val="20"/>
        </w:rPr>
        <w:t xml:space="preserve">8 rajono mokyklų bendruomenėse organizuoti skaitmeninio raštingumo mokymai., individualias konsultacijas teikia 18 mokytojų patarėjų. </w:t>
      </w:r>
      <w:r>
        <w:rPr>
          <w:rFonts w:eastAsia="Calibri"/>
        </w:rPr>
        <w:t>65 proc. KT renginių organizuoti nuotoliniu būdu.</w:t>
      </w:r>
      <w:r>
        <w:rPr>
          <w:color w:val="000000"/>
          <w:szCs w:val="20"/>
        </w:rPr>
        <w:t xml:space="preserve"> Rajono mokinių tėvų apklausos, kurią atliko SEU institutas, duomenimis 80,19 proc. tėvų mano, kad Klaipėdos rajono mokyklos pasiruošusios nuotoliniam mokymui, 66,50 proc. – kad mokytojai profesionaliai organizuoja nuotolinį vaikų mokymą.</w:t>
      </w:r>
      <w:r>
        <w:rPr>
          <w:rFonts w:eastAsia="Calibri"/>
          <w:szCs w:val="20"/>
        </w:rPr>
        <w:t xml:space="preserve">  </w:t>
      </w:r>
    </w:p>
    <w:p w14:paraId="1B6FEE02" w14:textId="77777777" w:rsidR="00B30FC0" w:rsidRDefault="00B30FC0" w:rsidP="00B30FC0">
      <w:pPr>
        <w:tabs>
          <w:tab w:val="left" w:pos="10260"/>
        </w:tabs>
        <w:ind w:right="99" w:firstLine="851"/>
        <w:jc w:val="both"/>
      </w:pPr>
      <w:r>
        <w:t xml:space="preserve">2020 m. veiklą tęsė 24 mokomųjų dalykų mokytojų metodiniai būreliai, kuriems priklausė visi rajono pedagogai. </w:t>
      </w:r>
      <w:r w:rsidRPr="000E55D0">
        <w:t>Įsteigti 2 nauji metodiniai būreliai – Socialinio ir emocinio ugdymo, kurį sudaro rajono mokyklų SEU įgyvendinimo komandų nariai, ir Mokytojų padėjėjų.</w:t>
      </w:r>
      <w:r>
        <w:t xml:space="preserve"> Metodinė veikla orientuota į mokytojų kūrybiškumą ir atsakingumą. Jos veiklos tikslas – sudaryti sąlygas tikslingai, atsižvelgiant į veiklos prioritetus, tobulinti kvalifikaciją, reflektuoti savo darbą, ieškoti iškilusių problemų sprendimų, skleisti ir aptarti gerąją patirtį, įgyvendinti inovacijas, siekti ugdymo kokybės. Pavasario dalyko mokytojų metodiniuose pasitarimuose aptariami gerosios patirties skleidimo poreikiai ir galimybės, o rudens Mokyklų metodinės tarybos pasitarimo metu gerosios patirties sklaidos ir priėmimo renginiai sukonkretinami ir įtraukiami į MMT planą, kurio pagrindu centras organizuoja keitimąsi gerąja patirtimi. Bendradarbiaujantys regiono Švietimo centrai aptaria, kokia gerąja patirtimi galėtų praturtinti savo kolegas. Įvyko 55 gerosios patirties sklaidos renginiai (atviros veiklos, metodinės dienos, metodinė sesija, metodiniai užsiėmimai ir renginiai, konferencijos, projekto sklaidos ir produktų pristatymo renginiai, konkursai, stažuotės) </w:t>
      </w:r>
      <w:r>
        <w:rPr>
          <w:i/>
        </w:rPr>
        <w:t>(žr. 1 lentelę).</w:t>
      </w:r>
      <w:r>
        <w:t xml:space="preserve"> Vesta 15 atvirų pamokų (viena iš jų nuotolinė), kurias stebėjo 72 rajono pedagogai. Gerąją patirtį skleidžia įvairių sričių mokytojai praktikai ir mokyklų vadovai. Edukacinės patirties bankas papildytas 25 mokytojų skaitmeninės metodinės medžiagos ruošiniais. 20 mokytojo patarėjų (mentorių) dirba 6 rajono mokyklose. </w:t>
      </w:r>
    </w:p>
    <w:p w14:paraId="300A809E" w14:textId="77777777" w:rsidR="00B30FC0" w:rsidRDefault="00B30FC0" w:rsidP="00B30FC0">
      <w:pPr>
        <w:tabs>
          <w:tab w:val="left" w:pos="10260"/>
        </w:tabs>
        <w:ind w:right="99" w:firstLine="851"/>
        <w:jc w:val="both"/>
      </w:pPr>
      <w:r>
        <w:t xml:space="preserve">Centras rengia ir jeigu gauna finansavimą dalyvauja ES finansuojamuose, tarptautiniuose, šalies ir lokaliuose projektuose, plėtoja partnerystės tinklus. Įgyvendintuose ir įgyvendinamuose </w:t>
      </w:r>
      <w:r>
        <w:lastRenderedPageBreak/>
        <w:t xml:space="preserve">projektuose Centras yra ir partneris, ir koordinatorius, ir pareiškėjas, ir vykdytojas. Centro darbuotojai turi projektų rengimo ir įgyvendinimo patirtį. </w:t>
      </w:r>
    </w:p>
    <w:p w14:paraId="1DF50897" w14:textId="77777777" w:rsidR="00B30FC0" w:rsidRDefault="00B30FC0" w:rsidP="00B30FC0">
      <w:pPr>
        <w:tabs>
          <w:tab w:val="left" w:pos="10260"/>
        </w:tabs>
        <w:ind w:right="99" w:firstLine="851"/>
        <w:jc w:val="both"/>
        <w:rPr>
          <w:szCs w:val="20"/>
        </w:rPr>
      </w:pPr>
      <w:r>
        <w:rPr>
          <w:b/>
        </w:rPr>
        <w:t>Įgyvendinant 3-ąją strateginę programą</w:t>
      </w:r>
      <w:r>
        <w:t xml:space="preserve"> </w:t>
      </w:r>
      <w:r>
        <w:rPr>
          <w:b/>
        </w:rPr>
        <w:t>Neformalus suaugusiųjų švietimas,</w:t>
      </w:r>
      <w:r>
        <w:t xml:space="preserve"> toliau plėtojamos Trečiojo amžiaus universiteto veiklos ir į NSŠ įtraukiami nauji asmenys.</w:t>
      </w:r>
      <w:r>
        <w:rPr>
          <w:szCs w:val="20"/>
        </w:rPr>
        <w:t xml:space="preserve"> TAU studijas 3 fakultetuose tęsia 178 senjorai.</w:t>
      </w:r>
      <w:r>
        <w:rPr>
          <w:b/>
          <w:szCs w:val="20"/>
        </w:rPr>
        <w:t xml:space="preserve"> 87</w:t>
      </w:r>
      <w:r>
        <w:rPr>
          <w:szCs w:val="20"/>
        </w:rPr>
        <w:t xml:space="preserve"> TAU ir kitiems suinteresuotiems asmenims organizuotuose edukacinėse paskaitose, išvykose, kūrybinėse dirbtuvėse ir renginiuose dalyvavo </w:t>
      </w:r>
      <w:r>
        <w:rPr>
          <w:b/>
          <w:szCs w:val="20"/>
        </w:rPr>
        <w:t>2044</w:t>
      </w:r>
      <w:r>
        <w:rPr>
          <w:szCs w:val="20"/>
        </w:rPr>
        <w:t xml:space="preserve"> </w:t>
      </w:r>
      <w:r>
        <w:rPr>
          <w:color w:val="000000"/>
          <w:szCs w:val="20"/>
        </w:rPr>
        <w:t>klausytojai. Karantino laikotarpiu 30 proc. renginių vyko virtualioje aplinkoje, juose dalyvavo 26 proc. klausytojų. Organizuotos 2 virtualios senjorų darbų parodos. Su</w:t>
      </w:r>
      <w:r>
        <w:rPr>
          <w:szCs w:val="20"/>
        </w:rPr>
        <w:t xml:space="preserve">rinkta medžiaga TAU klausytojų ir rajono bendruomenių senjorų prisiminimų knygai „Kelionė laiku“. Parengta neformaliojo suaugusiųjų švietimo programa „Žinių ir kultūros lygio kėlimas + socialinė integracija“ ir 4 jos paprogramės „Mokomės, sužinome, dalinamės“, „Buičiai, būčiai ir sielai“, „Judėk ir savo sveikatai padėk (55+)“ ir „Mokytojo padėjėjo kompetencijų ugdymas“, kurios gali patenkinti įvairius neformaliojo švietimo programų dalyvių poreikius. </w:t>
      </w:r>
      <w:r>
        <w:t>Klaipėdos rajono TAU – nacionalinės trečiojo amžiaus universitetų asociacijos narė.</w:t>
      </w:r>
      <w:r>
        <w:rPr>
          <w:color w:val="FF0000"/>
        </w:rPr>
        <w:t xml:space="preserve">       </w:t>
      </w:r>
    </w:p>
    <w:p w14:paraId="5C573E81" w14:textId="77777777" w:rsidR="00B30FC0" w:rsidRDefault="00B30FC0" w:rsidP="00B30FC0">
      <w:pPr>
        <w:tabs>
          <w:tab w:val="left" w:pos="10260"/>
        </w:tabs>
        <w:ind w:right="99" w:firstLine="851"/>
        <w:jc w:val="both"/>
      </w:pPr>
      <w:r>
        <w:rPr>
          <w:szCs w:val="20"/>
        </w:rPr>
        <w:t xml:space="preserve">Pagrindinė Centro kolektyvo darbo kryptis – </w:t>
      </w:r>
      <w:r>
        <w:t xml:space="preserve">besimokančių bendruomenių telkimas ir </w:t>
      </w:r>
      <w:proofErr w:type="spellStart"/>
      <w:r>
        <w:t>įveiklinimas</w:t>
      </w:r>
      <w:proofErr w:type="spellEnd"/>
      <w:r>
        <w:t xml:space="preserve">. </w:t>
      </w:r>
      <w:r>
        <w:rPr>
          <w:color w:val="000000"/>
          <w:szCs w:val="20"/>
        </w:rPr>
        <w:t>Sutelkto rajono pedagogų ir neformaliojo suaugusiųjų švietimo partnerių bendradarbiavimo dėka įgyvendinami planai ir pasiekiami  planuojami rezultatai.</w:t>
      </w:r>
    </w:p>
    <w:p w14:paraId="1A05B6CE" w14:textId="77777777" w:rsidR="00B30FC0" w:rsidRDefault="00B30FC0" w:rsidP="00B30FC0"/>
    <w:p w14:paraId="60B7E724" w14:textId="03DD4E3D" w:rsidR="00B30FC0" w:rsidRDefault="00B30FC0" w:rsidP="00B30FC0">
      <w:pPr>
        <w:jc w:val="center"/>
        <w:rPr>
          <w:b/>
        </w:rPr>
      </w:pPr>
      <w:r>
        <w:rPr>
          <w:b/>
        </w:rPr>
        <w:t>CENTRO BIUDŽETAS</w:t>
      </w:r>
    </w:p>
    <w:tbl>
      <w:tblPr>
        <w:tblW w:w="0" w:type="auto"/>
        <w:tblInd w:w="1144" w:type="dxa"/>
        <w:tblLayout w:type="fixed"/>
        <w:tblLook w:val="04A0" w:firstRow="1" w:lastRow="0" w:firstColumn="1" w:lastColumn="0" w:noHBand="0" w:noVBand="1"/>
      </w:tblPr>
      <w:tblGrid>
        <w:gridCol w:w="4077"/>
        <w:gridCol w:w="3270"/>
      </w:tblGrid>
      <w:tr w:rsidR="00DE78DC" w14:paraId="16DFC107" w14:textId="77777777" w:rsidTr="00DE78DC">
        <w:tc>
          <w:tcPr>
            <w:tcW w:w="4077" w:type="dxa"/>
            <w:tcBorders>
              <w:top w:val="single" w:sz="4" w:space="0" w:color="000000"/>
              <w:left w:val="single" w:sz="4" w:space="0" w:color="000000"/>
              <w:bottom w:val="single" w:sz="4" w:space="0" w:color="000000"/>
              <w:right w:val="nil"/>
            </w:tcBorders>
          </w:tcPr>
          <w:p w14:paraId="0A2B28CC" w14:textId="77777777" w:rsidR="00DE78DC" w:rsidRDefault="00DE78DC">
            <w:pPr>
              <w:snapToGrid w:val="0"/>
              <w:jc w:val="center"/>
              <w:rPr>
                <w:b/>
              </w:rPr>
            </w:pPr>
          </w:p>
        </w:tc>
        <w:tc>
          <w:tcPr>
            <w:tcW w:w="3270" w:type="dxa"/>
            <w:tcBorders>
              <w:top w:val="single" w:sz="4" w:space="0" w:color="000000"/>
              <w:left w:val="single" w:sz="4" w:space="0" w:color="000000"/>
              <w:bottom w:val="single" w:sz="4" w:space="0" w:color="000000"/>
              <w:right w:val="single" w:sz="4" w:space="0" w:color="000000"/>
            </w:tcBorders>
            <w:hideMark/>
          </w:tcPr>
          <w:p w14:paraId="34C8CFFC" w14:textId="77777777" w:rsidR="00DE78DC" w:rsidRDefault="00DE78DC">
            <w:pPr>
              <w:jc w:val="center"/>
            </w:pPr>
            <w:r>
              <w:rPr>
                <w:b/>
              </w:rPr>
              <w:t>2020 m. (Eur.)</w:t>
            </w:r>
          </w:p>
        </w:tc>
      </w:tr>
      <w:tr w:rsidR="00DE78DC" w14:paraId="64D66BF7" w14:textId="77777777" w:rsidTr="00DE78DC">
        <w:tc>
          <w:tcPr>
            <w:tcW w:w="4077" w:type="dxa"/>
            <w:tcBorders>
              <w:top w:val="single" w:sz="4" w:space="0" w:color="000000"/>
              <w:left w:val="single" w:sz="4" w:space="0" w:color="000000"/>
              <w:bottom w:val="single" w:sz="4" w:space="0" w:color="000000"/>
              <w:right w:val="nil"/>
            </w:tcBorders>
            <w:hideMark/>
          </w:tcPr>
          <w:p w14:paraId="20FCF227" w14:textId="77777777" w:rsidR="00DE78DC" w:rsidRDefault="00DE78DC">
            <w:r>
              <w:t>Savivaldybės biudžeto lėšos</w:t>
            </w:r>
          </w:p>
        </w:tc>
        <w:tc>
          <w:tcPr>
            <w:tcW w:w="3270" w:type="dxa"/>
            <w:tcBorders>
              <w:top w:val="single" w:sz="4" w:space="0" w:color="000000"/>
              <w:left w:val="single" w:sz="4" w:space="0" w:color="000000"/>
              <w:bottom w:val="single" w:sz="4" w:space="0" w:color="000000"/>
              <w:right w:val="single" w:sz="4" w:space="0" w:color="000000"/>
            </w:tcBorders>
            <w:hideMark/>
          </w:tcPr>
          <w:p w14:paraId="22E27605" w14:textId="77777777" w:rsidR="00DE78DC" w:rsidRDefault="00DE78DC">
            <w:pPr>
              <w:jc w:val="center"/>
            </w:pPr>
            <w:r>
              <w:t>135,0</w:t>
            </w:r>
          </w:p>
        </w:tc>
      </w:tr>
      <w:tr w:rsidR="00DE78DC" w14:paraId="58CFF240" w14:textId="77777777" w:rsidTr="00DE78DC">
        <w:tc>
          <w:tcPr>
            <w:tcW w:w="4077" w:type="dxa"/>
            <w:tcBorders>
              <w:top w:val="single" w:sz="4" w:space="0" w:color="000000"/>
              <w:left w:val="single" w:sz="4" w:space="0" w:color="000000"/>
              <w:bottom w:val="single" w:sz="4" w:space="0" w:color="000000"/>
              <w:right w:val="nil"/>
            </w:tcBorders>
            <w:hideMark/>
          </w:tcPr>
          <w:p w14:paraId="10F8CDE2" w14:textId="77777777" w:rsidR="00DE78DC" w:rsidRDefault="00DE78DC">
            <w:r>
              <w:t>SB projektams įgyvendinti</w:t>
            </w:r>
          </w:p>
        </w:tc>
        <w:tc>
          <w:tcPr>
            <w:tcW w:w="3270" w:type="dxa"/>
            <w:tcBorders>
              <w:top w:val="single" w:sz="4" w:space="0" w:color="000000"/>
              <w:left w:val="single" w:sz="4" w:space="0" w:color="000000"/>
              <w:bottom w:val="single" w:sz="4" w:space="0" w:color="000000"/>
              <w:right w:val="single" w:sz="4" w:space="0" w:color="000000"/>
            </w:tcBorders>
            <w:hideMark/>
          </w:tcPr>
          <w:p w14:paraId="33FF00D6" w14:textId="77777777" w:rsidR="00DE78DC" w:rsidRDefault="00DE78DC">
            <w:pPr>
              <w:jc w:val="center"/>
            </w:pPr>
            <w:r>
              <w:t>0,8</w:t>
            </w:r>
          </w:p>
        </w:tc>
      </w:tr>
      <w:tr w:rsidR="00DE78DC" w14:paraId="4FA01F8E" w14:textId="77777777" w:rsidTr="00DE78DC">
        <w:tc>
          <w:tcPr>
            <w:tcW w:w="4077" w:type="dxa"/>
            <w:tcBorders>
              <w:top w:val="single" w:sz="4" w:space="0" w:color="000000"/>
              <w:left w:val="single" w:sz="4" w:space="0" w:color="000000"/>
              <w:bottom w:val="single" w:sz="4" w:space="0" w:color="000000"/>
              <w:right w:val="nil"/>
            </w:tcBorders>
            <w:hideMark/>
          </w:tcPr>
          <w:p w14:paraId="3C8D594B" w14:textId="77777777" w:rsidR="00DE78DC" w:rsidRDefault="00DE78DC">
            <w:r>
              <w:t>Lėšos už paslaugas</w:t>
            </w:r>
          </w:p>
        </w:tc>
        <w:tc>
          <w:tcPr>
            <w:tcW w:w="3270" w:type="dxa"/>
            <w:tcBorders>
              <w:top w:val="single" w:sz="4" w:space="0" w:color="000000"/>
              <w:left w:val="single" w:sz="4" w:space="0" w:color="000000"/>
              <w:bottom w:val="single" w:sz="4" w:space="0" w:color="000000"/>
              <w:right w:val="single" w:sz="4" w:space="0" w:color="000000"/>
            </w:tcBorders>
            <w:hideMark/>
          </w:tcPr>
          <w:p w14:paraId="15A75622" w14:textId="77777777" w:rsidR="00DE78DC" w:rsidRDefault="00DE78DC">
            <w:pPr>
              <w:jc w:val="center"/>
            </w:pPr>
            <w:r>
              <w:t>60,2</w:t>
            </w:r>
          </w:p>
        </w:tc>
      </w:tr>
      <w:tr w:rsidR="00DE78DC" w14:paraId="3229E78B" w14:textId="77777777" w:rsidTr="00DE78DC">
        <w:tc>
          <w:tcPr>
            <w:tcW w:w="4077" w:type="dxa"/>
            <w:tcBorders>
              <w:top w:val="single" w:sz="4" w:space="0" w:color="000000"/>
              <w:left w:val="single" w:sz="4" w:space="0" w:color="000000"/>
              <w:bottom w:val="single" w:sz="4" w:space="0" w:color="000000"/>
              <w:right w:val="nil"/>
            </w:tcBorders>
            <w:hideMark/>
          </w:tcPr>
          <w:p w14:paraId="4CE7762F" w14:textId="77777777" w:rsidR="00DE78DC" w:rsidRDefault="00DE78DC">
            <w:r>
              <w:t>2 proc. GPM</w:t>
            </w:r>
          </w:p>
        </w:tc>
        <w:tc>
          <w:tcPr>
            <w:tcW w:w="3270" w:type="dxa"/>
            <w:tcBorders>
              <w:top w:val="single" w:sz="4" w:space="0" w:color="000000"/>
              <w:left w:val="single" w:sz="4" w:space="0" w:color="000000"/>
              <w:bottom w:val="single" w:sz="4" w:space="0" w:color="000000"/>
              <w:right w:val="single" w:sz="4" w:space="0" w:color="000000"/>
            </w:tcBorders>
            <w:hideMark/>
          </w:tcPr>
          <w:p w14:paraId="66ADBC9E" w14:textId="77777777" w:rsidR="00DE78DC" w:rsidRDefault="00DE78DC">
            <w:pPr>
              <w:jc w:val="center"/>
            </w:pPr>
            <w:r>
              <w:t>0,4</w:t>
            </w:r>
          </w:p>
        </w:tc>
      </w:tr>
      <w:tr w:rsidR="00DE78DC" w14:paraId="7315EABD" w14:textId="77777777" w:rsidTr="00DE78DC">
        <w:tc>
          <w:tcPr>
            <w:tcW w:w="4077" w:type="dxa"/>
            <w:tcBorders>
              <w:top w:val="single" w:sz="4" w:space="0" w:color="000000"/>
              <w:left w:val="single" w:sz="4" w:space="0" w:color="000000"/>
              <w:bottom w:val="single" w:sz="4" w:space="0" w:color="000000"/>
              <w:right w:val="nil"/>
            </w:tcBorders>
            <w:hideMark/>
          </w:tcPr>
          <w:p w14:paraId="0CA499CA" w14:textId="77777777" w:rsidR="00DE78DC" w:rsidRDefault="00DE78DC">
            <w:r>
              <w:t>NSŠ lėšos</w:t>
            </w:r>
          </w:p>
        </w:tc>
        <w:tc>
          <w:tcPr>
            <w:tcW w:w="3270" w:type="dxa"/>
            <w:tcBorders>
              <w:top w:val="single" w:sz="4" w:space="0" w:color="000000"/>
              <w:left w:val="single" w:sz="4" w:space="0" w:color="000000"/>
              <w:bottom w:val="single" w:sz="4" w:space="0" w:color="000000"/>
              <w:right w:val="single" w:sz="4" w:space="0" w:color="000000"/>
            </w:tcBorders>
            <w:hideMark/>
          </w:tcPr>
          <w:p w14:paraId="21AC8924" w14:textId="77777777" w:rsidR="00DE78DC" w:rsidRDefault="00DE78DC">
            <w:pPr>
              <w:jc w:val="center"/>
            </w:pPr>
            <w:r>
              <w:t>6,5</w:t>
            </w:r>
          </w:p>
        </w:tc>
      </w:tr>
      <w:tr w:rsidR="00DE78DC" w14:paraId="333862CE" w14:textId="77777777" w:rsidTr="00DE78DC">
        <w:tc>
          <w:tcPr>
            <w:tcW w:w="4077" w:type="dxa"/>
            <w:tcBorders>
              <w:top w:val="single" w:sz="4" w:space="0" w:color="000000"/>
              <w:left w:val="single" w:sz="4" w:space="0" w:color="000000"/>
              <w:bottom w:val="single" w:sz="4" w:space="0" w:color="000000"/>
              <w:right w:val="nil"/>
            </w:tcBorders>
            <w:hideMark/>
          </w:tcPr>
          <w:p w14:paraId="2ADB4B80" w14:textId="77777777" w:rsidR="00DE78DC" w:rsidRDefault="00DE78DC">
            <w:r>
              <w:t>Projekto mokyklos pažangai lėšos (ES)</w:t>
            </w:r>
          </w:p>
        </w:tc>
        <w:tc>
          <w:tcPr>
            <w:tcW w:w="3270" w:type="dxa"/>
            <w:tcBorders>
              <w:top w:val="single" w:sz="4" w:space="0" w:color="000000"/>
              <w:left w:val="single" w:sz="4" w:space="0" w:color="000000"/>
              <w:bottom w:val="single" w:sz="4" w:space="0" w:color="000000"/>
              <w:right w:val="single" w:sz="4" w:space="0" w:color="000000"/>
            </w:tcBorders>
            <w:hideMark/>
          </w:tcPr>
          <w:p w14:paraId="39EC2446" w14:textId="77777777" w:rsidR="00DE78DC" w:rsidRDefault="00DE78DC">
            <w:pPr>
              <w:jc w:val="center"/>
            </w:pPr>
            <w:r>
              <w:t>1,2</w:t>
            </w:r>
          </w:p>
        </w:tc>
      </w:tr>
      <w:tr w:rsidR="00DE78DC" w14:paraId="1B44D50A" w14:textId="77777777" w:rsidTr="00DE78DC">
        <w:tc>
          <w:tcPr>
            <w:tcW w:w="4077" w:type="dxa"/>
            <w:tcBorders>
              <w:top w:val="single" w:sz="4" w:space="0" w:color="000000"/>
              <w:left w:val="single" w:sz="4" w:space="0" w:color="000000"/>
              <w:bottom w:val="single" w:sz="4" w:space="0" w:color="000000"/>
              <w:right w:val="nil"/>
            </w:tcBorders>
            <w:hideMark/>
          </w:tcPr>
          <w:p w14:paraId="1533365B" w14:textId="77777777" w:rsidR="00DE78DC" w:rsidRDefault="00DE78DC">
            <w:r>
              <w:t>Projekto mokyklos pažangai lėšos (SB)</w:t>
            </w:r>
          </w:p>
        </w:tc>
        <w:tc>
          <w:tcPr>
            <w:tcW w:w="3270" w:type="dxa"/>
            <w:tcBorders>
              <w:top w:val="single" w:sz="4" w:space="0" w:color="000000"/>
              <w:left w:val="single" w:sz="4" w:space="0" w:color="000000"/>
              <w:bottom w:val="single" w:sz="4" w:space="0" w:color="000000"/>
              <w:right w:val="single" w:sz="4" w:space="0" w:color="000000"/>
            </w:tcBorders>
            <w:hideMark/>
          </w:tcPr>
          <w:p w14:paraId="68B8F967" w14:textId="77777777" w:rsidR="00DE78DC" w:rsidRDefault="00DE78DC">
            <w:pPr>
              <w:jc w:val="center"/>
            </w:pPr>
            <w:r>
              <w:t>-</w:t>
            </w:r>
          </w:p>
        </w:tc>
      </w:tr>
      <w:tr w:rsidR="00DE78DC" w:rsidRPr="00DE78DC" w14:paraId="662DC087" w14:textId="77777777" w:rsidTr="00DE78DC">
        <w:tc>
          <w:tcPr>
            <w:tcW w:w="4077" w:type="dxa"/>
            <w:tcBorders>
              <w:top w:val="single" w:sz="4" w:space="0" w:color="000000"/>
              <w:left w:val="single" w:sz="4" w:space="0" w:color="000000"/>
              <w:bottom w:val="single" w:sz="4" w:space="0" w:color="000000"/>
              <w:right w:val="nil"/>
            </w:tcBorders>
          </w:tcPr>
          <w:p w14:paraId="3AAD9456" w14:textId="77777777" w:rsidR="00DE78DC" w:rsidRPr="00690F11" w:rsidRDefault="00FD7FD8" w:rsidP="00FD7FD8">
            <w:pPr>
              <w:snapToGrid w:val="0"/>
              <w:rPr>
                <w:color w:val="000000"/>
              </w:rPr>
            </w:pPr>
            <w:r w:rsidRPr="00690F11">
              <w:rPr>
                <w:color w:val="000000"/>
              </w:rPr>
              <w:t>Sveikatos apsaugos programa</w:t>
            </w:r>
          </w:p>
        </w:tc>
        <w:tc>
          <w:tcPr>
            <w:tcW w:w="3270" w:type="dxa"/>
            <w:tcBorders>
              <w:top w:val="single" w:sz="4" w:space="0" w:color="000000"/>
              <w:left w:val="single" w:sz="4" w:space="0" w:color="000000"/>
              <w:bottom w:val="single" w:sz="4" w:space="0" w:color="000000"/>
              <w:right w:val="single" w:sz="4" w:space="0" w:color="000000"/>
            </w:tcBorders>
            <w:hideMark/>
          </w:tcPr>
          <w:p w14:paraId="30206775" w14:textId="77777777" w:rsidR="00DE78DC" w:rsidRPr="00690F11" w:rsidRDefault="00DE78DC">
            <w:pPr>
              <w:jc w:val="center"/>
              <w:rPr>
                <w:color w:val="000000"/>
              </w:rPr>
            </w:pPr>
            <w:r w:rsidRPr="00690F11">
              <w:rPr>
                <w:color w:val="000000"/>
              </w:rPr>
              <w:t>9,7</w:t>
            </w:r>
          </w:p>
        </w:tc>
      </w:tr>
      <w:tr w:rsidR="00DE78DC" w14:paraId="490D6BA5" w14:textId="77777777" w:rsidTr="00DE78DC">
        <w:tc>
          <w:tcPr>
            <w:tcW w:w="4077" w:type="dxa"/>
            <w:tcBorders>
              <w:top w:val="single" w:sz="4" w:space="0" w:color="000000"/>
              <w:left w:val="single" w:sz="4" w:space="0" w:color="000000"/>
              <w:bottom w:val="single" w:sz="4" w:space="0" w:color="000000"/>
              <w:right w:val="nil"/>
            </w:tcBorders>
            <w:hideMark/>
          </w:tcPr>
          <w:p w14:paraId="043FF0C2" w14:textId="77777777" w:rsidR="00DE78DC" w:rsidRDefault="00DE78DC">
            <w:pPr>
              <w:jc w:val="right"/>
              <w:rPr>
                <w:b/>
              </w:rPr>
            </w:pPr>
            <w:r>
              <w:rPr>
                <w:b/>
              </w:rPr>
              <w:t>Iš viso:</w:t>
            </w:r>
          </w:p>
        </w:tc>
        <w:tc>
          <w:tcPr>
            <w:tcW w:w="3270" w:type="dxa"/>
            <w:tcBorders>
              <w:top w:val="single" w:sz="4" w:space="0" w:color="000000"/>
              <w:left w:val="single" w:sz="4" w:space="0" w:color="000000"/>
              <w:bottom w:val="single" w:sz="4" w:space="0" w:color="000000"/>
              <w:right w:val="single" w:sz="4" w:space="0" w:color="000000"/>
            </w:tcBorders>
            <w:hideMark/>
          </w:tcPr>
          <w:p w14:paraId="240403AB" w14:textId="77777777" w:rsidR="00DE78DC" w:rsidRDefault="00DE78DC">
            <w:pPr>
              <w:jc w:val="center"/>
            </w:pPr>
            <w:r>
              <w:rPr>
                <w:b/>
              </w:rPr>
              <w:t>213,8</w:t>
            </w:r>
          </w:p>
        </w:tc>
      </w:tr>
    </w:tbl>
    <w:p w14:paraId="22E77F72" w14:textId="77777777" w:rsidR="00B30FC0" w:rsidRDefault="00B30FC0" w:rsidP="00B30FC0">
      <w:pPr>
        <w:jc w:val="center"/>
        <w:rPr>
          <w:b/>
        </w:rPr>
      </w:pPr>
    </w:p>
    <w:p w14:paraId="74FF3B6D" w14:textId="5C0F2937" w:rsidR="00B30FC0" w:rsidRDefault="00B30FC0" w:rsidP="00B30FC0">
      <w:pPr>
        <w:jc w:val="center"/>
        <w:rPr>
          <w:b/>
        </w:rPr>
      </w:pPr>
      <w:r>
        <w:rPr>
          <w:b/>
        </w:rPr>
        <w:t>CENTRO IŠLAIDOS (tūkst. Eur)</w:t>
      </w:r>
    </w:p>
    <w:tbl>
      <w:tblPr>
        <w:tblW w:w="0" w:type="auto"/>
        <w:tblInd w:w="1069" w:type="dxa"/>
        <w:tblLayout w:type="fixed"/>
        <w:tblLook w:val="04A0" w:firstRow="1" w:lastRow="0" w:firstColumn="1" w:lastColumn="0" w:noHBand="0" w:noVBand="1"/>
      </w:tblPr>
      <w:tblGrid>
        <w:gridCol w:w="5353"/>
        <w:gridCol w:w="2136"/>
      </w:tblGrid>
      <w:tr w:rsidR="00DE78DC" w14:paraId="3D61234C" w14:textId="77777777" w:rsidTr="00DE78DC">
        <w:tc>
          <w:tcPr>
            <w:tcW w:w="5353" w:type="dxa"/>
            <w:tcBorders>
              <w:top w:val="single" w:sz="4" w:space="0" w:color="000000"/>
              <w:left w:val="single" w:sz="4" w:space="0" w:color="000000"/>
              <w:bottom w:val="single" w:sz="4" w:space="0" w:color="000000"/>
              <w:right w:val="nil"/>
            </w:tcBorders>
          </w:tcPr>
          <w:p w14:paraId="7E97ABC5" w14:textId="77777777" w:rsidR="00DE78DC" w:rsidRDefault="00DE78DC">
            <w:pPr>
              <w:snapToGrid w:val="0"/>
              <w:jc w:val="center"/>
              <w:rPr>
                <w:b/>
              </w:rPr>
            </w:pPr>
          </w:p>
        </w:tc>
        <w:tc>
          <w:tcPr>
            <w:tcW w:w="2136" w:type="dxa"/>
            <w:tcBorders>
              <w:top w:val="single" w:sz="4" w:space="0" w:color="000000"/>
              <w:left w:val="single" w:sz="4" w:space="0" w:color="000000"/>
              <w:bottom w:val="single" w:sz="4" w:space="0" w:color="000000"/>
              <w:right w:val="single" w:sz="4" w:space="0" w:color="000000"/>
            </w:tcBorders>
            <w:hideMark/>
          </w:tcPr>
          <w:p w14:paraId="1BA5A96B" w14:textId="77777777" w:rsidR="00DE78DC" w:rsidRDefault="00DE78DC">
            <w:pPr>
              <w:jc w:val="center"/>
            </w:pPr>
            <w:r>
              <w:rPr>
                <w:b/>
              </w:rPr>
              <w:t xml:space="preserve">2020  m. </w:t>
            </w:r>
          </w:p>
        </w:tc>
      </w:tr>
      <w:tr w:rsidR="00DE78DC" w14:paraId="693B8F9C" w14:textId="77777777" w:rsidTr="00DE78DC">
        <w:tc>
          <w:tcPr>
            <w:tcW w:w="5353" w:type="dxa"/>
            <w:tcBorders>
              <w:top w:val="single" w:sz="4" w:space="0" w:color="000000"/>
              <w:left w:val="single" w:sz="4" w:space="0" w:color="000000"/>
              <w:bottom w:val="single" w:sz="4" w:space="0" w:color="000000"/>
              <w:right w:val="nil"/>
            </w:tcBorders>
            <w:hideMark/>
          </w:tcPr>
          <w:p w14:paraId="5293E1A4" w14:textId="77777777" w:rsidR="00DE78DC" w:rsidRDefault="00DE78DC">
            <w:r>
              <w:t>Darbo užmokestis ir socialinis draudimas</w:t>
            </w:r>
          </w:p>
        </w:tc>
        <w:tc>
          <w:tcPr>
            <w:tcW w:w="2136" w:type="dxa"/>
            <w:tcBorders>
              <w:top w:val="single" w:sz="4" w:space="0" w:color="000000"/>
              <w:left w:val="single" w:sz="4" w:space="0" w:color="000000"/>
              <w:bottom w:val="single" w:sz="4" w:space="0" w:color="000000"/>
              <w:right w:val="single" w:sz="4" w:space="0" w:color="000000"/>
            </w:tcBorders>
            <w:hideMark/>
          </w:tcPr>
          <w:p w14:paraId="0E4431EA" w14:textId="77777777" w:rsidR="00DE78DC" w:rsidRDefault="00DE78DC">
            <w:pPr>
              <w:jc w:val="center"/>
            </w:pPr>
            <w:r>
              <w:t>129,7</w:t>
            </w:r>
          </w:p>
        </w:tc>
      </w:tr>
      <w:tr w:rsidR="00DE78DC" w14:paraId="54C01DF4" w14:textId="77777777" w:rsidTr="00DE78DC">
        <w:tc>
          <w:tcPr>
            <w:tcW w:w="5353" w:type="dxa"/>
            <w:tcBorders>
              <w:top w:val="single" w:sz="4" w:space="0" w:color="000000"/>
              <w:left w:val="single" w:sz="4" w:space="0" w:color="000000"/>
              <w:bottom w:val="single" w:sz="4" w:space="0" w:color="000000"/>
              <w:right w:val="nil"/>
            </w:tcBorders>
            <w:hideMark/>
          </w:tcPr>
          <w:p w14:paraId="2D0136F4" w14:textId="77777777" w:rsidR="00DE78DC" w:rsidRDefault="00DE78DC">
            <w:r>
              <w:t>Komandiruotės ir kvalifikacijos kėlimas</w:t>
            </w:r>
          </w:p>
        </w:tc>
        <w:tc>
          <w:tcPr>
            <w:tcW w:w="2136" w:type="dxa"/>
            <w:tcBorders>
              <w:top w:val="single" w:sz="4" w:space="0" w:color="000000"/>
              <w:left w:val="single" w:sz="4" w:space="0" w:color="000000"/>
              <w:bottom w:val="single" w:sz="4" w:space="0" w:color="000000"/>
              <w:right w:val="single" w:sz="4" w:space="0" w:color="000000"/>
            </w:tcBorders>
            <w:hideMark/>
          </w:tcPr>
          <w:p w14:paraId="22A5FBF8" w14:textId="77777777" w:rsidR="00DE78DC" w:rsidRDefault="00DE78DC">
            <w:pPr>
              <w:jc w:val="center"/>
            </w:pPr>
            <w:r>
              <w:t>0,5</w:t>
            </w:r>
          </w:p>
        </w:tc>
      </w:tr>
      <w:tr w:rsidR="00DE78DC" w14:paraId="393E397F" w14:textId="77777777" w:rsidTr="00DE78DC">
        <w:tc>
          <w:tcPr>
            <w:tcW w:w="5353" w:type="dxa"/>
            <w:tcBorders>
              <w:top w:val="single" w:sz="4" w:space="0" w:color="000000"/>
              <w:left w:val="single" w:sz="4" w:space="0" w:color="000000"/>
              <w:bottom w:val="single" w:sz="4" w:space="0" w:color="000000"/>
              <w:right w:val="nil"/>
            </w:tcBorders>
            <w:hideMark/>
          </w:tcPr>
          <w:p w14:paraId="6949F0B5" w14:textId="77777777" w:rsidR="00DE78DC" w:rsidRDefault="00DE78DC">
            <w:r>
              <w:t>Mokytojų konsultantų, MMT narių komandiruotės</w:t>
            </w:r>
          </w:p>
        </w:tc>
        <w:tc>
          <w:tcPr>
            <w:tcW w:w="2136" w:type="dxa"/>
            <w:tcBorders>
              <w:top w:val="single" w:sz="4" w:space="0" w:color="000000"/>
              <w:left w:val="single" w:sz="4" w:space="0" w:color="000000"/>
              <w:bottom w:val="single" w:sz="4" w:space="0" w:color="000000"/>
              <w:right w:val="single" w:sz="4" w:space="0" w:color="000000"/>
            </w:tcBorders>
            <w:hideMark/>
          </w:tcPr>
          <w:p w14:paraId="54A42C24" w14:textId="77777777" w:rsidR="00DE78DC" w:rsidRDefault="00DE78DC">
            <w:pPr>
              <w:jc w:val="center"/>
            </w:pPr>
            <w:r>
              <w:t>-</w:t>
            </w:r>
          </w:p>
        </w:tc>
      </w:tr>
      <w:tr w:rsidR="00DE78DC" w14:paraId="67730656" w14:textId="77777777" w:rsidTr="00DE78DC">
        <w:tc>
          <w:tcPr>
            <w:tcW w:w="5353" w:type="dxa"/>
            <w:tcBorders>
              <w:top w:val="single" w:sz="4" w:space="0" w:color="000000"/>
              <w:left w:val="single" w:sz="4" w:space="0" w:color="000000"/>
              <w:bottom w:val="single" w:sz="4" w:space="0" w:color="000000"/>
              <w:right w:val="nil"/>
            </w:tcBorders>
            <w:hideMark/>
          </w:tcPr>
          <w:p w14:paraId="23307D81" w14:textId="77777777" w:rsidR="00DE78DC" w:rsidRDefault="00DE78DC">
            <w:r>
              <w:t>Komunalinių paslaugų išlaidos</w:t>
            </w:r>
          </w:p>
        </w:tc>
        <w:tc>
          <w:tcPr>
            <w:tcW w:w="2136" w:type="dxa"/>
            <w:tcBorders>
              <w:top w:val="single" w:sz="4" w:space="0" w:color="000000"/>
              <w:left w:val="single" w:sz="4" w:space="0" w:color="000000"/>
              <w:bottom w:val="single" w:sz="4" w:space="0" w:color="000000"/>
              <w:right w:val="single" w:sz="4" w:space="0" w:color="000000"/>
            </w:tcBorders>
            <w:hideMark/>
          </w:tcPr>
          <w:p w14:paraId="164B7277" w14:textId="77777777" w:rsidR="00DE78DC" w:rsidRDefault="00DE78DC">
            <w:pPr>
              <w:jc w:val="center"/>
            </w:pPr>
            <w:r>
              <w:t>0,2</w:t>
            </w:r>
          </w:p>
        </w:tc>
      </w:tr>
      <w:tr w:rsidR="00DE78DC" w14:paraId="10527643" w14:textId="77777777" w:rsidTr="00DE78DC">
        <w:tc>
          <w:tcPr>
            <w:tcW w:w="5353" w:type="dxa"/>
            <w:tcBorders>
              <w:top w:val="single" w:sz="4" w:space="0" w:color="000000"/>
              <w:left w:val="single" w:sz="4" w:space="0" w:color="000000"/>
              <w:bottom w:val="single" w:sz="4" w:space="0" w:color="000000"/>
              <w:right w:val="nil"/>
            </w:tcBorders>
            <w:hideMark/>
          </w:tcPr>
          <w:p w14:paraId="42C6F98B" w14:textId="77777777" w:rsidR="00DE78DC" w:rsidRDefault="00DE78DC">
            <w:r>
              <w:t>Ryšių paslaugos</w:t>
            </w:r>
          </w:p>
        </w:tc>
        <w:tc>
          <w:tcPr>
            <w:tcW w:w="2136" w:type="dxa"/>
            <w:tcBorders>
              <w:top w:val="single" w:sz="4" w:space="0" w:color="000000"/>
              <w:left w:val="single" w:sz="4" w:space="0" w:color="000000"/>
              <w:bottom w:val="single" w:sz="4" w:space="0" w:color="000000"/>
              <w:right w:val="single" w:sz="4" w:space="0" w:color="000000"/>
            </w:tcBorders>
            <w:hideMark/>
          </w:tcPr>
          <w:p w14:paraId="66601D57" w14:textId="77777777" w:rsidR="00DE78DC" w:rsidRDefault="00DE78DC">
            <w:pPr>
              <w:jc w:val="center"/>
            </w:pPr>
            <w:r>
              <w:t>0,9</w:t>
            </w:r>
          </w:p>
        </w:tc>
      </w:tr>
      <w:tr w:rsidR="00DE78DC" w14:paraId="76857463" w14:textId="77777777" w:rsidTr="00DE78DC">
        <w:tc>
          <w:tcPr>
            <w:tcW w:w="5353" w:type="dxa"/>
            <w:tcBorders>
              <w:top w:val="single" w:sz="4" w:space="0" w:color="000000"/>
              <w:left w:val="single" w:sz="4" w:space="0" w:color="000000"/>
              <w:bottom w:val="single" w:sz="4" w:space="0" w:color="000000"/>
              <w:right w:val="nil"/>
            </w:tcBorders>
            <w:hideMark/>
          </w:tcPr>
          <w:p w14:paraId="468FB225" w14:textId="77777777" w:rsidR="00DE78DC" w:rsidRDefault="00DE78DC">
            <w:r>
              <w:t>Ūkinis inventorius</w:t>
            </w:r>
          </w:p>
        </w:tc>
        <w:tc>
          <w:tcPr>
            <w:tcW w:w="2136" w:type="dxa"/>
            <w:tcBorders>
              <w:top w:val="single" w:sz="4" w:space="0" w:color="000000"/>
              <w:left w:val="single" w:sz="4" w:space="0" w:color="000000"/>
              <w:bottom w:val="single" w:sz="4" w:space="0" w:color="000000"/>
              <w:right w:val="single" w:sz="4" w:space="0" w:color="000000"/>
            </w:tcBorders>
            <w:hideMark/>
          </w:tcPr>
          <w:p w14:paraId="11B20C10" w14:textId="77777777" w:rsidR="00DE78DC" w:rsidRDefault="00DE78DC">
            <w:pPr>
              <w:jc w:val="center"/>
            </w:pPr>
            <w:r>
              <w:t>-</w:t>
            </w:r>
          </w:p>
        </w:tc>
      </w:tr>
      <w:tr w:rsidR="00DE78DC" w14:paraId="66DA536D" w14:textId="77777777" w:rsidTr="00DE78DC">
        <w:tc>
          <w:tcPr>
            <w:tcW w:w="5353" w:type="dxa"/>
            <w:tcBorders>
              <w:top w:val="single" w:sz="4" w:space="0" w:color="000000"/>
              <w:left w:val="single" w:sz="4" w:space="0" w:color="000000"/>
              <w:bottom w:val="single" w:sz="4" w:space="0" w:color="000000"/>
              <w:right w:val="nil"/>
            </w:tcBorders>
            <w:hideMark/>
          </w:tcPr>
          <w:p w14:paraId="78CEEB1A" w14:textId="77777777" w:rsidR="00DE78DC" w:rsidRDefault="00DE78DC">
            <w:r>
              <w:t>Prekės ir paslaugos</w:t>
            </w:r>
          </w:p>
        </w:tc>
        <w:tc>
          <w:tcPr>
            <w:tcW w:w="2136" w:type="dxa"/>
            <w:tcBorders>
              <w:top w:val="single" w:sz="4" w:space="0" w:color="000000"/>
              <w:left w:val="single" w:sz="4" w:space="0" w:color="000000"/>
              <w:bottom w:val="single" w:sz="4" w:space="0" w:color="000000"/>
              <w:right w:val="single" w:sz="4" w:space="0" w:color="000000"/>
            </w:tcBorders>
            <w:hideMark/>
          </w:tcPr>
          <w:p w14:paraId="351E4F70" w14:textId="77777777" w:rsidR="00DE78DC" w:rsidRDefault="00DE78DC">
            <w:pPr>
              <w:jc w:val="center"/>
            </w:pPr>
            <w:r>
              <w:t>54,4</w:t>
            </w:r>
          </w:p>
        </w:tc>
      </w:tr>
      <w:tr w:rsidR="00DE78DC" w14:paraId="612E998F" w14:textId="77777777" w:rsidTr="00DE78DC">
        <w:tc>
          <w:tcPr>
            <w:tcW w:w="5353" w:type="dxa"/>
            <w:tcBorders>
              <w:top w:val="single" w:sz="4" w:space="0" w:color="000000"/>
              <w:left w:val="single" w:sz="4" w:space="0" w:color="000000"/>
              <w:bottom w:val="single" w:sz="4" w:space="0" w:color="000000"/>
              <w:right w:val="nil"/>
            </w:tcBorders>
            <w:hideMark/>
          </w:tcPr>
          <w:p w14:paraId="60BF7156" w14:textId="77777777" w:rsidR="00DE78DC" w:rsidRDefault="00DE78DC">
            <w:r>
              <w:t>Spaudiniai</w:t>
            </w:r>
          </w:p>
        </w:tc>
        <w:tc>
          <w:tcPr>
            <w:tcW w:w="2136" w:type="dxa"/>
            <w:tcBorders>
              <w:top w:val="single" w:sz="4" w:space="0" w:color="000000"/>
              <w:left w:val="single" w:sz="4" w:space="0" w:color="000000"/>
              <w:bottom w:val="single" w:sz="4" w:space="0" w:color="000000"/>
              <w:right w:val="single" w:sz="4" w:space="0" w:color="000000"/>
            </w:tcBorders>
            <w:hideMark/>
          </w:tcPr>
          <w:p w14:paraId="2B6BC9EF" w14:textId="77777777" w:rsidR="00DE78DC" w:rsidRDefault="00DE78DC">
            <w:pPr>
              <w:jc w:val="center"/>
            </w:pPr>
            <w:r>
              <w:t>0,1</w:t>
            </w:r>
          </w:p>
        </w:tc>
      </w:tr>
      <w:tr w:rsidR="00DE78DC" w14:paraId="29810E1B" w14:textId="77777777" w:rsidTr="00DE78DC">
        <w:tc>
          <w:tcPr>
            <w:tcW w:w="5353" w:type="dxa"/>
            <w:tcBorders>
              <w:top w:val="single" w:sz="4" w:space="0" w:color="000000"/>
              <w:left w:val="single" w:sz="4" w:space="0" w:color="000000"/>
              <w:bottom w:val="single" w:sz="4" w:space="0" w:color="000000"/>
              <w:right w:val="nil"/>
            </w:tcBorders>
            <w:hideMark/>
          </w:tcPr>
          <w:p w14:paraId="53C5E494" w14:textId="77777777" w:rsidR="00DE78DC" w:rsidRDefault="00DE78DC">
            <w:r>
              <w:t>Transportas</w:t>
            </w:r>
          </w:p>
        </w:tc>
        <w:tc>
          <w:tcPr>
            <w:tcW w:w="2136" w:type="dxa"/>
            <w:tcBorders>
              <w:top w:val="single" w:sz="4" w:space="0" w:color="000000"/>
              <w:left w:val="single" w:sz="4" w:space="0" w:color="000000"/>
              <w:bottom w:val="single" w:sz="4" w:space="0" w:color="000000"/>
              <w:right w:val="single" w:sz="4" w:space="0" w:color="000000"/>
            </w:tcBorders>
            <w:hideMark/>
          </w:tcPr>
          <w:p w14:paraId="69DEF59A" w14:textId="77777777" w:rsidR="00DE78DC" w:rsidRDefault="00DE78DC">
            <w:pPr>
              <w:jc w:val="center"/>
            </w:pPr>
            <w:r>
              <w:t>5,9</w:t>
            </w:r>
          </w:p>
        </w:tc>
      </w:tr>
      <w:tr w:rsidR="00DE78DC" w14:paraId="7E84E247" w14:textId="77777777" w:rsidTr="00DE78DC">
        <w:tc>
          <w:tcPr>
            <w:tcW w:w="5353" w:type="dxa"/>
            <w:tcBorders>
              <w:top w:val="single" w:sz="4" w:space="0" w:color="000000"/>
              <w:left w:val="single" w:sz="4" w:space="0" w:color="000000"/>
              <w:bottom w:val="single" w:sz="4" w:space="0" w:color="000000"/>
              <w:right w:val="nil"/>
            </w:tcBorders>
            <w:hideMark/>
          </w:tcPr>
          <w:p w14:paraId="5706F0A2" w14:textId="77777777" w:rsidR="00DE78DC" w:rsidRDefault="00DE78DC">
            <w:r>
              <w:t>Darbdavio parama (darbuotojų kelionės išlaidų  kompensavimas)</w:t>
            </w:r>
          </w:p>
        </w:tc>
        <w:tc>
          <w:tcPr>
            <w:tcW w:w="2136" w:type="dxa"/>
            <w:tcBorders>
              <w:top w:val="single" w:sz="4" w:space="0" w:color="000000"/>
              <w:left w:val="single" w:sz="4" w:space="0" w:color="000000"/>
              <w:bottom w:val="single" w:sz="4" w:space="0" w:color="000000"/>
              <w:right w:val="single" w:sz="4" w:space="0" w:color="000000"/>
            </w:tcBorders>
            <w:hideMark/>
          </w:tcPr>
          <w:p w14:paraId="404A53FD" w14:textId="77777777" w:rsidR="00DE78DC" w:rsidRDefault="00DE78DC">
            <w:pPr>
              <w:jc w:val="center"/>
            </w:pPr>
            <w:r>
              <w:t>1,0</w:t>
            </w:r>
          </w:p>
        </w:tc>
      </w:tr>
      <w:tr w:rsidR="00DE78DC" w14:paraId="2DBF4A4F" w14:textId="77777777" w:rsidTr="00DE78DC">
        <w:tc>
          <w:tcPr>
            <w:tcW w:w="5353" w:type="dxa"/>
            <w:tcBorders>
              <w:top w:val="single" w:sz="4" w:space="0" w:color="000000"/>
              <w:left w:val="single" w:sz="4" w:space="0" w:color="000000"/>
              <w:bottom w:val="single" w:sz="4" w:space="0" w:color="000000"/>
              <w:right w:val="nil"/>
            </w:tcBorders>
            <w:hideMark/>
          </w:tcPr>
          <w:p w14:paraId="4AE9C809" w14:textId="77777777" w:rsidR="00DE78DC" w:rsidRDefault="00DE78DC">
            <w:r>
              <w:t>Materialiojo turto paprasto remonto išlaidos</w:t>
            </w:r>
          </w:p>
        </w:tc>
        <w:tc>
          <w:tcPr>
            <w:tcW w:w="2136" w:type="dxa"/>
            <w:tcBorders>
              <w:top w:val="single" w:sz="4" w:space="0" w:color="000000"/>
              <w:left w:val="single" w:sz="4" w:space="0" w:color="000000"/>
              <w:bottom w:val="single" w:sz="4" w:space="0" w:color="000000"/>
              <w:right w:val="single" w:sz="4" w:space="0" w:color="000000"/>
            </w:tcBorders>
            <w:hideMark/>
          </w:tcPr>
          <w:p w14:paraId="05ABE00F" w14:textId="77777777" w:rsidR="00DE78DC" w:rsidRDefault="00DE78DC">
            <w:pPr>
              <w:jc w:val="center"/>
            </w:pPr>
            <w:r>
              <w:t>-</w:t>
            </w:r>
          </w:p>
        </w:tc>
      </w:tr>
      <w:tr w:rsidR="00DE78DC" w14:paraId="2DC1FAEA" w14:textId="77777777" w:rsidTr="00DE78DC">
        <w:tc>
          <w:tcPr>
            <w:tcW w:w="5353" w:type="dxa"/>
            <w:tcBorders>
              <w:top w:val="single" w:sz="4" w:space="0" w:color="000000"/>
              <w:left w:val="single" w:sz="4" w:space="0" w:color="000000"/>
              <w:bottom w:val="single" w:sz="4" w:space="0" w:color="000000"/>
              <w:right w:val="nil"/>
            </w:tcBorders>
            <w:hideMark/>
          </w:tcPr>
          <w:p w14:paraId="1E928EA5" w14:textId="77777777" w:rsidR="00DE78DC" w:rsidRDefault="00DE78DC">
            <w:r>
              <w:t>IT prekės ir paslaugos</w:t>
            </w:r>
          </w:p>
        </w:tc>
        <w:tc>
          <w:tcPr>
            <w:tcW w:w="2136" w:type="dxa"/>
            <w:tcBorders>
              <w:top w:val="single" w:sz="4" w:space="0" w:color="000000"/>
              <w:left w:val="single" w:sz="4" w:space="0" w:color="000000"/>
              <w:bottom w:val="single" w:sz="4" w:space="0" w:color="000000"/>
              <w:right w:val="single" w:sz="4" w:space="0" w:color="000000"/>
            </w:tcBorders>
            <w:hideMark/>
          </w:tcPr>
          <w:p w14:paraId="77771087" w14:textId="77777777" w:rsidR="00DE78DC" w:rsidRDefault="00DE78DC">
            <w:pPr>
              <w:jc w:val="center"/>
            </w:pPr>
            <w:r>
              <w:t>1,3</w:t>
            </w:r>
          </w:p>
        </w:tc>
      </w:tr>
      <w:tr w:rsidR="00DE78DC" w14:paraId="2BF7C985" w14:textId="77777777" w:rsidTr="00DE78DC">
        <w:tc>
          <w:tcPr>
            <w:tcW w:w="5353" w:type="dxa"/>
            <w:tcBorders>
              <w:top w:val="single" w:sz="4" w:space="0" w:color="000000"/>
              <w:left w:val="single" w:sz="4" w:space="0" w:color="000000"/>
              <w:bottom w:val="single" w:sz="4" w:space="0" w:color="000000"/>
              <w:right w:val="nil"/>
            </w:tcBorders>
            <w:hideMark/>
          </w:tcPr>
          <w:p w14:paraId="05C39DD5" w14:textId="77777777" w:rsidR="00DE78DC" w:rsidRDefault="00DE78DC">
            <w:r>
              <w:t>Projektų išlaidos</w:t>
            </w:r>
          </w:p>
        </w:tc>
        <w:tc>
          <w:tcPr>
            <w:tcW w:w="2136" w:type="dxa"/>
            <w:tcBorders>
              <w:top w:val="single" w:sz="4" w:space="0" w:color="000000"/>
              <w:left w:val="single" w:sz="4" w:space="0" w:color="000000"/>
              <w:bottom w:val="single" w:sz="4" w:space="0" w:color="000000"/>
              <w:right w:val="single" w:sz="4" w:space="0" w:color="000000"/>
            </w:tcBorders>
            <w:hideMark/>
          </w:tcPr>
          <w:p w14:paraId="3C8A980C" w14:textId="77777777" w:rsidR="00DE78DC" w:rsidRDefault="00DE78DC">
            <w:pPr>
              <w:jc w:val="center"/>
            </w:pPr>
            <w:r>
              <w:t>0,8</w:t>
            </w:r>
          </w:p>
        </w:tc>
      </w:tr>
      <w:tr w:rsidR="00DE78DC" w14:paraId="515EF2A2" w14:textId="77777777" w:rsidTr="00DE78DC">
        <w:tc>
          <w:tcPr>
            <w:tcW w:w="5353" w:type="dxa"/>
            <w:tcBorders>
              <w:top w:val="single" w:sz="4" w:space="0" w:color="000000"/>
              <w:left w:val="single" w:sz="4" w:space="0" w:color="000000"/>
              <w:bottom w:val="single" w:sz="4" w:space="0" w:color="000000"/>
              <w:right w:val="nil"/>
            </w:tcBorders>
            <w:hideMark/>
          </w:tcPr>
          <w:p w14:paraId="5BFABFE4" w14:textId="77777777" w:rsidR="00DE78DC" w:rsidRDefault="00DE78DC">
            <w:r>
              <w:t>NSŠ išlaidos</w:t>
            </w:r>
          </w:p>
        </w:tc>
        <w:tc>
          <w:tcPr>
            <w:tcW w:w="2136" w:type="dxa"/>
            <w:tcBorders>
              <w:top w:val="single" w:sz="4" w:space="0" w:color="000000"/>
              <w:left w:val="single" w:sz="4" w:space="0" w:color="000000"/>
              <w:bottom w:val="single" w:sz="4" w:space="0" w:color="000000"/>
              <w:right w:val="single" w:sz="4" w:space="0" w:color="000000"/>
            </w:tcBorders>
            <w:hideMark/>
          </w:tcPr>
          <w:p w14:paraId="3DA08018" w14:textId="77777777" w:rsidR="00DE78DC" w:rsidRDefault="00DE78DC">
            <w:pPr>
              <w:jc w:val="center"/>
            </w:pPr>
            <w:r>
              <w:t>6,5</w:t>
            </w:r>
          </w:p>
        </w:tc>
      </w:tr>
      <w:tr w:rsidR="00DE78DC" w14:paraId="3DB10099" w14:textId="77777777" w:rsidTr="00DE78DC">
        <w:tc>
          <w:tcPr>
            <w:tcW w:w="5353" w:type="dxa"/>
            <w:tcBorders>
              <w:top w:val="single" w:sz="4" w:space="0" w:color="000000"/>
              <w:left w:val="single" w:sz="4" w:space="0" w:color="000000"/>
              <w:bottom w:val="single" w:sz="4" w:space="0" w:color="000000"/>
              <w:right w:val="nil"/>
            </w:tcBorders>
            <w:hideMark/>
          </w:tcPr>
          <w:p w14:paraId="428F097E" w14:textId="77777777" w:rsidR="00DE78DC" w:rsidRDefault="00DE78DC">
            <w:r>
              <w:t>Ilgalaikio materialiojo turto įsigijimas</w:t>
            </w:r>
          </w:p>
        </w:tc>
        <w:tc>
          <w:tcPr>
            <w:tcW w:w="2136" w:type="dxa"/>
            <w:tcBorders>
              <w:top w:val="single" w:sz="4" w:space="0" w:color="000000"/>
              <w:left w:val="single" w:sz="4" w:space="0" w:color="000000"/>
              <w:bottom w:val="single" w:sz="4" w:space="0" w:color="000000"/>
              <w:right w:val="single" w:sz="4" w:space="0" w:color="000000"/>
            </w:tcBorders>
            <w:hideMark/>
          </w:tcPr>
          <w:p w14:paraId="046BFC0C" w14:textId="77777777" w:rsidR="00DE78DC" w:rsidRDefault="00DE78DC">
            <w:pPr>
              <w:jc w:val="center"/>
            </w:pPr>
            <w:r>
              <w:t>-</w:t>
            </w:r>
          </w:p>
        </w:tc>
      </w:tr>
      <w:tr w:rsidR="00DE78DC" w14:paraId="368CA85E" w14:textId="77777777" w:rsidTr="00DE78DC">
        <w:tc>
          <w:tcPr>
            <w:tcW w:w="5353" w:type="dxa"/>
            <w:tcBorders>
              <w:top w:val="single" w:sz="4" w:space="0" w:color="000000"/>
              <w:left w:val="single" w:sz="4" w:space="0" w:color="000000"/>
              <w:bottom w:val="single" w:sz="4" w:space="0" w:color="000000"/>
              <w:right w:val="nil"/>
            </w:tcBorders>
            <w:hideMark/>
          </w:tcPr>
          <w:p w14:paraId="4A70B5D0" w14:textId="77777777" w:rsidR="00DE78DC" w:rsidRDefault="00DE78DC">
            <w:pPr>
              <w:rPr>
                <w:b/>
              </w:rPr>
            </w:pPr>
            <w:r>
              <w:rPr>
                <w:b/>
              </w:rPr>
              <w:t>Iš viso padaryta išlaidų:</w:t>
            </w:r>
          </w:p>
        </w:tc>
        <w:tc>
          <w:tcPr>
            <w:tcW w:w="2136" w:type="dxa"/>
            <w:tcBorders>
              <w:top w:val="single" w:sz="4" w:space="0" w:color="000000"/>
              <w:left w:val="single" w:sz="4" w:space="0" w:color="000000"/>
              <w:bottom w:val="single" w:sz="4" w:space="0" w:color="000000"/>
              <w:right w:val="single" w:sz="4" w:space="0" w:color="000000"/>
            </w:tcBorders>
            <w:hideMark/>
          </w:tcPr>
          <w:p w14:paraId="60FBCA4C" w14:textId="77777777" w:rsidR="00DE78DC" w:rsidRDefault="00DE78DC">
            <w:pPr>
              <w:jc w:val="center"/>
            </w:pPr>
            <w:r>
              <w:rPr>
                <w:b/>
              </w:rPr>
              <w:t>201,3</w:t>
            </w:r>
          </w:p>
        </w:tc>
      </w:tr>
    </w:tbl>
    <w:p w14:paraId="41EDDD92" w14:textId="77777777" w:rsidR="00005521" w:rsidRDefault="00005521" w:rsidP="00602969">
      <w:pPr>
        <w:jc w:val="center"/>
      </w:pPr>
    </w:p>
    <w:p w14:paraId="5D5A0035" w14:textId="36D39DAD" w:rsidR="00A37831" w:rsidRPr="00AE7079" w:rsidRDefault="00602969" w:rsidP="00602969">
      <w:pPr>
        <w:jc w:val="center"/>
        <w:rPr>
          <w:u w:val="single"/>
        </w:rPr>
      </w:pPr>
      <w:r w:rsidRPr="00AE7079">
        <w:rPr>
          <w:u w:val="single"/>
        </w:rPr>
        <w:t>_____________________</w:t>
      </w:r>
      <w:r w:rsidR="00AE7079" w:rsidRPr="00AE7079">
        <w:rPr>
          <w:u w:val="single"/>
        </w:rPr>
        <w:t>_______________</w:t>
      </w:r>
    </w:p>
    <w:sectPr w:rsidR="00A37831" w:rsidRPr="00AE7079" w:rsidSect="00AE7079">
      <w:headerReference w:type="default" r:id="rId12"/>
      <w:footerReference w:type="default" r:id="rId13"/>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1D75C" w14:textId="77777777" w:rsidR="006E5870" w:rsidRDefault="006E5870">
      <w:r>
        <w:separator/>
      </w:r>
    </w:p>
  </w:endnote>
  <w:endnote w:type="continuationSeparator" w:id="0">
    <w:p w14:paraId="35B27630" w14:textId="77777777" w:rsidR="006E5870" w:rsidRDefault="006E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Bold">
    <w:altName w:val="Times New Roman"/>
    <w:charset w:val="00"/>
    <w:family w:val="auto"/>
    <w:pitch w:val="default"/>
  </w:font>
  <w:font w:name="Times-Roman">
    <w:altName w:val="Times New Roman"/>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8AE3F" w14:textId="51EAF11C" w:rsidR="00A37831" w:rsidRDefault="006E5870">
    <w:pPr>
      <w:pStyle w:val="Porat"/>
      <w:ind w:right="360"/>
      <w:jc w:val="center"/>
    </w:pPr>
    <w:r>
      <w:fldChar w:fldCharType="begin"/>
    </w:r>
    <w:r>
      <w:instrText xml:space="preserve"> FILENAME </w:instrText>
    </w:r>
    <w:r>
      <w:fldChar w:fldCharType="separate"/>
    </w:r>
    <w:r w:rsidR="00A37831">
      <w:t>2020 m. Švietimo Centro veiklos ataskaita.doc</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E5173" w14:textId="77777777" w:rsidR="006E5870" w:rsidRDefault="006E5870">
      <w:r>
        <w:separator/>
      </w:r>
    </w:p>
  </w:footnote>
  <w:footnote w:type="continuationSeparator" w:id="0">
    <w:p w14:paraId="2496F726" w14:textId="77777777" w:rsidR="006E5870" w:rsidRDefault="006E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5783127"/>
      <w:docPartObj>
        <w:docPartGallery w:val="Page Numbers (Top of Page)"/>
        <w:docPartUnique/>
      </w:docPartObj>
    </w:sdtPr>
    <w:sdtContent>
      <w:p w14:paraId="4F2FB5C1" w14:textId="1F30339B" w:rsidR="00AE7079" w:rsidRDefault="00AE7079">
        <w:pPr>
          <w:pStyle w:val="Antrats"/>
          <w:jc w:val="center"/>
        </w:pPr>
        <w:r>
          <w:fldChar w:fldCharType="begin"/>
        </w:r>
        <w:r>
          <w:instrText>PAGE   \* MERGEFORMAT</w:instrText>
        </w:r>
        <w:r>
          <w:fldChar w:fldCharType="separate"/>
        </w:r>
        <w:r>
          <w:t>2</w:t>
        </w:r>
        <w:r>
          <w:fldChar w:fldCharType="end"/>
        </w:r>
      </w:p>
    </w:sdtContent>
  </w:sdt>
  <w:p w14:paraId="7DA6034F" w14:textId="77777777" w:rsidR="00AE7079" w:rsidRDefault="00AE70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6"/>
    <w:lvl w:ilvl="0">
      <w:start w:val="1"/>
      <w:numFmt w:val="decimal"/>
      <w:lvlText w:val="%1."/>
      <w:lvlJc w:val="left"/>
      <w:pPr>
        <w:tabs>
          <w:tab w:val="num" w:pos="0"/>
        </w:tabs>
        <w:ind w:left="405" w:hanging="360"/>
      </w:pPr>
      <w:rPr>
        <w:rFonts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FC0"/>
    <w:rsid w:val="00005521"/>
    <w:rsid w:val="00040283"/>
    <w:rsid w:val="000E55D0"/>
    <w:rsid w:val="00112C03"/>
    <w:rsid w:val="00126E19"/>
    <w:rsid w:val="002957D9"/>
    <w:rsid w:val="00392A09"/>
    <w:rsid w:val="00602969"/>
    <w:rsid w:val="00690F11"/>
    <w:rsid w:val="006B374B"/>
    <w:rsid w:val="006E5870"/>
    <w:rsid w:val="00707D95"/>
    <w:rsid w:val="00A37831"/>
    <w:rsid w:val="00AE7079"/>
    <w:rsid w:val="00B30FC0"/>
    <w:rsid w:val="00BF274A"/>
    <w:rsid w:val="00C60DA4"/>
    <w:rsid w:val="00CA0AFB"/>
    <w:rsid w:val="00CC2035"/>
    <w:rsid w:val="00DD7BCB"/>
    <w:rsid w:val="00DE78DC"/>
    <w:rsid w:val="00E167F3"/>
    <w:rsid w:val="00EA0FA2"/>
    <w:rsid w:val="00FD7FD8"/>
    <w:rsid w:val="00FE4B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5B3AD1F"/>
  <w15:chartTrackingRefBased/>
  <w15:docId w15:val="{76CD414F-5187-48AB-AF28-147BAEBF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rPr>
  </w:style>
  <w:style w:type="character" w:customStyle="1" w:styleId="WW8Num3z1">
    <w:name w:val="WW8Num3z1"/>
    <w:rPr>
      <w:rFonts w:ascii="Times New Roman" w:hAnsi="Times New Roman" w:cs="Times New Roman" w:hint="default"/>
      <w:sz w:val="24"/>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b w:val="0"/>
      <w:color w:val="auto"/>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Numatytasispastraiposriftas1">
    <w:name w:val="Numatytasis pastraipos šriftas1"/>
  </w:style>
  <w:style w:type="character" w:customStyle="1" w:styleId="NoSpacingChar">
    <w:name w:val="No Spacing Char"/>
    <w:rPr>
      <w:rFonts w:ascii="Calibri" w:eastAsia="Calibri" w:hAnsi="Calibri" w:cs="Calibri"/>
      <w:sz w:val="22"/>
      <w:szCs w:val="22"/>
      <w:lang w:val="lt-LT" w:eastAsia="ar-SA" w:bidi="ar-SA"/>
    </w:rPr>
  </w:style>
  <w:style w:type="character" w:customStyle="1" w:styleId="PoratDiagrama">
    <w:name w:val="Poraštė Diagrama"/>
    <w:rPr>
      <w:sz w:val="24"/>
      <w:szCs w:val="24"/>
      <w:lang w:val="lt-LT" w:eastAsia="ar-SA" w:bidi="ar-SA"/>
    </w:rPr>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DebesliotekstasDiagrama">
    <w:name w:val="Debesėlio tekstas Diagrama"/>
    <w:rPr>
      <w:rFonts w:ascii="Tahoma" w:hAnsi="Tahoma" w:cs="Tahoma"/>
      <w:sz w:val="16"/>
      <w:szCs w:val="16"/>
    </w:rPr>
  </w:style>
  <w:style w:type="character" w:styleId="Grietas">
    <w:name w:val="Strong"/>
    <w:qFormat/>
    <w:rPr>
      <w:b/>
      <w:bCs/>
    </w:rPr>
  </w:style>
  <w:style w:type="paragraph" w:customStyle="1" w:styleId="Heading">
    <w:name w:val="Heading"/>
    <w:basedOn w:val="prastasis"/>
    <w:next w:val="Pagrindinistekstas"/>
    <w:pPr>
      <w:keepNext/>
      <w:spacing w:before="240" w:after="120"/>
    </w:pPr>
    <w:rPr>
      <w:rFonts w:ascii="Arial" w:eastAsia="Microsoft YaHei" w:hAnsi="Arial" w:cs="Arial"/>
      <w:sz w:val="28"/>
      <w:szCs w:val="28"/>
    </w:rPr>
  </w:style>
  <w:style w:type="paragraph" w:styleId="Pagrindinistekstas">
    <w:name w:val="Body Text"/>
    <w:basedOn w:val="prastasis"/>
    <w:pPr>
      <w:spacing w:after="120"/>
    </w:pPr>
  </w:style>
  <w:style w:type="paragraph" w:styleId="Sraas">
    <w:name w:val="List"/>
    <w:basedOn w:val="Pagrindinistekstas"/>
    <w:rPr>
      <w:rFonts w:cs="Arial"/>
    </w:rPr>
  </w:style>
  <w:style w:type="paragraph" w:customStyle="1" w:styleId="Antrat1">
    <w:name w:val="Antraštė1"/>
    <w:basedOn w:val="prastasis"/>
    <w:pPr>
      <w:suppressLineNumbers/>
      <w:spacing w:before="120" w:after="120"/>
    </w:pPr>
    <w:rPr>
      <w:rFonts w:cs="Arial"/>
      <w:i/>
      <w:iCs/>
    </w:rPr>
  </w:style>
  <w:style w:type="paragraph" w:customStyle="1" w:styleId="Index">
    <w:name w:val="Index"/>
    <w:basedOn w:val="prastasis"/>
    <w:pPr>
      <w:suppressLineNumbers/>
    </w:pPr>
    <w:rPr>
      <w:rFonts w:cs="Arial"/>
    </w:rPr>
  </w:style>
  <w:style w:type="paragraph" w:customStyle="1" w:styleId="NoSpacing1">
    <w:name w:val="No Spacing1"/>
    <w:qFormat/>
    <w:pPr>
      <w:suppressAutoHyphens/>
    </w:pPr>
    <w:rPr>
      <w:rFonts w:ascii="Calibri" w:eastAsia="Calibri" w:hAnsi="Calibri" w:cs="Calibri"/>
      <w:sz w:val="22"/>
      <w:szCs w:val="22"/>
      <w:lang w:eastAsia="ar-SA"/>
    </w:rPr>
  </w:style>
  <w:style w:type="paragraph" w:customStyle="1" w:styleId="ListParagraph1">
    <w:name w:val="List Paragraph1"/>
    <w:basedOn w:val="prastasis"/>
    <w:pPr>
      <w:ind w:left="720"/>
    </w:pPr>
  </w:style>
  <w:style w:type="paragraph" w:styleId="Porat">
    <w:name w:val="footer"/>
    <w:basedOn w:val="prastasis"/>
    <w:pPr>
      <w:tabs>
        <w:tab w:val="center" w:pos="4819"/>
        <w:tab w:val="right" w:pos="9638"/>
      </w:tabs>
    </w:pPr>
  </w:style>
  <w:style w:type="paragraph" w:styleId="Antrats">
    <w:name w:val="header"/>
    <w:basedOn w:val="prastasis"/>
    <w:link w:val="AntratsDiagrama"/>
    <w:uiPriority w:val="99"/>
    <w:pPr>
      <w:tabs>
        <w:tab w:val="center" w:pos="4320"/>
        <w:tab w:val="right" w:pos="8640"/>
      </w:tabs>
    </w:pPr>
  </w:style>
  <w:style w:type="paragraph" w:customStyle="1" w:styleId="WW-Default">
    <w:name w:val="WW-Default"/>
    <w:pPr>
      <w:suppressAutoHyphens/>
      <w:autoSpaceDE w:val="0"/>
    </w:pPr>
    <w:rPr>
      <w:color w:val="000000"/>
      <w:sz w:val="24"/>
      <w:szCs w:val="24"/>
      <w:lang w:eastAsia="ar-SA"/>
    </w:rPr>
  </w:style>
  <w:style w:type="paragraph" w:styleId="Debesliotekstas">
    <w:name w:val="Balloon Text"/>
    <w:basedOn w:val="prastasis"/>
    <w:rPr>
      <w:rFonts w:ascii="Tahoma" w:hAnsi="Tahoma" w:cs="Tahoma"/>
      <w:sz w:val="16"/>
      <w:szCs w:val="16"/>
    </w:rPr>
  </w:style>
  <w:style w:type="paragraph" w:styleId="Sraopastraipa">
    <w:name w:val="List Paragraph"/>
    <w:basedOn w:val="prastasis"/>
    <w:qFormat/>
    <w:pPr>
      <w:ind w:left="720"/>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character" w:customStyle="1" w:styleId="AntratsDiagrama">
    <w:name w:val="Antraštės Diagrama"/>
    <w:basedOn w:val="Numatytasispastraiposriftas"/>
    <w:link w:val="Antrats"/>
    <w:uiPriority w:val="99"/>
    <w:rsid w:val="00AE7079"/>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18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mute.sirutiene@krsc.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rsc.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rs.lt/sip/portal.show?p_r=38422" TargetMode="Externa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3" b="1" i="0" u="none" strike="noStrike" kern="1200" spc="0" baseline="0">
                <a:solidFill>
                  <a:schemeClr val="tx1">
                    <a:lumMod val="65000"/>
                    <a:lumOff val="35000"/>
                  </a:schemeClr>
                </a:solidFill>
                <a:latin typeface="+mn-lt"/>
                <a:ea typeface="+mn-ea"/>
                <a:cs typeface="+mn-cs"/>
              </a:defRPr>
            </a:pPr>
            <a:r>
              <a:rPr lang="lt-LT" sz="1203" b="1"/>
              <a:t>PKT renginių pedagogams skaičius 2020 m. </a:t>
            </a:r>
          </a:p>
        </c:rich>
      </c:tx>
      <c:layout>
        <c:manualLayout>
          <c:xMode val="edge"/>
          <c:yMode val="edge"/>
          <c:x val="2.4299639223542287E-2"/>
          <c:y val="0"/>
        </c:manualLayout>
      </c:layout>
      <c:overlay val="0"/>
      <c:spPr>
        <a:noFill/>
        <a:ln w="19092">
          <a:noFill/>
        </a:ln>
      </c:spPr>
    </c:title>
    <c:autoTitleDeleted val="0"/>
    <c:view3D>
      <c:rotX val="15"/>
      <c:rotY val="0"/>
      <c:rAngAx val="0"/>
      <c:perspective val="0"/>
    </c:view3D>
    <c:floor>
      <c:thickness val="0"/>
    </c:floor>
    <c:sideWall>
      <c:thickness val="0"/>
    </c:sideWall>
    <c:backWall>
      <c:thickness val="0"/>
    </c:backWall>
    <c:plotArea>
      <c:layout/>
      <c:pie3DChart>
        <c:varyColors val="1"/>
        <c:ser>
          <c:idx val="0"/>
          <c:order val="0"/>
          <c:tx>
            <c:strRef>
              <c:f>Lapas1!$B$1</c:f>
              <c:strCache>
                <c:ptCount val="1"/>
                <c:pt idx="0">
                  <c:v>1 seka</c:v>
                </c:pt>
              </c:strCache>
            </c:strRef>
          </c:tx>
          <c:dPt>
            <c:idx val="0"/>
            <c:bubble3D val="0"/>
            <c:spPr>
              <a:solidFill>
                <a:srgbClr val="5B9BD5"/>
              </a:solidFill>
              <a:ln w="19092">
                <a:noFill/>
              </a:ln>
            </c:spPr>
            <c:extLst>
              <c:ext xmlns:c16="http://schemas.microsoft.com/office/drawing/2014/chart" uri="{C3380CC4-5D6E-409C-BE32-E72D297353CC}">
                <c16:uniqueId val="{00000000-02A9-42B4-88A5-547D16F9D227}"/>
              </c:ext>
            </c:extLst>
          </c:dPt>
          <c:dPt>
            <c:idx val="1"/>
            <c:bubble3D val="0"/>
            <c:spPr>
              <a:solidFill>
                <a:srgbClr val="ED7D31"/>
              </a:solidFill>
              <a:ln w="19092">
                <a:noFill/>
              </a:ln>
            </c:spPr>
            <c:extLst>
              <c:ext xmlns:c16="http://schemas.microsoft.com/office/drawing/2014/chart" uri="{C3380CC4-5D6E-409C-BE32-E72D297353CC}">
                <c16:uniqueId val="{00000001-02A9-42B4-88A5-547D16F9D227}"/>
              </c:ext>
            </c:extLst>
          </c:dPt>
          <c:dPt>
            <c:idx val="2"/>
            <c:bubble3D val="0"/>
            <c:spPr>
              <a:solidFill>
                <a:srgbClr val="A5A5A5"/>
              </a:solidFill>
              <a:ln w="19092">
                <a:noFill/>
              </a:ln>
            </c:spPr>
            <c:extLst>
              <c:ext xmlns:c16="http://schemas.microsoft.com/office/drawing/2014/chart" uri="{C3380CC4-5D6E-409C-BE32-E72D297353CC}">
                <c16:uniqueId val="{00000002-02A9-42B4-88A5-547D16F9D227}"/>
              </c:ext>
            </c:extLst>
          </c:dPt>
          <c:dPt>
            <c:idx val="3"/>
            <c:bubble3D val="0"/>
            <c:spPr>
              <a:solidFill>
                <a:srgbClr val="FFC000"/>
              </a:solidFill>
              <a:ln w="19092">
                <a:noFill/>
              </a:ln>
            </c:spPr>
            <c:extLst>
              <c:ext xmlns:c16="http://schemas.microsoft.com/office/drawing/2014/chart" uri="{C3380CC4-5D6E-409C-BE32-E72D297353CC}">
                <c16:uniqueId val="{00000003-02A9-42B4-88A5-547D16F9D227}"/>
              </c:ext>
            </c:extLst>
          </c:dPt>
          <c:dPt>
            <c:idx val="4"/>
            <c:bubble3D val="0"/>
            <c:spPr>
              <a:solidFill>
                <a:srgbClr val="4472C4"/>
              </a:solidFill>
              <a:ln w="19092">
                <a:noFill/>
              </a:ln>
            </c:spPr>
            <c:extLst>
              <c:ext xmlns:c16="http://schemas.microsoft.com/office/drawing/2014/chart" uri="{C3380CC4-5D6E-409C-BE32-E72D297353CC}">
                <c16:uniqueId val="{00000004-02A9-42B4-88A5-547D16F9D227}"/>
              </c:ext>
            </c:extLst>
          </c:dPt>
          <c:dPt>
            <c:idx val="5"/>
            <c:bubble3D val="0"/>
            <c:spPr>
              <a:solidFill>
                <a:srgbClr val="70AD47"/>
              </a:solidFill>
              <a:ln w="19092">
                <a:noFill/>
              </a:ln>
            </c:spPr>
            <c:extLst>
              <c:ext xmlns:c16="http://schemas.microsoft.com/office/drawing/2014/chart" uri="{C3380CC4-5D6E-409C-BE32-E72D297353CC}">
                <c16:uniqueId val="{00000005-02A9-42B4-88A5-547D16F9D227}"/>
              </c:ext>
            </c:extLst>
          </c:dPt>
          <c:dPt>
            <c:idx val="6"/>
            <c:bubble3D val="0"/>
            <c:spPr>
              <a:solidFill>
                <a:schemeClr val="accent1">
                  <a:lumMod val="60000"/>
                </a:schemeClr>
              </a:solidFill>
              <a:ln>
                <a:noFill/>
              </a:ln>
              <a:effectLst/>
              <a:sp3d/>
            </c:spPr>
            <c:extLst>
              <c:ext xmlns:c16="http://schemas.microsoft.com/office/drawing/2014/chart" uri="{C3380CC4-5D6E-409C-BE32-E72D297353CC}">
                <c16:uniqueId val="{00000006-02A9-42B4-88A5-547D16F9D227}"/>
              </c:ext>
            </c:extLst>
          </c:dPt>
          <c:dPt>
            <c:idx val="7"/>
            <c:bubble3D val="0"/>
            <c:spPr>
              <a:solidFill>
                <a:schemeClr val="accent2">
                  <a:lumMod val="60000"/>
                </a:schemeClr>
              </a:solidFill>
              <a:ln>
                <a:noFill/>
              </a:ln>
              <a:effectLst/>
              <a:sp3d/>
            </c:spPr>
            <c:extLst>
              <c:ext xmlns:c16="http://schemas.microsoft.com/office/drawing/2014/chart" uri="{C3380CC4-5D6E-409C-BE32-E72D297353CC}">
                <c16:uniqueId val="{00000007-02A9-42B4-88A5-547D16F9D227}"/>
              </c:ext>
            </c:extLst>
          </c:dPt>
          <c:dPt>
            <c:idx val="8"/>
            <c:bubble3D val="0"/>
            <c:spPr>
              <a:solidFill>
                <a:schemeClr val="accent3">
                  <a:lumMod val="60000"/>
                </a:schemeClr>
              </a:solidFill>
              <a:ln>
                <a:noFill/>
              </a:ln>
              <a:effectLst/>
              <a:sp3d/>
            </c:spPr>
            <c:extLst>
              <c:ext xmlns:c16="http://schemas.microsoft.com/office/drawing/2014/chart" uri="{C3380CC4-5D6E-409C-BE32-E72D297353CC}">
                <c16:uniqueId val="{00000008-02A9-42B4-88A5-547D16F9D227}"/>
              </c:ext>
            </c:extLst>
          </c:dPt>
          <c:dPt>
            <c:idx val="9"/>
            <c:bubble3D val="0"/>
            <c:spPr>
              <a:solidFill>
                <a:schemeClr val="accent4">
                  <a:lumMod val="60000"/>
                </a:schemeClr>
              </a:solidFill>
              <a:ln>
                <a:noFill/>
              </a:ln>
              <a:effectLst/>
              <a:sp3d/>
            </c:spPr>
            <c:extLst>
              <c:ext xmlns:c16="http://schemas.microsoft.com/office/drawing/2014/chart" uri="{C3380CC4-5D6E-409C-BE32-E72D297353CC}">
                <c16:uniqueId val="{00000009-02A9-42B4-88A5-547D16F9D227}"/>
              </c:ext>
            </c:extLst>
          </c:dPt>
          <c:dPt>
            <c:idx val="10"/>
            <c:bubble3D val="0"/>
            <c:spPr>
              <a:solidFill>
                <a:schemeClr val="accent5">
                  <a:lumMod val="60000"/>
                </a:schemeClr>
              </a:solidFill>
              <a:ln>
                <a:noFill/>
              </a:ln>
              <a:effectLst/>
              <a:sp3d/>
            </c:spPr>
            <c:extLst>
              <c:ext xmlns:c16="http://schemas.microsoft.com/office/drawing/2014/chart" uri="{C3380CC4-5D6E-409C-BE32-E72D297353CC}">
                <c16:uniqueId val="{0000000A-02A9-42B4-88A5-547D16F9D227}"/>
              </c:ext>
            </c:extLst>
          </c:dPt>
          <c:dPt>
            <c:idx val="11"/>
            <c:bubble3D val="0"/>
            <c:spPr>
              <a:solidFill>
                <a:schemeClr val="accent6">
                  <a:lumMod val="60000"/>
                </a:schemeClr>
              </a:solidFill>
              <a:ln>
                <a:noFill/>
              </a:ln>
              <a:effectLst/>
              <a:sp3d/>
            </c:spPr>
            <c:extLst>
              <c:ext xmlns:c16="http://schemas.microsoft.com/office/drawing/2014/chart" uri="{C3380CC4-5D6E-409C-BE32-E72D297353CC}">
                <c16:uniqueId val="{0000000B-02A9-42B4-88A5-547D16F9D227}"/>
              </c:ext>
            </c:extLst>
          </c:dPt>
          <c:dPt>
            <c:idx val="12"/>
            <c:bubble3D val="0"/>
            <c:spPr>
              <a:solidFill>
                <a:schemeClr val="accent1">
                  <a:lumMod val="80000"/>
                  <a:lumOff val="20000"/>
                </a:schemeClr>
              </a:solidFill>
              <a:ln>
                <a:noFill/>
              </a:ln>
              <a:effectLst/>
              <a:sp3d/>
            </c:spPr>
            <c:extLst>
              <c:ext xmlns:c16="http://schemas.microsoft.com/office/drawing/2014/chart" uri="{C3380CC4-5D6E-409C-BE32-E72D297353CC}">
                <c16:uniqueId val="{0000000C-02A9-42B4-88A5-547D16F9D227}"/>
              </c:ext>
            </c:extLst>
          </c:dPt>
          <c:dLbls>
            <c:dLbl>
              <c:idx val="7"/>
              <c:spPr>
                <a:noFill/>
                <a:ln w="19092">
                  <a:noFill/>
                </a:ln>
              </c:spPr>
              <c:txPr>
                <a:bodyPr rot="0" spcFirstLastPara="1" vertOverflow="ellipsis" vert="horz" wrap="square" lIns="38100" tIns="19050" rIns="38100" bIns="19050" anchor="ctr" anchorCtr="1">
                  <a:spAutoFit/>
                </a:bodyPr>
                <a:lstStyle/>
                <a:p>
                  <a:pPr>
                    <a:defRPr sz="902" b="1" i="0" u="none" strike="noStrike" kern="1200" baseline="0">
                      <a:solidFill>
                        <a:schemeClr val="bg1"/>
                      </a:solidFill>
                      <a:latin typeface="+mn-lt"/>
                      <a:ea typeface="+mn-ea"/>
                      <a:cs typeface="+mn-cs"/>
                    </a:defRPr>
                  </a:pPr>
                  <a:endParaRPr lang="lt-LT"/>
                </a:p>
              </c:txPr>
              <c:dLblPos val="bestFit"/>
              <c:showLegendKey val="0"/>
              <c:showVal val="1"/>
              <c:showCatName val="0"/>
              <c:showSerName val="0"/>
              <c:showPercent val="0"/>
              <c:showBubbleSize val="0"/>
              <c:extLst>
                <c:ext xmlns:c16="http://schemas.microsoft.com/office/drawing/2014/chart" uri="{C3380CC4-5D6E-409C-BE32-E72D297353CC}">
                  <c16:uniqueId val="{00000007-02A9-42B4-88A5-547D16F9D227}"/>
                </c:ext>
              </c:extLst>
            </c:dLbl>
            <c:dLbl>
              <c:idx val="8"/>
              <c:spPr>
                <a:noFill/>
                <a:ln w="19092">
                  <a:noFill/>
                </a:ln>
              </c:spPr>
              <c:txPr>
                <a:bodyPr rot="0" spcFirstLastPara="1" vertOverflow="ellipsis" vert="horz" wrap="square" lIns="38100" tIns="19050" rIns="38100" bIns="19050" anchor="ctr" anchorCtr="1">
                  <a:spAutoFit/>
                </a:bodyPr>
                <a:lstStyle/>
                <a:p>
                  <a:pPr>
                    <a:defRPr sz="902" b="1" i="0" u="none" strike="noStrike" kern="1200" baseline="0">
                      <a:solidFill>
                        <a:schemeClr val="bg1"/>
                      </a:solidFill>
                      <a:latin typeface="+mn-lt"/>
                      <a:ea typeface="+mn-ea"/>
                      <a:cs typeface="+mn-cs"/>
                    </a:defRPr>
                  </a:pPr>
                  <a:endParaRPr lang="lt-LT"/>
                </a:p>
              </c:txPr>
              <c:dLblPos val="bestFit"/>
              <c:showLegendKey val="0"/>
              <c:showVal val="1"/>
              <c:showCatName val="0"/>
              <c:showSerName val="0"/>
              <c:showPercent val="0"/>
              <c:showBubbleSize val="0"/>
              <c:extLst>
                <c:ext xmlns:c16="http://schemas.microsoft.com/office/drawing/2014/chart" uri="{C3380CC4-5D6E-409C-BE32-E72D297353CC}">
                  <c16:uniqueId val="{00000008-02A9-42B4-88A5-547D16F9D227}"/>
                </c:ext>
              </c:extLst>
            </c:dLbl>
            <c:spPr>
              <a:noFill/>
              <a:ln w="19092">
                <a:noFill/>
              </a:ln>
            </c:spPr>
            <c:txPr>
              <a:bodyPr rot="0" spcFirstLastPara="1" vertOverflow="ellipsis" vert="horz" wrap="square" lIns="38100" tIns="19050" rIns="38100" bIns="19050" anchor="ctr" anchorCtr="1">
                <a:spAutoFit/>
              </a:bodyPr>
              <a:lstStyle/>
              <a:p>
                <a:pPr>
                  <a:defRPr sz="902" b="1" i="0" u="none" strike="noStrike" kern="1200" baseline="0">
                    <a:solidFill>
                      <a:schemeClr val="tx1">
                        <a:lumMod val="75000"/>
                        <a:lumOff val="25000"/>
                      </a:schemeClr>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7160"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Lapas1!$A$2:$A$14</c:f>
              <c:strCache>
                <c:ptCount val="13"/>
                <c:pt idx="0">
                  <c:v>Seminarai</c:v>
                </c:pt>
                <c:pt idx="1">
                  <c:v>Paskaitos </c:v>
                </c:pt>
                <c:pt idx="2">
                  <c:v>Konsultacijos</c:v>
                </c:pt>
                <c:pt idx="3">
                  <c:v>Kursai</c:v>
                </c:pt>
                <c:pt idx="4">
                  <c:v>Konferencijos</c:v>
                </c:pt>
                <c:pt idx="5">
                  <c:v>Atviros veiklos</c:v>
                </c:pt>
                <c:pt idx="6">
                  <c:v>Atviros pamokos</c:v>
                </c:pt>
                <c:pt idx="7">
                  <c:v>Metodiniai renginiai</c:v>
                </c:pt>
                <c:pt idx="8">
                  <c:v>Metodinės sąšaukos</c:v>
                </c:pt>
                <c:pt idx="9">
                  <c:v>Supervizijos</c:v>
                </c:pt>
                <c:pt idx="10">
                  <c:v>Kūrybinės dirbtuvės </c:v>
                </c:pt>
                <c:pt idx="11">
                  <c:v>Individualios konsultacijos</c:v>
                </c:pt>
                <c:pt idx="12">
                  <c:v>Edukacinės išvykos</c:v>
                </c:pt>
              </c:strCache>
            </c:strRef>
          </c:cat>
          <c:val>
            <c:numRef>
              <c:f>Lapas1!$B$2:$B$14</c:f>
              <c:numCache>
                <c:formatCode>General</c:formatCode>
                <c:ptCount val="13"/>
                <c:pt idx="0">
                  <c:v>60</c:v>
                </c:pt>
                <c:pt idx="1">
                  <c:v>72</c:v>
                </c:pt>
                <c:pt idx="2">
                  <c:v>16</c:v>
                </c:pt>
                <c:pt idx="3">
                  <c:v>4</c:v>
                </c:pt>
                <c:pt idx="4">
                  <c:v>6</c:v>
                </c:pt>
                <c:pt idx="5">
                  <c:v>4</c:v>
                </c:pt>
                <c:pt idx="6">
                  <c:v>15</c:v>
                </c:pt>
                <c:pt idx="7">
                  <c:v>40</c:v>
                </c:pt>
                <c:pt idx="8">
                  <c:v>44</c:v>
                </c:pt>
                <c:pt idx="9">
                  <c:v>8</c:v>
                </c:pt>
                <c:pt idx="10">
                  <c:v>3</c:v>
                </c:pt>
                <c:pt idx="11">
                  <c:v>18</c:v>
                </c:pt>
                <c:pt idx="12">
                  <c:v>3</c:v>
                </c:pt>
              </c:numCache>
            </c:numRef>
          </c:val>
          <c:extLst>
            <c:ext xmlns:c16="http://schemas.microsoft.com/office/drawing/2014/chart" uri="{C3380CC4-5D6E-409C-BE32-E72D297353CC}">
              <c16:uniqueId val="{0000000D-02A9-42B4-88A5-547D16F9D227}"/>
            </c:ext>
          </c:extLst>
        </c:ser>
        <c:ser>
          <c:idx val="1"/>
          <c:order val="1"/>
          <c:tx>
            <c:strRef>
              <c:f>Lapas1!$C$1</c:f>
              <c:strCache>
                <c:ptCount val="1"/>
                <c:pt idx="0">
                  <c:v>Stulpelis2</c:v>
                </c:pt>
              </c:strCache>
            </c:strRef>
          </c:tx>
          <c:dPt>
            <c:idx val="0"/>
            <c:bubble3D val="0"/>
            <c:spPr>
              <a:solidFill>
                <a:srgbClr val="5B9BD5"/>
              </a:solidFill>
              <a:ln w="19092">
                <a:noFill/>
              </a:ln>
            </c:spPr>
            <c:extLst>
              <c:ext xmlns:c16="http://schemas.microsoft.com/office/drawing/2014/chart" uri="{C3380CC4-5D6E-409C-BE32-E72D297353CC}">
                <c16:uniqueId val="{0000000E-02A9-42B4-88A5-547D16F9D227}"/>
              </c:ext>
            </c:extLst>
          </c:dPt>
          <c:dPt>
            <c:idx val="1"/>
            <c:bubble3D val="0"/>
            <c:spPr>
              <a:solidFill>
                <a:srgbClr val="ED7D31"/>
              </a:solidFill>
              <a:ln w="19092">
                <a:noFill/>
              </a:ln>
            </c:spPr>
            <c:extLst>
              <c:ext xmlns:c16="http://schemas.microsoft.com/office/drawing/2014/chart" uri="{C3380CC4-5D6E-409C-BE32-E72D297353CC}">
                <c16:uniqueId val="{0000000F-02A9-42B4-88A5-547D16F9D227}"/>
              </c:ext>
            </c:extLst>
          </c:dPt>
          <c:dPt>
            <c:idx val="2"/>
            <c:bubble3D val="0"/>
            <c:spPr>
              <a:solidFill>
                <a:srgbClr val="A5A5A5"/>
              </a:solidFill>
              <a:ln w="19092">
                <a:noFill/>
              </a:ln>
            </c:spPr>
            <c:extLst>
              <c:ext xmlns:c16="http://schemas.microsoft.com/office/drawing/2014/chart" uri="{C3380CC4-5D6E-409C-BE32-E72D297353CC}">
                <c16:uniqueId val="{00000010-02A9-42B4-88A5-547D16F9D227}"/>
              </c:ext>
            </c:extLst>
          </c:dPt>
          <c:dPt>
            <c:idx val="3"/>
            <c:bubble3D val="0"/>
            <c:spPr>
              <a:solidFill>
                <a:srgbClr val="FFC000"/>
              </a:solidFill>
              <a:ln w="19092">
                <a:noFill/>
              </a:ln>
            </c:spPr>
            <c:extLst>
              <c:ext xmlns:c16="http://schemas.microsoft.com/office/drawing/2014/chart" uri="{C3380CC4-5D6E-409C-BE32-E72D297353CC}">
                <c16:uniqueId val="{00000011-02A9-42B4-88A5-547D16F9D227}"/>
              </c:ext>
            </c:extLst>
          </c:dPt>
          <c:dPt>
            <c:idx val="4"/>
            <c:bubble3D val="0"/>
            <c:spPr>
              <a:solidFill>
                <a:srgbClr val="4472C4"/>
              </a:solidFill>
              <a:ln w="19092">
                <a:noFill/>
              </a:ln>
            </c:spPr>
            <c:extLst>
              <c:ext xmlns:c16="http://schemas.microsoft.com/office/drawing/2014/chart" uri="{C3380CC4-5D6E-409C-BE32-E72D297353CC}">
                <c16:uniqueId val="{00000012-02A9-42B4-88A5-547D16F9D227}"/>
              </c:ext>
            </c:extLst>
          </c:dPt>
          <c:dPt>
            <c:idx val="5"/>
            <c:bubble3D val="0"/>
            <c:spPr>
              <a:solidFill>
                <a:srgbClr val="70AD47"/>
              </a:solidFill>
              <a:ln w="19092">
                <a:noFill/>
              </a:ln>
            </c:spPr>
            <c:extLst>
              <c:ext xmlns:c16="http://schemas.microsoft.com/office/drawing/2014/chart" uri="{C3380CC4-5D6E-409C-BE32-E72D297353CC}">
                <c16:uniqueId val="{00000013-02A9-42B4-88A5-547D16F9D227}"/>
              </c:ext>
            </c:extLst>
          </c:dPt>
          <c:dPt>
            <c:idx val="6"/>
            <c:bubble3D val="0"/>
            <c:spPr>
              <a:solidFill>
                <a:schemeClr val="accent1">
                  <a:lumMod val="60000"/>
                </a:schemeClr>
              </a:solidFill>
              <a:ln>
                <a:noFill/>
              </a:ln>
              <a:effectLst/>
              <a:sp3d/>
            </c:spPr>
            <c:extLst>
              <c:ext xmlns:c16="http://schemas.microsoft.com/office/drawing/2014/chart" uri="{C3380CC4-5D6E-409C-BE32-E72D297353CC}">
                <c16:uniqueId val="{00000014-02A9-42B4-88A5-547D16F9D227}"/>
              </c:ext>
            </c:extLst>
          </c:dPt>
          <c:dPt>
            <c:idx val="7"/>
            <c:bubble3D val="0"/>
            <c:spPr>
              <a:solidFill>
                <a:schemeClr val="accent2">
                  <a:lumMod val="60000"/>
                </a:schemeClr>
              </a:solidFill>
              <a:ln>
                <a:noFill/>
              </a:ln>
              <a:effectLst/>
              <a:sp3d/>
            </c:spPr>
            <c:extLst>
              <c:ext xmlns:c16="http://schemas.microsoft.com/office/drawing/2014/chart" uri="{C3380CC4-5D6E-409C-BE32-E72D297353CC}">
                <c16:uniqueId val="{00000015-02A9-42B4-88A5-547D16F9D227}"/>
              </c:ext>
            </c:extLst>
          </c:dPt>
          <c:dPt>
            <c:idx val="8"/>
            <c:bubble3D val="0"/>
            <c:spPr>
              <a:solidFill>
                <a:schemeClr val="accent3">
                  <a:lumMod val="60000"/>
                </a:schemeClr>
              </a:solidFill>
              <a:ln>
                <a:noFill/>
              </a:ln>
              <a:effectLst/>
              <a:sp3d/>
            </c:spPr>
            <c:extLst>
              <c:ext xmlns:c16="http://schemas.microsoft.com/office/drawing/2014/chart" uri="{C3380CC4-5D6E-409C-BE32-E72D297353CC}">
                <c16:uniqueId val="{00000016-02A9-42B4-88A5-547D16F9D227}"/>
              </c:ext>
            </c:extLst>
          </c:dPt>
          <c:dPt>
            <c:idx val="9"/>
            <c:bubble3D val="0"/>
            <c:spPr>
              <a:solidFill>
                <a:schemeClr val="accent4">
                  <a:lumMod val="60000"/>
                </a:schemeClr>
              </a:solidFill>
              <a:ln>
                <a:noFill/>
              </a:ln>
              <a:effectLst/>
              <a:sp3d/>
            </c:spPr>
            <c:extLst>
              <c:ext xmlns:c16="http://schemas.microsoft.com/office/drawing/2014/chart" uri="{C3380CC4-5D6E-409C-BE32-E72D297353CC}">
                <c16:uniqueId val="{00000017-02A9-42B4-88A5-547D16F9D227}"/>
              </c:ext>
            </c:extLst>
          </c:dPt>
          <c:dPt>
            <c:idx val="10"/>
            <c:bubble3D val="0"/>
            <c:spPr>
              <a:solidFill>
                <a:schemeClr val="accent5">
                  <a:lumMod val="60000"/>
                </a:schemeClr>
              </a:solidFill>
              <a:ln>
                <a:noFill/>
              </a:ln>
              <a:effectLst/>
              <a:sp3d/>
            </c:spPr>
            <c:extLst>
              <c:ext xmlns:c16="http://schemas.microsoft.com/office/drawing/2014/chart" uri="{C3380CC4-5D6E-409C-BE32-E72D297353CC}">
                <c16:uniqueId val="{00000018-02A9-42B4-88A5-547D16F9D227}"/>
              </c:ext>
            </c:extLst>
          </c:dPt>
          <c:dPt>
            <c:idx val="11"/>
            <c:bubble3D val="0"/>
            <c:spPr>
              <a:solidFill>
                <a:schemeClr val="accent6">
                  <a:lumMod val="60000"/>
                </a:schemeClr>
              </a:solidFill>
              <a:ln>
                <a:noFill/>
              </a:ln>
              <a:effectLst/>
              <a:sp3d/>
            </c:spPr>
            <c:extLst>
              <c:ext xmlns:c16="http://schemas.microsoft.com/office/drawing/2014/chart" uri="{C3380CC4-5D6E-409C-BE32-E72D297353CC}">
                <c16:uniqueId val="{00000019-02A9-42B4-88A5-547D16F9D227}"/>
              </c:ext>
            </c:extLst>
          </c:dPt>
          <c:dPt>
            <c:idx val="12"/>
            <c:bubble3D val="0"/>
            <c:spPr>
              <a:solidFill>
                <a:schemeClr val="accent1">
                  <a:lumMod val="80000"/>
                  <a:lumOff val="20000"/>
                </a:schemeClr>
              </a:solidFill>
              <a:ln>
                <a:noFill/>
              </a:ln>
              <a:effectLst/>
              <a:sp3d/>
            </c:spPr>
            <c:extLst>
              <c:ext xmlns:c16="http://schemas.microsoft.com/office/drawing/2014/chart" uri="{C3380CC4-5D6E-409C-BE32-E72D297353CC}">
                <c16:uniqueId val="{0000001A-02A9-42B4-88A5-547D16F9D227}"/>
              </c:ext>
            </c:extLst>
          </c:dPt>
          <c:dLbls>
            <c:spPr>
              <a:noFill/>
              <a:ln w="19092">
                <a:noFill/>
              </a:ln>
            </c:spPr>
            <c:txPr>
              <a:bodyPr rot="0" spcFirstLastPara="1" vertOverflow="ellipsis" vert="horz" wrap="square" lIns="38100" tIns="19050" rIns="38100" bIns="19050" anchor="ctr" anchorCtr="1">
                <a:spAutoFit/>
              </a:bodyPr>
              <a:lstStyle/>
              <a:p>
                <a:pPr>
                  <a:defRPr sz="677" b="0" i="0" u="none" strike="noStrike" kern="1200" baseline="0">
                    <a:solidFill>
                      <a:schemeClr val="tx1">
                        <a:lumMod val="75000"/>
                        <a:lumOff val="25000"/>
                      </a:schemeClr>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7160"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Lapas1!$A$2:$A$14</c:f>
              <c:strCache>
                <c:ptCount val="13"/>
                <c:pt idx="0">
                  <c:v>Seminarai</c:v>
                </c:pt>
                <c:pt idx="1">
                  <c:v>Paskaitos </c:v>
                </c:pt>
                <c:pt idx="2">
                  <c:v>Konsultacijos</c:v>
                </c:pt>
                <c:pt idx="3">
                  <c:v>Kursai</c:v>
                </c:pt>
                <c:pt idx="4">
                  <c:v>Konferencijos</c:v>
                </c:pt>
                <c:pt idx="5">
                  <c:v>Atviros veiklos</c:v>
                </c:pt>
                <c:pt idx="6">
                  <c:v>Atviros pamokos</c:v>
                </c:pt>
                <c:pt idx="7">
                  <c:v>Metodiniai renginiai</c:v>
                </c:pt>
                <c:pt idx="8">
                  <c:v>Metodinės sąšaukos</c:v>
                </c:pt>
                <c:pt idx="9">
                  <c:v>Supervizijos</c:v>
                </c:pt>
                <c:pt idx="10">
                  <c:v>Kūrybinės dirbtuvės </c:v>
                </c:pt>
                <c:pt idx="11">
                  <c:v>Individualios konsultacijos</c:v>
                </c:pt>
                <c:pt idx="12">
                  <c:v>Edukacinės išvykos</c:v>
                </c:pt>
              </c:strCache>
            </c:strRef>
          </c:cat>
          <c:val>
            <c:numRef>
              <c:f>Lapas1!$C$2:$C$14</c:f>
              <c:numCache>
                <c:formatCode>General</c:formatCode>
                <c:ptCount val="13"/>
                <c:pt idx="7">
                  <c:v>0</c:v>
                </c:pt>
              </c:numCache>
            </c:numRef>
          </c:val>
          <c:extLst>
            <c:ext xmlns:c16="http://schemas.microsoft.com/office/drawing/2014/chart" uri="{C3380CC4-5D6E-409C-BE32-E72D297353CC}">
              <c16:uniqueId val="{0000001B-02A9-42B4-88A5-547D16F9D227}"/>
            </c:ext>
          </c:extLst>
        </c:ser>
        <c:ser>
          <c:idx val="2"/>
          <c:order val="2"/>
          <c:tx>
            <c:strRef>
              <c:f>Lapas1!$D$1</c:f>
              <c:strCache>
                <c:ptCount val="1"/>
                <c:pt idx="0">
                  <c:v>Stulpelis1</c:v>
                </c:pt>
              </c:strCache>
            </c:strRef>
          </c:tx>
          <c:dPt>
            <c:idx val="0"/>
            <c:bubble3D val="0"/>
            <c:spPr>
              <a:solidFill>
                <a:srgbClr val="5B9BD5"/>
              </a:solidFill>
              <a:ln w="19092">
                <a:noFill/>
              </a:ln>
            </c:spPr>
            <c:extLst>
              <c:ext xmlns:c16="http://schemas.microsoft.com/office/drawing/2014/chart" uri="{C3380CC4-5D6E-409C-BE32-E72D297353CC}">
                <c16:uniqueId val="{0000001C-02A9-42B4-88A5-547D16F9D227}"/>
              </c:ext>
            </c:extLst>
          </c:dPt>
          <c:dPt>
            <c:idx val="1"/>
            <c:bubble3D val="0"/>
            <c:spPr>
              <a:solidFill>
                <a:srgbClr val="ED7D31"/>
              </a:solidFill>
              <a:ln w="19092">
                <a:noFill/>
              </a:ln>
            </c:spPr>
            <c:extLst>
              <c:ext xmlns:c16="http://schemas.microsoft.com/office/drawing/2014/chart" uri="{C3380CC4-5D6E-409C-BE32-E72D297353CC}">
                <c16:uniqueId val="{0000001D-02A9-42B4-88A5-547D16F9D227}"/>
              </c:ext>
            </c:extLst>
          </c:dPt>
          <c:dPt>
            <c:idx val="2"/>
            <c:bubble3D val="0"/>
            <c:spPr>
              <a:solidFill>
                <a:srgbClr val="A5A5A5"/>
              </a:solidFill>
              <a:ln w="19092">
                <a:noFill/>
              </a:ln>
            </c:spPr>
            <c:extLst>
              <c:ext xmlns:c16="http://schemas.microsoft.com/office/drawing/2014/chart" uri="{C3380CC4-5D6E-409C-BE32-E72D297353CC}">
                <c16:uniqueId val="{0000001E-02A9-42B4-88A5-547D16F9D227}"/>
              </c:ext>
            </c:extLst>
          </c:dPt>
          <c:dPt>
            <c:idx val="3"/>
            <c:bubble3D val="0"/>
            <c:spPr>
              <a:solidFill>
                <a:srgbClr val="FFC000"/>
              </a:solidFill>
              <a:ln w="19092">
                <a:noFill/>
              </a:ln>
            </c:spPr>
            <c:extLst>
              <c:ext xmlns:c16="http://schemas.microsoft.com/office/drawing/2014/chart" uri="{C3380CC4-5D6E-409C-BE32-E72D297353CC}">
                <c16:uniqueId val="{0000001F-02A9-42B4-88A5-547D16F9D227}"/>
              </c:ext>
            </c:extLst>
          </c:dPt>
          <c:dPt>
            <c:idx val="4"/>
            <c:bubble3D val="0"/>
            <c:spPr>
              <a:solidFill>
                <a:srgbClr val="4472C4"/>
              </a:solidFill>
              <a:ln w="19092">
                <a:noFill/>
              </a:ln>
            </c:spPr>
            <c:extLst>
              <c:ext xmlns:c16="http://schemas.microsoft.com/office/drawing/2014/chart" uri="{C3380CC4-5D6E-409C-BE32-E72D297353CC}">
                <c16:uniqueId val="{00000020-02A9-42B4-88A5-547D16F9D227}"/>
              </c:ext>
            </c:extLst>
          </c:dPt>
          <c:dPt>
            <c:idx val="5"/>
            <c:bubble3D val="0"/>
            <c:spPr>
              <a:solidFill>
                <a:srgbClr val="70AD47"/>
              </a:solidFill>
              <a:ln w="19092">
                <a:noFill/>
              </a:ln>
            </c:spPr>
            <c:extLst>
              <c:ext xmlns:c16="http://schemas.microsoft.com/office/drawing/2014/chart" uri="{C3380CC4-5D6E-409C-BE32-E72D297353CC}">
                <c16:uniqueId val="{00000021-02A9-42B4-88A5-547D16F9D227}"/>
              </c:ext>
            </c:extLst>
          </c:dPt>
          <c:dPt>
            <c:idx val="6"/>
            <c:bubble3D val="0"/>
            <c:spPr>
              <a:solidFill>
                <a:schemeClr val="accent1">
                  <a:lumMod val="60000"/>
                </a:schemeClr>
              </a:solidFill>
              <a:ln>
                <a:noFill/>
              </a:ln>
              <a:effectLst/>
              <a:sp3d/>
            </c:spPr>
            <c:extLst>
              <c:ext xmlns:c16="http://schemas.microsoft.com/office/drawing/2014/chart" uri="{C3380CC4-5D6E-409C-BE32-E72D297353CC}">
                <c16:uniqueId val="{00000022-02A9-42B4-88A5-547D16F9D227}"/>
              </c:ext>
            </c:extLst>
          </c:dPt>
          <c:dPt>
            <c:idx val="7"/>
            <c:bubble3D val="0"/>
            <c:spPr>
              <a:solidFill>
                <a:schemeClr val="accent2">
                  <a:lumMod val="60000"/>
                </a:schemeClr>
              </a:solidFill>
              <a:ln>
                <a:noFill/>
              </a:ln>
              <a:effectLst/>
              <a:sp3d/>
            </c:spPr>
            <c:extLst>
              <c:ext xmlns:c16="http://schemas.microsoft.com/office/drawing/2014/chart" uri="{C3380CC4-5D6E-409C-BE32-E72D297353CC}">
                <c16:uniqueId val="{00000023-02A9-42B4-88A5-547D16F9D227}"/>
              </c:ext>
            </c:extLst>
          </c:dPt>
          <c:dPt>
            <c:idx val="8"/>
            <c:bubble3D val="0"/>
            <c:spPr>
              <a:solidFill>
                <a:schemeClr val="accent3">
                  <a:lumMod val="60000"/>
                </a:schemeClr>
              </a:solidFill>
              <a:ln>
                <a:noFill/>
              </a:ln>
              <a:effectLst/>
              <a:sp3d/>
            </c:spPr>
            <c:extLst>
              <c:ext xmlns:c16="http://schemas.microsoft.com/office/drawing/2014/chart" uri="{C3380CC4-5D6E-409C-BE32-E72D297353CC}">
                <c16:uniqueId val="{00000024-02A9-42B4-88A5-547D16F9D227}"/>
              </c:ext>
            </c:extLst>
          </c:dPt>
          <c:dPt>
            <c:idx val="9"/>
            <c:bubble3D val="0"/>
            <c:spPr>
              <a:solidFill>
                <a:schemeClr val="accent4">
                  <a:lumMod val="60000"/>
                </a:schemeClr>
              </a:solidFill>
              <a:ln>
                <a:noFill/>
              </a:ln>
              <a:effectLst/>
              <a:sp3d/>
            </c:spPr>
            <c:extLst>
              <c:ext xmlns:c16="http://schemas.microsoft.com/office/drawing/2014/chart" uri="{C3380CC4-5D6E-409C-BE32-E72D297353CC}">
                <c16:uniqueId val="{00000025-02A9-42B4-88A5-547D16F9D227}"/>
              </c:ext>
            </c:extLst>
          </c:dPt>
          <c:dPt>
            <c:idx val="10"/>
            <c:bubble3D val="0"/>
            <c:spPr>
              <a:solidFill>
                <a:schemeClr val="accent5">
                  <a:lumMod val="60000"/>
                </a:schemeClr>
              </a:solidFill>
              <a:ln>
                <a:noFill/>
              </a:ln>
              <a:effectLst/>
              <a:sp3d/>
            </c:spPr>
            <c:extLst>
              <c:ext xmlns:c16="http://schemas.microsoft.com/office/drawing/2014/chart" uri="{C3380CC4-5D6E-409C-BE32-E72D297353CC}">
                <c16:uniqueId val="{00000026-02A9-42B4-88A5-547D16F9D227}"/>
              </c:ext>
            </c:extLst>
          </c:dPt>
          <c:dPt>
            <c:idx val="11"/>
            <c:bubble3D val="0"/>
            <c:spPr>
              <a:solidFill>
                <a:schemeClr val="accent6">
                  <a:lumMod val="60000"/>
                </a:schemeClr>
              </a:solidFill>
              <a:ln>
                <a:noFill/>
              </a:ln>
              <a:effectLst/>
              <a:sp3d/>
            </c:spPr>
            <c:extLst>
              <c:ext xmlns:c16="http://schemas.microsoft.com/office/drawing/2014/chart" uri="{C3380CC4-5D6E-409C-BE32-E72D297353CC}">
                <c16:uniqueId val="{00000027-02A9-42B4-88A5-547D16F9D227}"/>
              </c:ext>
            </c:extLst>
          </c:dPt>
          <c:dPt>
            <c:idx val="12"/>
            <c:bubble3D val="0"/>
            <c:spPr>
              <a:solidFill>
                <a:schemeClr val="accent1">
                  <a:lumMod val="80000"/>
                  <a:lumOff val="20000"/>
                </a:schemeClr>
              </a:solidFill>
              <a:ln>
                <a:noFill/>
              </a:ln>
              <a:effectLst/>
              <a:sp3d/>
            </c:spPr>
            <c:extLst>
              <c:ext xmlns:c16="http://schemas.microsoft.com/office/drawing/2014/chart" uri="{C3380CC4-5D6E-409C-BE32-E72D297353CC}">
                <c16:uniqueId val="{00000028-02A9-42B4-88A5-547D16F9D227}"/>
              </c:ext>
            </c:extLst>
          </c:dPt>
          <c:dLbls>
            <c:spPr>
              <a:noFill/>
              <a:ln w="19092">
                <a:noFill/>
              </a:ln>
            </c:spPr>
            <c:txPr>
              <a:bodyPr rot="0" spcFirstLastPara="1" vertOverflow="ellipsis" vert="horz" wrap="square" lIns="38100" tIns="19050" rIns="38100" bIns="19050" anchor="ctr" anchorCtr="1">
                <a:spAutoFit/>
              </a:bodyPr>
              <a:lstStyle/>
              <a:p>
                <a:pPr>
                  <a:defRPr sz="677" b="0" i="0" u="none" strike="noStrike" kern="1200" baseline="0">
                    <a:solidFill>
                      <a:schemeClr val="tx1">
                        <a:lumMod val="75000"/>
                        <a:lumOff val="25000"/>
                      </a:schemeClr>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7160"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Lapas1!$A$2:$A$14</c:f>
              <c:strCache>
                <c:ptCount val="13"/>
                <c:pt idx="0">
                  <c:v>Seminarai</c:v>
                </c:pt>
                <c:pt idx="1">
                  <c:v>Paskaitos </c:v>
                </c:pt>
                <c:pt idx="2">
                  <c:v>Konsultacijos</c:v>
                </c:pt>
                <c:pt idx="3">
                  <c:v>Kursai</c:v>
                </c:pt>
                <c:pt idx="4">
                  <c:v>Konferencijos</c:v>
                </c:pt>
                <c:pt idx="5">
                  <c:v>Atviros veiklos</c:v>
                </c:pt>
                <c:pt idx="6">
                  <c:v>Atviros pamokos</c:v>
                </c:pt>
                <c:pt idx="7">
                  <c:v>Metodiniai renginiai</c:v>
                </c:pt>
                <c:pt idx="8">
                  <c:v>Metodinės sąšaukos</c:v>
                </c:pt>
                <c:pt idx="9">
                  <c:v>Supervizijos</c:v>
                </c:pt>
                <c:pt idx="10">
                  <c:v>Kūrybinės dirbtuvės </c:v>
                </c:pt>
                <c:pt idx="11">
                  <c:v>Individualios konsultacijos</c:v>
                </c:pt>
                <c:pt idx="12">
                  <c:v>Edukacinės išvykos</c:v>
                </c:pt>
              </c:strCache>
            </c:strRef>
          </c:cat>
          <c:val>
            <c:numRef>
              <c:f>Lapas1!$D$2:$D$14</c:f>
              <c:numCache>
                <c:formatCode>General</c:formatCode>
                <c:ptCount val="13"/>
              </c:numCache>
            </c:numRef>
          </c:val>
          <c:extLst>
            <c:ext xmlns:c16="http://schemas.microsoft.com/office/drawing/2014/chart" uri="{C3380CC4-5D6E-409C-BE32-E72D297353CC}">
              <c16:uniqueId val="{00000029-02A9-42B4-88A5-547D16F9D227}"/>
            </c:ext>
          </c:extLst>
        </c:ser>
        <c:dLbls>
          <c:showLegendKey val="0"/>
          <c:showVal val="0"/>
          <c:showCatName val="0"/>
          <c:showSerName val="0"/>
          <c:showPercent val="0"/>
          <c:showBubbleSize val="0"/>
          <c:showLeaderLines val="1"/>
        </c:dLbls>
      </c:pie3DChart>
      <c:spPr>
        <a:noFill/>
        <a:ln w="19092">
          <a:noFill/>
        </a:ln>
      </c:spPr>
    </c:plotArea>
    <c:legend>
      <c:legendPos val="r"/>
      <c:layout>
        <c:manualLayout>
          <c:xMode val="edge"/>
          <c:yMode val="edge"/>
          <c:x val="0.72104931229886016"/>
          <c:y val="7.1201069191504434E-3"/>
          <c:w val="0.26506181426968278"/>
          <c:h val="0.94643414971901518"/>
        </c:manualLayout>
      </c:layout>
      <c:overlay val="0"/>
      <c:spPr>
        <a:noFill/>
        <a:ln w="19092">
          <a:noFill/>
        </a:ln>
      </c:spPr>
      <c:txPr>
        <a:bodyPr rot="0" spcFirstLastPara="1" vertOverflow="ellipsis" vert="horz" wrap="square" anchor="ctr" anchorCtr="1"/>
        <a:lstStyle/>
        <a:p>
          <a:pPr>
            <a:defRPr sz="677" b="1"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7160"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5</TotalTime>
  <Pages>6</Pages>
  <Words>12592</Words>
  <Characters>7178</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PRITARTA</vt:lpstr>
    </vt:vector>
  </TitlesOfParts>
  <Company/>
  <LinksUpToDate>false</LinksUpToDate>
  <CharactersWithSpaces>19731</CharactersWithSpaces>
  <SharedDoc>false</SharedDoc>
  <HLinks>
    <vt:vector size="18" baseType="variant">
      <vt:variant>
        <vt:i4>393318</vt:i4>
      </vt:variant>
      <vt:variant>
        <vt:i4>9</vt:i4>
      </vt:variant>
      <vt:variant>
        <vt:i4>0</vt:i4>
      </vt:variant>
      <vt:variant>
        <vt:i4>5</vt:i4>
      </vt:variant>
      <vt:variant>
        <vt:lpwstr>https://www.lrs.lt/sip/portal.show?p_r=38422</vt:lpwstr>
      </vt:variant>
      <vt:variant>
        <vt:lpwstr/>
      </vt:variant>
      <vt:variant>
        <vt:i4>65656</vt:i4>
      </vt:variant>
      <vt:variant>
        <vt:i4>3</vt:i4>
      </vt:variant>
      <vt:variant>
        <vt:i4>0</vt:i4>
      </vt:variant>
      <vt:variant>
        <vt:i4>5</vt:i4>
      </vt:variant>
      <vt:variant>
        <vt:lpwstr>mailto:ramute.sirutiene@krsc.lt</vt:lpwstr>
      </vt:variant>
      <vt:variant>
        <vt:lpwstr/>
      </vt:variant>
      <vt:variant>
        <vt:i4>6881325</vt:i4>
      </vt:variant>
      <vt:variant>
        <vt:i4>0</vt:i4>
      </vt:variant>
      <vt:variant>
        <vt:i4>0</vt:i4>
      </vt:variant>
      <vt:variant>
        <vt:i4>5</vt:i4>
      </vt:variant>
      <vt:variant>
        <vt:lpwstr>http://www.krsc.lt/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subject/>
  <dc:creator>User</dc:creator>
  <cp:keywords/>
  <cp:lastModifiedBy>Dainora Daugeliene</cp:lastModifiedBy>
  <cp:revision>3</cp:revision>
  <cp:lastPrinted>2021-02-24T12:42:00Z</cp:lastPrinted>
  <dcterms:created xsi:type="dcterms:W3CDTF">2021-03-17T07:10:00Z</dcterms:created>
  <dcterms:modified xsi:type="dcterms:W3CDTF">2021-03-26T11:37:00Z</dcterms:modified>
</cp:coreProperties>
</file>