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E27" w:rsidRDefault="0041206A" w:rsidP="00567E27">
      <w:pPr>
        <w:pStyle w:val="statymopavad"/>
        <w:spacing w:line="240" w:lineRule="auto"/>
        <w:ind w:firstLine="0"/>
        <w:rPr>
          <w:rFonts w:ascii="Times New Roman" w:hAnsi="Times New Roman"/>
          <w:b/>
          <w:bCs/>
          <w:sz w:val="20"/>
        </w:rPr>
      </w:pPr>
      <w:r>
        <w:rPr>
          <w:rFonts w:ascii="Times New Roman" w:hAnsi="Times New Roman"/>
          <w:b/>
          <w:noProof/>
          <w:sz w:val="20"/>
          <w:lang w:eastAsia="lt-LT"/>
        </w:rPr>
        <w:drawing>
          <wp:inline distT="0" distB="0" distL="0" distR="0">
            <wp:extent cx="504825" cy="609600"/>
            <wp:effectExtent l="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rsidR="00567E27" w:rsidRPr="00567E27" w:rsidRDefault="00567E27" w:rsidP="00567E27">
      <w:pPr>
        <w:pStyle w:val="statymopavad"/>
        <w:spacing w:line="240" w:lineRule="auto"/>
        <w:ind w:firstLine="0"/>
        <w:rPr>
          <w:rFonts w:ascii="Times New Roman" w:hAnsi="Times New Roman"/>
          <w:b/>
          <w:bCs/>
          <w:sz w:val="20"/>
        </w:rPr>
      </w:pPr>
    </w:p>
    <w:p w:rsidR="00BB03DD" w:rsidRDefault="00B76CB8" w:rsidP="00567E27">
      <w:pPr>
        <w:pStyle w:val="statymopavad"/>
        <w:spacing w:line="240" w:lineRule="auto"/>
        <w:ind w:firstLine="0"/>
        <w:rPr>
          <w:b/>
          <w:bCs/>
          <w:sz w:val="28"/>
        </w:rPr>
      </w:pPr>
      <w:r>
        <w:rPr>
          <w:rFonts w:ascii="Times New Roman" w:hAnsi="Times New Roman"/>
          <w:b/>
          <w:bCs/>
          <w:sz w:val="28"/>
        </w:rPr>
        <w:t>KLAIPĖDOS RAJONO SAVIVALDYBĖS</w:t>
      </w:r>
      <w:r w:rsidR="00DA2544">
        <w:rPr>
          <w:rFonts w:ascii="Times New Roman" w:hAnsi="Times New Roman"/>
          <w:b/>
          <w:bCs/>
          <w:sz w:val="28"/>
        </w:rPr>
        <w:t xml:space="preserve"> </w:t>
      </w:r>
      <w:r w:rsidR="006D4B1D" w:rsidRPr="00B80AEA">
        <w:rPr>
          <w:rFonts w:ascii="Times New Roman" w:hAnsi="Times New Roman"/>
          <w:b/>
          <w:bCs/>
          <w:sz w:val="28"/>
        </w:rPr>
        <w:t>ADMINISTRACIJA</w:t>
      </w:r>
    </w:p>
    <w:p w:rsidR="002C7487" w:rsidRPr="00DA2544" w:rsidRDefault="002C7487" w:rsidP="00DA2544">
      <w:pPr>
        <w:pStyle w:val="statymopavad"/>
        <w:spacing w:line="240" w:lineRule="auto"/>
        <w:ind w:firstLine="0"/>
        <w:rPr>
          <w:rFonts w:ascii="Times New Roman" w:hAnsi="Times New Roman"/>
          <w:b/>
          <w:bCs/>
          <w:sz w:val="28"/>
        </w:rPr>
      </w:pPr>
    </w:p>
    <w:p w:rsidR="00BB03DD" w:rsidRDefault="00671831" w:rsidP="00920CAD">
      <w:pPr>
        <w:pStyle w:val="statymopavad"/>
        <w:pBdr>
          <w:bottom w:val="single" w:sz="6" w:space="4" w:color="auto"/>
        </w:pBdr>
        <w:spacing w:line="240" w:lineRule="auto"/>
        <w:ind w:firstLine="0"/>
        <w:rPr>
          <w:rStyle w:val="Pareigos"/>
          <w:rFonts w:ascii="Times New Roman" w:hAnsi="Times New Roman"/>
          <w:sz w:val="20"/>
        </w:rPr>
      </w:pPr>
      <w:r>
        <w:rPr>
          <w:rStyle w:val="Pareigos"/>
          <w:rFonts w:ascii="Times New Roman" w:hAnsi="Times New Roman"/>
          <w:sz w:val="20"/>
        </w:rPr>
        <w:t>B</w:t>
      </w:r>
      <w:r w:rsidR="00BB03DD">
        <w:rPr>
          <w:rStyle w:val="Pareigos"/>
          <w:rFonts w:ascii="Times New Roman" w:hAnsi="Times New Roman"/>
          <w:sz w:val="20"/>
        </w:rPr>
        <w:t xml:space="preserve">iudžetinė įstaiga, </w:t>
      </w:r>
      <w:r w:rsidR="00920CAD">
        <w:rPr>
          <w:rStyle w:val="Pareigos"/>
          <w:rFonts w:ascii="Times New Roman" w:hAnsi="Times New Roman"/>
          <w:sz w:val="20"/>
        </w:rPr>
        <w:t>K</w:t>
      </w:r>
      <w:r w:rsidR="00BB03DD">
        <w:rPr>
          <w:rStyle w:val="Pareigos"/>
          <w:rFonts w:ascii="Times New Roman" w:hAnsi="Times New Roman"/>
          <w:sz w:val="20"/>
        </w:rPr>
        <w:t>laipėdos g. 2, LT-96130 G</w:t>
      </w:r>
      <w:r w:rsidR="00BB03DD" w:rsidRPr="004744E9">
        <w:rPr>
          <w:rStyle w:val="Pareigos"/>
          <w:rFonts w:ascii="Times New Roman" w:hAnsi="Times New Roman"/>
          <w:sz w:val="20"/>
        </w:rPr>
        <w:t xml:space="preserve">argždai, </w:t>
      </w:r>
    </w:p>
    <w:p w:rsidR="00933888" w:rsidRDefault="007E079F" w:rsidP="00920CAD">
      <w:pPr>
        <w:pStyle w:val="statymopavad"/>
        <w:pBdr>
          <w:bottom w:val="single" w:sz="6" w:space="4" w:color="auto"/>
        </w:pBdr>
        <w:spacing w:line="240" w:lineRule="auto"/>
        <w:ind w:firstLine="0"/>
        <w:rPr>
          <w:rStyle w:val="Pareigos"/>
          <w:rFonts w:ascii="Times New Roman" w:hAnsi="Times New Roman"/>
          <w:sz w:val="20"/>
        </w:rPr>
      </w:pPr>
      <w:r>
        <w:rPr>
          <w:rStyle w:val="Pareigos"/>
          <w:rFonts w:ascii="Times New Roman" w:hAnsi="Times New Roman"/>
          <w:sz w:val="20"/>
        </w:rPr>
        <w:t>tel. (8 46)  45 25 4</w:t>
      </w:r>
      <w:r w:rsidR="00BB03DD" w:rsidRPr="004744E9">
        <w:rPr>
          <w:rStyle w:val="Pareigos"/>
          <w:rFonts w:ascii="Times New Roman" w:hAnsi="Times New Roman"/>
          <w:sz w:val="20"/>
        </w:rPr>
        <w:t xml:space="preserve">5, faks. </w:t>
      </w:r>
      <w:r w:rsidR="00BB03DD">
        <w:rPr>
          <w:rStyle w:val="Pareigos"/>
          <w:rFonts w:ascii="Times New Roman" w:hAnsi="Times New Roman"/>
          <w:sz w:val="20"/>
        </w:rPr>
        <w:t xml:space="preserve">(8 46)  </w:t>
      </w:r>
      <w:r w:rsidR="00BB03DD" w:rsidRPr="004744E9">
        <w:rPr>
          <w:rStyle w:val="Pareigos"/>
          <w:rFonts w:ascii="Times New Roman" w:hAnsi="Times New Roman"/>
          <w:sz w:val="20"/>
        </w:rPr>
        <w:t xml:space="preserve">47 20 05, el. p. </w:t>
      </w:r>
      <w:hyperlink r:id="rId9" w:history="1">
        <w:r w:rsidR="00BB03DD" w:rsidRPr="00B80AEA">
          <w:rPr>
            <w:rStyle w:val="Hyperlink"/>
            <w:rFonts w:ascii="Times New Roman" w:hAnsi="Times New Roman"/>
            <w:caps w:val="0"/>
            <w:sz w:val="20"/>
            <w:u w:val="none"/>
          </w:rPr>
          <w:t>savivaldybe@klaipedos-r.lt</w:t>
        </w:r>
      </w:hyperlink>
      <w:r w:rsidR="00BB03DD" w:rsidRPr="00B80AEA">
        <w:rPr>
          <w:rStyle w:val="Pareigos"/>
          <w:rFonts w:ascii="Times New Roman" w:hAnsi="Times New Roman"/>
          <w:sz w:val="20"/>
        </w:rPr>
        <w:t xml:space="preserve">, </w:t>
      </w:r>
      <w:hyperlink r:id="rId10" w:history="1">
        <w:r w:rsidR="00ED1342" w:rsidRPr="00B80AEA">
          <w:rPr>
            <w:rStyle w:val="Hyperlink"/>
            <w:rFonts w:ascii="Times New Roman" w:hAnsi="Times New Roman"/>
            <w:caps w:val="0"/>
            <w:sz w:val="20"/>
          </w:rPr>
          <w:t>www.klaipedos-r.lt</w:t>
        </w:r>
      </w:hyperlink>
      <w:r w:rsidR="002C7487" w:rsidRPr="00B80AEA">
        <w:rPr>
          <w:rStyle w:val="Pareigos"/>
          <w:rFonts w:ascii="Times New Roman" w:hAnsi="Times New Roman"/>
          <w:sz w:val="20"/>
        </w:rPr>
        <w:t>.</w:t>
      </w:r>
      <w:r w:rsidR="00ED1342">
        <w:rPr>
          <w:rStyle w:val="Pareigos"/>
          <w:rFonts w:ascii="Times New Roman" w:hAnsi="Times New Roman"/>
          <w:sz w:val="20"/>
        </w:rPr>
        <w:t xml:space="preserve"> </w:t>
      </w:r>
    </w:p>
    <w:p w:rsidR="000E7EF9" w:rsidRDefault="002C7487" w:rsidP="00920CAD">
      <w:pPr>
        <w:pStyle w:val="statymopavad"/>
        <w:pBdr>
          <w:bottom w:val="single" w:sz="6" w:space="4" w:color="auto"/>
        </w:pBdr>
        <w:spacing w:line="240" w:lineRule="auto"/>
        <w:ind w:firstLine="0"/>
        <w:rPr>
          <w:rFonts w:ascii="Times New Roman" w:hAnsi="Times New Roman"/>
          <w:caps w:val="0"/>
        </w:rPr>
        <w:sectPr w:rsidR="000E7EF9" w:rsidSect="00FA64A5">
          <w:headerReference w:type="even" r:id="rId11"/>
          <w:headerReference w:type="default" r:id="rId12"/>
          <w:type w:val="continuous"/>
          <w:pgSz w:w="11906" w:h="16838" w:code="9"/>
          <w:pgMar w:top="1134" w:right="567" w:bottom="1134" w:left="1701" w:header="567" w:footer="1134" w:gutter="0"/>
          <w:cols w:space="708"/>
          <w:titlePg/>
          <w:docGrid w:linePitch="360"/>
        </w:sectPr>
      </w:pPr>
      <w:r>
        <w:rPr>
          <w:rStyle w:val="Pareigos"/>
          <w:rFonts w:ascii="Times New Roman" w:hAnsi="Times New Roman"/>
          <w:sz w:val="20"/>
        </w:rPr>
        <w:t>D</w:t>
      </w:r>
      <w:r w:rsidR="00ED1342">
        <w:rPr>
          <w:rStyle w:val="Pareigos"/>
          <w:rFonts w:ascii="Times New Roman" w:hAnsi="Times New Roman"/>
          <w:sz w:val="20"/>
        </w:rPr>
        <w:t>uomenys kaupiami ir saugomi</w:t>
      </w:r>
      <w:r w:rsidR="00ED1342" w:rsidRPr="00ED1342">
        <w:rPr>
          <w:rStyle w:val="Pareigos"/>
          <w:rFonts w:ascii="Times New Roman" w:hAnsi="Times New Roman"/>
          <w:sz w:val="20"/>
        </w:rPr>
        <w:t xml:space="preserve"> </w:t>
      </w:r>
      <w:r w:rsidR="00ED1342">
        <w:rPr>
          <w:rStyle w:val="Pareigos"/>
          <w:rFonts w:ascii="Times New Roman" w:hAnsi="Times New Roman"/>
          <w:sz w:val="20"/>
        </w:rPr>
        <w:t>J</w:t>
      </w:r>
      <w:r w:rsidR="00ED1342" w:rsidRPr="004744E9">
        <w:rPr>
          <w:rStyle w:val="Pareigos"/>
          <w:rFonts w:ascii="Times New Roman" w:hAnsi="Times New Roman"/>
          <w:sz w:val="20"/>
        </w:rPr>
        <w:t>uridinių asmenų registr</w:t>
      </w:r>
      <w:r w:rsidR="00ED1342">
        <w:rPr>
          <w:rStyle w:val="Pareigos"/>
          <w:rFonts w:ascii="Times New Roman" w:hAnsi="Times New Roman"/>
          <w:sz w:val="20"/>
        </w:rPr>
        <w:t>e,</w:t>
      </w:r>
      <w:r w:rsidR="00ED1342" w:rsidRPr="00ED1342">
        <w:rPr>
          <w:rStyle w:val="Pareigos"/>
          <w:rFonts w:ascii="Times New Roman" w:hAnsi="Times New Roman"/>
          <w:sz w:val="20"/>
        </w:rPr>
        <w:t xml:space="preserve"> </w:t>
      </w:r>
      <w:r w:rsidR="00ED1342" w:rsidRPr="004744E9">
        <w:rPr>
          <w:rStyle w:val="Pareigos"/>
          <w:rFonts w:ascii="Times New Roman" w:hAnsi="Times New Roman"/>
          <w:sz w:val="20"/>
        </w:rPr>
        <w:t>kod</w:t>
      </w:r>
      <w:r w:rsidR="00ED1342">
        <w:rPr>
          <w:rStyle w:val="Pareigos"/>
          <w:rFonts w:ascii="Times New Roman" w:hAnsi="Times New Roman"/>
          <w:sz w:val="20"/>
        </w:rPr>
        <w:t>as 188773688</w:t>
      </w:r>
    </w:p>
    <w:p w:rsidR="00F146A8" w:rsidRDefault="00F146A8">
      <w:pPr>
        <w:pStyle w:val="statymopavad"/>
        <w:spacing w:line="240" w:lineRule="auto"/>
        <w:ind w:firstLine="0"/>
        <w:jc w:val="left"/>
        <w:rPr>
          <w:rFonts w:ascii="Times New Roman" w:hAnsi="Times New Roman"/>
          <w:caps w:val="0"/>
        </w:rPr>
      </w:pPr>
    </w:p>
    <w:p w:rsidR="00CA727B" w:rsidRDefault="00CA727B">
      <w:pPr>
        <w:pStyle w:val="statymopavad"/>
        <w:spacing w:line="240" w:lineRule="auto"/>
        <w:ind w:firstLine="0"/>
        <w:jc w:val="left"/>
        <w:rPr>
          <w:rFonts w:ascii="Times New Roman" w:hAnsi="Times New Roman"/>
          <w:caps w:val="0"/>
        </w:rPr>
      </w:pPr>
    </w:p>
    <w:p w:rsidR="00D9335E" w:rsidRDefault="00CA727B">
      <w:pPr>
        <w:pStyle w:val="statymopavad"/>
        <w:spacing w:line="240" w:lineRule="auto"/>
        <w:ind w:firstLine="0"/>
        <w:jc w:val="left"/>
        <w:rPr>
          <w:rFonts w:ascii="Times New Roman" w:hAnsi="Times New Roman"/>
          <w:caps w:val="0"/>
        </w:rPr>
      </w:pPr>
      <w:r>
        <w:rPr>
          <w:rFonts w:ascii="Times New Roman" w:hAnsi="Times New Roman"/>
          <w:caps w:val="0"/>
        </w:rPr>
        <w:t>Lietuvos Respublikos finansų ministerijai</w:t>
      </w:r>
      <w:r>
        <w:rPr>
          <w:rFonts w:ascii="Times New Roman" w:hAnsi="Times New Roman"/>
          <w:caps w:val="0"/>
        </w:rPr>
        <w:tab/>
      </w:r>
      <w:r>
        <w:rPr>
          <w:rFonts w:ascii="Times New Roman" w:hAnsi="Times New Roman"/>
          <w:caps w:val="0"/>
        </w:rPr>
        <w:tab/>
      </w:r>
      <w:r w:rsidR="00177327">
        <w:rPr>
          <w:rFonts w:ascii="Times New Roman" w:hAnsi="Times New Roman"/>
          <w:caps w:val="0"/>
        </w:rPr>
        <w:t xml:space="preserve">           </w:t>
      </w:r>
      <w:r>
        <w:rPr>
          <w:rFonts w:ascii="Times New Roman" w:hAnsi="Times New Roman"/>
          <w:caps w:val="0"/>
        </w:rPr>
        <w:t>2018-02-</w:t>
      </w:r>
      <w:r w:rsidR="00C63CF1">
        <w:rPr>
          <w:rFonts w:ascii="Times New Roman" w:hAnsi="Times New Roman"/>
          <w:caps w:val="0"/>
        </w:rPr>
        <w:t>14</w:t>
      </w:r>
      <w:r>
        <w:rPr>
          <w:rFonts w:ascii="Times New Roman" w:hAnsi="Times New Roman"/>
          <w:caps w:val="0"/>
        </w:rPr>
        <w:t xml:space="preserve"> Nr.</w:t>
      </w:r>
      <w:r w:rsidR="00C63CF1">
        <w:rPr>
          <w:rFonts w:ascii="Times New Roman" w:hAnsi="Times New Roman"/>
          <w:caps w:val="0"/>
        </w:rPr>
        <w:t xml:space="preserve"> (5.1.55</w:t>
      </w:r>
      <w:bookmarkStart w:id="0" w:name="_GoBack"/>
      <w:bookmarkEnd w:id="0"/>
      <w:r w:rsidR="00C63CF1">
        <w:rPr>
          <w:rFonts w:ascii="Times New Roman" w:hAnsi="Times New Roman"/>
          <w:caps w:val="0"/>
        </w:rPr>
        <w:t>)</w:t>
      </w:r>
      <w:r w:rsidR="004F0CE2">
        <w:rPr>
          <w:rFonts w:ascii="Times New Roman" w:hAnsi="Times New Roman"/>
          <w:caps w:val="0"/>
        </w:rPr>
        <w:t>-A5-693</w:t>
      </w:r>
    </w:p>
    <w:p w:rsidR="00CA727B" w:rsidRDefault="00CA727B">
      <w:pPr>
        <w:pStyle w:val="statymopavad"/>
        <w:spacing w:line="240" w:lineRule="auto"/>
        <w:ind w:firstLine="0"/>
        <w:jc w:val="left"/>
        <w:rPr>
          <w:rFonts w:ascii="Times New Roman" w:hAnsi="Times New Roman"/>
          <w:caps w:val="0"/>
        </w:rPr>
      </w:pPr>
    </w:p>
    <w:p w:rsidR="00CA727B" w:rsidRDefault="00CA727B" w:rsidP="00CA727B">
      <w:pPr>
        <w:pStyle w:val="BlockText"/>
        <w:ind w:left="0" w:right="0" w:firstLine="0"/>
        <w:jc w:val="left"/>
        <w:rPr>
          <w:b/>
          <w:bCs/>
        </w:rPr>
      </w:pPr>
    </w:p>
    <w:p w:rsidR="00D9335E" w:rsidRDefault="00D9335E" w:rsidP="00CA727B">
      <w:pPr>
        <w:pStyle w:val="BlockText"/>
        <w:ind w:left="0" w:right="0" w:firstLine="0"/>
        <w:jc w:val="left"/>
        <w:rPr>
          <w:b/>
          <w:bCs/>
        </w:rPr>
      </w:pPr>
      <w:r>
        <w:rPr>
          <w:b/>
          <w:bCs/>
        </w:rPr>
        <w:t>AIŠKINAMASIS RAŠTAS PRIE 201</w:t>
      </w:r>
      <w:r w:rsidR="005D7514">
        <w:rPr>
          <w:b/>
          <w:bCs/>
        </w:rPr>
        <w:t>7</w:t>
      </w:r>
      <w:r>
        <w:rPr>
          <w:b/>
          <w:bCs/>
        </w:rPr>
        <w:t xml:space="preserve"> M. SAVIVALDYBĖS BIUDŽETO VYKDYMO ATASKAITŲ RINKINIO</w:t>
      </w:r>
    </w:p>
    <w:p w:rsidR="00D9335E" w:rsidRDefault="00D9335E" w:rsidP="00D9335E">
      <w:pPr>
        <w:pStyle w:val="BlockText"/>
        <w:ind w:left="-360" w:right="0" w:firstLine="900"/>
        <w:jc w:val="left"/>
        <w:rPr>
          <w:b/>
          <w:bCs/>
        </w:rPr>
      </w:pPr>
    </w:p>
    <w:p w:rsidR="00123FFE" w:rsidRDefault="00366BB4" w:rsidP="00123FFE">
      <w:pPr>
        <w:pStyle w:val="BodyTextIndent"/>
        <w:ind w:firstLine="1134"/>
        <w:outlineLvl w:val="0"/>
      </w:pPr>
      <w:r>
        <w:rPr>
          <w:b/>
          <w:bCs/>
        </w:rPr>
        <w:t xml:space="preserve">SAVIVALDYBĖS BIUDŽETO PAJAMOS. </w:t>
      </w:r>
      <w:r w:rsidRPr="000D76A5">
        <w:t>Klaipėdos rajono savivaldybės tarybos 201</w:t>
      </w:r>
      <w:r w:rsidR="005D7514">
        <w:t>7</w:t>
      </w:r>
      <w:r w:rsidRPr="000D76A5">
        <w:t xml:space="preserve"> m. vasario </w:t>
      </w:r>
      <w:r w:rsidR="005D7514">
        <w:t>23</w:t>
      </w:r>
      <w:r w:rsidRPr="000D76A5">
        <w:t xml:space="preserve"> d. sprendimu Nr. T11-</w:t>
      </w:r>
      <w:r w:rsidR="005D7514">
        <w:t>57</w:t>
      </w:r>
      <w:r w:rsidRPr="000D76A5">
        <w:t xml:space="preserve">  patvirtintame savivaldybės biudžeto pajamų plane buvo numatyta gauti </w:t>
      </w:r>
      <w:r w:rsidR="005D7514">
        <w:t>42692,2</w:t>
      </w:r>
      <w:r>
        <w:t xml:space="preserve"> tūkst. eurų</w:t>
      </w:r>
      <w:r w:rsidRPr="000D76A5">
        <w:t xml:space="preserve"> pajamų</w:t>
      </w:r>
      <w:r>
        <w:t xml:space="preserve">. </w:t>
      </w:r>
      <w:r w:rsidR="006F344C" w:rsidRPr="000D76A5">
        <w:t>Patikslintas 201</w:t>
      </w:r>
      <w:r w:rsidR="006F344C">
        <w:t>7</w:t>
      </w:r>
      <w:r w:rsidR="006F344C" w:rsidRPr="000D76A5">
        <w:t xml:space="preserve"> metų biudžeto pajamų planas – </w:t>
      </w:r>
      <w:r w:rsidR="006F344C">
        <w:t>45267,7</w:t>
      </w:r>
      <w:r w:rsidR="006F344C" w:rsidRPr="000D76A5">
        <w:t xml:space="preserve"> tūkst. </w:t>
      </w:r>
      <w:r w:rsidR="006F344C">
        <w:t>eurų</w:t>
      </w:r>
      <w:r w:rsidR="006F344C" w:rsidRPr="000D76A5">
        <w:t xml:space="preserve">. </w:t>
      </w:r>
      <w:r w:rsidR="006F344C">
        <w:t>Jis įvykdytas 97,7 proc. G</w:t>
      </w:r>
      <w:r w:rsidR="006F344C" w:rsidRPr="000D76A5">
        <w:t xml:space="preserve">auta </w:t>
      </w:r>
      <w:r w:rsidR="006F344C">
        <w:t>44204,8</w:t>
      </w:r>
      <w:r w:rsidR="006F344C" w:rsidRPr="000D76A5">
        <w:t xml:space="preserve"> tūkst. </w:t>
      </w:r>
      <w:r w:rsidR="006F344C">
        <w:t xml:space="preserve">eurų pajamų (1062,9 tūkst. eurų mažiau nei buvo planuota). </w:t>
      </w:r>
      <w:r w:rsidR="00ED6D1B">
        <w:t>Pajamų iš m</w:t>
      </w:r>
      <w:r w:rsidR="006F344C">
        <w:t>okes</w:t>
      </w:r>
      <w:r w:rsidR="00ED6D1B">
        <w:t>č</w:t>
      </w:r>
      <w:r w:rsidR="006F344C">
        <w:t>ių patikslintas planas įvykdytas</w:t>
      </w:r>
      <w:r w:rsidR="00ED6D1B">
        <w:t xml:space="preserve"> 98,3 proc.</w:t>
      </w:r>
      <w:r w:rsidR="008332C1">
        <w:t xml:space="preserve"> (423,1 tūkst. eurų mažiau, nei planuota),</w:t>
      </w:r>
      <w:r w:rsidR="006F344C">
        <w:t xml:space="preserve"> </w:t>
      </w:r>
      <w:r w:rsidR="008332C1">
        <w:t>dotacijų – 96,4 proc.(585,2 tūkst eurų mažiau, nei planuota), pajamų iš turto – 113,2 proc.</w:t>
      </w:r>
      <w:r w:rsidR="00C22BBD">
        <w:t xml:space="preserve"> (68 tūkst. eurų daugiau, nei planuota)</w:t>
      </w:r>
      <w:r w:rsidR="008332C1">
        <w:t>, p</w:t>
      </w:r>
      <w:r w:rsidR="00ED6D1B">
        <w:t xml:space="preserve">ajamų </w:t>
      </w:r>
      <w:r w:rsidR="008332C1">
        <w:t>už prekes ir paslaugas – 94,8 proc.</w:t>
      </w:r>
      <w:r w:rsidR="00ED6D1B">
        <w:t xml:space="preserve"> </w:t>
      </w:r>
      <w:r w:rsidR="007C16B1">
        <w:t>(138,2 tūkst. eurų mažiau, nei planuota). Pajamų pagal rūšis įvykdymo duomenys pateikti lentelėje.</w:t>
      </w:r>
    </w:p>
    <w:tbl>
      <w:tblPr>
        <w:tblW w:w="10174" w:type="dxa"/>
        <w:tblInd w:w="93" w:type="dxa"/>
        <w:tblLayout w:type="fixed"/>
        <w:tblLook w:val="04A0" w:firstRow="1" w:lastRow="0" w:firstColumn="1" w:lastColumn="0" w:noHBand="0" w:noVBand="1"/>
      </w:tblPr>
      <w:tblGrid>
        <w:gridCol w:w="9938"/>
        <w:gridCol w:w="236"/>
      </w:tblGrid>
      <w:tr w:rsidR="007D48C2" w:rsidTr="009B5BFD">
        <w:trPr>
          <w:trHeight w:val="285"/>
        </w:trPr>
        <w:tc>
          <w:tcPr>
            <w:tcW w:w="9938" w:type="dxa"/>
            <w:tcBorders>
              <w:top w:val="nil"/>
              <w:left w:val="nil"/>
              <w:bottom w:val="nil"/>
              <w:right w:val="nil"/>
            </w:tcBorders>
            <w:shd w:val="clear" w:color="auto" w:fill="auto"/>
            <w:vAlign w:val="bottom"/>
            <w:hideMark/>
          </w:tcPr>
          <w:tbl>
            <w:tblPr>
              <w:tblW w:w="9830" w:type="dxa"/>
              <w:tblLayout w:type="fixed"/>
              <w:tblLook w:val="04A0" w:firstRow="1" w:lastRow="0" w:firstColumn="1" w:lastColumn="0" w:noHBand="0" w:noVBand="1"/>
            </w:tblPr>
            <w:tblGrid>
              <w:gridCol w:w="1041"/>
              <w:gridCol w:w="4395"/>
              <w:gridCol w:w="1134"/>
              <w:gridCol w:w="1134"/>
              <w:gridCol w:w="1036"/>
              <w:gridCol w:w="1090"/>
            </w:tblGrid>
            <w:tr w:rsidR="009B5BFD" w:rsidTr="009B5BFD">
              <w:trPr>
                <w:trHeight w:val="255"/>
              </w:trPr>
              <w:tc>
                <w:tcPr>
                  <w:tcW w:w="9830" w:type="dxa"/>
                  <w:gridSpan w:val="6"/>
                  <w:tcBorders>
                    <w:top w:val="nil"/>
                    <w:left w:val="nil"/>
                    <w:bottom w:val="nil"/>
                    <w:right w:val="nil"/>
                  </w:tcBorders>
                  <w:shd w:val="clear" w:color="auto" w:fill="auto"/>
                  <w:noWrap/>
                  <w:vAlign w:val="bottom"/>
                  <w:hideMark/>
                </w:tcPr>
                <w:p w:rsidR="009B5BFD" w:rsidRDefault="009B5BFD">
                  <w:pPr>
                    <w:jc w:val="center"/>
                    <w:rPr>
                      <w:rFonts w:ascii="Arial" w:hAnsi="Arial" w:cs="Arial"/>
                      <w:b/>
                      <w:bCs/>
                      <w:sz w:val="20"/>
                      <w:szCs w:val="20"/>
                    </w:rPr>
                  </w:pPr>
                  <w:r>
                    <w:rPr>
                      <w:rFonts w:ascii="Arial" w:hAnsi="Arial" w:cs="Arial"/>
                      <w:b/>
                      <w:bCs/>
                      <w:sz w:val="20"/>
                      <w:szCs w:val="20"/>
                    </w:rPr>
                    <w:t xml:space="preserve">2017 M. KLAIPĖDOS  RAJONO  SAVIVALDYBĖS BIUDŽETO  PAJAMŲ  PLANO  ĮVYKDYMAS  </w:t>
                  </w:r>
                </w:p>
              </w:tc>
            </w:tr>
            <w:tr w:rsidR="009B5BFD" w:rsidTr="00B0485C">
              <w:trPr>
                <w:trHeight w:val="255"/>
              </w:trPr>
              <w:tc>
                <w:tcPr>
                  <w:tcW w:w="1041" w:type="dxa"/>
                  <w:tcBorders>
                    <w:top w:val="nil"/>
                    <w:left w:val="nil"/>
                    <w:bottom w:val="nil"/>
                    <w:right w:val="nil"/>
                  </w:tcBorders>
                  <w:shd w:val="clear" w:color="auto" w:fill="auto"/>
                  <w:noWrap/>
                  <w:vAlign w:val="bottom"/>
                  <w:hideMark/>
                </w:tcPr>
                <w:p w:rsidR="009B5BFD" w:rsidRDefault="009B5BFD">
                  <w:pPr>
                    <w:rPr>
                      <w:rFonts w:ascii="Arial" w:hAnsi="Arial" w:cs="Arial"/>
                      <w:sz w:val="20"/>
                      <w:szCs w:val="20"/>
                    </w:rPr>
                  </w:pPr>
                </w:p>
              </w:tc>
              <w:tc>
                <w:tcPr>
                  <w:tcW w:w="4395" w:type="dxa"/>
                  <w:tcBorders>
                    <w:top w:val="nil"/>
                    <w:left w:val="nil"/>
                    <w:bottom w:val="nil"/>
                    <w:right w:val="nil"/>
                  </w:tcBorders>
                  <w:shd w:val="clear" w:color="auto" w:fill="auto"/>
                  <w:noWrap/>
                  <w:vAlign w:val="bottom"/>
                  <w:hideMark/>
                </w:tcPr>
                <w:p w:rsidR="009B5BFD" w:rsidRDefault="009B5BFD">
                  <w:pPr>
                    <w:rPr>
                      <w:rFonts w:ascii="Arial" w:hAnsi="Arial" w:cs="Arial"/>
                      <w:b/>
                      <w:bCs/>
                      <w:sz w:val="20"/>
                      <w:szCs w:val="20"/>
                    </w:rPr>
                  </w:pPr>
                </w:p>
              </w:tc>
              <w:tc>
                <w:tcPr>
                  <w:tcW w:w="1134" w:type="dxa"/>
                  <w:tcBorders>
                    <w:top w:val="nil"/>
                    <w:left w:val="nil"/>
                    <w:bottom w:val="nil"/>
                    <w:right w:val="nil"/>
                  </w:tcBorders>
                  <w:shd w:val="clear" w:color="auto" w:fill="auto"/>
                  <w:noWrap/>
                  <w:vAlign w:val="bottom"/>
                  <w:hideMark/>
                </w:tcPr>
                <w:p w:rsidR="009B5BFD" w:rsidRDefault="009B5BFD">
                  <w:pPr>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9B5BFD" w:rsidRDefault="009B5BFD">
                  <w:pPr>
                    <w:rPr>
                      <w:rFonts w:ascii="Arial" w:hAnsi="Arial" w:cs="Arial"/>
                      <w:sz w:val="20"/>
                      <w:szCs w:val="20"/>
                    </w:rPr>
                  </w:pPr>
                </w:p>
              </w:tc>
              <w:tc>
                <w:tcPr>
                  <w:tcW w:w="2126" w:type="dxa"/>
                  <w:gridSpan w:val="2"/>
                  <w:tcBorders>
                    <w:top w:val="nil"/>
                    <w:left w:val="nil"/>
                    <w:bottom w:val="single" w:sz="4" w:space="0" w:color="auto"/>
                    <w:right w:val="nil"/>
                  </w:tcBorders>
                  <w:shd w:val="clear" w:color="auto" w:fill="auto"/>
                  <w:noWrap/>
                  <w:vAlign w:val="bottom"/>
                  <w:hideMark/>
                </w:tcPr>
                <w:p w:rsidR="009B5BFD" w:rsidRDefault="009B5BFD">
                  <w:pPr>
                    <w:jc w:val="center"/>
                    <w:rPr>
                      <w:rFonts w:ascii="Arial" w:hAnsi="Arial" w:cs="Arial"/>
                      <w:sz w:val="20"/>
                      <w:szCs w:val="20"/>
                    </w:rPr>
                  </w:pPr>
                  <w:r>
                    <w:rPr>
                      <w:rFonts w:ascii="Arial" w:hAnsi="Arial" w:cs="Arial"/>
                      <w:sz w:val="20"/>
                      <w:szCs w:val="20"/>
                    </w:rPr>
                    <w:t>tūkst. eurų</w:t>
                  </w:r>
                </w:p>
              </w:tc>
            </w:tr>
            <w:tr w:rsidR="009B5BFD" w:rsidTr="00B0485C">
              <w:trPr>
                <w:trHeight w:val="315"/>
              </w:trPr>
              <w:tc>
                <w:tcPr>
                  <w:tcW w:w="104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B5BFD" w:rsidRDefault="009B5BFD">
                  <w:pPr>
                    <w:jc w:val="center"/>
                    <w:rPr>
                      <w:rFonts w:ascii="Arial" w:hAnsi="Arial" w:cs="Arial"/>
                      <w:sz w:val="20"/>
                      <w:szCs w:val="20"/>
                    </w:rPr>
                  </w:pPr>
                  <w:r>
                    <w:rPr>
                      <w:rFonts w:ascii="Arial" w:hAnsi="Arial" w:cs="Arial"/>
                      <w:sz w:val="20"/>
                      <w:szCs w:val="20"/>
                    </w:rPr>
                    <w:t>Eil.Nr.</w:t>
                  </w:r>
                </w:p>
              </w:tc>
              <w:tc>
                <w:tcPr>
                  <w:tcW w:w="4395" w:type="dxa"/>
                  <w:vMerge w:val="restart"/>
                  <w:tcBorders>
                    <w:top w:val="single" w:sz="4" w:space="0" w:color="auto"/>
                    <w:left w:val="single" w:sz="4" w:space="0" w:color="auto"/>
                    <w:bottom w:val="single" w:sz="4" w:space="0" w:color="000000"/>
                    <w:right w:val="nil"/>
                  </w:tcBorders>
                  <w:shd w:val="clear" w:color="auto" w:fill="auto"/>
                  <w:noWrap/>
                  <w:vAlign w:val="center"/>
                  <w:hideMark/>
                </w:tcPr>
                <w:p w:rsidR="009B5BFD" w:rsidRDefault="009B5BFD">
                  <w:pPr>
                    <w:jc w:val="center"/>
                    <w:rPr>
                      <w:rFonts w:ascii="Arial" w:hAnsi="Arial" w:cs="Arial"/>
                      <w:sz w:val="20"/>
                      <w:szCs w:val="20"/>
                    </w:rPr>
                  </w:pPr>
                  <w:r>
                    <w:rPr>
                      <w:rFonts w:ascii="Arial" w:hAnsi="Arial" w:cs="Arial"/>
                      <w:sz w:val="20"/>
                      <w:szCs w:val="20"/>
                    </w:rPr>
                    <w:t>Pajamų  šaltiniai</w:t>
                  </w:r>
                </w:p>
              </w:tc>
              <w:tc>
                <w:tcPr>
                  <w:tcW w:w="1134" w:type="dxa"/>
                  <w:vMerge w:val="restart"/>
                  <w:tcBorders>
                    <w:top w:val="single" w:sz="4" w:space="0" w:color="auto"/>
                    <w:left w:val="single" w:sz="4" w:space="0" w:color="auto"/>
                    <w:bottom w:val="single" w:sz="4" w:space="0" w:color="000000"/>
                    <w:right w:val="nil"/>
                  </w:tcBorders>
                  <w:shd w:val="clear" w:color="auto" w:fill="auto"/>
                  <w:vAlign w:val="center"/>
                  <w:hideMark/>
                </w:tcPr>
                <w:p w:rsidR="009B5BFD" w:rsidRDefault="009B5BFD">
                  <w:pPr>
                    <w:jc w:val="center"/>
                    <w:rPr>
                      <w:rFonts w:ascii="Arial" w:hAnsi="Arial" w:cs="Arial"/>
                      <w:sz w:val="16"/>
                      <w:szCs w:val="16"/>
                    </w:rPr>
                  </w:pPr>
                  <w:r>
                    <w:rPr>
                      <w:rFonts w:ascii="Arial" w:hAnsi="Arial" w:cs="Arial"/>
                      <w:sz w:val="16"/>
                      <w:szCs w:val="16"/>
                    </w:rPr>
                    <w:t>Patvirtintas planas</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5BFD" w:rsidRDefault="009B5BFD">
                  <w:pPr>
                    <w:jc w:val="center"/>
                    <w:rPr>
                      <w:rFonts w:ascii="Arial" w:hAnsi="Arial" w:cs="Arial"/>
                      <w:sz w:val="16"/>
                      <w:szCs w:val="16"/>
                    </w:rPr>
                  </w:pPr>
                  <w:r>
                    <w:rPr>
                      <w:rFonts w:ascii="Arial" w:hAnsi="Arial" w:cs="Arial"/>
                      <w:sz w:val="16"/>
                      <w:szCs w:val="16"/>
                    </w:rPr>
                    <w:t>Patikslintas planas</w:t>
                  </w:r>
                </w:p>
              </w:tc>
              <w:tc>
                <w:tcPr>
                  <w:tcW w:w="1036" w:type="dxa"/>
                  <w:vMerge w:val="restart"/>
                  <w:tcBorders>
                    <w:top w:val="nil"/>
                    <w:left w:val="single" w:sz="4" w:space="0" w:color="auto"/>
                    <w:bottom w:val="single" w:sz="4" w:space="0" w:color="000000"/>
                    <w:right w:val="single" w:sz="4" w:space="0" w:color="auto"/>
                  </w:tcBorders>
                  <w:shd w:val="clear" w:color="auto" w:fill="auto"/>
                  <w:vAlign w:val="center"/>
                  <w:hideMark/>
                </w:tcPr>
                <w:p w:rsidR="009B5BFD" w:rsidRDefault="009B5BFD">
                  <w:pPr>
                    <w:jc w:val="center"/>
                    <w:rPr>
                      <w:rFonts w:ascii="Arial" w:hAnsi="Arial" w:cs="Arial"/>
                      <w:sz w:val="16"/>
                      <w:szCs w:val="16"/>
                    </w:rPr>
                  </w:pPr>
                  <w:r>
                    <w:rPr>
                      <w:rFonts w:ascii="Arial" w:hAnsi="Arial" w:cs="Arial"/>
                      <w:sz w:val="16"/>
                      <w:szCs w:val="16"/>
                    </w:rPr>
                    <w:t xml:space="preserve">Įvykdyta  </w:t>
                  </w:r>
                </w:p>
              </w:tc>
              <w:tc>
                <w:tcPr>
                  <w:tcW w:w="1090" w:type="dxa"/>
                  <w:vMerge w:val="restart"/>
                  <w:tcBorders>
                    <w:top w:val="nil"/>
                    <w:left w:val="single" w:sz="4" w:space="0" w:color="auto"/>
                    <w:bottom w:val="single" w:sz="4" w:space="0" w:color="000000"/>
                    <w:right w:val="single" w:sz="4" w:space="0" w:color="auto"/>
                  </w:tcBorders>
                  <w:shd w:val="clear" w:color="auto" w:fill="auto"/>
                  <w:vAlign w:val="center"/>
                  <w:hideMark/>
                </w:tcPr>
                <w:p w:rsidR="009B5BFD" w:rsidRDefault="009B5BFD">
                  <w:pPr>
                    <w:jc w:val="center"/>
                    <w:rPr>
                      <w:rFonts w:ascii="Arial" w:hAnsi="Arial" w:cs="Arial"/>
                      <w:sz w:val="16"/>
                      <w:szCs w:val="16"/>
                    </w:rPr>
                  </w:pPr>
                  <w:r>
                    <w:rPr>
                      <w:rFonts w:ascii="Arial" w:hAnsi="Arial" w:cs="Arial"/>
                      <w:sz w:val="16"/>
                      <w:szCs w:val="16"/>
                    </w:rPr>
                    <w:t>Patikslinto plano įvykdymas (proc.)</w:t>
                  </w:r>
                </w:p>
              </w:tc>
            </w:tr>
            <w:tr w:rsidR="009B5BFD" w:rsidTr="00B0485C">
              <w:trPr>
                <w:trHeight w:val="465"/>
              </w:trPr>
              <w:tc>
                <w:tcPr>
                  <w:tcW w:w="1041" w:type="dxa"/>
                  <w:vMerge/>
                  <w:tcBorders>
                    <w:top w:val="single" w:sz="4" w:space="0" w:color="auto"/>
                    <w:left w:val="single" w:sz="4" w:space="0" w:color="auto"/>
                    <w:bottom w:val="single" w:sz="4" w:space="0" w:color="000000"/>
                    <w:right w:val="single" w:sz="4" w:space="0" w:color="auto"/>
                  </w:tcBorders>
                  <w:vAlign w:val="center"/>
                  <w:hideMark/>
                </w:tcPr>
                <w:p w:rsidR="009B5BFD" w:rsidRDefault="009B5BFD">
                  <w:pPr>
                    <w:rPr>
                      <w:rFonts w:ascii="Arial" w:hAnsi="Arial" w:cs="Arial"/>
                      <w:sz w:val="20"/>
                      <w:szCs w:val="20"/>
                    </w:rPr>
                  </w:pPr>
                </w:p>
              </w:tc>
              <w:tc>
                <w:tcPr>
                  <w:tcW w:w="4395" w:type="dxa"/>
                  <w:vMerge/>
                  <w:tcBorders>
                    <w:top w:val="single" w:sz="4" w:space="0" w:color="auto"/>
                    <w:left w:val="single" w:sz="4" w:space="0" w:color="auto"/>
                    <w:bottom w:val="single" w:sz="4" w:space="0" w:color="000000"/>
                    <w:right w:val="nil"/>
                  </w:tcBorders>
                  <w:vAlign w:val="center"/>
                  <w:hideMark/>
                </w:tcPr>
                <w:p w:rsidR="009B5BFD" w:rsidRDefault="009B5BFD">
                  <w:pPr>
                    <w:rPr>
                      <w:rFonts w:ascii="Arial" w:hAnsi="Arial" w:cs="Arial"/>
                      <w:sz w:val="20"/>
                      <w:szCs w:val="20"/>
                    </w:rPr>
                  </w:pPr>
                </w:p>
              </w:tc>
              <w:tc>
                <w:tcPr>
                  <w:tcW w:w="1134" w:type="dxa"/>
                  <w:vMerge/>
                  <w:tcBorders>
                    <w:top w:val="single" w:sz="4" w:space="0" w:color="auto"/>
                    <w:left w:val="single" w:sz="4" w:space="0" w:color="auto"/>
                    <w:bottom w:val="single" w:sz="4" w:space="0" w:color="000000"/>
                    <w:right w:val="nil"/>
                  </w:tcBorders>
                  <w:vAlign w:val="center"/>
                  <w:hideMark/>
                </w:tcPr>
                <w:p w:rsidR="009B5BFD" w:rsidRDefault="009B5BFD">
                  <w:pPr>
                    <w:rPr>
                      <w:rFonts w:ascii="Arial" w:hAnsi="Arial" w:cs="Arial"/>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9B5BFD" w:rsidRDefault="009B5BFD">
                  <w:pPr>
                    <w:rPr>
                      <w:rFonts w:ascii="Arial" w:hAnsi="Arial" w:cs="Arial"/>
                      <w:sz w:val="16"/>
                      <w:szCs w:val="16"/>
                    </w:rPr>
                  </w:pPr>
                </w:p>
              </w:tc>
              <w:tc>
                <w:tcPr>
                  <w:tcW w:w="1036" w:type="dxa"/>
                  <w:vMerge/>
                  <w:tcBorders>
                    <w:top w:val="nil"/>
                    <w:left w:val="single" w:sz="4" w:space="0" w:color="auto"/>
                    <w:bottom w:val="single" w:sz="4" w:space="0" w:color="000000"/>
                    <w:right w:val="single" w:sz="4" w:space="0" w:color="auto"/>
                  </w:tcBorders>
                  <w:vAlign w:val="center"/>
                  <w:hideMark/>
                </w:tcPr>
                <w:p w:rsidR="009B5BFD" w:rsidRDefault="009B5BFD">
                  <w:pPr>
                    <w:rPr>
                      <w:rFonts w:ascii="Arial" w:hAnsi="Arial" w:cs="Arial"/>
                      <w:sz w:val="16"/>
                      <w:szCs w:val="16"/>
                    </w:rPr>
                  </w:pPr>
                </w:p>
              </w:tc>
              <w:tc>
                <w:tcPr>
                  <w:tcW w:w="1090" w:type="dxa"/>
                  <w:vMerge/>
                  <w:tcBorders>
                    <w:top w:val="nil"/>
                    <w:left w:val="single" w:sz="4" w:space="0" w:color="auto"/>
                    <w:bottom w:val="single" w:sz="4" w:space="0" w:color="000000"/>
                    <w:right w:val="single" w:sz="4" w:space="0" w:color="auto"/>
                  </w:tcBorders>
                  <w:vAlign w:val="center"/>
                  <w:hideMark/>
                </w:tcPr>
                <w:p w:rsidR="009B5BFD" w:rsidRDefault="009B5BFD">
                  <w:pPr>
                    <w:rPr>
                      <w:rFonts w:ascii="Arial" w:hAnsi="Arial" w:cs="Arial"/>
                      <w:sz w:val="16"/>
                      <w:szCs w:val="16"/>
                    </w:rPr>
                  </w:pPr>
                </w:p>
              </w:tc>
            </w:tr>
            <w:tr w:rsidR="009B5BFD" w:rsidTr="00B0485C">
              <w:trPr>
                <w:trHeight w:val="255"/>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b/>
                      <w:bCs/>
                      <w:sz w:val="18"/>
                      <w:szCs w:val="18"/>
                    </w:rPr>
                  </w:pPr>
                  <w:r>
                    <w:rPr>
                      <w:rFonts w:ascii="Arial" w:hAnsi="Arial" w:cs="Arial"/>
                      <w:b/>
                      <w:bCs/>
                      <w:sz w:val="18"/>
                      <w:szCs w:val="18"/>
                    </w:rPr>
                    <w:t>1.</w:t>
                  </w:r>
                </w:p>
              </w:tc>
              <w:tc>
                <w:tcPr>
                  <w:tcW w:w="4395" w:type="dxa"/>
                  <w:tcBorders>
                    <w:top w:val="nil"/>
                    <w:left w:val="nil"/>
                    <w:bottom w:val="nil"/>
                    <w:right w:val="nil"/>
                  </w:tcBorders>
                  <w:shd w:val="clear" w:color="auto" w:fill="auto"/>
                  <w:noWrap/>
                  <w:vAlign w:val="bottom"/>
                  <w:hideMark/>
                </w:tcPr>
                <w:p w:rsidR="009B5BFD" w:rsidRDefault="009B5BFD">
                  <w:pPr>
                    <w:rPr>
                      <w:rFonts w:ascii="Arial" w:hAnsi="Arial" w:cs="Arial"/>
                      <w:b/>
                      <w:bCs/>
                      <w:sz w:val="18"/>
                      <w:szCs w:val="18"/>
                    </w:rPr>
                  </w:pPr>
                  <w:r>
                    <w:rPr>
                      <w:rFonts w:ascii="Arial" w:hAnsi="Arial" w:cs="Arial"/>
                      <w:b/>
                      <w:bCs/>
                      <w:sz w:val="18"/>
                      <w:szCs w:val="18"/>
                    </w:rPr>
                    <w:t>Mokesčiai</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b/>
                      <w:bCs/>
                      <w:sz w:val="20"/>
                      <w:szCs w:val="20"/>
                    </w:rPr>
                  </w:pPr>
                  <w:r>
                    <w:rPr>
                      <w:rFonts w:ascii="Arial" w:hAnsi="Arial" w:cs="Arial"/>
                      <w:b/>
                      <w:bCs/>
                      <w:sz w:val="20"/>
                      <w:szCs w:val="20"/>
                    </w:rPr>
                    <w:t>23838</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b/>
                      <w:bCs/>
                      <w:sz w:val="20"/>
                      <w:szCs w:val="20"/>
                    </w:rPr>
                  </w:pPr>
                  <w:r>
                    <w:rPr>
                      <w:rFonts w:ascii="Arial" w:hAnsi="Arial" w:cs="Arial"/>
                      <w:b/>
                      <w:bCs/>
                      <w:sz w:val="20"/>
                      <w:szCs w:val="20"/>
                    </w:rPr>
                    <w:t>25567,3</w:t>
                  </w:r>
                </w:p>
              </w:tc>
              <w:tc>
                <w:tcPr>
                  <w:tcW w:w="1036" w:type="dxa"/>
                  <w:tcBorders>
                    <w:top w:val="nil"/>
                    <w:left w:val="nil"/>
                    <w:bottom w:val="nil"/>
                    <w:right w:val="single" w:sz="4" w:space="0" w:color="auto"/>
                  </w:tcBorders>
                  <w:shd w:val="clear" w:color="auto" w:fill="auto"/>
                  <w:noWrap/>
                  <w:vAlign w:val="bottom"/>
                  <w:hideMark/>
                </w:tcPr>
                <w:p w:rsidR="009B5BFD" w:rsidRDefault="009B5BFD">
                  <w:pPr>
                    <w:jc w:val="right"/>
                    <w:rPr>
                      <w:rFonts w:ascii="Arial" w:hAnsi="Arial" w:cs="Arial"/>
                      <w:b/>
                      <w:bCs/>
                      <w:sz w:val="20"/>
                      <w:szCs w:val="20"/>
                    </w:rPr>
                  </w:pPr>
                  <w:r>
                    <w:rPr>
                      <w:rFonts w:ascii="Arial" w:hAnsi="Arial" w:cs="Arial"/>
                      <w:b/>
                      <w:bCs/>
                      <w:sz w:val="20"/>
                      <w:szCs w:val="20"/>
                    </w:rPr>
                    <w:t>25144,2</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b/>
                      <w:bCs/>
                      <w:sz w:val="20"/>
                      <w:szCs w:val="20"/>
                    </w:rPr>
                  </w:pPr>
                  <w:r>
                    <w:rPr>
                      <w:rFonts w:ascii="Arial" w:hAnsi="Arial" w:cs="Arial"/>
                      <w:b/>
                      <w:bCs/>
                      <w:sz w:val="20"/>
                      <w:szCs w:val="20"/>
                    </w:rPr>
                    <w:t>98,3</w:t>
                  </w:r>
                </w:p>
              </w:tc>
            </w:tr>
            <w:tr w:rsidR="009B5BFD" w:rsidTr="00B0485C">
              <w:trPr>
                <w:trHeight w:val="225"/>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1.1</w:t>
                  </w:r>
                </w:p>
              </w:tc>
              <w:tc>
                <w:tcPr>
                  <w:tcW w:w="4395" w:type="dxa"/>
                  <w:tcBorders>
                    <w:top w:val="single" w:sz="4" w:space="0" w:color="auto"/>
                    <w:left w:val="nil"/>
                    <w:bottom w:val="single" w:sz="4" w:space="0" w:color="auto"/>
                    <w:right w:val="nil"/>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 xml:space="preserve">Gyventojų pajamų mokestis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20247</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21639,6</w:t>
                  </w:r>
                </w:p>
              </w:tc>
              <w:tc>
                <w:tcPr>
                  <w:tcW w:w="1036" w:type="dxa"/>
                  <w:tcBorders>
                    <w:top w:val="single" w:sz="4" w:space="0" w:color="auto"/>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21169,4</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97,8</w:t>
                  </w:r>
                </w:p>
              </w:tc>
            </w:tr>
            <w:tr w:rsidR="009B5BFD" w:rsidTr="00B0485C">
              <w:trPr>
                <w:trHeight w:val="255"/>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b/>
                      <w:bCs/>
                      <w:sz w:val="18"/>
                      <w:szCs w:val="18"/>
                    </w:rPr>
                  </w:pPr>
                  <w:r>
                    <w:rPr>
                      <w:rFonts w:ascii="Arial" w:hAnsi="Arial" w:cs="Arial"/>
                      <w:b/>
                      <w:bCs/>
                      <w:sz w:val="18"/>
                      <w:szCs w:val="18"/>
                    </w:rPr>
                    <w:t>1.2</w:t>
                  </w:r>
                </w:p>
              </w:tc>
              <w:tc>
                <w:tcPr>
                  <w:tcW w:w="4395" w:type="dxa"/>
                  <w:tcBorders>
                    <w:top w:val="nil"/>
                    <w:left w:val="nil"/>
                    <w:bottom w:val="single" w:sz="4" w:space="0" w:color="auto"/>
                    <w:right w:val="nil"/>
                  </w:tcBorders>
                  <w:shd w:val="clear" w:color="auto" w:fill="auto"/>
                  <w:noWrap/>
                  <w:vAlign w:val="bottom"/>
                  <w:hideMark/>
                </w:tcPr>
                <w:p w:rsidR="009B5BFD" w:rsidRDefault="009B5BFD">
                  <w:pPr>
                    <w:rPr>
                      <w:rFonts w:ascii="Arial" w:hAnsi="Arial" w:cs="Arial"/>
                      <w:b/>
                      <w:bCs/>
                      <w:sz w:val="18"/>
                      <w:szCs w:val="18"/>
                    </w:rPr>
                  </w:pPr>
                  <w:r>
                    <w:rPr>
                      <w:rFonts w:ascii="Arial" w:hAnsi="Arial" w:cs="Arial"/>
                      <w:b/>
                      <w:bCs/>
                      <w:sz w:val="18"/>
                      <w:szCs w:val="18"/>
                    </w:rPr>
                    <w:t>Turto  mokesčiai</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b/>
                      <w:bCs/>
                      <w:sz w:val="20"/>
                      <w:szCs w:val="20"/>
                    </w:rPr>
                  </w:pPr>
                  <w:r>
                    <w:rPr>
                      <w:rFonts w:ascii="Arial" w:hAnsi="Arial" w:cs="Arial"/>
                      <w:b/>
                      <w:bCs/>
                      <w:sz w:val="20"/>
                      <w:szCs w:val="20"/>
                    </w:rPr>
                    <w:t>1870</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b/>
                      <w:bCs/>
                      <w:sz w:val="20"/>
                      <w:szCs w:val="20"/>
                    </w:rPr>
                  </w:pPr>
                  <w:r>
                    <w:rPr>
                      <w:rFonts w:ascii="Arial" w:hAnsi="Arial" w:cs="Arial"/>
                      <w:b/>
                      <w:bCs/>
                      <w:sz w:val="20"/>
                      <w:szCs w:val="20"/>
                    </w:rPr>
                    <w:t>2115</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b/>
                      <w:bCs/>
                      <w:sz w:val="20"/>
                      <w:szCs w:val="20"/>
                    </w:rPr>
                  </w:pPr>
                  <w:r>
                    <w:rPr>
                      <w:rFonts w:ascii="Arial" w:hAnsi="Arial" w:cs="Arial"/>
                      <w:b/>
                      <w:bCs/>
                      <w:sz w:val="20"/>
                      <w:szCs w:val="20"/>
                    </w:rPr>
                    <w:t>2122,9</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b/>
                      <w:bCs/>
                      <w:sz w:val="20"/>
                      <w:szCs w:val="20"/>
                    </w:rPr>
                  </w:pPr>
                  <w:r>
                    <w:rPr>
                      <w:rFonts w:ascii="Arial" w:hAnsi="Arial" w:cs="Arial"/>
                      <w:b/>
                      <w:bCs/>
                      <w:sz w:val="20"/>
                      <w:szCs w:val="20"/>
                    </w:rPr>
                    <w:t>100,4</w:t>
                  </w:r>
                </w:p>
              </w:tc>
            </w:tr>
            <w:tr w:rsidR="009B5BFD" w:rsidTr="00B0485C">
              <w:trPr>
                <w:trHeight w:val="240"/>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1.2.1</w:t>
                  </w:r>
                </w:p>
              </w:tc>
              <w:tc>
                <w:tcPr>
                  <w:tcW w:w="4395" w:type="dxa"/>
                  <w:tcBorders>
                    <w:top w:val="nil"/>
                    <w:left w:val="nil"/>
                    <w:bottom w:val="single" w:sz="4" w:space="0" w:color="auto"/>
                    <w:right w:val="nil"/>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Žemės  mokestis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450</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rsidP="006E5D49">
                  <w:pPr>
                    <w:jc w:val="right"/>
                    <w:rPr>
                      <w:rFonts w:ascii="Arial" w:hAnsi="Arial" w:cs="Arial"/>
                      <w:sz w:val="20"/>
                      <w:szCs w:val="20"/>
                    </w:rPr>
                  </w:pPr>
                  <w:r>
                    <w:rPr>
                      <w:rFonts w:ascii="Arial" w:hAnsi="Arial" w:cs="Arial"/>
                      <w:sz w:val="20"/>
                      <w:szCs w:val="20"/>
                    </w:rPr>
                    <w:t>584</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610,8</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104,6</w:t>
                  </w:r>
                </w:p>
              </w:tc>
            </w:tr>
            <w:tr w:rsidR="009B5BFD" w:rsidTr="00B0485C">
              <w:trPr>
                <w:trHeight w:val="225"/>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1.2.2</w:t>
                  </w:r>
                </w:p>
              </w:tc>
              <w:tc>
                <w:tcPr>
                  <w:tcW w:w="4395" w:type="dxa"/>
                  <w:tcBorders>
                    <w:top w:val="nil"/>
                    <w:left w:val="nil"/>
                    <w:bottom w:val="nil"/>
                    <w:right w:val="nil"/>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Nekilnojamojo  turto  mokestis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1400</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1511</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1493,4</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98,8</w:t>
                  </w:r>
                </w:p>
              </w:tc>
            </w:tr>
            <w:tr w:rsidR="009B5BFD" w:rsidTr="00B0485C">
              <w:trPr>
                <w:trHeight w:val="240"/>
              </w:trPr>
              <w:tc>
                <w:tcPr>
                  <w:tcW w:w="1041" w:type="dxa"/>
                  <w:tcBorders>
                    <w:top w:val="nil"/>
                    <w:left w:val="single" w:sz="4" w:space="0" w:color="auto"/>
                    <w:bottom w:val="nil"/>
                    <w:right w:val="single" w:sz="4" w:space="0" w:color="auto"/>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1.2.3</w:t>
                  </w:r>
                </w:p>
              </w:tc>
              <w:tc>
                <w:tcPr>
                  <w:tcW w:w="4395" w:type="dxa"/>
                  <w:tcBorders>
                    <w:top w:val="single" w:sz="4" w:space="0" w:color="auto"/>
                    <w:left w:val="nil"/>
                    <w:bottom w:val="single" w:sz="4" w:space="0" w:color="auto"/>
                    <w:right w:val="nil"/>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Paveldimo turto mokestis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20</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20</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18,7</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93,5</w:t>
                  </w:r>
                </w:p>
              </w:tc>
            </w:tr>
            <w:tr w:rsidR="009B5BFD" w:rsidTr="00B0485C">
              <w:trPr>
                <w:trHeight w:val="240"/>
              </w:trPr>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b/>
                      <w:bCs/>
                      <w:sz w:val="18"/>
                      <w:szCs w:val="18"/>
                    </w:rPr>
                  </w:pPr>
                  <w:r>
                    <w:rPr>
                      <w:rFonts w:ascii="Arial" w:hAnsi="Arial" w:cs="Arial"/>
                      <w:b/>
                      <w:bCs/>
                      <w:sz w:val="18"/>
                      <w:szCs w:val="18"/>
                    </w:rPr>
                    <w:t>1.3</w:t>
                  </w:r>
                </w:p>
              </w:tc>
              <w:tc>
                <w:tcPr>
                  <w:tcW w:w="4395" w:type="dxa"/>
                  <w:tcBorders>
                    <w:top w:val="nil"/>
                    <w:left w:val="nil"/>
                    <w:bottom w:val="single" w:sz="4" w:space="0" w:color="auto"/>
                    <w:right w:val="nil"/>
                  </w:tcBorders>
                  <w:shd w:val="clear" w:color="auto" w:fill="auto"/>
                  <w:noWrap/>
                  <w:vAlign w:val="bottom"/>
                  <w:hideMark/>
                </w:tcPr>
                <w:p w:rsidR="009B5BFD" w:rsidRDefault="009B5BFD">
                  <w:pPr>
                    <w:rPr>
                      <w:rFonts w:ascii="Arial" w:hAnsi="Arial" w:cs="Arial"/>
                      <w:b/>
                      <w:bCs/>
                      <w:sz w:val="18"/>
                      <w:szCs w:val="18"/>
                    </w:rPr>
                  </w:pPr>
                  <w:r>
                    <w:rPr>
                      <w:rFonts w:ascii="Arial" w:hAnsi="Arial" w:cs="Arial"/>
                      <w:b/>
                      <w:bCs/>
                      <w:sz w:val="18"/>
                      <w:szCs w:val="18"/>
                    </w:rPr>
                    <w:t>Prekių ir paslaugų mokesčiai</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b/>
                      <w:bCs/>
                      <w:sz w:val="20"/>
                      <w:szCs w:val="20"/>
                    </w:rPr>
                  </w:pPr>
                  <w:r>
                    <w:rPr>
                      <w:rFonts w:ascii="Arial" w:hAnsi="Arial" w:cs="Arial"/>
                      <w:b/>
                      <w:bCs/>
                      <w:sz w:val="20"/>
                      <w:szCs w:val="20"/>
                    </w:rPr>
                    <w:t>1721</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b/>
                      <w:bCs/>
                      <w:sz w:val="20"/>
                      <w:szCs w:val="20"/>
                    </w:rPr>
                  </w:pPr>
                  <w:r>
                    <w:rPr>
                      <w:rFonts w:ascii="Arial" w:hAnsi="Arial" w:cs="Arial"/>
                      <w:b/>
                      <w:bCs/>
                      <w:sz w:val="20"/>
                      <w:szCs w:val="20"/>
                    </w:rPr>
                    <w:t>1812,7</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b/>
                      <w:bCs/>
                      <w:sz w:val="20"/>
                      <w:szCs w:val="20"/>
                    </w:rPr>
                  </w:pPr>
                  <w:r>
                    <w:rPr>
                      <w:rFonts w:ascii="Arial" w:hAnsi="Arial" w:cs="Arial"/>
                      <w:b/>
                      <w:bCs/>
                      <w:sz w:val="20"/>
                      <w:szCs w:val="20"/>
                    </w:rPr>
                    <w:t>1851,9</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b/>
                      <w:bCs/>
                      <w:sz w:val="20"/>
                      <w:szCs w:val="20"/>
                    </w:rPr>
                  </w:pPr>
                  <w:r>
                    <w:rPr>
                      <w:rFonts w:ascii="Arial" w:hAnsi="Arial" w:cs="Arial"/>
                      <w:b/>
                      <w:bCs/>
                      <w:sz w:val="20"/>
                      <w:szCs w:val="20"/>
                    </w:rPr>
                    <w:t>102,2</w:t>
                  </w:r>
                </w:p>
              </w:tc>
            </w:tr>
            <w:tr w:rsidR="009B5BFD" w:rsidTr="00B0485C">
              <w:trPr>
                <w:trHeight w:val="225"/>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1.3.1</w:t>
                  </w:r>
                </w:p>
              </w:tc>
              <w:tc>
                <w:tcPr>
                  <w:tcW w:w="4395" w:type="dxa"/>
                  <w:tcBorders>
                    <w:top w:val="nil"/>
                    <w:left w:val="nil"/>
                    <w:bottom w:val="single" w:sz="4" w:space="0" w:color="auto"/>
                    <w:right w:val="nil"/>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Mokesčiai už aplinkos teršimą</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86</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107,7</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107,8</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100,1</w:t>
                  </w:r>
                </w:p>
              </w:tc>
            </w:tr>
            <w:tr w:rsidR="009B5BFD" w:rsidTr="00B0485C">
              <w:trPr>
                <w:trHeight w:val="225"/>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1.3.2.1.</w:t>
                  </w:r>
                </w:p>
              </w:tc>
              <w:tc>
                <w:tcPr>
                  <w:tcW w:w="4395" w:type="dxa"/>
                  <w:tcBorders>
                    <w:top w:val="nil"/>
                    <w:left w:val="nil"/>
                    <w:bottom w:val="single" w:sz="4" w:space="0" w:color="auto"/>
                    <w:right w:val="nil"/>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Valstybės  rinkliavos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105</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105</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139,3</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132,7</w:t>
                  </w:r>
                </w:p>
              </w:tc>
            </w:tr>
            <w:tr w:rsidR="009B5BFD" w:rsidTr="00B0485C">
              <w:trPr>
                <w:trHeight w:val="225"/>
              </w:trPr>
              <w:tc>
                <w:tcPr>
                  <w:tcW w:w="1041" w:type="dxa"/>
                  <w:tcBorders>
                    <w:top w:val="nil"/>
                    <w:left w:val="single" w:sz="4" w:space="0" w:color="auto"/>
                    <w:bottom w:val="nil"/>
                    <w:right w:val="single" w:sz="4" w:space="0" w:color="auto"/>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1.3.2.2.</w:t>
                  </w:r>
                </w:p>
              </w:tc>
              <w:tc>
                <w:tcPr>
                  <w:tcW w:w="4395" w:type="dxa"/>
                  <w:tcBorders>
                    <w:top w:val="nil"/>
                    <w:left w:val="nil"/>
                    <w:bottom w:val="nil"/>
                    <w:right w:val="nil"/>
                  </w:tcBorders>
                  <w:shd w:val="clear" w:color="auto" w:fill="auto"/>
                  <w:noWrap/>
                  <w:vAlign w:val="bottom"/>
                  <w:hideMark/>
                </w:tcPr>
                <w:p w:rsidR="009B5BFD" w:rsidRDefault="009B5BFD">
                  <w:pPr>
                    <w:rPr>
                      <w:rFonts w:ascii="Arial" w:hAnsi="Arial" w:cs="Arial"/>
                      <w:b/>
                      <w:bCs/>
                      <w:sz w:val="18"/>
                      <w:szCs w:val="18"/>
                    </w:rPr>
                  </w:pPr>
                  <w:r>
                    <w:rPr>
                      <w:rFonts w:ascii="Arial" w:hAnsi="Arial" w:cs="Arial"/>
                      <w:b/>
                      <w:bCs/>
                      <w:sz w:val="18"/>
                      <w:szCs w:val="18"/>
                    </w:rPr>
                    <w:t>Iš viso rinkliavų</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1530</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1600</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1604,8</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100,3</w:t>
                  </w:r>
                </w:p>
              </w:tc>
            </w:tr>
            <w:tr w:rsidR="009B5BFD" w:rsidTr="00B0485C">
              <w:trPr>
                <w:trHeight w:val="225"/>
              </w:trPr>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1.3.2.2.1.</w:t>
                  </w:r>
                </w:p>
              </w:tc>
              <w:tc>
                <w:tcPr>
                  <w:tcW w:w="4395" w:type="dxa"/>
                  <w:tcBorders>
                    <w:top w:val="single" w:sz="4" w:space="0" w:color="auto"/>
                    <w:left w:val="nil"/>
                    <w:bottom w:val="single" w:sz="4" w:space="0" w:color="auto"/>
                    <w:right w:val="nil"/>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Vietinės  rinkliavos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30</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30</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34,8</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116,0</w:t>
                  </w:r>
                </w:p>
              </w:tc>
            </w:tr>
            <w:tr w:rsidR="009B5BFD" w:rsidTr="00B0485C">
              <w:trPr>
                <w:trHeight w:val="225"/>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1.3.2.2.2.</w:t>
                  </w:r>
                </w:p>
              </w:tc>
              <w:tc>
                <w:tcPr>
                  <w:tcW w:w="4395" w:type="dxa"/>
                  <w:tcBorders>
                    <w:top w:val="nil"/>
                    <w:left w:val="nil"/>
                    <w:bottom w:val="single" w:sz="4" w:space="0" w:color="auto"/>
                    <w:right w:val="nil"/>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VšĮ ,,Gargždų švara"</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1500</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1570</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1570</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100,0</w:t>
                  </w:r>
                </w:p>
              </w:tc>
            </w:tr>
            <w:tr w:rsidR="009B5BFD" w:rsidTr="00B0485C">
              <w:trPr>
                <w:trHeight w:val="255"/>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b/>
                      <w:bCs/>
                      <w:sz w:val="18"/>
                      <w:szCs w:val="18"/>
                    </w:rPr>
                  </w:pPr>
                  <w:r>
                    <w:rPr>
                      <w:rFonts w:ascii="Arial" w:hAnsi="Arial" w:cs="Arial"/>
                      <w:b/>
                      <w:bCs/>
                      <w:sz w:val="18"/>
                      <w:szCs w:val="18"/>
                    </w:rPr>
                    <w:t>2.</w:t>
                  </w:r>
                </w:p>
              </w:tc>
              <w:tc>
                <w:tcPr>
                  <w:tcW w:w="4395" w:type="dxa"/>
                  <w:tcBorders>
                    <w:top w:val="nil"/>
                    <w:left w:val="nil"/>
                    <w:bottom w:val="single" w:sz="4" w:space="0" w:color="auto"/>
                    <w:right w:val="nil"/>
                  </w:tcBorders>
                  <w:shd w:val="clear" w:color="auto" w:fill="auto"/>
                  <w:noWrap/>
                  <w:vAlign w:val="bottom"/>
                  <w:hideMark/>
                </w:tcPr>
                <w:p w:rsidR="009B5BFD" w:rsidRDefault="009B5BFD">
                  <w:pPr>
                    <w:rPr>
                      <w:rFonts w:ascii="Arial" w:hAnsi="Arial" w:cs="Arial"/>
                      <w:b/>
                      <w:bCs/>
                      <w:sz w:val="18"/>
                      <w:szCs w:val="18"/>
                    </w:rPr>
                  </w:pPr>
                  <w:r>
                    <w:rPr>
                      <w:rFonts w:ascii="Arial" w:hAnsi="Arial" w:cs="Arial"/>
                      <w:b/>
                      <w:bCs/>
                      <w:sz w:val="18"/>
                      <w:szCs w:val="18"/>
                    </w:rPr>
                    <w:t xml:space="preserve">Dotacijos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b/>
                      <w:bCs/>
                      <w:sz w:val="20"/>
                      <w:szCs w:val="20"/>
                    </w:rPr>
                  </w:pPr>
                  <w:r>
                    <w:rPr>
                      <w:rFonts w:ascii="Arial" w:hAnsi="Arial" w:cs="Arial"/>
                      <w:b/>
                      <w:bCs/>
                      <w:sz w:val="20"/>
                      <w:szCs w:val="20"/>
                    </w:rPr>
                    <w:t>15984,7</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b/>
                      <w:bCs/>
                      <w:sz w:val="20"/>
                      <w:szCs w:val="20"/>
                    </w:rPr>
                  </w:pPr>
                  <w:r>
                    <w:rPr>
                      <w:rFonts w:ascii="Arial" w:hAnsi="Arial" w:cs="Arial"/>
                      <w:b/>
                      <w:bCs/>
                      <w:sz w:val="20"/>
                      <w:szCs w:val="20"/>
                    </w:rPr>
                    <w:t>16396,3</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b/>
                      <w:bCs/>
                      <w:sz w:val="20"/>
                      <w:szCs w:val="20"/>
                    </w:rPr>
                  </w:pPr>
                  <w:r>
                    <w:rPr>
                      <w:rFonts w:ascii="Arial" w:hAnsi="Arial" w:cs="Arial"/>
                      <w:b/>
                      <w:bCs/>
                      <w:sz w:val="20"/>
                      <w:szCs w:val="20"/>
                    </w:rPr>
                    <w:t>15811,1</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b/>
                      <w:bCs/>
                      <w:sz w:val="20"/>
                      <w:szCs w:val="20"/>
                    </w:rPr>
                  </w:pPr>
                  <w:r>
                    <w:rPr>
                      <w:rFonts w:ascii="Arial" w:hAnsi="Arial" w:cs="Arial"/>
                      <w:b/>
                      <w:bCs/>
                      <w:sz w:val="20"/>
                      <w:szCs w:val="20"/>
                    </w:rPr>
                    <w:t>96,4</w:t>
                  </w:r>
                </w:p>
              </w:tc>
            </w:tr>
            <w:tr w:rsidR="009B5BFD" w:rsidTr="00B0485C">
              <w:trPr>
                <w:trHeight w:val="255"/>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2.1.</w:t>
                  </w:r>
                </w:p>
              </w:tc>
              <w:tc>
                <w:tcPr>
                  <w:tcW w:w="4395" w:type="dxa"/>
                  <w:tcBorders>
                    <w:top w:val="nil"/>
                    <w:left w:val="nil"/>
                    <w:bottom w:val="single" w:sz="4" w:space="0" w:color="auto"/>
                    <w:right w:val="nil"/>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Dotacijos iš užsienio šalių</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149,2</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120,2</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119,4</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99,3</w:t>
                  </w:r>
                </w:p>
              </w:tc>
            </w:tr>
            <w:tr w:rsidR="009B5BFD" w:rsidTr="00B0485C">
              <w:trPr>
                <w:trHeight w:val="255"/>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2.1.1.</w:t>
                  </w:r>
                </w:p>
              </w:tc>
              <w:tc>
                <w:tcPr>
                  <w:tcW w:w="4395" w:type="dxa"/>
                  <w:tcBorders>
                    <w:top w:val="nil"/>
                    <w:left w:val="nil"/>
                    <w:bottom w:val="single" w:sz="4" w:space="0" w:color="auto"/>
                    <w:right w:val="nil"/>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Einamiesiems tikslams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34,1</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34,2</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24,2</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70,8</w:t>
                  </w:r>
                </w:p>
              </w:tc>
            </w:tr>
            <w:tr w:rsidR="009B5BFD" w:rsidTr="00B0485C">
              <w:trPr>
                <w:trHeight w:val="255"/>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2.1.2.</w:t>
                  </w:r>
                </w:p>
              </w:tc>
              <w:tc>
                <w:tcPr>
                  <w:tcW w:w="4395" w:type="dxa"/>
                  <w:tcBorders>
                    <w:top w:val="nil"/>
                    <w:left w:val="nil"/>
                    <w:bottom w:val="single" w:sz="4" w:space="0" w:color="auto"/>
                    <w:right w:val="nil"/>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Kapitalui formuoti</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115,1</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86</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95,2</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110,7</w:t>
                  </w:r>
                </w:p>
              </w:tc>
            </w:tr>
            <w:tr w:rsidR="009B5BFD" w:rsidTr="00B0485C">
              <w:trPr>
                <w:trHeight w:val="255"/>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2.2.</w:t>
                  </w:r>
                </w:p>
              </w:tc>
              <w:tc>
                <w:tcPr>
                  <w:tcW w:w="4395" w:type="dxa"/>
                  <w:tcBorders>
                    <w:top w:val="nil"/>
                    <w:left w:val="nil"/>
                    <w:bottom w:val="single" w:sz="4" w:space="0" w:color="auto"/>
                    <w:right w:val="nil"/>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Europos Sąjungos finansinės paramos lėšos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560,5</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446,5</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374,2</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83,8</w:t>
                  </w:r>
                </w:p>
              </w:tc>
            </w:tr>
            <w:tr w:rsidR="009B5BFD" w:rsidTr="00B0485C">
              <w:trPr>
                <w:trHeight w:val="255"/>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2.2.1.</w:t>
                  </w:r>
                </w:p>
              </w:tc>
              <w:tc>
                <w:tcPr>
                  <w:tcW w:w="4395" w:type="dxa"/>
                  <w:tcBorders>
                    <w:top w:val="nil"/>
                    <w:left w:val="nil"/>
                    <w:bottom w:val="single" w:sz="4" w:space="0" w:color="auto"/>
                    <w:right w:val="nil"/>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Einamiesiems tikslams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194,3</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123,1</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86,8</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70,5</w:t>
                  </w:r>
                </w:p>
              </w:tc>
            </w:tr>
            <w:tr w:rsidR="009B5BFD" w:rsidTr="00B0485C">
              <w:trPr>
                <w:trHeight w:val="255"/>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2.2.2.</w:t>
                  </w:r>
                </w:p>
              </w:tc>
              <w:tc>
                <w:tcPr>
                  <w:tcW w:w="4395" w:type="dxa"/>
                  <w:tcBorders>
                    <w:top w:val="nil"/>
                    <w:left w:val="nil"/>
                    <w:bottom w:val="single" w:sz="4" w:space="0" w:color="auto"/>
                    <w:right w:val="nil"/>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Kapitalui formuoti</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366,2</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323,4</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287,4</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88,9</w:t>
                  </w:r>
                </w:p>
              </w:tc>
            </w:tr>
            <w:tr w:rsidR="009B5BFD" w:rsidTr="00B0485C">
              <w:trPr>
                <w:trHeight w:val="255"/>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2.3.</w:t>
                  </w:r>
                </w:p>
              </w:tc>
              <w:tc>
                <w:tcPr>
                  <w:tcW w:w="4395" w:type="dxa"/>
                  <w:tcBorders>
                    <w:top w:val="nil"/>
                    <w:left w:val="nil"/>
                    <w:bottom w:val="single" w:sz="4" w:space="0" w:color="auto"/>
                    <w:right w:val="nil"/>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Dotacijos iš kitų valdymo lygių</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15275,0</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15829,6</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15317,5</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96,8</w:t>
                  </w:r>
                </w:p>
              </w:tc>
            </w:tr>
            <w:tr w:rsidR="009B5BFD" w:rsidTr="00B0485C">
              <w:trPr>
                <w:trHeight w:val="240"/>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2.3.1</w:t>
                  </w:r>
                </w:p>
              </w:tc>
              <w:tc>
                <w:tcPr>
                  <w:tcW w:w="4395" w:type="dxa"/>
                  <w:tcBorders>
                    <w:top w:val="nil"/>
                    <w:left w:val="nil"/>
                    <w:bottom w:val="single" w:sz="4" w:space="0" w:color="auto"/>
                    <w:right w:val="nil"/>
                  </w:tcBorders>
                  <w:shd w:val="clear" w:color="auto" w:fill="auto"/>
                  <w:noWrap/>
                  <w:vAlign w:val="bottom"/>
                  <w:hideMark/>
                </w:tcPr>
                <w:p w:rsidR="009B5BFD" w:rsidRDefault="009B5BFD">
                  <w:pPr>
                    <w:rPr>
                      <w:rFonts w:ascii="Arial" w:hAnsi="Arial" w:cs="Arial"/>
                      <w:sz w:val="16"/>
                      <w:szCs w:val="16"/>
                    </w:rPr>
                  </w:pPr>
                  <w:r>
                    <w:rPr>
                      <w:rFonts w:ascii="Arial" w:hAnsi="Arial" w:cs="Arial"/>
                      <w:sz w:val="16"/>
                      <w:szCs w:val="16"/>
                    </w:rPr>
                    <w:t>Valstybės biudžeto speciali tikslinė dotacija einamiesiems tikslams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13385,3</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13880,9</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13807,9</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99,5</w:t>
                  </w:r>
                </w:p>
              </w:tc>
            </w:tr>
            <w:tr w:rsidR="009B5BFD" w:rsidTr="00B0485C">
              <w:trPr>
                <w:trHeight w:val="225"/>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2.3.1.1</w:t>
                  </w:r>
                </w:p>
              </w:tc>
              <w:tc>
                <w:tcPr>
                  <w:tcW w:w="4395" w:type="dxa"/>
                  <w:tcBorders>
                    <w:top w:val="nil"/>
                    <w:left w:val="nil"/>
                    <w:bottom w:val="single" w:sz="4" w:space="0" w:color="auto"/>
                    <w:right w:val="nil"/>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Valstybinėms (perduotoms savivaldybėms) funkcijoms atlikti</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2518,5</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2612,7</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2585,1</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98,9</w:t>
                  </w:r>
                </w:p>
              </w:tc>
            </w:tr>
            <w:tr w:rsidR="009B5BFD" w:rsidTr="00B0485C">
              <w:trPr>
                <w:trHeight w:val="225"/>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2.3.1.2</w:t>
                  </w:r>
                </w:p>
              </w:tc>
              <w:tc>
                <w:tcPr>
                  <w:tcW w:w="4395" w:type="dxa"/>
                  <w:tcBorders>
                    <w:top w:val="nil"/>
                    <w:left w:val="nil"/>
                    <w:bottom w:val="single" w:sz="4" w:space="0" w:color="auto"/>
                    <w:right w:val="nil"/>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Mokinio krepšeliui finansuoti</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9326,1</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9374,6</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9374,6</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100,0</w:t>
                  </w:r>
                </w:p>
              </w:tc>
            </w:tr>
            <w:tr w:rsidR="009B5BFD" w:rsidTr="00B0485C">
              <w:trPr>
                <w:trHeight w:val="225"/>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lastRenderedPageBreak/>
                    <w:t>2.3.1.3.</w:t>
                  </w:r>
                </w:p>
              </w:tc>
              <w:tc>
                <w:tcPr>
                  <w:tcW w:w="4395" w:type="dxa"/>
                  <w:tcBorders>
                    <w:top w:val="nil"/>
                    <w:left w:val="nil"/>
                    <w:bottom w:val="single" w:sz="4" w:space="0" w:color="auto"/>
                    <w:right w:val="nil"/>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Kita tikslinė dotacija</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1204,5</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1261,8</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1216,8</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96,4</w:t>
                  </w:r>
                </w:p>
              </w:tc>
            </w:tr>
            <w:tr w:rsidR="009B5BFD" w:rsidTr="00B0485C">
              <w:trPr>
                <w:trHeight w:val="225"/>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2.3.1.3.1.</w:t>
                  </w:r>
                </w:p>
              </w:tc>
              <w:tc>
                <w:tcPr>
                  <w:tcW w:w="4395" w:type="dxa"/>
                  <w:tcBorders>
                    <w:top w:val="nil"/>
                    <w:left w:val="nil"/>
                    <w:bottom w:val="single" w:sz="4" w:space="0" w:color="auto"/>
                    <w:right w:val="nil"/>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Ūkio lėšos specialiosioms klasėms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101,8</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103,7</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103,7</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100,0</w:t>
                  </w:r>
                </w:p>
              </w:tc>
            </w:tr>
            <w:tr w:rsidR="009B5BFD" w:rsidTr="00B0485C">
              <w:trPr>
                <w:trHeight w:val="225"/>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2.3.1.3.2.</w:t>
                  </w:r>
                </w:p>
              </w:tc>
              <w:tc>
                <w:tcPr>
                  <w:tcW w:w="4395" w:type="dxa"/>
                  <w:tcBorders>
                    <w:top w:val="nil"/>
                    <w:left w:val="nil"/>
                    <w:bottom w:val="single" w:sz="4" w:space="0" w:color="auto"/>
                    <w:right w:val="nil"/>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Iš apskrities perduotoms įstaigoms išlaikyti</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331</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rsidP="006E5D49">
                  <w:pPr>
                    <w:jc w:val="right"/>
                    <w:rPr>
                      <w:rFonts w:ascii="Arial" w:hAnsi="Arial" w:cs="Arial"/>
                      <w:sz w:val="20"/>
                      <w:szCs w:val="20"/>
                    </w:rPr>
                  </w:pPr>
                  <w:r>
                    <w:rPr>
                      <w:rFonts w:ascii="Arial" w:hAnsi="Arial" w:cs="Arial"/>
                      <w:sz w:val="20"/>
                      <w:szCs w:val="20"/>
                    </w:rPr>
                    <w:t>341</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rsidP="006E5D49">
                  <w:pPr>
                    <w:jc w:val="right"/>
                    <w:rPr>
                      <w:rFonts w:ascii="Arial" w:hAnsi="Arial" w:cs="Arial"/>
                      <w:sz w:val="20"/>
                      <w:szCs w:val="20"/>
                    </w:rPr>
                  </w:pPr>
                  <w:r>
                    <w:rPr>
                      <w:rFonts w:ascii="Arial" w:hAnsi="Arial" w:cs="Arial"/>
                      <w:sz w:val="20"/>
                      <w:szCs w:val="20"/>
                    </w:rPr>
                    <w:t>341</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100,0</w:t>
                  </w:r>
                </w:p>
              </w:tc>
            </w:tr>
            <w:tr w:rsidR="009B5BFD" w:rsidTr="00B0485C">
              <w:trPr>
                <w:trHeight w:val="364"/>
              </w:trPr>
              <w:tc>
                <w:tcPr>
                  <w:tcW w:w="1041" w:type="dxa"/>
                  <w:tcBorders>
                    <w:top w:val="nil"/>
                    <w:left w:val="single" w:sz="4" w:space="0" w:color="auto"/>
                    <w:bottom w:val="single" w:sz="4" w:space="0" w:color="auto"/>
                    <w:right w:val="single" w:sz="4" w:space="0" w:color="auto"/>
                  </w:tcBorders>
                  <w:shd w:val="clear" w:color="auto" w:fill="auto"/>
                  <w:noWrap/>
                  <w:hideMark/>
                </w:tcPr>
                <w:p w:rsidR="009B5BFD" w:rsidRDefault="009B5BFD">
                  <w:pPr>
                    <w:rPr>
                      <w:rFonts w:ascii="Arial" w:hAnsi="Arial" w:cs="Arial"/>
                      <w:sz w:val="18"/>
                      <w:szCs w:val="18"/>
                    </w:rPr>
                  </w:pPr>
                  <w:r>
                    <w:rPr>
                      <w:rFonts w:ascii="Arial" w:hAnsi="Arial" w:cs="Arial"/>
                      <w:sz w:val="18"/>
                      <w:szCs w:val="18"/>
                    </w:rPr>
                    <w:t>2.3.1.3.3.</w:t>
                  </w:r>
                </w:p>
              </w:tc>
              <w:tc>
                <w:tcPr>
                  <w:tcW w:w="4395" w:type="dxa"/>
                  <w:tcBorders>
                    <w:top w:val="nil"/>
                    <w:left w:val="nil"/>
                    <w:bottom w:val="single" w:sz="4" w:space="0" w:color="auto"/>
                    <w:right w:val="nil"/>
                  </w:tcBorders>
                  <w:shd w:val="clear" w:color="auto" w:fill="auto"/>
                  <w:vAlign w:val="bottom"/>
                  <w:hideMark/>
                </w:tcPr>
                <w:p w:rsidR="009B5BFD" w:rsidRDefault="009B5BFD">
                  <w:pPr>
                    <w:rPr>
                      <w:rFonts w:ascii="Arial" w:hAnsi="Arial" w:cs="Arial"/>
                      <w:sz w:val="18"/>
                      <w:szCs w:val="18"/>
                    </w:rPr>
                  </w:pPr>
                  <w:r>
                    <w:rPr>
                      <w:rFonts w:ascii="Arial" w:hAnsi="Arial" w:cs="Arial"/>
                      <w:sz w:val="18"/>
                      <w:szCs w:val="18"/>
                    </w:rPr>
                    <w:t>Vietinės reikšmės keliams (gatvėms) tiesti, taisyti, prižiūrėti ir saugaus eismo sąlygoms užtikrinti</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560,7</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635,3</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590,4</w:t>
                  </w:r>
                </w:p>
              </w:tc>
              <w:tc>
                <w:tcPr>
                  <w:tcW w:w="1090"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92,9</w:t>
                  </w:r>
                </w:p>
              </w:tc>
            </w:tr>
            <w:tr w:rsidR="009B5BFD" w:rsidTr="00B0485C">
              <w:trPr>
                <w:trHeight w:val="255"/>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2.3.1.3.4.</w:t>
                  </w:r>
                </w:p>
              </w:tc>
              <w:tc>
                <w:tcPr>
                  <w:tcW w:w="4395" w:type="dxa"/>
                  <w:tcBorders>
                    <w:top w:val="nil"/>
                    <w:left w:val="nil"/>
                    <w:bottom w:val="single" w:sz="4" w:space="0" w:color="auto"/>
                    <w:right w:val="nil"/>
                  </w:tcBorders>
                  <w:shd w:val="clear" w:color="auto" w:fill="auto"/>
                  <w:vAlign w:val="bottom"/>
                  <w:hideMark/>
                </w:tcPr>
                <w:p w:rsidR="009B5BFD" w:rsidRDefault="009B5BFD">
                  <w:pPr>
                    <w:rPr>
                      <w:rFonts w:ascii="Arial" w:hAnsi="Arial" w:cs="Arial"/>
                      <w:sz w:val="18"/>
                      <w:szCs w:val="18"/>
                    </w:rPr>
                  </w:pPr>
                  <w:r>
                    <w:rPr>
                      <w:rFonts w:ascii="Arial" w:hAnsi="Arial" w:cs="Arial"/>
                      <w:sz w:val="18"/>
                      <w:szCs w:val="18"/>
                    </w:rPr>
                    <w:t>Atliekų rūšiavimo konteineriams įsigyti</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178</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rsidP="006E5D49">
                  <w:pPr>
                    <w:jc w:val="right"/>
                    <w:rPr>
                      <w:rFonts w:ascii="Arial" w:hAnsi="Arial" w:cs="Arial"/>
                      <w:sz w:val="20"/>
                      <w:szCs w:val="20"/>
                    </w:rPr>
                  </w:pPr>
                  <w:r>
                    <w:rPr>
                      <w:rFonts w:ascii="Arial" w:hAnsi="Arial" w:cs="Arial"/>
                      <w:sz w:val="20"/>
                      <w:szCs w:val="20"/>
                    </w:rPr>
                    <w:t>178</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177,9</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99,9</w:t>
                  </w:r>
                </w:p>
              </w:tc>
            </w:tr>
            <w:tr w:rsidR="009B5BFD" w:rsidTr="00B0485C">
              <w:trPr>
                <w:trHeight w:val="332"/>
              </w:trPr>
              <w:tc>
                <w:tcPr>
                  <w:tcW w:w="1041" w:type="dxa"/>
                  <w:tcBorders>
                    <w:top w:val="nil"/>
                    <w:left w:val="single" w:sz="4" w:space="0" w:color="auto"/>
                    <w:bottom w:val="single" w:sz="4" w:space="0" w:color="auto"/>
                    <w:right w:val="single" w:sz="4" w:space="0" w:color="auto"/>
                  </w:tcBorders>
                  <w:shd w:val="clear" w:color="auto" w:fill="auto"/>
                  <w:noWrap/>
                  <w:hideMark/>
                </w:tcPr>
                <w:p w:rsidR="009B5BFD" w:rsidRDefault="009B5BFD">
                  <w:pPr>
                    <w:rPr>
                      <w:rFonts w:ascii="Arial" w:hAnsi="Arial" w:cs="Arial"/>
                      <w:sz w:val="18"/>
                      <w:szCs w:val="18"/>
                    </w:rPr>
                  </w:pPr>
                  <w:r>
                    <w:rPr>
                      <w:rFonts w:ascii="Arial" w:hAnsi="Arial" w:cs="Arial"/>
                      <w:sz w:val="18"/>
                      <w:szCs w:val="18"/>
                    </w:rPr>
                    <w:t>2.3.1.3.5.</w:t>
                  </w:r>
                </w:p>
              </w:tc>
              <w:tc>
                <w:tcPr>
                  <w:tcW w:w="4395" w:type="dxa"/>
                  <w:tcBorders>
                    <w:top w:val="nil"/>
                    <w:left w:val="nil"/>
                    <w:bottom w:val="single" w:sz="4" w:space="0" w:color="auto"/>
                    <w:right w:val="nil"/>
                  </w:tcBorders>
                  <w:shd w:val="clear" w:color="auto" w:fill="auto"/>
                  <w:vAlign w:val="bottom"/>
                  <w:hideMark/>
                </w:tcPr>
                <w:p w:rsidR="009B5BFD" w:rsidRDefault="009B5BFD">
                  <w:pPr>
                    <w:rPr>
                      <w:rFonts w:ascii="Arial" w:hAnsi="Arial" w:cs="Arial"/>
                      <w:sz w:val="16"/>
                      <w:szCs w:val="16"/>
                    </w:rPr>
                  </w:pPr>
                  <w:r>
                    <w:rPr>
                      <w:rFonts w:ascii="Arial" w:hAnsi="Arial" w:cs="Arial"/>
                      <w:sz w:val="16"/>
                      <w:szCs w:val="16"/>
                    </w:rPr>
                    <w:t>Kompensuojama savivaldybės išmokėta užsienyje mirusio LR piliečio palaikų parvežimo į LR finansinės paramos suma</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20"/>
                      <w:szCs w:val="20"/>
                    </w:rPr>
                  </w:pPr>
                  <w:r>
                    <w:rPr>
                      <w:rFonts w:ascii="Arial" w:hAnsi="Arial" w:cs="Arial"/>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rPr>
                      <w:rFonts w:ascii="Arial" w:hAnsi="Arial" w:cs="Arial"/>
                      <w:sz w:val="20"/>
                      <w:szCs w:val="20"/>
                    </w:rPr>
                  </w:pPr>
                  <w:r>
                    <w:rPr>
                      <w:rFonts w:ascii="Arial" w:hAnsi="Arial" w:cs="Arial"/>
                      <w:sz w:val="20"/>
                      <w:szCs w:val="20"/>
                    </w:rPr>
                    <w:t> </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pPr>
                    <w:rPr>
                      <w:rFonts w:ascii="Arial" w:hAnsi="Arial" w:cs="Arial"/>
                      <w:sz w:val="20"/>
                      <w:szCs w:val="20"/>
                    </w:rPr>
                  </w:pPr>
                  <w:r>
                    <w:rPr>
                      <w:rFonts w:ascii="Arial" w:hAnsi="Arial" w:cs="Arial"/>
                      <w:sz w:val="20"/>
                      <w:szCs w:val="20"/>
                    </w:rPr>
                    <w:t> </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20"/>
                      <w:szCs w:val="20"/>
                    </w:rPr>
                  </w:pPr>
                  <w:r>
                    <w:rPr>
                      <w:rFonts w:ascii="Arial" w:hAnsi="Arial" w:cs="Arial"/>
                      <w:sz w:val="20"/>
                      <w:szCs w:val="20"/>
                    </w:rPr>
                    <w:t> </w:t>
                  </w:r>
                </w:p>
              </w:tc>
            </w:tr>
            <w:tr w:rsidR="009B5BFD" w:rsidTr="00B0485C">
              <w:trPr>
                <w:trHeight w:val="181"/>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2.3.1.3.6.</w:t>
                  </w:r>
                </w:p>
              </w:tc>
              <w:tc>
                <w:tcPr>
                  <w:tcW w:w="4395" w:type="dxa"/>
                  <w:tcBorders>
                    <w:top w:val="nil"/>
                    <w:left w:val="nil"/>
                    <w:bottom w:val="single" w:sz="4" w:space="0" w:color="auto"/>
                    <w:right w:val="nil"/>
                  </w:tcBorders>
                  <w:shd w:val="clear" w:color="auto" w:fill="auto"/>
                  <w:vAlign w:val="bottom"/>
                  <w:hideMark/>
                </w:tcPr>
                <w:p w:rsidR="009B5BFD" w:rsidRDefault="009B5BFD">
                  <w:pPr>
                    <w:rPr>
                      <w:rFonts w:ascii="Arial" w:hAnsi="Arial" w:cs="Arial"/>
                      <w:sz w:val="20"/>
                      <w:szCs w:val="20"/>
                    </w:rPr>
                  </w:pPr>
                  <w:r>
                    <w:rPr>
                      <w:rFonts w:ascii="Arial" w:hAnsi="Arial" w:cs="Arial"/>
                      <w:sz w:val="20"/>
                      <w:szCs w:val="20"/>
                    </w:rPr>
                    <w:t>Kultūros darbuotojų darbo užmokesčiui didinti</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20"/>
                      <w:szCs w:val="20"/>
                    </w:rPr>
                  </w:pPr>
                  <w:r>
                    <w:rPr>
                      <w:rFonts w:ascii="Arial" w:hAnsi="Arial" w:cs="Arial"/>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rPr>
                      <w:rFonts w:ascii="Arial" w:hAnsi="Arial" w:cs="Arial"/>
                      <w:sz w:val="20"/>
                      <w:szCs w:val="20"/>
                    </w:rPr>
                  </w:pPr>
                  <w:r>
                    <w:rPr>
                      <w:rFonts w:ascii="Arial" w:hAnsi="Arial" w:cs="Arial"/>
                      <w:sz w:val="20"/>
                      <w:szCs w:val="20"/>
                    </w:rPr>
                    <w:t> </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pPr>
                    <w:rPr>
                      <w:rFonts w:ascii="Arial" w:hAnsi="Arial" w:cs="Arial"/>
                      <w:sz w:val="20"/>
                      <w:szCs w:val="20"/>
                    </w:rPr>
                  </w:pPr>
                  <w:r>
                    <w:rPr>
                      <w:rFonts w:ascii="Arial" w:hAnsi="Arial" w:cs="Arial"/>
                      <w:sz w:val="20"/>
                      <w:szCs w:val="20"/>
                    </w:rPr>
                    <w:t> </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20"/>
                      <w:szCs w:val="20"/>
                    </w:rPr>
                  </w:pPr>
                  <w:r>
                    <w:rPr>
                      <w:rFonts w:ascii="Arial" w:hAnsi="Arial" w:cs="Arial"/>
                      <w:sz w:val="20"/>
                      <w:szCs w:val="20"/>
                    </w:rPr>
                    <w:t> </w:t>
                  </w:r>
                </w:p>
              </w:tc>
            </w:tr>
            <w:tr w:rsidR="009B5BFD" w:rsidTr="00B0485C">
              <w:trPr>
                <w:trHeight w:val="555"/>
              </w:trPr>
              <w:tc>
                <w:tcPr>
                  <w:tcW w:w="1041" w:type="dxa"/>
                  <w:tcBorders>
                    <w:top w:val="nil"/>
                    <w:left w:val="single" w:sz="4" w:space="0" w:color="auto"/>
                    <w:bottom w:val="single" w:sz="4" w:space="0" w:color="auto"/>
                    <w:right w:val="single" w:sz="4" w:space="0" w:color="auto"/>
                  </w:tcBorders>
                  <w:shd w:val="clear" w:color="auto" w:fill="auto"/>
                  <w:noWrap/>
                  <w:hideMark/>
                </w:tcPr>
                <w:p w:rsidR="009B5BFD" w:rsidRDefault="009B5BFD">
                  <w:pPr>
                    <w:rPr>
                      <w:rFonts w:ascii="Arial" w:hAnsi="Arial" w:cs="Arial"/>
                      <w:sz w:val="18"/>
                      <w:szCs w:val="18"/>
                    </w:rPr>
                  </w:pPr>
                  <w:r>
                    <w:rPr>
                      <w:rFonts w:ascii="Arial" w:hAnsi="Arial" w:cs="Arial"/>
                      <w:sz w:val="18"/>
                      <w:szCs w:val="18"/>
                    </w:rPr>
                    <w:t>2.3.1.3.7.</w:t>
                  </w:r>
                </w:p>
              </w:tc>
              <w:tc>
                <w:tcPr>
                  <w:tcW w:w="4395" w:type="dxa"/>
                  <w:tcBorders>
                    <w:top w:val="nil"/>
                    <w:left w:val="nil"/>
                    <w:bottom w:val="single" w:sz="4" w:space="0" w:color="auto"/>
                    <w:right w:val="nil"/>
                  </w:tcBorders>
                  <w:shd w:val="clear" w:color="auto" w:fill="auto"/>
                  <w:vAlign w:val="bottom"/>
                  <w:hideMark/>
                </w:tcPr>
                <w:p w:rsidR="009B5BFD" w:rsidRDefault="009B5BFD">
                  <w:pPr>
                    <w:rPr>
                      <w:rFonts w:ascii="Arial" w:hAnsi="Arial" w:cs="Arial"/>
                      <w:sz w:val="16"/>
                      <w:szCs w:val="16"/>
                    </w:rPr>
                  </w:pPr>
                  <w:r>
                    <w:rPr>
                      <w:rFonts w:ascii="Arial" w:hAnsi="Arial" w:cs="Arial"/>
                      <w:sz w:val="16"/>
                      <w:szCs w:val="16"/>
                    </w:rPr>
                    <w:t>Privalomųjų biologinio saugumo priemonių neversliniuose kiaulininkystės ūkiuose taikymo įvertinimo ir sklaidos apie afrikinį kiaulių marą organizavimo išlaidoms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20"/>
                      <w:szCs w:val="20"/>
                    </w:rPr>
                  </w:pPr>
                  <w:r>
                    <w:rPr>
                      <w:rFonts w:ascii="Arial" w:hAnsi="Arial" w:cs="Arial"/>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3,8</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3,8</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100,0</w:t>
                  </w:r>
                </w:p>
              </w:tc>
            </w:tr>
            <w:tr w:rsidR="009B5BFD" w:rsidTr="00B0485C">
              <w:trPr>
                <w:trHeight w:val="285"/>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2.3.2.</w:t>
                  </w:r>
                </w:p>
              </w:tc>
              <w:tc>
                <w:tcPr>
                  <w:tcW w:w="4395" w:type="dxa"/>
                  <w:tcBorders>
                    <w:top w:val="nil"/>
                    <w:left w:val="nil"/>
                    <w:bottom w:val="single" w:sz="4" w:space="0" w:color="auto"/>
                    <w:right w:val="nil"/>
                  </w:tcBorders>
                  <w:shd w:val="clear" w:color="auto" w:fill="auto"/>
                  <w:vAlign w:val="bottom"/>
                  <w:hideMark/>
                </w:tcPr>
                <w:p w:rsidR="009B5BFD" w:rsidRDefault="009B5BFD">
                  <w:pPr>
                    <w:rPr>
                      <w:rFonts w:ascii="Arial" w:hAnsi="Arial" w:cs="Arial"/>
                      <w:sz w:val="18"/>
                      <w:szCs w:val="18"/>
                    </w:rPr>
                  </w:pPr>
                  <w:r>
                    <w:rPr>
                      <w:rFonts w:ascii="Arial" w:hAnsi="Arial" w:cs="Arial"/>
                      <w:sz w:val="18"/>
                      <w:szCs w:val="18"/>
                    </w:rPr>
                    <w:t>Bendrosios dotacijos kompensacija einamiesiems tikslams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33</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33</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32,6</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98,8</w:t>
                  </w:r>
                </w:p>
              </w:tc>
            </w:tr>
            <w:tr w:rsidR="009B5BFD" w:rsidTr="00B0485C">
              <w:trPr>
                <w:trHeight w:val="255"/>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2.3.3.</w:t>
                  </w:r>
                </w:p>
              </w:tc>
              <w:tc>
                <w:tcPr>
                  <w:tcW w:w="4395" w:type="dxa"/>
                  <w:tcBorders>
                    <w:top w:val="nil"/>
                    <w:left w:val="nil"/>
                    <w:bottom w:val="single" w:sz="4" w:space="0" w:color="auto"/>
                    <w:right w:val="nil"/>
                  </w:tcBorders>
                  <w:shd w:val="clear" w:color="auto" w:fill="auto"/>
                  <w:noWrap/>
                  <w:vAlign w:val="bottom"/>
                  <w:hideMark/>
                </w:tcPr>
                <w:p w:rsidR="009B5BFD" w:rsidRDefault="009B5BFD">
                  <w:pPr>
                    <w:rPr>
                      <w:rFonts w:ascii="Arial" w:hAnsi="Arial" w:cs="Arial"/>
                      <w:sz w:val="16"/>
                      <w:szCs w:val="16"/>
                    </w:rPr>
                  </w:pPr>
                  <w:r>
                    <w:rPr>
                      <w:rFonts w:ascii="Arial" w:hAnsi="Arial" w:cs="Arial"/>
                      <w:sz w:val="16"/>
                      <w:szCs w:val="16"/>
                    </w:rPr>
                    <w:t>Kitos dotacijos ir lėšos iš kitų valdymo lygių einamiesiems tikslams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336,2</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598,8</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598,8</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100,0</w:t>
                  </w:r>
                </w:p>
              </w:tc>
            </w:tr>
            <w:tr w:rsidR="009B5BFD" w:rsidTr="00B0485C">
              <w:trPr>
                <w:trHeight w:val="270"/>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2.3.4.</w:t>
                  </w:r>
                </w:p>
              </w:tc>
              <w:tc>
                <w:tcPr>
                  <w:tcW w:w="4395" w:type="dxa"/>
                  <w:tcBorders>
                    <w:top w:val="nil"/>
                    <w:left w:val="nil"/>
                    <w:bottom w:val="single" w:sz="4" w:space="0" w:color="auto"/>
                    <w:right w:val="nil"/>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Valstybės biudžeto speciali tikslinė dotacija kapitalui formuoti</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1889,7</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1948,7</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1509,6</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77,5</w:t>
                  </w:r>
                </w:p>
              </w:tc>
            </w:tr>
            <w:tr w:rsidR="009B5BFD" w:rsidTr="00B0485C">
              <w:trPr>
                <w:trHeight w:val="380"/>
              </w:trPr>
              <w:tc>
                <w:tcPr>
                  <w:tcW w:w="1041" w:type="dxa"/>
                  <w:tcBorders>
                    <w:top w:val="nil"/>
                    <w:left w:val="single" w:sz="4" w:space="0" w:color="auto"/>
                    <w:bottom w:val="single" w:sz="4" w:space="0" w:color="auto"/>
                    <w:right w:val="single" w:sz="4" w:space="0" w:color="auto"/>
                  </w:tcBorders>
                  <w:shd w:val="clear" w:color="auto" w:fill="auto"/>
                  <w:noWrap/>
                  <w:hideMark/>
                </w:tcPr>
                <w:p w:rsidR="009B5BFD" w:rsidRDefault="009B5BFD">
                  <w:pPr>
                    <w:rPr>
                      <w:rFonts w:ascii="Arial" w:hAnsi="Arial" w:cs="Arial"/>
                      <w:sz w:val="18"/>
                      <w:szCs w:val="18"/>
                    </w:rPr>
                  </w:pPr>
                  <w:r>
                    <w:rPr>
                      <w:rFonts w:ascii="Arial" w:hAnsi="Arial" w:cs="Arial"/>
                      <w:sz w:val="18"/>
                      <w:szCs w:val="18"/>
                    </w:rPr>
                    <w:t>2.3.4.1.</w:t>
                  </w:r>
                </w:p>
              </w:tc>
              <w:tc>
                <w:tcPr>
                  <w:tcW w:w="4395" w:type="dxa"/>
                  <w:tcBorders>
                    <w:top w:val="nil"/>
                    <w:left w:val="nil"/>
                    <w:bottom w:val="single" w:sz="4" w:space="0" w:color="auto"/>
                    <w:right w:val="nil"/>
                  </w:tcBorders>
                  <w:shd w:val="clear" w:color="auto" w:fill="auto"/>
                  <w:vAlign w:val="bottom"/>
                  <w:hideMark/>
                </w:tcPr>
                <w:p w:rsidR="009B5BFD" w:rsidRDefault="009B5BFD">
                  <w:pPr>
                    <w:rPr>
                      <w:rFonts w:ascii="Arial" w:hAnsi="Arial" w:cs="Arial"/>
                      <w:sz w:val="18"/>
                      <w:szCs w:val="18"/>
                    </w:rPr>
                  </w:pPr>
                  <w:r>
                    <w:rPr>
                      <w:rFonts w:ascii="Arial" w:hAnsi="Arial" w:cs="Arial"/>
                      <w:sz w:val="18"/>
                      <w:szCs w:val="18"/>
                    </w:rPr>
                    <w:t>Vietinės reikšmės keliams (gatvėms) tiesti, taisyti, prižiūrėti ir saugaus eismo sąlygoms užtikrinti</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1889,7</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1794,7</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1387,7</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77,3</w:t>
                  </w:r>
                </w:p>
              </w:tc>
            </w:tr>
            <w:tr w:rsidR="009B5BFD" w:rsidTr="00B0485C">
              <w:trPr>
                <w:trHeight w:val="270"/>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2.3.4.2.</w:t>
                  </w:r>
                </w:p>
              </w:tc>
              <w:tc>
                <w:tcPr>
                  <w:tcW w:w="4395" w:type="dxa"/>
                  <w:tcBorders>
                    <w:top w:val="nil"/>
                    <w:left w:val="nil"/>
                    <w:bottom w:val="single" w:sz="4" w:space="0" w:color="auto"/>
                    <w:right w:val="nil"/>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Valstybės investicijų programos projektams vykdyti</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20"/>
                      <w:szCs w:val="20"/>
                    </w:rPr>
                  </w:pPr>
                  <w:r>
                    <w:rPr>
                      <w:rFonts w:ascii="Arial" w:hAnsi="Arial" w:cs="Arial"/>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154</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121,9</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79,2</w:t>
                  </w:r>
                </w:p>
              </w:tc>
            </w:tr>
            <w:tr w:rsidR="009B5BFD" w:rsidTr="00B0485C">
              <w:trPr>
                <w:trHeight w:val="255"/>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b/>
                      <w:bCs/>
                      <w:sz w:val="18"/>
                      <w:szCs w:val="18"/>
                    </w:rPr>
                  </w:pPr>
                  <w:r>
                    <w:rPr>
                      <w:rFonts w:ascii="Arial" w:hAnsi="Arial" w:cs="Arial"/>
                      <w:b/>
                      <w:bCs/>
                      <w:sz w:val="18"/>
                      <w:szCs w:val="18"/>
                    </w:rPr>
                    <w:t>3.</w:t>
                  </w:r>
                </w:p>
              </w:tc>
              <w:tc>
                <w:tcPr>
                  <w:tcW w:w="4395" w:type="dxa"/>
                  <w:tcBorders>
                    <w:top w:val="nil"/>
                    <w:left w:val="nil"/>
                    <w:bottom w:val="single" w:sz="4" w:space="0" w:color="auto"/>
                    <w:right w:val="nil"/>
                  </w:tcBorders>
                  <w:shd w:val="clear" w:color="auto" w:fill="auto"/>
                  <w:noWrap/>
                  <w:vAlign w:val="bottom"/>
                  <w:hideMark/>
                </w:tcPr>
                <w:p w:rsidR="009B5BFD" w:rsidRDefault="009B5BFD">
                  <w:pPr>
                    <w:rPr>
                      <w:rFonts w:ascii="Arial" w:hAnsi="Arial" w:cs="Arial"/>
                      <w:b/>
                      <w:bCs/>
                      <w:sz w:val="18"/>
                      <w:szCs w:val="18"/>
                    </w:rPr>
                  </w:pPr>
                  <w:r>
                    <w:rPr>
                      <w:rFonts w:ascii="Arial" w:hAnsi="Arial" w:cs="Arial"/>
                      <w:b/>
                      <w:bCs/>
                      <w:sz w:val="18"/>
                      <w:szCs w:val="18"/>
                    </w:rPr>
                    <w:t>Turto pajamos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b/>
                      <w:bCs/>
                      <w:sz w:val="20"/>
                      <w:szCs w:val="20"/>
                    </w:rPr>
                  </w:pPr>
                  <w:r>
                    <w:rPr>
                      <w:rFonts w:ascii="Arial" w:hAnsi="Arial" w:cs="Arial"/>
                      <w:b/>
                      <w:bCs/>
                      <w:sz w:val="20"/>
                      <w:szCs w:val="20"/>
                    </w:rPr>
                    <w:t>399</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b/>
                      <w:bCs/>
                      <w:sz w:val="20"/>
                      <w:szCs w:val="20"/>
                    </w:rPr>
                  </w:pPr>
                  <w:r>
                    <w:rPr>
                      <w:rFonts w:ascii="Arial" w:hAnsi="Arial" w:cs="Arial"/>
                      <w:b/>
                      <w:bCs/>
                      <w:sz w:val="20"/>
                      <w:szCs w:val="20"/>
                    </w:rPr>
                    <w:t>514,3</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b/>
                      <w:bCs/>
                      <w:sz w:val="20"/>
                      <w:szCs w:val="20"/>
                    </w:rPr>
                  </w:pPr>
                  <w:r>
                    <w:rPr>
                      <w:rFonts w:ascii="Arial" w:hAnsi="Arial" w:cs="Arial"/>
                      <w:b/>
                      <w:bCs/>
                      <w:sz w:val="20"/>
                      <w:szCs w:val="20"/>
                    </w:rPr>
                    <w:t>582,3</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b/>
                      <w:bCs/>
                      <w:sz w:val="20"/>
                      <w:szCs w:val="20"/>
                    </w:rPr>
                  </w:pPr>
                  <w:r>
                    <w:rPr>
                      <w:rFonts w:ascii="Arial" w:hAnsi="Arial" w:cs="Arial"/>
                      <w:b/>
                      <w:bCs/>
                      <w:sz w:val="20"/>
                      <w:szCs w:val="20"/>
                    </w:rPr>
                    <w:t>113,2</w:t>
                  </w:r>
                </w:p>
              </w:tc>
            </w:tr>
            <w:tr w:rsidR="009B5BFD" w:rsidTr="00B0485C">
              <w:trPr>
                <w:trHeight w:val="255"/>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20"/>
                      <w:szCs w:val="20"/>
                    </w:rPr>
                  </w:pPr>
                  <w:r>
                    <w:rPr>
                      <w:rFonts w:ascii="Arial" w:hAnsi="Arial" w:cs="Arial"/>
                      <w:sz w:val="20"/>
                      <w:szCs w:val="20"/>
                    </w:rPr>
                    <w:t>3.1.</w:t>
                  </w:r>
                </w:p>
              </w:tc>
              <w:tc>
                <w:tcPr>
                  <w:tcW w:w="4395" w:type="dxa"/>
                  <w:tcBorders>
                    <w:top w:val="nil"/>
                    <w:left w:val="nil"/>
                    <w:bottom w:val="single" w:sz="4" w:space="0" w:color="auto"/>
                    <w:right w:val="nil"/>
                  </w:tcBorders>
                  <w:shd w:val="clear" w:color="auto" w:fill="auto"/>
                  <w:noWrap/>
                  <w:vAlign w:val="bottom"/>
                  <w:hideMark/>
                </w:tcPr>
                <w:p w:rsidR="009B5BFD" w:rsidRDefault="009B5BFD">
                  <w:pPr>
                    <w:rPr>
                      <w:rFonts w:ascii="Arial" w:hAnsi="Arial" w:cs="Arial"/>
                      <w:sz w:val="20"/>
                      <w:szCs w:val="20"/>
                    </w:rPr>
                  </w:pPr>
                  <w:r>
                    <w:rPr>
                      <w:rFonts w:ascii="Arial" w:hAnsi="Arial" w:cs="Arial"/>
                      <w:sz w:val="20"/>
                      <w:szCs w:val="20"/>
                    </w:rPr>
                    <w:t>Palūkanos už paskolas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20"/>
                      <w:szCs w:val="20"/>
                    </w:rPr>
                  </w:pPr>
                  <w:r>
                    <w:rPr>
                      <w:rFonts w:ascii="Arial" w:hAnsi="Arial" w:cs="Arial"/>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rPr>
                      <w:rFonts w:ascii="Arial" w:hAnsi="Arial" w:cs="Arial"/>
                      <w:sz w:val="20"/>
                      <w:szCs w:val="20"/>
                    </w:rPr>
                  </w:pPr>
                  <w:r>
                    <w:rPr>
                      <w:rFonts w:ascii="Arial" w:hAnsi="Arial" w:cs="Arial"/>
                      <w:sz w:val="20"/>
                      <w:szCs w:val="20"/>
                    </w:rPr>
                    <w:t> </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3,6</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b/>
                      <w:bCs/>
                      <w:sz w:val="20"/>
                      <w:szCs w:val="20"/>
                    </w:rPr>
                  </w:pPr>
                  <w:r>
                    <w:rPr>
                      <w:rFonts w:ascii="Arial" w:hAnsi="Arial" w:cs="Arial"/>
                      <w:b/>
                      <w:bCs/>
                      <w:sz w:val="20"/>
                      <w:szCs w:val="20"/>
                    </w:rPr>
                    <w:t> </w:t>
                  </w:r>
                </w:p>
              </w:tc>
            </w:tr>
            <w:tr w:rsidR="009B5BFD" w:rsidTr="00B0485C">
              <w:trPr>
                <w:trHeight w:val="225"/>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20"/>
                      <w:szCs w:val="20"/>
                    </w:rPr>
                  </w:pPr>
                  <w:r>
                    <w:rPr>
                      <w:rFonts w:ascii="Arial" w:hAnsi="Arial" w:cs="Arial"/>
                      <w:sz w:val="20"/>
                      <w:szCs w:val="20"/>
                    </w:rPr>
                    <w:t>3.2.</w:t>
                  </w:r>
                </w:p>
              </w:tc>
              <w:tc>
                <w:tcPr>
                  <w:tcW w:w="4395" w:type="dxa"/>
                  <w:tcBorders>
                    <w:top w:val="nil"/>
                    <w:left w:val="nil"/>
                    <w:bottom w:val="single" w:sz="4" w:space="0" w:color="auto"/>
                    <w:right w:val="nil"/>
                  </w:tcBorders>
                  <w:shd w:val="clear" w:color="auto" w:fill="auto"/>
                  <w:noWrap/>
                  <w:vAlign w:val="bottom"/>
                  <w:hideMark/>
                </w:tcPr>
                <w:p w:rsidR="009B5BFD" w:rsidRDefault="009B5BFD">
                  <w:pPr>
                    <w:rPr>
                      <w:rFonts w:ascii="Arial" w:hAnsi="Arial" w:cs="Arial"/>
                      <w:sz w:val="20"/>
                      <w:szCs w:val="20"/>
                    </w:rPr>
                  </w:pPr>
                  <w:r>
                    <w:rPr>
                      <w:rFonts w:ascii="Arial" w:hAnsi="Arial" w:cs="Arial"/>
                      <w:sz w:val="20"/>
                      <w:szCs w:val="20"/>
                    </w:rPr>
                    <w:t>Dividendai</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20"/>
                      <w:szCs w:val="20"/>
                    </w:rPr>
                  </w:pPr>
                  <w:r>
                    <w:rPr>
                      <w:rFonts w:ascii="Arial" w:hAnsi="Arial" w:cs="Arial"/>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rPr>
                      <w:rFonts w:ascii="Arial" w:hAnsi="Arial" w:cs="Arial"/>
                      <w:sz w:val="20"/>
                      <w:szCs w:val="20"/>
                    </w:rPr>
                  </w:pPr>
                  <w:r>
                    <w:rPr>
                      <w:rFonts w:ascii="Arial" w:hAnsi="Arial" w:cs="Arial"/>
                      <w:sz w:val="20"/>
                      <w:szCs w:val="20"/>
                    </w:rPr>
                    <w:t> </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9,1</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b/>
                      <w:bCs/>
                      <w:sz w:val="20"/>
                      <w:szCs w:val="20"/>
                    </w:rPr>
                  </w:pPr>
                  <w:r>
                    <w:rPr>
                      <w:rFonts w:ascii="Arial" w:hAnsi="Arial" w:cs="Arial"/>
                      <w:b/>
                      <w:bCs/>
                      <w:sz w:val="20"/>
                      <w:szCs w:val="20"/>
                    </w:rPr>
                    <w:t> </w:t>
                  </w:r>
                </w:p>
              </w:tc>
            </w:tr>
            <w:tr w:rsidR="009B5BFD" w:rsidTr="00B0485C">
              <w:trPr>
                <w:trHeight w:val="329"/>
              </w:trPr>
              <w:tc>
                <w:tcPr>
                  <w:tcW w:w="1041" w:type="dxa"/>
                  <w:tcBorders>
                    <w:top w:val="nil"/>
                    <w:left w:val="single" w:sz="4" w:space="0" w:color="auto"/>
                    <w:bottom w:val="single" w:sz="4" w:space="0" w:color="auto"/>
                    <w:right w:val="single" w:sz="4" w:space="0" w:color="auto"/>
                  </w:tcBorders>
                  <w:shd w:val="clear" w:color="auto" w:fill="auto"/>
                  <w:noWrap/>
                  <w:hideMark/>
                </w:tcPr>
                <w:p w:rsidR="009B5BFD" w:rsidRDefault="009B5BFD">
                  <w:pPr>
                    <w:rPr>
                      <w:rFonts w:ascii="Arial" w:hAnsi="Arial" w:cs="Arial"/>
                      <w:sz w:val="20"/>
                      <w:szCs w:val="20"/>
                    </w:rPr>
                  </w:pPr>
                  <w:r>
                    <w:rPr>
                      <w:rFonts w:ascii="Arial" w:hAnsi="Arial" w:cs="Arial"/>
                      <w:sz w:val="20"/>
                      <w:szCs w:val="20"/>
                    </w:rPr>
                    <w:t>3.3.</w:t>
                  </w:r>
                </w:p>
              </w:tc>
              <w:tc>
                <w:tcPr>
                  <w:tcW w:w="4395" w:type="dxa"/>
                  <w:tcBorders>
                    <w:top w:val="nil"/>
                    <w:left w:val="nil"/>
                    <w:bottom w:val="single" w:sz="4" w:space="0" w:color="auto"/>
                    <w:right w:val="nil"/>
                  </w:tcBorders>
                  <w:shd w:val="clear" w:color="auto" w:fill="auto"/>
                  <w:vAlign w:val="bottom"/>
                  <w:hideMark/>
                </w:tcPr>
                <w:p w:rsidR="009B5BFD" w:rsidRDefault="009B5BFD">
                  <w:pPr>
                    <w:rPr>
                      <w:rFonts w:ascii="Arial" w:hAnsi="Arial" w:cs="Arial"/>
                      <w:sz w:val="18"/>
                      <w:szCs w:val="18"/>
                    </w:rPr>
                  </w:pPr>
                  <w:r>
                    <w:rPr>
                      <w:rFonts w:ascii="Arial" w:hAnsi="Arial" w:cs="Arial"/>
                      <w:sz w:val="18"/>
                      <w:szCs w:val="18"/>
                    </w:rPr>
                    <w:t>Nuomos mokestis už valst.žemę ir valst.vidaus vandenų fondo vandens telkinius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220</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237,4</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251,6</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106,0</w:t>
                  </w:r>
                </w:p>
              </w:tc>
            </w:tr>
            <w:tr w:rsidR="009B5BFD" w:rsidTr="00B0485C">
              <w:trPr>
                <w:trHeight w:val="193"/>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20"/>
                      <w:szCs w:val="20"/>
                    </w:rPr>
                  </w:pPr>
                  <w:r>
                    <w:rPr>
                      <w:rFonts w:ascii="Arial" w:hAnsi="Arial" w:cs="Arial"/>
                      <w:sz w:val="20"/>
                      <w:szCs w:val="20"/>
                    </w:rPr>
                    <w:t>3.4.</w:t>
                  </w:r>
                </w:p>
              </w:tc>
              <w:tc>
                <w:tcPr>
                  <w:tcW w:w="4395" w:type="dxa"/>
                  <w:tcBorders>
                    <w:top w:val="nil"/>
                    <w:left w:val="nil"/>
                    <w:bottom w:val="single" w:sz="4" w:space="0" w:color="auto"/>
                    <w:right w:val="nil"/>
                  </w:tcBorders>
                  <w:shd w:val="clear" w:color="auto" w:fill="auto"/>
                  <w:noWrap/>
                  <w:vAlign w:val="bottom"/>
                  <w:hideMark/>
                </w:tcPr>
                <w:p w:rsidR="009B5BFD" w:rsidRDefault="009B5BFD">
                  <w:pPr>
                    <w:rPr>
                      <w:rFonts w:ascii="Arial" w:hAnsi="Arial" w:cs="Arial"/>
                      <w:sz w:val="20"/>
                      <w:szCs w:val="20"/>
                    </w:rPr>
                  </w:pPr>
                  <w:r>
                    <w:rPr>
                      <w:rFonts w:ascii="Arial" w:hAnsi="Arial" w:cs="Arial"/>
                      <w:sz w:val="20"/>
                      <w:szCs w:val="20"/>
                    </w:rPr>
                    <w:t>Mokestis už medžiojamų gyvūnų išteklių nadojimą</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17</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18,6</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18,6</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100,0</w:t>
                  </w:r>
                </w:p>
              </w:tc>
            </w:tr>
            <w:tr w:rsidR="009B5BFD" w:rsidTr="00B0485C">
              <w:trPr>
                <w:trHeight w:val="225"/>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20"/>
                      <w:szCs w:val="20"/>
                    </w:rPr>
                  </w:pPr>
                  <w:r>
                    <w:rPr>
                      <w:rFonts w:ascii="Arial" w:hAnsi="Arial" w:cs="Arial"/>
                      <w:sz w:val="20"/>
                      <w:szCs w:val="20"/>
                    </w:rPr>
                    <w:t>3.5.</w:t>
                  </w:r>
                </w:p>
              </w:tc>
              <w:tc>
                <w:tcPr>
                  <w:tcW w:w="4395" w:type="dxa"/>
                  <w:tcBorders>
                    <w:top w:val="nil"/>
                    <w:left w:val="nil"/>
                    <w:bottom w:val="single" w:sz="4" w:space="0" w:color="auto"/>
                    <w:right w:val="nil"/>
                  </w:tcBorders>
                  <w:shd w:val="clear" w:color="auto" w:fill="auto"/>
                  <w:noWrap/>
                  <w:vAlign w:val="bottom"/>
                  <w:hideMark/>
                </w:tcPr>
                <w:p w:rsidR="009B5BFD" w:rsidRDefault="009B5BFD">
                  <w:pPr>
                    <w:rPr>
                      <w:rFonts w:ascii="Arial" w:hAnsi="Arial" w:cs="Arial"/>
                      <w:sz w:val="20"/>
                      <w:szCs w:val="20"/>
                    </w:rPr>
                  </w:pPr>
                  <w:r>
                    <w:rPr>
                      <w:rFonts w:ascii="Arial" w:hAnsi="Arial" w:cs="Arial"/>
                      <w:sz w:val="20"/>
                      <w:szCs w:val="20"/>
                    </w:rPr>
                    <w:t>Kiti mokesčiai už valstybinius gamtos išteklius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42</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126,1</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126,2</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100,1</w:t>
                  </w:r>
                </w:p>
              </w:tc>
            </w:tr>
            <w:tr w:rsidR="009B5BFD" w:rsidTr="00B0485C">
              <w:trPr>
                <w:trHeight w:val="225"/>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3.6.</w:t>
                  </w:r>
                </w:p>
              </w:tc>
              <w:tc>
                <w:tcPr>
                  <w:tcW w:w="4395" w:type="dxa"/>
                  <w:tcBorders>
                    <w:top w:val="nil"/>
                    <w:left w:val="nil"/>
                    <w:bottom w:val="single" w:sz="4" w:space="0" w:color="auto"/>
                    <w:right w:val="nil"/>
                  </w:tcBorders>
                  <w:shd w:val="clear" w:color="auto" w:fill="auto"/>
                  <w:noWrap/>
                  <w:vAlign w:val="bottom"/>
                  <w:hideMark/>
                </w:tcPr>
                <w:p w:rsidR="009B5BFD" w:rsidRDefault="009B5BFD">
                  <w:pPr>
                    <w:rPr>
                      <w:rFonts w:ascii="Arial" w:hAnsi="Arial" w:cs="Arial"/>
                      <w:sz w:val="20"/>
                      <w:szCs w:val="20"/>
                    </w:rPr>
                  </w:pPr>
                  <w:r>
                    <w:rPr>
                      <w:rFonts w:ascii="Arial" w:hAnsi="Arial" w:cs="Arial"/>
                      <w:sz w:val="20"/>
                      <w:szCs w:val="20"/>
                    </w:rPr>
                    <w:t>Angliavandenilių išteklių mokestis - iš viso:</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127,8</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135,8</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106,3</w:t>
                  </w:r>
                </w:p>
              </w:tc>
            </w:tr>
            <w:tr w:rsidR="009B5BFD" w:rsidTr="00B0485C">
              <w:trPr>
                <w:trHeight w:val="225"/>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3.6.1.</w:t>
                  </w:r>
                </w:p>
              </w:tc>
              <w:tc>
                <w:tcPr>
                  <w:tcW w:w="4395" w:type="dxa"/>
                  <w:tcBorders>
                    <w:top w:val="nil"/>
                    <w:left w:val="nil"/>
                    <w:bottom w:val="single" w:sz="4" w:space="0" w:color="auto"/>
                    <w:right w:val="nil"/>
                  </w:tcBorders>
                  <w:shd w:val="clear" w:color="auto" w:fill="auto"/>
                  <w:noWrap/>
                  <w:vAlign w:val="bottom"/>
                  <w:hideMark/>
                </w:tcPr>
                <w:p w:rsidR="009B5BFD" w:rsidRDefault="009B5BFD">
                  <w:pPr>
                    <w:rPr>
                      <w:rFonts w:ascii="Arial" w:hAnsi="Arial" w:cs="Arial"/>
                      <w:sz w:val="20"/>
                      <w:szCs w:val="20"/>
                    </w:rPr>
                  </w:pPr>
                  <w:r>
                    <w:rPr>
                      <w:rFonts w:ascii="Arial" w:hAnsi="Arial" w:cs="Arial"/>
                      <w:sz w:val="20"/>
                      <w:szCs w:val="20"/>
                    </w:rPr>
                    <w:t>Angliavandenilių išteklių mokestis - Biudžetas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60</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63,9</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67,9</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106,3</w:t>
                  </w:r>
                </w:p>
              </w:tc>
            </w:tr>
            <w:tr w:rsidR="009B5BFD" w:rsidTr="00B0485C">
              <w:trPr>
                <w:trHeight w:val="225"/>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3.6.2.</w:t>
                  </w:r>
                </w:p>
              </w:tc>
              <w:tc>
                <w:tcPr>
                  <w:tcW w:w="4395" w:type="dxa"/>
                  <w:tcBorders>
                    <w:top w:val="nil"/>
                    <w:left w:val="nil"/>
                    <w:bottom w:val="single" w:sz="4" w:space="0" w:color="auto"/>
                    <w:right w:val="nil"/>
                  </w:tcBorders>
                  <w:shd w:val="clear" w:color="auto" w:fill="auto"/>
                  <w:noWrap/>
                  <w:vAlign w:val="bottom"/>
                  <w:hideMark/>
                </w:tcPr>
                <w:p w:rsidR="009B5BFD" w:rsidRDefault="009B5BFD">
                  <w:pPr>
                    <w:rPr>
                      <w:rFonts w:ascii="Arial" w:hAnsi="Arial" w:cs="Arial"/>
                      <w:sz w:val="20"/>
                      <w:szCs w:val="20"/>
                    </w:rPr>
                  </w:pPr>
                  <w:r>
                    <w:rPr>
                      <w:rFonts w:ascii="Arial" w:hAnsi="Arial" w:cs="Arial"/>
                      <w:sz w:val="20"/>
                      <w:szCs w:val="20"/>
                    </w:rPr>
                    <w:t>Angliavandenilių išteklių mokestis - Aplinka</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60</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63,9</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67,9</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106,3</w:t>
                  </w:r>
                </w:p>
              </w:tc>
            </w:tr>
            <w:tr w:rsidR="009B5BFD" w:rsidTr="00B0485C">
              <w:trPr>
                <w:trHeight w:val="225"/>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3.7.</w:t>
                  </w:r>
                </w:p>
              </w:tc>
              <w:tc>
                <w:tcPr>
                  <w:tcW w:w="4395" w:type="dxa"/>
                  <w:tcBorders>
                    <w:top w:val="nil"/>
                    <w:left w:val="nil"/>
                    <w:bottom w:val="single" w:sz="4" w:space="0" w:color="auto"/>
                    <w:right w:val="nil"/>
                  </w:tcBorders>
                  <w:shd w:val="clear" w:color="auto" w:fill="auto"/>
                  <w:noWrap/>
                  <w:vAlign w:val="bottom"/>
                  <w:hideMark/>
                </w:tcPr>
                <w:p w:rsidR="009B5BFD" w:rsidRDefault="009B5BFD">
                  <w:pPr>
                    <w:rPr>
                      <w:rFonts w:ascii="Arial" w:hAnsi="Arial" w:cs="Arial"/>
                      <w:sz w:val="20"/>
                      <w:szCs w:val="20"/>
                    </w:rPr>
                  </w:pPr>
                  <w:r>
                    <w:rPr>
                      <w:rFonts w:ascii="Arial" w:hAnsi="Arial" w:cs="Arial"/>
                      <w:sz w:val="20"/>
                      <w:szCs w:val="20"/>
                    </w:rPr>
                    <w:t>Kitos neišvardytos pajamos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20"/>
                      <w:szCs w:val="20"/>
                    </w:rPr>
                  </w:pPr>
                  <w:r>
                    <w:rPr>
                      <w:rFonts w:ascii="Arial" w:hAnsi="Arial" w:cs="Arial"/>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4,4</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37,4</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8,5 k.</w:t>
                  </w:r>
                </w:p>
              </w:tc>
            </w:tr>
            <w:tr w:rsidR="009B5BFD" w:rsidTr="00B0485C">
              <w:trPr>
                <w:trHeight w:val="225"/>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20"/>
                      <w:szCs w:val="20"/>
                    </w:rPr>
                  </w:pPr>
                  <w:r>
                    <w:rPr>
                      <w:rFonts w:ascii="Arial" w:hAnsi="Arial" w:cs="Arial"/>
                      <w:sz w:val="20"/>
                      <w:szCs w:val="20"/>
                    </w:rPr>
                    <w:t>3.7.1.</w:t>
                  </w:r>
                </w:p>
              </w:tc>
              <w:tc>
                <w:tcPr>
                  <w:tcW w:w="4395" w:type="dxa"/>
                  <w:tcBorders>
                    <w:top w:val="nil"/>
                    <w:left w:val="nil"/>
                    <w:bottom w:val="single" w:sz="4" w:space="0" w:color="auto"/>
                    <w:right w:val="nil"/>
                  </w:tcBorders>
                  <w:shd w:val="clear" w:color="auto" w:fill="auto"/>
                  <w:noWrap/>
                  <w:vAlign w:val="bottom"/>
                  <w:hideMark/>
                </w:tcPr>
                <w:p w:rsidR="009B5BFD" w:rsidRDefault="009B5BFD">
                  <w:pPr>
                    <w:rPr>
                      <w:rFonts w:ascii="Arial" w:hAnsi="Arial" w:cs="Arial"/>
                      <w:sz w:val="20"/>
                      <w:szCs w:val="20"/>
                    </w:rPr>
                  </w:pPr>
                  <w:r>
                    <w:rPr>
                      <w:rFonts w:ascii="Arial" w:hAnsi="Arial" w:cs="Arial"/>
                      <w:sz w:val="20"/>
                      <w:szCs w:val="20"/>
                    </w:rPr>
                    <w:t>Želdinių atkuriamoji vertė - Aplinka</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20"/>
                      <w:szCs w:val="20"/>
                    </w:rPr>
                  </w:pPr>
                  <w:r>
                    <w:rPr>
                      <w:rFonts w:ascii="Arial" w:hAnsi="Arial" w:cs="Arial"/>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4,4</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4,4</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100,0</w:t>
                  </w:r>
                </w:p>
              </w:tc>
            </w:tr>
            <w:tr w:rsidR="009B5BFD" w:rsidTr="00B0485C">
              <w:trPr>
                <w:trHeight w:val="225"/>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b/>
                      <w:bCs/>
                      <w:sz w:val="18"/>
                      <w:szCs w:val="18"/>
                    </w:rPr>
                  </w:pPr>
                  <w:r>
                    <w:rPr>
                      <w:rFonts w:ascii="Arial" w:hAnsi="Arial" w:cs="Arial"/>
                      <w:b/>
                      <w:bCs/>
                      <w:sz w:val="18"/>
                      <w:szCs w:val="18"/>
                    </w:rPr>
                    <w:t>4.</w:t>
                  </w:r>
                </w:p>
              </w:tc>
              <w:tc>
                <w:tcPr>
                  <w:tcW w:w="4395" w:type="dxa"/>
                  <w:tcBorders>
                    <w:top w:val="nil"/>
                    <w:left w:val="nil"/>
                    <w:bottom w:val="single" w:sz="4" w:space="0" w:color="auto"/>
                    <w:right w:val="nil"/>
                  </w:tcBorders>
                  <w:shd w:val="clear" w:color="auto" w:fill="auto"/>
                  <w:noWrap/>
                  <w:vAlign w:val="bottom"/>
                  <w:hideMark/>
                </w:tcPr>
                <w:p w:rsidR="009B5BFD" w:rsidRDefault="009B5BFD">
                  <w:pPr>
                    <w:rPr>
                      <w:rFonts w:ascii="Arial" w:hAnsi="Arial" w:cs="Arial"/>
                      <w:b/>
                      <w:bCs/>
                      <w:sz w:val="20"/>
                      <w:szCs w:val="20"/>
                    </w:rPr>
                  </w:pPr>
                  <w:r>
                    <w:rPr>
                      <w:rFonts w:ascii="Arial" w:hAnsi="Arial" w:cs="Arial"/>
                      <w:b/>
                      <w:bCs/>
                      <w:sz w:val="20"/>
                      <w:szCs w:val="20"/>
                    </w:rPr>
                    <w:t>Pajamos už prekes ir paslaugas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b/>
                      <w:bCs/>
                      <w:sz w:val="20"/>
                      <w:szCs w:val="20"/>
                    </w:rPr>
                  </w:pPr>
                  <w:r>
                    <w:rPr>
                      <w:rFonts w:ascii="Arial" w:hAnsi="Arial" w:cs="Arial"/>
                      <w:b/>
                      <w:bCs/>
                      <w:sz w:val="20"/>
                      <w:szCs w:val="20"/>
                    </w:rPr>
                    <w:t>2425,5</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b/>
                      <w:bCs/>
                      <w:sz w:val="20"/>
                      <w:szCs w:val="20"/>
                    </w:rPr>
                  </w:pPr>
                  <w:r>
                    <w:rPr>
                      <w:rFonts w:ascii="Arial" w:hAnsi="Arial" w:cs="Arial"/>
                      <w:b/>
                      <w:bCs/>
                      <w:sz w:val="20"/>
                      <w:szCs w:val="20"/>
                    </w:rPr>
                    <w:t>2649,8</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b/>
                      <w:bCs/>
                      <w:sz w:val="20"/>
                      <w:szCs w:val="20"/>
                    </w:rPr>
                  </w:pPr>
                  <w:r>
                    <w:rPr>
                      <w:rFonts w:ascii="Arial" w:hAnsi="Arial" w:cs="Arial"/>
                      <w:b/>
                      <w:bCs/>
                      <w:sz w:val="20"/>
                      <w:szCs w:val="20"/>
                    </w:rPr>
                    <w:t>2511,6</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b/>
                      <w:bCs/>
                      <w:sz w:val="20"/>
                      <w:szCs w:val="20"/>
                    </w:rPr>
                  </w:pPr>
                  <w:r>
                    <w:rPr>
                      <w:rFonts w:ascii="Arial" w:hAnsi="Arial" w:cs="Arial"/>
                      <w:b/>
                      <w:bCs/>
                      <w:sz w:val="20"/>
                      <w:szCs w:val="20"/>
                    </w:rPr>
                    <w:t>94,8</w:t>
                  </w:r>
                </w:p>
              </w:tc>
            </w:tr>
            <w:tr w:rsidR="009B5BFD" w:rsidTr="00B0485C">
              <w:trPr>
                <w:trHeight w:val="122"/>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4.1</w:t>
                  </w:r>
                </w:p>
              </w:tc>
              <w:tc>
                <w:tcPr>
                  <w:tcW w:w="4395" w:type="dxa"/>
                  <w:tcBorders>
                    <w:top w:val="nil"/>
                    <w:left w:val="nil"/>
                    <w:bottom w:val="single" w:sz="4" w:space="0" w:color="auto"/>
                    <w:right w:val="nil"/>
                  </w:tcBorders>
                  <w:shd w:val="clear" w:color="auto" w:fill="auto"/>
                  <w:noWrap/>
                  <w:vAlign w:val="bottom"/>
                  <w:hideMark/>
                </w:tcPr>
                <w:p w:rsidR="009B5BFD" w:rsidRDefault="009B5BFD">
                  <w:pPr>
                    <w:rPr>
                      <w:rFonts w:ascii="Arial" w:hAnsi="Arial" w:cs="Arial"/>
                      <w:sz w:val="20"/>
                      <w:szCs w:val="20"/>
                    </w:rPr>
                  </w:pPr>
                  <w:r>
                    <w:rPr>
                      <w:rFonts w:ascii="Arial" w:hAnsi="Arial" w:cs="Arial"/>
                      <w:sz w:val="20"/>
                      <w:szCs w:val="20"/>
                    </w:rPr>
                    <w:t>Pajamos už patalpų nuomą</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92,7</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114,9</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103,4</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90,0</w:t>
                  </w:r>
                </w:p>
              </w:tc>
            </w:tr>
            <w:tr w:rsidR="009B5BFD" w:rsidTr="00B0485C">
              <w:trPr>
                <w:trHeight w:val="255"/>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4.2</w:t>
                  </w:r>
                </w:p>
              </w:tc>
              <w:tc>
                <w:tcPr>
                  <w:tcW w:w="4395" w:type="dxa"/>
                  <w:tcBorders>
                    <w:top w:val="nil"/>
                    <w:left w:val="nil"/>
                    <w:bottom w:val="single" w:sz="4" w:space="0" w:color="auto"/>
                    <w:right w:val="nil"/>
                  </w:tcBorders>
                  <w:shd w:val="clear" w:color="auto" w:fill="auto"/>
                  <w:noWrap/>
                  <w:vAlign w:val="bottom"/>
                  <w:hideMark/>
                </w:tcPr>
                <w:p w:rsidR="009B5BFD" w:rsidRDefault="009B5BFD">
                  <w:pPr>
                    <w:rPr>
                      <w:rFonts w:ascii="Arial" w:hAnsi="Arial" w:cs="Arial"/>
                      <w:sz w:val="20"/>
                      <w:szCs w:val="20"/>
                    </w:rPr>
                  </w:pPr>
                  <w:r>
                    <w:rPr>
                      <w:rFonts w:ascii="Arial" w:hAnsi="Arial" w:cs="Arial"/>
                      <w:sz w:val="20"/>
                      <w:szCs w:val="20"/>
                    </w:rPr>
                    <w:t>Pajamos už atsitiktines paslaugas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798</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929,7</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rsidP="006E5D49">
                  <w:pPr>
                    <w:jc w:val="right"/>
                    <w:rPr>
                      <w:rFonts w:ascii="Arial" w:hAnsi="Arial" w:cs="Arial"/>
                      <w:sz w:val="20"/>
                      <w:szCs w:val="20"/>
                    </w:rPr>
                  </w:pPr>
                  <w:r>
                    <w:rPr>
                      <w:rFonts w:ascii="Arial" w:hAnsi="Arial" w:cs="Arial"/>
                      <w:sz w:val="20"/>
                      <w:szCs w:val="20"/>
                    </w:rPr>
                    <w:t>868</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93,4</w:t>
                  </w:r>
                </w:p>
              </w:tc>
            </w:tr>
            <w:tr w:rsidR="009B5BFD" w:rsidTr="00B0485C">
              <w:trPr>
                <w:trHeight w:val="255"/>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4.3.</w:t>
                  </w:r>
                </w:p>
              </w:tc>
              <w:tc>
                <w:tcPr>
                  <w:tcW w:w="4395" w:type="dxa"/>
                  <w:tcBorders>
                    <w:top w:val="nil"/>
                    <w:left w:val="nil"/>
                    <w:bottom w:val="single" w:sz="4" w:space="0" w:color="auto"/>
                    <w:right w:val="nil"/>
                  </w:tcBorders>
                  <w:shd w:val="clear" w:color="auto" w:fill="auto"/>
                  <w:noWrap/>
                  <w:vAlign w:val="bottom"/>
                  <w:hideMark/>
                </w:tcPr>
                <w:p w:rsidR="009B5BFD" w:rsidRDefault="009B5BFD">
                  <w:pPr>
                    <w:rPr>
                      <w:rFonts w:ascii="Arial" w:hAnsi="Arial" w:cs="Arial"/>
                      <w:sz w:val="20"/>
                      <w:szCs w:val="20"/>
                    </w:rPr>
                  </w:pPr>
                  <w:r>
                    <w:rPr>
                      <w:rFonts w:ascii="Arial" w:hAnsi="Arial" w:cs="Arial"/>
                      <w:sz w:val="20"/>
                      <w:szCs w:val="20"/>
                    </w:rPr>
                    <w:t>Įmokos už išlaikymą švietimo įstaigose</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1534,8</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1605,2</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1540,2</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96,0</w:t>
                  </w:r>
                </w:p>
              </w:tc>
            </w:tr>
            <w:tr w:rsidR="009B5BFD" w:rsidTr="00B0485C">
              <w:trPr>
                <w:trHeight w:val="255"/>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5.</w:t>
                  </w:r>
                </w:p>
              </w:tc>
              <w:tc>
                <w:tcPr>
                  <w:tcW w:w="4395" w:type="dxa"/>
                  <w:tcBorders>
                    <w:top w:val="nil"/>
                    <w:left w:val="nil"/>
                    <w:bottom w:val="single" w:sz="4" w:space="0" w:color="auto"/>
                    <w:right w:val="nil"/>
                  </w:tcBorders>
                  <w:shd w:val="clear" w:color="auto" w:fill="auto"/>
                  <w:noWrap/>
                  <w:vAlign w:val="bottom"/>
                  <w:hideMark/>
                </w:tcPr>
                <w:p w:rsidR="009B5BFD" w:rsidRDefault="009B5BFD">
                  <w:pPr>
                    <w:rPr>
                      <w:rFonts w:ascii="Arial" w:hAnsi="Arial" w:cs="Arial"/>
                      <w:sz w:val="20"/>
                      <w:szCs w:val="20"/>
                    </w:rPr>
                  </w:pPr>
                  <w:r>
                    <w:rPr>
                      <w:rFonts w:ascii="Arial" w:hAnsi="Arial" w:cs="Arial"/>
                      <w:sz w:val="20"/>
                      <w:szCs w:val="20"/>
                    </w:rPr>
                    <w:t>Pajamos iš baudų ir konfiskacijos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20</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40</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56,5</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141,3</w:t>
                  </w:r>
                </w:p>
              </w:tc>
            </w:tr>
            <w:tr w:rsidR="009B5BFD" w:rsidTr="00B0485C">
              <w:trPr>
                <w:trHeight w:val="225"/>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18"/>
                      <w:szCs w:val="18"/>
                    </w:rPr>
                  </w:pPr>
                  <w:r>
                    <w:rPr>
                      <w:rFonts w:ascii="Arial" w:hAnsi="Arial" w:cs="Arial"/>
                      <w:sz w:val="18"/>
                      <w:szCs w:val="18"/>
                    </w:rPr>
                    <w:t>6.</w:t>
                  </w:r>
                </w:p>
              </w:tc>
              <w:tc>
                <w:tcPr>
                  <w:tcW w:w="4395" w:type="dxa"/>
                  <w:tcBorders>
                    <w:top w:val="nil"/>
                    <w:left w:val="nil"/>
                    <w:bottom w:val="single" w:sz="4" w:space="0" w:color="auto"/>
                    <w:right w:val="nil"/>
                  </w:tcBorders>
                  <w:shd w:val="clear" w:color="auto" w:fill="auto"/>
                  <w:noWrap/>
                  <w:vAlign w:val="bottom"/>
                  <w:hideMark/>
                </w:tcPr>
                <w:p w:rsidR="009B5BFD" w:rsidRDefault="009B5BFD">
                  <w:pPr>
                    <w:rPr>
                      <w:rFonts w:ascii="Arial" w:hAnsi="Arial" w:cs="Arial"/>
                      <w:sz w:val="20"/>
                      <w:szCs w:val="20"/>
                    </w:rPr>
                  </w:pPr>
                  <w:r>
                    <w:rPr>
                      <w:rFonts w:ascii="Arial" w:hAnsi="Arial" w:cs="Arial"/>
                      <w:sz w:val="20"/>
                      <w:szCs w:val="20"/>
                    </w:rPr>
                    <w:t>Ilgalaikio materialiojo turto realizavimo pajamos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25</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100</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99,1</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99,1</w:t>
                  </w:r>
                </w:p>
              </w:tc>
            </w:tr>
            <w:tr w:rsidR="009B5BFD" w:rsidTr="00B0485C">
              <w:trPr>
                <w:trHeight w:val="225"/>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20"/>
                      <w:szCs w:val="20"/>
                    </w:rPr>
                  </w:pPr>
                  <w:r>
                    <w:rPr>
                      <w:rFonts w:ascii="Arial" w:hAnsi="Arial" w:cs="Arial"/>
                      <w:sz w:val="20"/>
                      <w:szCs w:val="20"/>
                    </w:rPr>
                    <w:t>6.1.</w:t>
                  </w:r>
                </w:p>
              </w:tc>
              <w:tc>
                <w:tcPr>
                  <w:tcW w:w="4395" w:type="dxa"/>
                  <w:tcBorders>
                    <w:top w:val="nil"/>
                    <w:left w:val="nil"/>
                    <w:bottom w:val="single" w:sz="4" w:space="0" w:color="auto"/>
                    <w:right w:val="nil"/>
                  </w:tcBorders>
                  <w:shd w:val="clear" w:color="auto" w:fill="auto"/>
                  <w:noWrap/>
                  <w:vAlign w:val="bottom"/>
                  <w:hideMark/>
                </w:tcPr>
                <w:p w:rsidR="009B5BFD" w:rsidRDefault="009B5BFD">
                  <w:pPr>
                    <w:rPr>
                      <w:rFonts w:ascii="Arial" w:hAnsi="Arial" w:cs="Arial"/>
                      <w:sz w:val="20"/>
                      <w:szCs w:val="20"/>
                    </w:rPr>
                  </w:pPr>
                  <w:r>
                    <w:rPr>
                      <w:rFonts w:ascii="Arial" w:hAnsi="Arial" w:cs="Arial"/>
                      <w:sz w:val="20"/>
                      <w:szCs w:val="20"/>
                    </w:rPr>
                    <w:t>Pajamos už parduotą žemę</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rPr>
                      <w:rFonts w:ascii="Arial" w:hAnsi="Arial" w:cs="Arial"/>
                      <w:sz w:val="20"/>
                      <w:szCs w:val="20"/>
                    </w:rPr>
                  </w:pPr>
                  <w:r>
                    <w:rPr>
                      <w:rFonts w:ascii="Arial" w:hAnsi="Arial" w:cs="Arial"/>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18</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12,9</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sz w:val="20"/>
                      <w:szCs w:val="20"/>
                    </w:rPr>
                  </w:pPr>
                  <w:r>
                    <w:rPr>
                      <w:rFonts w:ascii="Arial" w:hAnsi="Arial" w:cs="Arial"/>
                      <w:sz w:val="20"/>
                      <w:szCs w:val="20"/>
                    </w:rPr>
                    <w:t>71,7</w:t>
                  </w:r>
                </w:p>
              </w:tc>
            </w:tr>
            <w:tr w:rsidR="009B5BFD" w:rsidTr="00B0485C">
              <w:trPr>
                <w:trHeight w:val="240"/>
              </w:trPr>
              <w:tc>
                <w:tcPr>
                  <w:tcW w:w="5436" w:type="dxa"/>
                  <w:gridSpan w:val="2"/>
                  <w:tcBorders>
                    <w:top w:val="single" w:sz="4" w:space="0" w:color="auto"/>
                    <w:left w:val="single" w:sz="4" w:space="0" w:color="auto"/>
                    <w:bottom w:val="single" w:sz="4" w:space="0" w:color="auto"/>
                    <w:right w:val="nil"/>
                  </w:tcBorders>
                  <w:shd w:val="clear" w:color="auto" w:fill="auto"/>
                  <w:noWrap/>
                  <w:vAlign w:val="bottom"/>
                  <w:hideMark/>
                </w:tcPr>
                <w:p w:rsidR="009B5BFD" w:rsidRDefault="009B5BFD">
                  <w:pPr>
                    <w:jc w:val="center"/>
                    <w:rPr>
                      <w:rFonts w:ascii="Arial" w:hAnsi="Arial" w:cs="Arial"/>
                      <w:b/>
                      <w:bCs/>
                      <w:sz w:val="18"/>
                      <w:szCs w:val="18"/>
                    </w:rPr>
                  </w:pPr>
                  <w:r>
                    <w:rPr>
                      <w:rFonts w:ascii="Arial" w:hAnsi="Arial" w:cs="Arial"/>
                      <w:b/>
                      <w:bCs/>
                      <w:sz w:val="18"/>
                      <w:szCs w:val="18"/>
                    </w:rPr>
                    <w:t>Iš viso:</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b/>
                      <w:bCs/>
                      <w:sz w:val="20"/>
                      <w:szCs w:val="20"/>
                    </w:rPr>
                  </w:pPr>
                  <w:r>
                    <w:rPr>
                      <w:rFonts w:ascii="Arial" w:hAnsi="Arial" w:cs="Arial"/>
                      <w:b/>
                      <w:bCs/>
                      <w:sz w:val="20"/>
                      <w:szCs w:val="20"/>
                    </w:rPr>
                    <w:t>42692,2</w:t>
                  </w:r>
                </w:p>
              </w:tc>
              <w:tc>
                <w:tcPr>
                  <w:tcW w:w="1134"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b/>
                      <w:bCs/>
                      <w:sz w:val="20"/>
                      <w:szCs w:val="20"/>
                    </w:rPr>
                  </w:pPr>
                  <w:r>
                    <w:rPr>
                      <w:rFonts w:ascii="Arial" w:hAnsi="Arial" w:cs="Arial"/>
                      <w:b/>
                      <w:bCs/>
                      <w:sz w:val="20"/>
                      <w:szCs w:val="20"/>
                    </w:rPr>
                    <w:t>45267,7</w:t>
                  </w:r>
                </w:p>
              </w:tc>
              <w:tc>
                <w:tcPr>
                  <w:tcW w:w="1036" w:type="dxa"/>
                  <w:tcBorders>
                    <w:top w:val="nil"/>
                    <w:left w:val="nil"/>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b/>
                      <w:bCs/>
                      <w:sz w:val="20"/>
                      <w:szCs w:val="20"/>
                    </w:rPr>
                  </w:pPr>
                  <w:r>
                    <w:rPr>
                      <w:rFonts w:ascii="Arial" w:hAnsi="Arial" w:cs="Arial"/>
                      <w:b/>
                      <w:bCs/>
                      <w:sz w:val="20"/>
                      <w:szCs w:val="20"/>
                    </w:rPr>
                    <w:t>44204,8</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9B5BFD" w:rsidRDefault="009B5BFD">
                  <w:pPr>
                    <w:jc w:val="right"/>
                    <w:rPr>
                      <w:rFonts w:ascii="Arial" w:hAnsi="Arial" w:cs="Arial"/>
                      <w:b/>
                      <w:bCs/>
                      <w:sz w:val="20"/>
                      <w:szCs w:val="20"/>
                    </w:rPr>
                  </w:pPr>
                  <w:r>
                    <w:rPr>
                      <w:rFonts w:ascii="Arial" w:hAnsi="Arial" w:cs="Arial"/>
                      <w:b/>
                      <w:bCs/>
                      <w:sz w:val="20"/>
                      <w:szCs w:val="20"/>
                    </w:rPr>
                    <w:t>97,7</w:t>
                  </w:r>
                </w:p>
              </w:tc>
            </w:tr>
          </w:tbl>
          <w:p w:rsidR="007D48C2" w:rsidRDefault="007D48C2">
            <w:pPr>
              <w:jc w:val="center"/>
              <w:rPr>
                <w:rFonts w:ascii="Arial" w:hAnsi="Arial" w:cs="Arial"/>
                <w:b/>
                <w:bCs/>
                <w:sz w:val="20"/>
                <w:szCs w:val="20"/>
              </w:rPr>
            </w:pPr>
          </w:p>
        </w:tc>
        <w:tc>
          <w:tcPr>
            <w:tcW w:w="236" w:type="dxa"/>
            <w:tcBorders>
              <w:top w:val="nil"/>
              <w:left w:val="nil"/>
              <w:bottom w:val="nil"/>
              <w:right w:val="nil"/>
            </w:tcBorders>
            <w:shd w:val="clear" w:color="auto" w:fill="auto"/>
            <w:noWrap/>
            <w:vAlign w:val="bottom"/>
            <w:hideMark/>
          </w:tcPr>
          <w:p w:rsidR="007D48C2" w:rsidRDefault="007D48C2">
            <w:pPr>
              <w:rPr>
                <w:rFonts w:ascii="Arial" w:hAnsi="Arial" w:cs="Arial"/>
                <w:sz w:val="20"/>
                <w:szCs w:val="20"/>
              </w:rPr>
            </w:pPr>
          </w:p>
        </w:tc>
      </w:tr>
    </w:tbl>
    <w:p w:rsidR="00366BB4" w:rsidRDefault="00366BB4" w:rsidP="00366BB4">
      <w:pPr>
        <w:ind w:firstLine="1134"/>
        <w:jc w:val="both"/>
      </w:pPr>
    </w:p>
    <w:p w:rsidR="00BC4BD2" w:rsidRDefault="003F1EAF" w:rsidP="003F1EAF">
      <w:pPr>
        <w:ind w:firstLine="1134"/>
        <w:jc w:val="both"/>
      </w:pPr>
      <w:r>
        <w:t xml:space="preserve">Valstybines (valstybės perduotas savivaldybėms) funkcijas kuruojančioms institucijoms </w:t>
      </w:r>
      <w:r w:rsidR="00764044">
        <w:t>grąžinome</w:t>
      </w:r>
      <w:r>
        <w:t xml:space="preserve"> </w:t>
      </w:r>
      <w:r w:rsidR="00D770B7">
        <w:t>27</w:t>
      </w:r>
      <w:r w:rsidR="002E60D3">
        <w:t>553</w:t>
      </w:r>
      <w:r>
        <w:t xml:space="preserve"> eur</w:t>
      </w:r>
      <w:r w:rsidR="00764044">
        <w:t>us</w:t>
      </w:r>
      <w:r>
        <w:t xml:space="preserve"> nepanaudotos specialios tikslinės dotacijos valstybinėms funkcijoms atlikti</w:t>
      </w:r>
      <w:r w:rsidR="00764044">
        <w:t>:</w:t>
      </w:r>
      <w:r>
        <w:t xml:space="preserve"> </w:t>
      </w:r>
      <w:r w:rsidRPr="00764044">
        <w:rPr>
          <w:u w:val="single"/>
        </w:rPr>
        <w:t>Socialinės</w:t>
      </w:r>
      <w:r w:rsidR="00764044" w:rsidRPr="00764044">
        <w:rPr>
          <w:u w:val="single"/>
        </w:rPr>
        <w:t xml:space="preserve"> apsaugos ir darbo ministerijai</w:t>
      </w:r>
      <w:r w:rsidR="00764044">
        <w:t xml:space="preserve"> – 24832 </w:t>
      </w:r>
      <w:r>
        <w:t>eur</w:t>
      </w:r>
      <w:r w:rsidR="00D770B7">
        <w:t>us</w:t>
      </w:r>
      <w:r>
        <w:t xml:space="preserve"> (</w:t>
      </w:r>
      <w:r w:rsidR="00D770B7">
        <w:t>11553</w:t>
      </w:r>
      <w:r>
        <w:t xml:space="preserve"> eu</w:t>
      </w:r>
      <w:r w:rsidR="00D770B7">
        <w:t>rus</w:t>
      </w:r>
      <w:r>
        <w:t xml:space="preserve"> – socialinėms išmokoms ir kompensacijoms skaičiuoti ir mokėti, </w:t>
      </w:r>
      <w:r w:rsidR="00D770B7">
        <w:t>3485</w:t>
      </w:r>
      <w:r>
        <w:t xml:space="preserve"> eur</w:t>
      </w:r>
      <w:r w:rsidR="00D770B7">
        <w:t>us</w:t>
      </w:r>
      <w:r>
        <w:t xml:space="preserve"> – socialinei paramai mokiniams, </w:t>
      </w:r>
      <w:r w:rsidR="00D770B7">
        <w:t>3658</w:t>
      </w:r>
      <w:r>
        <w:t xml:space="preserve"> eur</w:t>
      </w:r>
      <w:r w:rsidR="00D770B7">
        <w:t>us</w:t>
      </w:r>
      <w:r>
        <w:t xml:space="preserve"> – socialinėms paslaugoms finansuoti, </w:t>
      </w:r>
      <w:r w:rsidR="00D770B7">
        <w:t>5430</w:t>
      </w:r>
      <w:r>
        <w:t xml:space="preserve"> eur</w:t>
      </w:r>
      <w:r w:rsidR="00D770B7">
        <w:t>ų</w:t>
      </w:r>
      <w:r>
        <w:t xml:space="preserve"> – darbo rinkos politikos priemonių ir gyventojų užimtumo programoms rengti, </w:t>
      </w:r>
      <w:r w:rsidR="00D770B7">
        <w:t>706</w:t>
      </w:r>
      <w:r>
        <w:t xml:space="preserve"> eur</w:t>
      </w:r>
      <w:r w:rsidR="00D770B7">
        <w:t>us</w:t>
      </w:r>
      <w:r>
        <w:t xml:space="preserve"> – būsto nuomos ar išperkamosios būsto nuomos mokesčių dalies kompensacijoms)</w:t>
      </w:r>
      <w:r w:rsidR="00764044">
        <w:t>,</w:t>
      </w:r>
      <w:r>
        <w:t xml:space="preserve"> </w:t>
      </w:r>
      <w:r w:rsidRPr="00383C86">
        <w:rPr>
          <w:u w:val="single"/>
        </w:rPr>
        <w:t>Žemės ūkio ministerijai</w:t>
      </w:r>
      <w:r w:rsidR="00764044">
        <w:t xml:space="preserve"> – 2403 </w:t>
      </w:r>
      <w:r w:rsidR="00F4380A">
        <w:t>eurus (700 eurų – savivaldybei priskirtai valstybinei žemei ir kitam turtui valdyti, naudoti ir disponuoti jais patikėjimo teise, 170</w:t>
      </w:r>
      <w:r w:rsidR="00177327">
        <w:t>2</w:t>
      </w:r>
      <w:r w:rsidR="00F4380A">
        <w:t xml:space="preserve"> eurus – žemės ūkio funkcijoms atlikti)</w:t>
      </w:r>
      <w:r w:rsidR="00764044">
        <w:t>,</w:t>
      </w:r>
      <w:r w:rsidR="007910DB">
        <w:t xml:space="preserve"> </w:t>
      </w:r>
      <w:r w:rsidR="007910DB" w:rsidRPr="00383C86">
        <w:rPr>
          <w:u w:val="single"/>
        </w:rPr>
        <w:t>Sveikatos ministerijai</w:t>
      </w:r>
      <w:r w:rsidR="00764044">
        <w:t xml:space="preserve"> – 241 </w:t>
      </w:r>
      <w:r w:rsidR="007910DB">
        <w:t>eurą neveiksnių asmenų būklės peržiūrėjimui užtikrinti</w:t>
      </w:r>
      <w:r w:rsidR="00764044">
        <w:t xml:space="preserve">, </w:t>
      </w:r>
      <w:r w:rsidR="00764044" w:rsidRPr="00383C86">
        <w:rPr>
          <w:u w:val="single"/>
        </w:rPr>
        <w:t>Mobilizacijos ir pilietinio pasipriešinimo departamentui prie Krašto apsaugos ministerijos</w:t>
      </w:r>
      <w:r w:rsidR="00764044">
        <w:t xml:space="preserve"> – 77 eurus dalyvavimo rengiant ir vykdant mobilizaciją, demobilizaciją, priimančios šalies paramą funkcijai vykdyti.</w:t>
      </w:r>
      <w:r w:rsidR="00BC4BD2">
        <w:t xml:space="preserve"> </w:t>
      </w:r>
    </w:p>
    <w:p w:rsidR="006F344C" w:rsidRDefault="00820047" w:rsidP="003F1EAF">
      <w:pPr>
        <w:ind w:firstLine="1134"/>
        <w:jc w:val="both"/>
      </w:pPr>
      <w:r w:rsidRPr="00545F5B">
        <w:t xml:space="preserve">451,9 tūkst. eurų nepanaudoti vietinės reikšmės keliams (gatvėms) tiesti, taisyti, prižiūrėti ir saugaus eismo sąlygoms užtikrinti, nes atlikti </w:t>
      </w:r>
      <w:r>
        <w:t xml:space="preserve">ne visi </w:t>
      </w:r>
      <w:r w:rsidRPr="00545F5B">
        <w:t xml:space="preserve">planuoti kelio Klaipėda–Karklė–Dargužiai  </w:t>
      </w:r>
      <w:r>
        <w:t xml:space="preserve">ir </w:t>
      </w:r>
      <w:r w:rsidRPr="00F47CE0">
        <w:t xml:space="preserve"> </w:t>
      </w:r>
      <w:r>
        <w:t>Dovilų seniūnijos kelio Kiškėnai-Lėbartai-Ketvergiai rekonstrukcijos</w:t>
      </w:r>
      <w:r w:rsidRPr="00F47CE0">
        <w:t xml:space="preserve"> darbai.</w:t>
      </w:r>
    </w:p>
    <w:p w:rsidR="00DC5E79" w:rsidRDefault="00DC5E79" w:rsidP="003F1EAF">
      <w:pPr>
        <w:ind w:firstLine="1134"/>
        <w:jc w:val="both"/>
      </w:pPr>
      <w:r>
        <w:lastRenderedPageBreak/>
        <w:t>Liko neįgyvendinti kai kurie darbai</w:t>
      </w:r>
      <w:r w:rsidR="008A41EF">
        <w:t xml:space="preserve"> modernizuojant Priekulės Ievos Simonaitytės gimnazijos specialiojo ugdymo skyriaus ir Endriejavo pagrindinės mokyklos pastatus,</w:t>
      </w:r>
      <w:r>
        <w:t xml:space="preserve"> kuriems atlikti buvo skirtos Švietimo ministerijos lėšos</w:t>
      </w:r>
      <w:r w:rsidR="008A41EF">
        <w:t xml:space="preserve">. Apmokėta už atliktus darbus 121,9 tūkst. eurų iš planuotų 154 tūkst. eurų. </w:t>
      </w:r>
      <w:r w:rsidR="005A70FD">
        <w:t>Pradėti darbai bus tęsiami 2018 m. ir apmokami iš surenkamų mokesčių į savivaldybės biudžetą.</w:t>
      </w:r>
      <w:r>
        <w:t xml:space="preserve"> </w:t>
      </w:r>
    </w:p>
    <w:p w:rsidR="003F1EAF" w:rsidRDefault="002224D0" w:rsidP="003F1EAF">
      <w:pPr>
        <w:ind w:firstLine="1134"/>
        <w:jc w:val="both"/>
      </w:pPr>
      <w:r w:rsidRPr="00A05F41">
        <w:t>201</w:t>
      </w:r>
      <w:r w:rsidR="00DE76BC">
        <w:t>7</w:t>
      </w:r>
      <w:r w:rsidRPr="00A05F41">
        <w:t xml:space="preserve"> m. pajamų struktūroje didžiausią dalį (4</w:t>
      </w:r>
      <w:r w:rsidR="0001613A">
        <w:t>7</w:t>
      </w:r>
      <w:r>
        <w:t>,</w:t>
      </w:r>
      <w:r w:rsidR="0001613A">
        <w:t>9</w:t>
      </w:r>
      <w:r w:rsidRPr="00A05F41">
        <w:t xml:space="preserve"> proc.) sudarė gyventojų pajam</w:t>
      </w:r>
      <w:r>
        <w:t>ų mokestis, dotacijos sudarė 35,</w:t>
      </w:r>
      <w:r w:rsidR="0001613A">
        <w:t>8</w:t>
      </w:r>
      <w:r w:rsidRPr="00A05F41">
        <w:t xml:space="preserve"> proc., biudžetinių įstaigų pajamos už paslaugas ir nuomą – 5,</w:t>
      </w:r>
      <w:r w:rsidR="0001613A">
        <w:t>7</w:t>
      </w:r>
      <w:r w:rsidRPr="00A05F41">
        <w:t xml:space="preserve"> proc.</w:t>
      </w:r>
      <w:r w:rsidR="00CA6848">
        <w:t xml:space="preserve">, turto (nekilnojamojo turto, žemės, žemės nuomos ir paveldimo turto) mokesčiai – 5,4 proc., valstybės ir vietinės rinkliavos – 4 proc. </w:t>
      </w:r>
    </w:p>
    <w:p w:rsidR="00366BB4" w:rsidRDefault="00F411F2" w:rsidP="00366BB4">
      <w:pPr>
        <w:ind w:firstLine="1134"/>
        <w:jc w:val="both"/>
      </w:pPr>
      <w:r>
        <w:t>201</w:t>
      </w:r>
      <w:r w:rsidR="00DE76BC">
        <w:t>7</w:t>
      </w:r>
      <w:r>
        <w:t xml:space="preserve"> metų savivaldybės biudžeto pajamos pagal jų rūšis pavaizduotos diagramoje.</w:t>
      </w:r>
    </w:p>
    <w:p w:rsidR="00CA6848" w:rsidRDefault="00CA6848" w:rsidP="00366BB4">
      <w:pPr>
        <w:ind w:firstLine="1134"/>
        <w:jc w:val="both"/>
      </w:pPr>
    </w:p>
    <w:p w:rsidR="00F411F2" w:rsidRDefault="0041206A" w:rsidP="006E4C71">
      <w:pPr>
        <w:jc w:val="both"/>
      </w:pPr>
      <w:r>
        <w:rPr>
          <w:noProof/>
          <w:lang w:eastAsia="lt-LT"/>
        </w:rPr>
        <w:drawing>
          <wp:inline distT="0" distB="0" distL="0" distR="0">
            <wp:extent cx="6129020" cy="6910070"/>
            <wp:effectExtent l="0" t="0" r="24130" b="24130"/>
            <wp:docPr id="2" name="Diagrama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E6E1B" w:rsidRDefault="002E6E1B" w:rsidP="00366BB4">
      <w:pPr>
        <w:jc w:val="both"/>
      </w:pPr>
      <w:r>
        <w:t xml:space="preserve">2017 m. </w:t>
      </w:r>
      <w:r w:rsidR="00D200D2">
        <w:t xml:space="preserve">iš bankų planavome skolintis 996 tūkst. </w:t>
      </w:r>
      <w:r w:rsidR="00A76C08">
        <w:t xml:space="preserve">eurų, pasiskolinome 880 tūkst eurų. </w:t>
      </w:r>
      <w:r w:rsidR="0026481A">
        <w:t xml:space="preserve">Pajamas </w:t>
      </w:r>
      <w:r w:rsidR="00A76C08">
        <w:t>koregavome</w:t>
      </w:r>
      <w:r w:rsidR="0026481A">
        <w:t xml:space="preserve"> 2016 metų nepanaudot</w:t>
      </w:r>
      <w:r w:rsidR="00A76C08">
        <w:t>ų</w:t>
      </w:r>
      <w:r w:rsidR="0026481A">
        <w:t xml:space="preserve"> lėšų likuči</w:t>
      </w:r>
      <w:r w:rsidR="00A76C08">
        <w:t>ų suma</w:t>
      </w:r>
      <w:r w:rsidR="0026481A">
        <w:t xml:space="preserve"> (</w:t>
      </w:r>
      <w:r w:rsidR="00A76C08">
        <w:t xml:space="preserve">680,6 tūkst. eurų). </w:t>
      </w:r>
      <w:r w:rsidR="00D200D2">
        <w:t xml:space="preserve"> </w:t>
      </w:r>
    </w:p>
    <w:p w:rsidR="00A00214" w:rsidRPr="00AB5A22" w:rsidRDefault="00750EAA" w:rsidP="00AB5A22">
      <w:pPr>
        <w:pStyle w:val="BodyTextIndent2"/>
        <w:spacing w:after="0" w:line="240" w:lineRule="auto"/>
        <w:ind w:left="0" w:firstLine="1134"/>
        <w:jc w:val="both"/>
        <w:rPr>
          <w:lang w:val="lt-LT"/>
        </w:rPr>
      </w:pPr>
      <w:r>
        <w:rPr>
          <w:b/>
          <w:lang w:val="lt-LT"/>
        </w:rPr>
        <w:lastRenderedPageBreak/>
        <w:t>S</w:t>
      </w:r>
      <w:r w:rsidR="00366BB4" w:rsidRPr="008138B2">
        <w:rPr>
          <w:b/>
          <w:lang w:val="lt-LT"/>
        </w:rPr>
        <w:t>AVIVALDYBĖS BIUDŽETO ASIGNAVIMAI</w:t>
      </w:r>
      <w:r w:rsidR="00366BB4">
        <w:rPr>
          <w:b/>
          <w:lang w:val="lt-LT"/>
        </w:rPr>
        <w:t xml:space="preserve">. </w:t>
      </w:r>
      <w:r w:rsidR="00366BB4" w:rsidRPr="008138B2">
        <w:rPr>
          <w:lang w:val="lt-LT"/>
        </w:rPr>
        <w:t>Patvirtinti 201</w:t>
      </w:r>
      <w:r w:rsidR="007D25CD">
        <w:rPr>
          <w:lang w:val="lt-LT"/>
        </w:rPr>
        <w:t>7</w:t>
      </w:r>
      <w:r w:rsidR="00366BB4" w:rsidRPr="008138B2">
        <w:rPr>
          <w:lang w:val="lt-LT"/>
        </w:rPr>
        <w:t xml:space="preserve"> metų savivaldybės biudžeto asignavimai</w:t>
      </w:r>
      <w:r w:rsidR="009B4DE6">
        <w:rPr>
          <w:lang w:val="lt-LT"/>
        </w:rPr>
        <w:t xml:space="preserve"> iš visų finansavimo šaltinių – 44368,8 tūkst. eurų.</w:t>
      </w:r>
      <w:r w:rsidR="00366BB4" w:rsidRPr="008138B2">
        <w:rPr>
          <w:lang w:val="lt-LT"/>
        </w:rPr>
        <w:t xml:space="preserve"> </w:t>
      </w:r>
      <w:r w:rsidR="00A00214" w:rsidRPr="00AB5A22">
        <w:rPr>
          <w:lang w:val="lt-LT"/>
        </w:rPr>
        <w:t>Biudžeto asignavimai pagal valstybės funkcijas pavaizduoti diagramoje.</w:t>
      </w:r>
    </w:p>
    <w:p w:rsidR="00AB5A22" w:rsidRDefault="00AB5A22" w:rsidP="00AB5A22">
      <w:pPr>
        <w:pStyle w:val="BodyTextIndent2"/>
        <w:spacing w:after="0" w:line="240" w:lineRule="auto"/>
        <w:ind w:left="0" w:firstLine="1134"/>
        <w:jc w:val="both"/>
      </w:pPr>
    </w:p>
    <w:p w:rsidR="00A00214" w:rsidRDefault="0041206A" w:rsidP="00A00214">
      <w:pPr>
        <w:jc w:val="both"/>
      </w:pPr>
      <w:r>
        <w:rPr>
          <w:noProof/>
          <w:lang w:eastAsia="lt-LT"/>
        </w:rPr>
        <w:drawing>
          <wp:inline distT="0" distB="0" distL="0" distR="0">
            <wp:extent cx="6121400" cy="6835140"/>
            <wp:effectExtent l="0" t="0" r="12700" b="22860"/>
            <wp:docPr id="3" name="Diagrama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00214" w:rsidRDefault="00A00214" w:rsidP="00A00214">
      <w:pPr>
        <w:ind w:firstLine="993"/>
        <w:jc w:val="both"/>
      </w:pPr>
    </w:p>
    <w:p w:rsidR="00A00214" w:rsidRDefault="00A00214" w:rsidP="00A00214">
      <w:pPr>
        <w:ind w:firstLine="993"/>
        <w:jc w:val="both"/>
      </w:pPr>
      <w:r>
        <w:t xml:space="preserve">Pagal valstybės funkcijas metų eigoje asignavimai tikslinti: </w:t>
      </w:r>
    </w:p>
    <w:p w:rsidR="00A00214" w:rsidRDefault="00A00214" w:rsidP="00A00214">
      <w:pPr>
        <w:ind w:firstLine="993"/>
        <w:jc w:val="both"/>
      </w:pPr>
      <w:r>
        <w:t>&lt; 583,9 tūkst. eurų padidinti valdymui;</w:t>
      </w:r>
    </w:p>
    <w:p w:rsidR="00A00214" w:rsidRDefault="00A00214" w:rsidP="00A00214">
      <w:pPr>
        <w:ind w:firstLine="993"/>
        <w:jc w:val="both"/>
      </w:pPr>
      <w:r>
        <w:t>&lt; 5,1 tūkst. eurų sumažinti paskoloms ir palūkanoms grąžinti;</w:t>
      </w:r>
    </w:p>
    <w:p w:rsidR="00A00214" w:rsidRDefault="00A00214" w:rsidP="00A00214">
      <w:pPr>
        <w:ind w:firstLine="993"/>
        <w:jc w:val="both"/>
      </w:pPr>
      <w:r>
        <w:t>&lt;22,7 tūkst. eurų padidinti gynybos, viešosios tvarkos ir visuomenės apsaugos funkcijoms vykdyti;</w:t>
      </w:r>
    </w:p>
    <w:p w:rsidR="00A00214" w:rsidRDefault="00A00214" w:rsidP="00A00214">
      <w:pPr>
        <w:ind w:firstLine="993"/>
        <w:jc w:val="both"/>
      </w:pPr>
      <w:r>
        <w:t>&lt;319,8 tūkst. eurų sumažinti ekonomikai;</w:t>
      </w:r>
    </w:p>
    <w:p w:rsidR="00A00214" w:rsidRDefault="00A00214" w:rsidP="00A00214">
      <w:pPr>
        <w:ind w:firstLine="993"/>
        <w:jc w:val="both"/>
      </w:pPr>
      <w:r>
        <w:t>&lt; 132,5 tūkst. eurų padidinti aplinkos apsaugai;</w:t>
      </w:r>
    </w:p>
    <w:p w:rsidR="00A00214" w:rsidRDefault="00A00214" w:rsidP="00A00214">
      <w:pPr>
        <w:ind w:firstLine="993"/>
        <w:jc w:val="both"/>
      </w:pPr>
      <w:r>
        <w:t>&lt; 116 tūkst. eurų padidinti būstui ir komunaliniam ūkiui;</w:t>
      </w:r>
    </w:p>
    <w:p w:rsidR="00A00214" w:rsidRDefault="00A00214" w:rsidP="00A00214">
      <w:pPr>
        <w:ind w:firstLine="993"/>
        <w:jc w:val="both"/>
      </w:pPr>
      <w:r>
        <w:lastRenderedPageBreak/>
        <w:t>&lt; 72,8 tūkst. eurų padidinti sveikatos apsaugai;</w:t>
      </w:r>
    </w:p>
    <w:p w:rsidR="00A00214" w:rsidRDefault="00A00214" w:rsidP="00A00214">
      <w:pPr>
        <w:ind w:firstLine="993"/>
        <w:jc w:val="both"/>
      </w:pPr>
      <w:r>
        <w:t>&lt; 155,2 tūkst. eurų padidinti poilsiui, kultūrai, sportui ir religijai;</w:t>
      </w:r>
    </w:p>
    <w:p w:rsidR="00A00214" w:rsidRDefault="00A00214" w:rsidP="00A00214">
      <w:pPr>
        <w:ind w:firstLine="993"/>
        <w:jc w:val="both"/>
      </w:pPr>
      <w:r>
        <w:t>&lt; 1480,5 tūkst. eurų padidinti švietimui;</w:t>
      </w:r>
    </w:p>
    <w:p w:rsidR="00A00214" w:rsidRDefault="00A00214" w:rsidP="00A00214">
      <w:pPr>
        <w:ind w:firstLine="993"/>
        <w:jc w:val="both"/>
        <w:outlineLvl w:val="0"/>
      </w:pPr>
      <w:r>
        <w:t>&lt; 336,8 tūkst. eurų padidinti socialinei apsaugai.</w:t>
      </w:r>
    </w:p>
    <w:p w:rsidR="00A00214" w:rsidRDefault="00A00214" w:rsidP="00A00214">
      <w:pPr>
        <w:ind w:firstLine="993"/>
        <w:jc w:val="both"/>
        <w:outlineLvl w:val="0"/>
      </w:pPr>
      <w:r w:rsidRPr="008138B2">
        <w:t>Patikslintas 201</w:t>
      </w:r>
      <w:r>
        <w:t>7</w:t>
      </w:r>
      <w:r w:rsidRPr="008138B2">
        <w:t xml:space="preserve"> m. savivaldybės biudžeto asignavimų planas – </w:t>
      </w:r>
      <w:r>
        <w:t>46944,3</w:t>
      </w:r>
      <w:r w:rsidRPr="008138B2">
        <w:t xml:space="preserve"> tūkst. </w:t>
      </w:r>
      <w:r>
        <w:t>eurų</w:t>
      </w:r>
      <w:r w:rsidRPr="008138B2">
        <w:t>, iš jų:</w:t>
      </w:r>
      <w:r>
        <w:t xml:space="preserve"> 996 tūkst. eurų – skolintos lėšos, 680,6 tūkst. eurų – nepanaudoti 2016 metų lėšų likučiai</w:t>
      </w:r>
      <w:r w:rsidRPr="008138B2">
        <w:t xml:space="preserve">. Jis įvykdytas </w:t>
      </w:r>
      <w:r>
        <w:t>96,5</w:t>
      </w:r>
      <w:r w:rsidRPr="008138B2">
        <w:t xml:space="preserve"> proc. Panaudota </w:t>
      </w:r>
      <w:r>
        <w:t>45315,1</w:t>
      </w:r>
      <w:r w:rsidRPr="008138B2">
        <w:t xml:space="preserve"> tūkst. </w:t>
      </w:r>
      <w:r>
        <w:t>eurų</w:t>
      </w:r>
      <w:r w:rsidRPr="008138B2">
        <w:t xml:space="preserve"> asignavimų</w:t>
      </w:r>
      <w:r>
        <w:t xml:space="preserve">. </w:t>
      </w:r>
      <w:r w:rsidRPr="008138B2">
        <w:t xml:space="preserve">Nepanaudota arba grąžinta valstybės iždui – </w:t>
      </w:r>
      <w:r>
        <w:t>1629,2</w:t>
      </w:r>
      <w:r w:rsidRPr="008138B2">
        <w:t xml:space="preserve"> tūkst. </w:t>
      </w:r>
      <w:r>
        <w:t>eurų</w:t>
      </w:r>
      <w:r w:rsidRPr="008138B2">
        <w:t xml:space="preserve"> asignavimų</w:t>
      </w:r>
      <w:r>
        <w:t xml:space="preserve">. </w:t>
      </w:r>
    </w:p>
    <w:p w:rsidR="00C12AAB" w:rsidRDefault="008551B2" w:rsidP="008551B2">
      <w:pPr>
        <w:ind w:firstLine="993"/>
        <w:jc w:val="both"/>
      </w:pPr>
      <w:r w:rsidRPr="008138B2">
        <w:t>Švietimui 201</w:t>
      </w:r>
      <w:r w:rsidR="008729F9">
        <w:t>7</w:t>
      </w:r>
      <w:r w:rsidRPr="008138B2">
        <w:t xml:space="preserve"> metais išlei</w:t>
      </w:r>
      <w:r w:rsidR="008729F9">
        <w:t>dome</w:t>
      </w:r>
      <w:r w:rsidRPr="008138B2">
        <w:t xml:space="preserve"> </w:t>
      </w:r>
      <w:r w:rsidR="007B3FBF" w:rsidRPr="007B3FBF">
        <w:t>21,8</w:t>
      </w:r>
      <w:r w:rsidRPr="007B3FBF">
        <w:t xml:space="preserve"> mln. eurų arba 4</w:t>
      </w:r>
      <w:r w:rsidR="007B3FBF" w:rsidRPr="007B3FBF">
        <w:t>8</w:t>
      </w:r>
      <w:r w:rsidRPr="007B3FBF">
        <w:t>,</w:t>
      </w:r>
      <w:r w:rsidR="007B3FBF" w:rsidRPr="007B3FBF">
        <w:t>2</w:t>
      </w:r>
      <w:r w:rsidRPr="007B3FBF">
        <w:t xml:space="preserve"> proc. visų išlaidų</w:t>
      </w:r>
      <w:r w:rsidR="00294D8D" w:rsidRPr="007B3FBF">
        <w:t>.</w:t>
      </w:r>
      <w:r w:rsidRPr="007B3FBF">
        <w:t xml:space="preserve"> Tai 1,</w:t>
      </w:r>
      <w:r w:rsidR="007B3FBF" w:rsidRPr="007B3FBF">
        <w:t>5</w:t>
      </w:r>
      <w:r w:rsidRPr="007B3FBF">
        <w:t xml:space="preserve"> mln. eurų daugiau, nei praėjusiais metais</w:t>
      </w:r>
      <w:r w:rsidR="007B3FBF">
        <w:t>. 896,3 tūkst. eurų didėjo išlaidos darbo užmokesčiui ir socialinio draudimo įmokoms</w:t>
      </w:r>
      <w:r w:rsidR="00282ECD">
        <w:t xml:space="preserve"> (</w:t>
      </w:r>
      <w:r w:rsidRPr="007F6A78">
        <w:t xml:space="preserve">didėjo </w:t>
      </w:r>
      <w:r w:rsidR="007F6A78" w:rsidRPr="007F6A78">
        <w:t>pareiginės algos koeficientai pagal darbo sutartis dirbantiems darbuotojams</w:t>
      </w:r>
      <w:r w:rsidR="007F6A78">
        <w:t xml:space="preserve">). </w:t>
      </w:r>
      <w:r w:rsidRPr="007F6A78">
        <w:t xml:space="preserve"> </w:t>
      </w:r>
      <w:r w:rsidR="007F6A78" w:rsidRPr="007F6A78">
        <w:t>P</w:t>
      </w:r>
      <w:r w:rsidRPr="007F6A78">
        <w:t>adidėjus ikimokyklinukų ir priešmokyklinio amžiaus vaikų skaičiui</w:t>
      </w:r>
      <w:r w:rsidR="00C12AAB">
        <w:t>,</w:t>
      </w:r>
      <w:r w:rsidRPr="007F6A78">
        <w:t xml:space="preserve"> </w:t>
      </w:r>
      <w:r w:rsidR="007F6A78" w:rsidRPr="007F6A78">
        <w:t xml:space="preserve">53,2 tūkst. eurų </w:t>
      </w:r>
      <w:r w:rsidRPr="007F6A78">
        <w:t xml:space="preserve">daugiau išleista mitybai, </w:t>
      </w:r>
      <w:r w:rsidR="00C12AAB">
        <w:t xml:space="preserve">30,9 tūkst. eurų </w:t>
      </w:r>
      <w:r w:rsidRPr="00C12AAB">
        <w:t xml:space="preserve">didesnės išlaidos </w:t>
      </w:r>
      <w:r w:rsidR="00C12AAB" w:rsidRPr="00C12AAB">
        <w:t xml:space="preserve">spaudiniams, </w:t>
      </w:r>
      <w:r w:rsidR="00C12AAB">
        <w:t xml:space="preserve">31,7 tūkst. eurų daugiau išleista patalpų nuomai. </w:t>
      </w:r>
      <w:r w:rsidR="006B00FA">
        <w:t xml:space="preserve">556,6 tūkst. eurų </w:t>
      </w:r>
      <w:r w:rsidR="00307EAF">
        <w:t>daugiau išleidome</w:t>
      </w:r>
      <w:r w:rsidR="006B00FA">
        <w:t xml:space="preserve"> ilgalaikiam turtui įsigyti (</w:t>
      </w:r>
      <w:r w:rsidR="001A0E43">
        <w:t xml:space="preserve">dalyje </w:t>
      </w:r>
      <w:r w:rsidR="006B00FA">
        <w:t>mokykl</w:t>
      </w:r>
      <w:r w:rsidR="001A0E43">
        <w:t>ų</w:t>
      </w:r>
      <w:r w:rsidR="006B00FA">
        <w:t xml:space="preserve"> įrengtos pastatų apsaugos ir priešgaisrinės</w:t>
      </w:r>
      <w:r w:rsidR="001A0E43">
        <w:t xml:space="preserve"> signalizacijos sistemos</w:t>
      </w:r>
      <w:r w:rsidR="001A57C4">
        <w:t>,</w:t>
      </w:r>
      <w:r w:rsidR="001A0E43">
        <w:t xml:space="preserve"> </w:t>
      </w:r>
      <w:r w:rsidR="001A57C4">
        <w:t xml:space="preserve">įrengtos erdvės atviram darbui su jaunimu, atliktas Veiviržėnų vaikų darželio vidaus patalpų remontas, </w:t>
      </w:r>
      <w:r w:rsidR="00016311">
        <w:t xml:space="preserve">pradėti </w:t>
      </w:r>
      <w:r w:rsidR="001A57C4">
        <w:t>Gobergiškės pradinio skyriaus pastat</w:t>
      </w:r>
      <w:r w:rsidR="00016311">
        <w:t>o</w:t>
      </w:r>
      <w:r w:rsidR="00016311" w:rsidRPr="00016311">
        <w:t xml:space="preserve"> </w:t>
      </w:r>
      <w:r w:rsidR="00016311">
        <w:t>modernizavimo darbai</w:t>
      </w:r>
      <w:r w:rsidR="001A57C4">
        <w:t xml:space="preserve">, suremontuota Agluonėnų pagrindinės mokyklos salė, pastatytas </w:t>
      </w:r>
      <w:r w:rsidR="00016311">
        <w:t xml:space="preserve">pastatas </w:t>
      </w:r>
      <w:r w:rsidR="001A57C4">
        <w:t xml:space="preserve">ikimokyklinio ir priešmokyklinio </w:t>
      </w:r>
      <w:r w:rsidR="00016311">
        <w:t xml:space="preserve">amžiaus vaikams prie Slengių mokyklos-daugiafunkcio centro, kartu su Švietimo ministerijos lėšomis atlikti Endriejavo pagrindinės mokyklos ir Priekulės Ievos Simonaitytės gimnazijos specialiojo skyriaus pastatų modernizavimo darbai. </w:t>
      </w:r>
      <w:r w:rsidR="001A57C4">
        <w:t xml:space="preserve"> </w:t>
      </w:r>
      <w:r w:rsidR="001A0E43">
        <w:t xml:space="preserve"> </w:t>
      </w:r>
      <w:r w:rsidR="006B00FA">
        <w:t xml:space="preserve"> </w:t>
      </w:r>
    </w:p>
    <w:p w:rsidR="008551B2" w:rsidRDefault="008551B2" w:rsidP="008551B2">
      <w:pPr>
        <w:ind w:firstLine="993"/>
        <w:jc w:val="both"/>
      </w:pPr>
      <w:r w:rsidRPr="00307EAF">
        <w:t>Socialinei apsaugai 201</w:t>
      </w:r>
      <w:r w:rsidR="007B3FBF" w:rsidRPr="00307EAF">
        <w:t>7</w:t>
      </w:r>
      <w:r w:rsidRPr="00307EAF">
        <w:t xml:space="preserve"> metais išleist</w:t>
      </w:r>
      <w:r w:rsidR="007B3FBF" w:rsidRPr="00307EAF">
        <w:t>i</w:t>
      </w:r>
      <w:r w:rsidRPr="00307EAF">
        <w:t xml:space="preserve"> </w:t>
      </w:r>
      <w:r w:rsidR="007B3FBF" w:rsidRPr="00307EAF">
        <w:t>6</w:t>
      </w:r>
      <w:r w:rsidRPr="00307EAF">
        <w:t xml:space="preserve"> mln. eurų (1</w:t>
      </w:r>
      <w:r w:rsidR="007B3FBF" w:rsidRPr="00307EAF">
        <w:t>3</w:t>
      </w:r>
      <w:r w:rsidRPr="00307EAF">
        <w:t>,</w:t>
      </w:r>
      <w:r w:rsidR="007B3FBF" w:rsidRPr="00307EAF">
        <w:t>3</w:t>
      </w:r>
      <w:r w:rsidRPr="00307EAF">
        <w:t xml:space="preserve"> proc. visų išlaidų), praėjusiais metais – 5,</w:t>
      </w:r>
      <w:r w:rsidR="00307EAF" w:rsidRPr="00307EAF">
        <w:t>2</w:t>
      </w:r>
      <w:r w:rsidRPr="00307EAF">
        <w:t xml:space="preserve"> mln. eurų</w:t>
      </w:r>
      <w:r w:rsidR="009256C4">
        <w:t>. 268,9 tūkst. eurų daugiau išleidome darbo užmokesčiui ir socialinio draudimo įmokoms (</w:t>
      </w:r>
      <w:r w:rsidR="0048568E">
        <w:t xml:space="preserve">įsteigtos septynios pareigybės, </w:t>
      </w:r>
      <w:r w:rsidR="009256C4">
        <w:t>socialinių paslaugų įstaigų darbuotojams padidintos pareiginės algos</w:t>
      </w:r>
      <w:r w:rsidR="0048568E">
        <w:t>). 54,8 tūkst. eurų didėjo išlaidos prekėms ir paslaugoms</w:t>
      </w:r>
      <w:r w:rsidR="009256C4">
        <w:t xml:space="preserve">, </w:t>
      </w:r>
      <w:r w:rsidR="000F1589">
        <w:t>501,8 tūkst. eurų – turtui įsigyti (</w:t>
      </w:r>
      <w:r w:rsidRPr="000F1589">
        <w:t>nupirktas būstas bendruomeniniams globos namams</w:t>
      </w:r>
      <w:r w:rsidR="00DB3774">
        <w:t xml:space="preserve">, kartu su rėmėjų lėšomis atlikta Lapių pagrindinės mokyklos buitinio pastato rekonstrukcija, pritaikant jį socialinių paslaugų teikimui, kartu su Europos Sąjungos </w:t>
      </w:r>
      <w:r w:rsidR="00741C22">
        <w:t xml:space="preserve">paramos lėšomis </w:t>
      </w:r>
      <w:r w:rsidR="00DB3774">
        <w:t>nupirkta dešimt socialinių būstų</w:t>
      </w:r>
      <w:r w:rsidR="00741C22">
        <w:t>, pradėti Viliaus Gaigalaičio globos namų teritorijos sutvarkymo darbai</w:t>
      </w:r>
      <w:r w:rsidRPr="000F1589">
        <w:t>).</w:t>
      </w:r>
      <w:r>
        <w:t xml:space="preserve"> </w:t>
      </w:r>
    </w:p>
    <w:p w:rsidR="00741C22" w:rsidRDefault="00741C22" w:rsidP="008551B2">
      <w:pPr>
        <w:ind w:firstLine="993"/>
        <w:jc w:val="both"/>
        <w:outlineLvl w:val="0"/>
      </w:pPr>
      <w:r>
        <w:t xml:space="preserve">Išlaidos </w:t>
      </w:r>
      <w:r w:rsidRPr="008138B2">
        <w:t xml:space="preserve"> ekonomikai </w:t>
      </w:r>
      <w:r>
        <w:t>sudarė</w:t>
      </w:r>
      <w:r w:rsidRPr="008138B2">
        <w:t xml:space="preserve"> </w:t>
      </w:r>
      <w:r>
        <w:t>4,5</w:t>
      </w:r>
      <w:r w:rsidRPr="008138B2">
        <w:t xml:space="preserve"> mln. </w:t>
      </w:r>
      <w:r>
        <w:t xml:space="preserve">eurų (9,8 proc. visų išlaidų). Tai 0,2 mln. eurų daugiau, nei praėjusiais metais. Daugiau lėšų skirta kelių priežiūrai ir plėtrai (užbaigti Gargždų m. Užuovėjos gatvės rekonstravimo darbai, tęsiami kelio </w:t>
      </w:r>
      <w:r w:rsidR="00C6443C">
        <w:t xml:space="preserve">Klaipėda-Karklė-Dargužiai rekonstrukcijos darbai, </w:t>
      </w:r>
      <w:r>
        <w:t xml:space="preserve"> </w:t>
      </w:r>
      <w:r w:rsidR="00C6443C">
        <w:t xml:space="preserve">pradėta kelio Kiškėnai-Lėbartai-Ketvergiai rekonstrukcija, nutiestas dviračių takas nuo Gargždų m. iki Dovilų mstl., </w:t>
      </w:r>
      <w:r>
        <w:t>įgyvendinti Gargždų miesto 176 gyvenamųjų namų kvartalo elektros sistemos sutvarkymo darbai</w:t>
      </w:r>
      <w:r w:rsidR="003622E2">
        <w:t>)</w:t>
      </w:r>
      <w:r>
        <w:t>.</w:t>
      </w:r>
    </w:p>
    <w:p w:rsidR="008551B2" w:rsidRDefault="008551B2" w:rsidP="008551B2">
      <w:pPr>
        <w:ind w:firstLine="993"/>
        <w:jc w:val="both"/>
        <w:outlineLvl w:val="0"/>
      </w:pPr>
      <w:r w:rsidRPr="003622E2">
        <w:t>Poilsiui, kultūrai, religijai ir sportui panaudot</w:t>
      </w:r>
      <w:r w:rsidR="00741C22" w:rsidRPr="003622E2">
        <w:t>i</w:t>
      </w:r>
      <w:r w:rsidRPr="003622E2">
        <w:t xml:space="preserve"> </w:t>
      </w:r>
      <w:r w:rsidR="00741C22" w:rsidRPr="003622E2">
        <w:t xml:space="preserve">3,8 </w:t>
      </w:r>
      <w:r w:rsidRPr="003622E2">
        <w:t xml:space="preserve">mln. eurų arba </w:t>
      </w:r>
      <w:r w:rsidR="00741C22" w:rsidRPr="003622E2">
        <w:t>8,3</w:t>
      </w:r>
      <w:r w:rsidRPr="003622E2">
        <w:t xml:space="preserve"> proc. visų išlaidų. </w:t>
      </w:r>
      <w:r w:rsidR="00741C22" w:rsidRPr="003622E2">
        <w:t>Išlaidos 0,4 mln. eurų mažesnės</w:t>
      </w:r>
      <w:r w:rsidRPr="003622E2">
        <w:t xml:space="preserve"> nei 201</w:t>
      </w:r>
      <w:r w:rsidR="00741C22" w:rsidRPr="003622E2">
        <w:t>6</w:t>
      </w:r>
      <w:r w:rsidRPr="003622E2">
        <w:t xml:space="preserve"> metais</w:t>
      </w:r>
      <w:r w:rsidR="003622E2">
        <w:t xml:space="preserve">. </w:t>
      </w:r>
      <w:r w:rsidR="00BD3055">
        <w:t>173 tūkst. eurų didesnės, nei praėjusiais metais išlaidos darbo užmokesčiui ir socialinio draudimo įmokoms</w:t>
      </w:r>
      <w:r w:rsidRPr="003622E2">
        <w:t xml:space="preserve"> </w:t>
      </w:r>
      <w:r w:rsidRPr="00BD3055">
        <w:t>(padidintas darbo užmokestis kultūros, sporto ir aptarnaujantiems darbuotojams</w:t>
      </w:r>
      <w:r w:rsidR="00BD3055" w:rsidRPr="00BD3055">
        <w:t xml:space="preserve">). </w:t>
      </w:r>
      <w:r w:rsidR="00BD3055">
        <w:t xml:space="preserve">64,1 tūkst. eurų sumažėjo išlaidos prekėms ir paslaugoms (mažiau išleidome </w:t>
      </w:r>
      <w:r w:rsidRPr="00BD3055">
        <w:t xml:space="preserve">koncertiniams rūbams, patalpoms remontuoti, </w:t>
      </w:r>
      <w:r w:rsidR="00A5304A">
        <w:t xml:space="preserve">liko įsiskolinimas už gruodžio mėnesį suteiktas </w:t>
      </w:r>
      <w:r w:rsidR="00BD3055" w:rsidRPr="00BD3055">
        <w:t>komunalin</w:t>
      </w:r>
      <w:r w:rsidR="00A5304A">
        <w:t>es</w:t>
      </w:r>
      <w:r w:rsidR="00BD3055" w:rsidRPr="00BD3055">
        <w:t xml:space="preserve"> ir kit</w:t>
      </w:r>
      <w:r w:rsidR="00A5304A">
        <w:t>as</w:t>
      </w:r>
      <w:r w:rsidR="00BD3055" w:rsidRPr="00BD3055">
        <w:t xml:space="preserve"> paslaug</w:t>
      </w:r>
      <w:r w:rsidR="00A5304A">
        <w:t>as</w:t>
      </w:r>
      <w:r w:rsidR="00BD3055">
        <w:t>). 514,3 tūkst. eurų sumažėjo išlaidos turtui įsigyti (</w:t>
      </w:r>
      <w:r w:rsidR="00925D1B">
        <w:t xml:space="preserve">užbaigti </w:t>
      </w:r>
      <w:r w:rsidR="00925D1B" w:rsidRPr="00DB3387">
        <w:t>Girkalių kultūros namų ir pastato Žadeikiuose modernizavimo darbai, pradėtas Dovilų etninės kultūros centro pastato modernizavimas</w:t>
      </w:r>
      <w:r w:rsidR="00925D1B" w:rsidRPr="008E652A">
        <w:t xml:space="preserve">, įrengta futbolo aikštelė prie Vėžaičių pagrindinės mokyklos, </w:t>
      </w:r>
      <w:r w:rsidR="00720898" w:rsidRPr="008E652A">
        <w:t xml:space="preserve">atnaujintos </w:t>
      </w:r>
      <w:r w:rsidR="00925D1B" w:rsidRPr="008E652A">
        <w:t xml:space="preserve">krepšinio aikštelės </w:t>
      </w:r>
      <w:r w:rsidR="008E652A" w:rsidRPr="008E652A">
        <w:t>Gargžduose, Agluonėnuose ir Ginduliuose</w:t>
      </w:r>
      <w:r w:rsidR="008E652A">
        <w:t>, įrengtos treniruoklių aikštelės seniūnijose</w:t>
      </w:r>
      <w:r w:rsidRPr="008E652A">
        <w:t>).</w:t>
      </w:r>
    </w:p>
    <w:p w:rsidR="008A0731" w:rsidRDefault="008551B2" w:rsidP="008551B2">
      <w:pPr>
        <w:ind w:firstLine="993"/>
        <w:jc w:val="both"/>
        <w:outlineLvl w:val="0"/>
      </w:pPr>
      <w:r>
        <w:t>A</w:t>
      </w:r>
      <w:r w:rsidRPr="008138B2">
        <w:t>plinkos apsaugai</w:t>
      </w:r>
      <w:r>
        <w:t>,</w:t>
      </w:r>
      <w:r w:rsidRPr="008138B2">
        <w:t xml:space="preserve"> </w:t>
      </w:r>
      <w:r>
        <w:t>kaip ir praėjusiais metais, išleist</w:t>
      </w:r>
      <w:r w:rsidR="003622E2">
        <w:t>i</w:t>
      </w:r>
      <w:r w:rsidRPr="008138B2">
        <w:t xml:space="preserve"> </w:t>
      </w:r>
      <w:r>
        <w:t>2,9</w:t>
      </w:r>
      <w:r w:rsidRPr="008138B2">
        <w:t xml:space="preserve"> mln. </w:t>
      </w:r>
      <w:r>
        <w:t>eurų (6,</w:t>
      </w:r>
      <w:r w:rsidR="003622E2">
        <w:t>5</w:t>
      </w:r>
      <w:r>
        <w:t xml:space="preserve"> proc. visų išlaidų).</w:t>
      </w:r>
      <w:r w:rsidR="00720898">
        <w:t xml:space="preserve"> </w:t>
      </w:r>
      <w:r w:rsidR="008E652A">
        <w:t>Kartu su Europos Sąjungos lėšomis p</w:t>
      </w:r>
      <w:r w:rsidR="00720898">
        <w:t>radėtas įgyvendinti projektas „Komunalinių atliekų rūšiuojamojo surinkimo infrastruktūros plėtra Klaipėdos rajone“</w:t>
      </w:r>
      <w:r w:rsidR="008E652A">
        <w:t>, parengti techniniai lietaus nuotekų surinkimo sistemų projektai Gargždų ir Priekulės miestuose, Dovilų, Kretingalės, Jakų ir Vėžaičių miesteliuose.</w:t>
      </w:r>
      <w:r w:rsidR="00026C3F">
        <w:t xml:space="preserve">                                                                  </w:t>
      </w:r>
      <w:r w:rsidR="008A0731">
        <w:t xml:space="preserve">        </w:t>
      </w:r>
    </w:p>
    <w:p w:rsidR="008551B2" w:rsidRDefault="008551B2" w:rsidP="008551B2">
      <w:pPr>
        <w:ind w:firstLine="993"/>
        <w:jc w:val="both"/>
        <w:outlineLvl w:val="0"/>
      </w:pPr>
      <w:r w:rsidRPr="008138B2">
        <w:t>Valdym</w:t>
      </w:r>
      <w:r w:rsidR="00EA40C4">
        <w:t>o</w:t>
      </w:r>
      <w:r w:rsidRPr="008138B2">
        <w:t xml:space="preserve"> išl</w:t>
      </w:r>
      <w:r w:rsidR="00EA40C4">
        <w:t xml:space="preserve">aidos </w:t>
      </w:r>
      <w:r w:rsidR="00477DBD">
        <w:t xml:space="preserve">kartu su išlaidomis (0,8 mln. eurų) finansiniam turtui įsigyti </w:t>
      </w:r>
      <w:r w:rsidR="00EA40C4">
        <w:t>siekė</w:t>
      </w:r>
      <w:r w:rsidRPr="008138B2">
        <w:t xml:space="preserve"> </w:t>
      </w:r>
      <w:r w:rsidR="00477DBD">
        <w:t>3,7</w:t>
      </w:r>
      <w:r>
        <w:t xml:space="preserve"> mln. eurų (</w:t>
      </w:r>
      <w:r w:rsidR="00477DBD">
        <w:t>8,1</w:t>
      </w:r>
      <w:r>
        <w:t xml:space="preserve"> proc.). Išlaidos </w:t>
      </w:r>
      <w:r w:rsidR="00477DBD">
        <w:t>584</w:t>
      </w:r>
      <w:r>
        <w:t xml:space="preserve"> tūkst. eurų didesnės, nei praėjusių metų. Padidėjimą lėmė išlaidų darbo užmokesčiui</w:t>
      </w:r>
      <w:r w:rsidR="00477DBD">
        <w:t xml:space="preserve"> ir finansiniam turtui įsigyti</w:t>
      </w:r>
      <w:r>
        <w:t xml:space="preserve"> didėjimas. Paskoloms ir palūkanoms grąžinti išlei</w:t>
      </w:r>
      <w:r w:rsidR="008E652A">
        <w:t>dome</w:t>
      </w:r>
      <w:r>
        <w:t xml:space="preserve"> 1,1 </w:t>
      </w:r>
      <w:r>
        <w:lastRenderedPageBreak/>
        <w:t>mln. eurų (2,</w:t>
      </w:r>
      <w:r w:rsidR="00D83B0E">
        <w:t>4</w:t>
      </w:r>
      <w:r w:rsidR="00477DBD">
        <w:t xml:space="preserve"> proc.)</w:t>
      </w:r>
      <w:r>
        <w:t>. V</w:t>
      </w:r>
      <w:r w:rsidRPr="008138B2">
        <w:t>iešajai tvarkai ir visuomenės apsaugai</w:t>
      </w:r>
      <w:r>
        <w:t>, gynybai</w:t>
      </w:r>
      <w:r w:rsidRPr="008138B2">
        <w:t xml:space="preserve"> </w:t>
      </w:r>
      <w:r>
        <w:t>išleista</w:t>
      </w:r>
      <w:r w:rsidRPr="008138B2">
        <w:t xml:space="preserve"> </w:t>
      </w:r>
      <w:r>
        <w:t>0,6</w:t>
      </w:r>
      <w:r w:rsidRPr="008138B2">
        <w:t xml:space="preserve"> mln. </w:t>
      </w:r>
      <w:r>
        <w:t>eurų, sveikatos apsaugai – 0,7 mln. eurų, būstui ir komunaliniam ūkiui – 0,</w:t>
      </w:r>
      <w:r w:rsidR="00D83B0E">
        <w:t>3</w:t>
      </w:r>
      <w:r>
        <w:t xml:space="preserve"> mln. eurų. </w:t>
      </w:r>
    </w:p>
    <w:p w:rsidR="00366BB4" w:rsidRDefault="00366BB4" w:rsidP="00366BB4">
      <w:pPr>
        <w:ind w:firstLine="1134"/>
        <w:jc w:val="both"/>
      </w:pPr>
      <w:r>
        <w:t>Diagramoje pateikta asignavimų struktūra pagal valstybės funkcijas.</w:t>
      </w:r>
    </w:p>
    <w:p w:rsidR="008E652A" w:rsidRDefault="0041206A" w:rsidP="008E652A">
      <w:pPr>
        <w:jc w:val="both"/>
      </w:pPr>
      <w:r>
        <w:rPr>
          <w:noProof/>
          <w:lang w:eastAsia="lt-LT"/>
        </w:rPr>
        <w:drawing>
          <wp:inline distT="0" distB="0" distL="0" distR="0">
            <wp:extent cx="6123940" cy="5208270"/>
            <wp:effectExtent l="0" t="0" r="0" b="0"/>
            <wp:docPr id="4"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77DBD" w:rsidRDefault="00477DBD" w:rsidP="000F5D71">
      <w:pPr>
        <w:pStyle w:val="BodyTextIndent2"/>
        <w:spacing w:after="0" w:line="240" w:lineRule="auto"/>
        <w:ind w:left="0" w:firstLine="1134"/>
        <w:jc w:val="both"/>
        <w:rPr>
          <w:lang w:val="lt-LT"/>
        </w:rPr>
      </w:pPr>
    </w:p>
    <w:p w:rsidR="000F5D71" w:rsidRPr="008138B2" w:rsidRDefault="00477DBD" w:rsidP="000F5D71">
      <w:pPr>
        <w:pStyle w:val="BodyTextIndent2"/>
        <w:spacing w:after="0" w:line="240" w:lineRule="auto"/>
        <w:ind w:left="0" w:firstLine="1134"/>
        <w:jc w:val="both"/>
        <w:rPr>
          <w:lang w:val="lt-LT"/>
        </w:rPr>
      </w:pPr>
      <w:r>
        <w:rPr>
          <w:lang w:val="lt-LT"/>
        </w:rPr>
        <w:t xml:space="preserve">Asignavimai pagal ekonominį paskirstymą </w:t>
      </w:r>
      <w:r w:rsidR="000F5D71" w:rsidRPr="008138B2">
        <w:rPr>
          <w:lang w:val="lt-LT"/>
        </w:rPr>
        <w:t xml:space="preserve">tikslinti tokiomis sumomis: </w:t>
      </w:r>
    </w:p>
    <w:p w:rsidR="000F5D71" w:rsidRPr="008138B2" w:rsidRDefault="000F5D71" w:rsidP="000F5D71">
      <w:pPr>
        <w:pStyle w:val="BodyText"/>
        <w:spacing w:after="0"/>
        <w:ind w:firstLine="1134"/>
        <w:jc w:val="both"/>
        <w:rPr>
          <w:lang w:val="lt-LT"/>
        </w:rPr>
      </w:pPr>
      <w:r w:rsidRPr="008138B2">
        <w:rPr>
          <w:lang w:val="lt-LT"/>
        </w:rPr>
        <w:t xml:space="preserve">&lt; </w:t>
      </w:r>
      <w:r>
        <w:rPr>
          <w:lang w:val="lt-LT"/>
        </w:rPr>
        <w:t>1363,8</w:t>
      </w:r>
      <w:r w:rsidRPr="008138B2">
        <w:rPr>
          <w:lang w:val="lt-LT"/>
        </w:rPr>
        <w:t xml:space="preserve"> tūkst. </w:t>
      </w:r>
      <w:r>
        <w:rPr>
          <w:lang w:val="lt-LT"/>
        </w:rPr>
        <w:t>eurų</w:t>
      </w:r>
      <w:r w:rsidRPr="008138B2">
        <w:rPr>
          <w:lang w:val="lt-LT"/>
        </w:rPr>
        <w:t xml:space="preserve"> padidinti asignavimai darbo užmokesčiui</w:t>
      </w:r>
      <w:r>
        <w:rPr>
          <w:lang w:val="lt-LT"/>
        </w:rPr>
        <w:t xml:space="preserve"> ir valstybinio socialinio draudimo įmokoms (biudžetinėms įstaigoms paskirstytos valstybės biudžeto lėšos, skirtos Valstybės ir savivaldybių įstaigų darbuotojų darbo apmokėjimo įstatymui laipsniškai įgyvendinti, </w:t>
      </w:r>
      <w:r w:rsidR="00477DBD">
        <w:rPr>
          <w:lang w:val="lt-LT"/>
        </w:rPr>
        <w:t xml:space="preserve">metų pabaigoje biudžetinėms įstaigoms </w:t>
      </w:r>
      <w:r>
        <w:rPr>
          <w:lang w:val="lt-LT"/>
        </w:rPr>
        <w:t>skirtos trūkstamos lėšos gruodžio mėnesio atlyginimams)</w:t>
      </w:r>
      <w:r w:rsidRPr="008138B2">
        <w:rPr>
          <w:lang w:val="lt-LT"/>
        </w:rPr>
        <w:t>;</w:t>
      </w:r>
    </w:p>
    <w:p w:rsidR="000F5D71" w:rsidRDefault="000F5D71" w:rsidP="000F5D71">
      <w:pPr>
        <w:pStyle w:val="Date"/>
        <w:ind w:firstLine="1134"/>
        <w:jc w:val="both"/>
        <w:rPr>
          <w:lang w:val="lt-LT"/>
        </w:rPr>
      </w:pPr>
      <w:r w:rsidRPr="008138B2">
        <w:rPr>
          <w:lang w:val="lt-LT"/>
        </w:rPr>
        <w:t xml:space="preserve">&lt; </w:t>
      </w:r>
      <w:r>
        <w:rPr>
          <w:lang w:val="lt-LT"/>
        </w:rPr>
        <w:t>817,2</w:t>
      </w:r>
      <w:r w:rsidRPr="008138B2">
        <w:rPr>
          <w:lang w:val="lt-LT"/>
        </w:rPr>
        <w:t xml:space="preserve"> tūkst. </w:t>
      </w:r>
      <w:r>
        <w:rPr>
          <w:lang w:val="lt-LT"/>
        </w:rPr>
        <w:t>eurų</w:t>
      </w:r>
      <w:r w:rsidRPr="008138B2">
        <w:rPr>
          <w:lang w:val="lt-LT"/>
        </w:rPr>
        <w:t xml:space="preserve"> padidinti asignavimai </w:t>
      </w:r>
      <w:r>
        <w:rPr>
          <w:lang w:val="lt-LT"/>
        </w:rPr>
        <w:t>prekėms ir paslaugoms (daugiau skirta lėšų mitybai, spaudiniams, darbo priemonėms, virtuvės įrangai, ugdymo priemonėms, baldams įsigyti, miestų ir gyvenviečių viešajam ūkiui, neatidėliotiniems biudžetinių įstaigų patalpų remonto darbams, kvalifikacijai kelti, paslaugoms apmokėti);</w:t>
      </w:r>
    </w:p>
    <w:p w:rsidR="000F5D71" w:rsidRDefault="000F5D71" w:rsidP="000F5D71">
      <w:pPr>
        <w:ind w:firstLine="1134"/>
      </w:pPr>
      <w:r>
        <w:t>&lt; 11 tūkst. eurų sumažinti asignavimai paskolų palūkanoms ir kitoms išlaidoms;</w:t>
      </w:r>
    </w:p>
    <w:p w:rsidR="000F5D71" w:rsidRPr="00395F4D" w:rsidRDefault="000F5D71" w:rsidP="000F5D71">
      <w:pPr>
        <w:ind w:firstLine="1134"/>
      </w:pPr>
      <w:r>
        <w:t>&lt; 25 tūkst. eurų padidinti asignavimai subsidijoms;</w:t>
      </w:r>
    </w:p>
    <w:p w:rsidR="000F5D71" w:rsidRDefault="000F5D71" w:rsidP="000F5D71">
      <w:pPr>
        <w:ind w:firstLine="1134"/>
        <w:jc w:val="both"/>
      </w:pPr>
      <w:r w:rsidRPr="008138B2">
        <w:t xml:space="preserve">&lt; </w:t>
      </w:r>
      <w:r>
        <w:t>39,5</w:t>
      </w:r>
      <w:r w:rsidRPr="008138B2">
        <w:t xml:space="preserve"> tūkst. </w:t>
      </w:r>
      <w:r>
        <w:t>eurų</w:t>
      </w:r>
      <w:r w:rsidRPr="008138B2">
        <w:t xml:space="preserve"> </w:t>
      </w:r>
      <w:r>
        <w:t>padidinti</w:t>
      </w:r>
      <w:r w:rsidRPr="008138B2">
        <w:t xml:space="preserve"> asignavimai paramai</w:t>
      </w:r>
      <w:r>
        <w:t xml:space="preserve"> šeimoms</w:t>
      </w:r>
      <w:r w:rsidRPr="008138B2">
        <w:t>;</w:t>
      </w:r>
    </w:p>
    <w:p w:rsidR="000F5D71" w:rsidRDefault="000F5D71" w:rsidP="000F5D71">
      <w:pPr>
        <w:ind w:firstLine="1134"/>
        <w:jc w:val="both"/>
      </w:pPr>
      <w:r w:rsidRPr="008138B2">
        <w:t xml:space="preserve">&lt; </w:t>
      </w:r>
      <w:r>
        <w:t>173,3</w:t>
      </w:r>
      <w:r w:rsidRPr="008138B2">
        <w:t xml:space="preserve"> tūkst. </w:t>
      </w:r>
      <w:r>
        <w:t>eurų</w:t>
      </w:r>
      <w:r w:rsidRPr="008138B2">
        <w:t xml:space="preserve"> </w:t>
      </w:r>
      <w:r>
        <w:t>padid</w:t>
      </w:r>
      <w:r w:rsidRPr="008138B2">
        <w:t>inti asignavimai turtui įsigyti</w:t>
      </w:r>
      <w:r>
        <w:t xml:space="preserve"> (žemei, baldams, kompiuterinei ir buitinei technikai, žolės pjovimo ir želdynų priežiūros technikai ir priemonėms įsigyti, pastatų apsaugos ir priešgaisrinėms sistemoms įrengti)</w:t>
      </w:r>
      <w:r w:rsidRPr="008138B2">
        <w:t>.</w:t>
      </w:r>
    </w:p>
    <w:p w:rsidR="000F5D71" w:rsidRDefault="000F5D71" w:rsidP="000F5D71">
      <w:pPr>
        <w:ind w:firstLine="1134"/>
        <w:jc w:val="both"/>
      </w:pPr>
      <w:r>
        <w:t>&lt; 167,7 tūkst. eurų padidinti asignavimai finansiniam turtui (akcijoms) įsigyti.</w:t>
      </w:r>
    </w:p>
    <w:p w:rsidR="000F5D71" w:rsidRDefault="00477DBD" w:rsidP="000F5D71">
      <w:pPr>
        <w:ind w:firstLine="993"/>
        <w:jc w:val="both"/>
        <w:outlineLvl w:val="0"/>
      </w:pPr>
      <w:r w:rsidRPr="008138B2">
        <w:t>201</w:t>
      </w:r>
      <w:r>
        <w:t>7</w:t>
      </w:r>
      <w:r w:rsidRPr="008138B2">
        <w:t xml:space="preserve"> metais darbo užmokesčiui su socialinio draudimo įmokomis išlei</w:t>
      </w:r>
      <w:r>
        <w:t>dome 25,2 mln. eurų</w:t>
      </w:r>
      <w:r w:rsidRPr="008138B2">
        <w:t xml:space="preserve"> arba </w:t>
      </w:r>
      <w:r>
        <w:t>55,7</w:t>
      </w:r>
      <w:r w:rsidRPr="008138B2">
        <w:t xml:space="preserve"> proc. visų išlaidų. Išlaidos darbo užmokesčiui ir socialinio draudimo įmokoms, lyginant su 201</w:t>
      </w:r>
      <w:r>
        <w:t>6</w:t>
      </w:r>
      <w:r w:rsidRPr="008138B2">
        <w:t xml:space="preserve"> metais išleistomis, padidėjo </w:t>
      </w:r>
      <w:r>
        <w:t xml:space="preserve">1,7 mln. eurų. </w:t>
      </w:r>
      <w:r w:rsidRPr="008138B2">
        <w:t>Prekių ir paslaugų apmokėjimui išlei</w:t>
      </w:r>
      <w:r>
        <w:t>dome</w:t>
      </w:r>
      <w:r w:rsidRPr="008138B2">
        <w:t xml:space="preserve"> </w:t>
      </w:r>
      <w:r>
        <w:t>10,4</w:t>
      </w:r>
      <w:r w:rsidRPr="008138B2">
        <w:t xml:space="preserve"> mln. </w:t>
      </w:r>
      <w:r>
        <w:lastRenderedPageBreak/>
        <w:t>eurų arba 22,9 proc. visų išlaidų (lyginant su praėjusiais metais padidėjo 60,7 tūkst. eurų). Paramai šeimoms, kaip ir praėjusiais metais, išleidome</w:t>
      </w:r>
      <w:r w:rsidRPr="008138B2">
        <w:t xml:space="preserve"> </w:t>
      </w:r>
      <w:r>
        <w:t>2,3</w:t>
      </w:r>
      <w:r w:rsidRPr="008138B2">
        <w:t xml:space="preserve"> mln. </w:t>
      </w:r>
      <w:r>
        <w:t>eurų. Šios išlaidos bendrose išlaidose sudaro 5,1 proc. Palūkanų grąžinimui, subsidijoms, kitoms išlaidoms, kaip ir praėjusiais metais, teko 0,2 mln. eurų (0,3 proc. visų išlaidų). T</w:t>
      </w:r>
      <w:r w:rsidRPr="008138B2">
        <w:t>urtui įsigyti, statyboms, žemės gerinimui</w:t>
      </w:r>
      <w:r>
        <w:t>,</w:t>
      </w:r>
      <w:r w:rsidRPr="008138B2">
        <w:t xml:space="preserve"> paskolų grąžinimui</w:t>
      </w:r>
      <w:r>
        <w:t>, finansinio turto įsigijimui</w:t>
      </w:r>
      <w:r w:rsidRPr="008138B2">
        <w:t xml:space="preserve"> </w:t>
      </w:r>
      <w:r>
        <w:t>išleisti</w:t>
      </w:r>
      <w:r w:rsidRPr="008138B2">
        <w:t xml:space="preserve"> </w:t>
      </w:r>
      <w:r>
        <w:t xml:space="preserve">7,2 </w:t>
      </w:r>
      <w:r w:rsidRPr="008138B2">
        <w:t xml:space="preserve">mln. </w:t>
      </w:r>
      <w:r>
        <w:t>eurų (lyginant su 2016 m., 0,6 mln. eurų daugiau)</w:t>
      </w:r>
      <w:r w:rsidRPr="008138B2">
        <w:t xml:space="preserve">. </w:t>
      </w:r>
      <w:r>
        <w:t>Turto įsigijimo išlaidos visose išlaidose sudaro 16 proc.</w:t>
      </w:r>
    </w:p>
    <w:p w:rsidR="000F5D71" w:rsidRPr="008138B2" w:rsidRDefault="0041206A" w:rsidP="000F5D71">
      <w:pPr>
        <w:jc w:val="both"/>
        <w:outlineLvl w:val="0"/>
      </w:pPr>
      <w:r>
        <w:rPr>
          <w:noProof/>
          <w:lang w:eastAsia="lt-LT"/>
        </w:rPr>
        <w:drawing>
          <wp:inline distT="0" distB="0" distL="0" distR="0">
            <wp:extent cx="5949950" cy="4314825"/>
            <wp:effectExtent l="0" t="0" r="0" b="0"/>
            <wp:docPr id="5" name="Diagrama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F5D71" w:rsidRDefault="000F5D71" w:rsidP="000F5D71">
      <w:pPr>
        <w:ind w:firstLine="1134"/>
        <w:jc w:val="both"/>
      </w:pPr>
    </w:p>
    <w:p w:rsidR="00366BB4" w:rsidRDefault="0001613A" w:rsidP="0001613A">
      <w:pPr>
        <w:jc w:val="both"/>
        <w:outlineLvl w:val="0"/>
      </w:pPr>
      <w:r>
        <w:t>Nepanaudotas 2016 m. savivaldybės biudžeto lėšų likutis skirtas sutartiniam įsipareigojimui vykdyti (604,8 tūkst. eurų) ir kreditiniam įsiskolinimui apmokėti (15,2 tūkst. eurų). Nepanaudotas 2016 m. Aplinkos apsaugos rėmimo specialiosios programos lėšų likutis (29 tūkst. eurų) išleistas 2017 m. programos priemonėms vykdyti. Nepanaudotos 2016 m. socialinio būsto nuomos lėšos (3,6 tūkst. eurų) išleistos socialinių būstų remontams.</w:t>
      </w:r>
    </w:p>
    <w:p w:rsidR="00052238" w:rsidRDefault="00366BB4" w:rsidP="00E828E2">
      <w:pPr>
        <w:ind w:firstLine="993"/>
        <w:jc w:val="both"/>
        <w:outlineLvl w:val="0"/>
      </w:pPr>
      <w:r w:rsidRPr="008138B2">
        <w:rPr>
          <w:b/>
          <w:bCs/>
        </w:rPr>
        <w:t>MOKĖTINOS IR GAUTINOS SUMOS, SKOLINTOS LĖŠOS</w:t>
      </w:r>
      <w:r w:rsidR="00E828E2">
        <w:rPr>
          <w:b/>
          <w:bCs/>
        </w:rPr>
        <w:t>.</w:t>
      </w:r>
      <w:r w:rsidR="007D25CD">
        <w:t xml:space="preserve">  </w:t>
      </w:r>
      <w:r w:rsidR="00CE3CB0">
        <w:t>S</w:t>
      </w:r>
      <w:r>
        <w:t>avivaldybės skola 201</w:t>
      </w:r>
      <w:r w:rsidR="00BB75D6">
        <w:t>7</w:t>
      </w:r>
      <w:r w:rsidRPr="008138B2">
        <w:t xml:space="preserve"> metų pabaigai – </w:t>
      </w:r>
      <w:r w:rsidR="00BB75D6">
        <w:t>8244,7</w:t>
      </w:r>
      <w:r w:rsidRPr="008138B2">
        <w:t xml:space="preserve"> </w:t>
      </w:r>
      <w:r>
        <w:t>tūkst. eurų</w:t>
      </w:r>
      <w:r w:rsidRPr="008138B2">
        <w:t xml:space="preserve">.  Iš šios sumos </w:t>
      </w:r>
      <w:r w:rsidR="00BB75D6">
        <w:t>6846,7</w:t>
      </w:r>
      <w:r w:rsidRPr="008138B2">
        <w:t xml:space="preserve"> </w:t>
      </w:r>
      <w:r>
        <w:t>tūkst</w:t>
      </w:r>
      <w:r w:rsidRPr="008138B2">
        <w:t xml:space="preserve">. </w:t>
      </w:r>
      <w:r>
        <w:t>eurų</w:t>
      </w:r>
      <w:r w:rsidRPr="008138B2">
        <w:t xml:space="preserve"> sudarė paskolos bankams</w:t>
      </w:r>
      <w:r w:rsidR="00C60801">
        <w:t>, 502,9 tūkst. eurų – įsipareigojimas dėl finansinio turto (akcijų) įsigijimo</w:t>
      </w:r>
      <w:r w:rsidRPr="008138B2">
        <w:t>. Lyginant su 201</w:t>
      </w:r>
      <w:r w:rsidR="00BB75D6">
        <w:t>6</w:t>
      </w:r>
      <w:r w:rsidRPr="008138B2">
        <w:t xml:space="preserve"> me</w:t>
      </w:r>
      <w:r>
        <w:t xml:space="preserve">tų pabaigos duomenimis, </w:t>
      </w:r>
      <w:r w:rsidR="00C60801">
        <w:t>paskolų suma sumažėjo 127 tūkst. eurų, mokėtinos sumos</w:t>
      </w:r>
      <w:r>
        <w:t xml:space="preserve"> </w:t>
      </w:r>
      <w:r w:rsidR="00BB75D6">
        <w:t>padidėjo</w:t>
      </w:r>
      <w:r w:rsidRPr="008138B2">
        <w:t xml:space="preserve"> </w:t>
      </w:r>
      <w:r w:rsidR="00C60801">
        <w:t>555,7</w:t>
      </w:r>
      <w:r>
        <w:t xml:space="preserve"> </w:t>
      </w:r>
      <w:r w:rsidRPr="008138B2">
        <w:t xml:space="preserve">tūkst. </w:t>
      </w:r>
      <w:r>
        <w:t>eurų</w:t>
      </w:r>
      <w:r w:rsidR="00C60801">
        <w:t>.</w:t>
      </w:r>
      <w:r w:rsidRPr="008138B2">
        <w:t xml:space="preserve"> </w:t>
      </w:r>
      <w:r w:rsidR="00C60801">
        <w:t xml:space="preserve">Darbo užmokesčiui ir įmokoms socialiniam draudimui įsiskolinimas didėja dėl valstybės tarnautojams grąžintino (dėl ekonomikos krizės neproporcingai sumažinto) darbo užmokesčio ir socialinio draudimo įmokų. </w:t>
      </w:r>
      <w:r w:rsidR="00C53786">
        <w:t xml:space="preserve">Kitos mokėtinos sumos didėjo, nes 2017 m. gruodžio mėnesį išrašytos sąskaitos už paslaugas ir darbus apmokėtos 2018 m. sausio mėnesį. </w:t>
      </w:r>
    </w:p>
    <w:tbl>
      <w:tblPr>
        <w:tblW w:w="9380" w:type="dxa"/>
        <w:tblInd w:w="93" w:type="dxa"/>
        <w:tblLook w:val="04A0" w:firstRow="1" w:lastRow="0" w:firstColumn="1" w:lastColumn="0" w:noHBand="0" w:noVBand="1"/>
      </w:tblPr>
      <w:tblGrid>
        <w:gridCol w:w="558"/>
        <w:gridCol w:w="4300"/>
        <w:gridCol w:w="1120"/>
        <w:gridCol w:w="1120"/>
        <w:gridCol w:w="1120"/>
        <w:gridCol w:w="1120"/>
        <w:gridCol w:w="222"/>
      </w:tblGrid>
      <w:tr w:rsidR="00826ED5" w:rsidTr="00826ED5">
        <w:trPr>
          <w:trHeight w:val="375"/>
        </w:trPr>
        <w:tc>
          <w:tcPr>
            <w:tcW w:w="9380" w:type="dxa"/>
            <w:gridSpan w:val="7"/>
            <w:tcBorders>
              <w:top w:val="nil"/>
              <w:left w:val="nil"/>
              <w:bottom w:val="nil"/>
              <w:right w:val="nil"/>
            </w:tcBorders>
            <w:shd w:val="clear" w:color="auto" w:fill="auto"/>
            <w:vAlign w:val="bottom"/>
            <w:hideMark/>
          </w:tcPr>
          <w:p w:rsidR="00826ED5" w:rsidRDefault="00826ED5">
            <w:pPr>
              <w:jc w:val="center"/>
              <w:rPr>
                <w:b/>
                <w:bCs/>
                <w:color w:val="000000"/>
                <w:sz w:val="22"/>
                <w:szCs w:val="22"/>
              </w:rPr>
            </w:pPr>
            <w:r>
              <w:rPr>
                <w:b/>
                <w:bCs/>
                <w:color w:val="000000"/>
                <w:sz w:val="22"/>
                <w:szCs w:val="22"/>
              </w:rPr>
              <w:t>SAVIVALDYBĖS BIUDŽETO MOKĖTINOS SUMOS IR PASKOLOS 2014 - 2017 METAIS</w:t>
            </w:r>
          </w:p>
        </w:tc>
      </w:tr>
      <w:tr w:rsidR="00826ED5" w:rsidTr="00826ED5">
        <w:trPr>
          <w:trHeight w:val="300"/>
        </w:trPr>
        <w:tc>
          <w:tcPr>
            <w:tcW w:w="558" w:type="dxa"/>
            <w:tcBorders>
              <w:top w:val="nil"/>
              <w:left w:val="nil"/>
              <w:bottom w:val="nil"/>
              <w:right w:val="nil"/>
            </w:tcBorders>
            <w:shd w:val="clear" w:color="auto" w:fill="auto"/>
            <w:noWrap/>
            <w:vAlign w:val="bottom"/>
            <w:hideMark/>
          </w:tcPr>
          <w:p w:rsidR="00826ED5" w:rsidRDefault="00826ED5">
            <w:pPr>
              <w:rPr>
                <w:rFonts w:ascii="Calibri" w:hAnsi="Calibri" w:cs="Calibri"/>
                <w:color w:val="000000"/>
                <w:sz w:val="22"/>
                <w:szCs w:val="22"/>
              </w:rPr>
            </w:pPr>
          </w:p>
        </w:tc>
        <w:tc>
          <w:tcPr>
            <w:tcW w:w="4300" w:type="dxa"/>
            <w:tcBorders>
              <w:top w:val="nil"/>
              <w:left w:val="nil"/>
              <w:bottom w:val="nil"/>
              <w:right w:val="nil"/>
            </w:tcBorders>
            <w:shd w:val="clear" w:color="auto" w:fill="auto"/>
            <w:noWrap/>
            <w:vAlign w:val="bottom"/>
            <w:hideMark/>
          </w:tcPr>
          <w:p w:rsidR="00826ED5" w:rsidRDefault="00826ED5">
            <w:pP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bottom"/>
            <w:hideMark/>
          </w:tcPr>
          <w:p w:rsidR="00826ED5" w:rsidRDefault="00826ED5">
            <w:pP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bottom"/>
            <w:hideMark/>
          </w:tcPr>
          <w:p w:rsidR="00826ED5" w:rsidRDefault="00826ED5">
            <w:pP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bottom"/>
            <w:hideMark/>
          </w:tcPr>
          <w:p w:rsidR="00826ED5" w:rsidRDefault="00826ED5">
            <w:pPr>
              <w:rPr>
                <w:rFonts w:ascii="Calibri" w:hAnsi="Calibri" w:cs="Calibri"/>
                <w:color w:val="000000"/>
                <w:sz w:val="22"/>
                <w:szCs w:val="22"/>
              </w:rPr>
            </w:pPr>
          </w:p>
        </w:tc>
        <w:tc>
          <w:tcPr>
            <w:tcW w:w="1162" w:type="dxa"/>
            <w:gridSpan w:val="2"/>
            <w:tcBorders>
              <w:top w:val="nil"/>
              <w:left w:val="nil"/>
              <w:bottom w:val="nil"/>
              <w:right w:val="nil"/>
            </w:tcBorders>
            <w:shd w:val="clear" w:color="auto" w:fill="auto"/>
            <w:noWrap/>
            <w:vAlign w:val="bottom"/>
            <w:hideMark/>
          </w:tcPr>
          <w:p w:rsidR="00826ED5" w:rsidRDefault="00826ED5">
            <w:pPr>
              <w:rPr>
                <w:rFonts w:ascii="Calibri" w:hAnsi="Calibri" w:cs="Calibri"/>
                <w:color w:val="000000"/>
                <w:sz w:val="22"/>
                <w:szCs w:val="22"/>
              </w:rPr>
            </w:pPr>
            <w:r>
              <w:rPr>
                <w:rFonts w:ascii="Calibri" w:hAnsi="Calibri" w:cs="Calibri"/>
                <w:color w:val="000000"/>
                <w:sz w:val="22"/>
                <w:szCs w:val="22"/>
              </w:rPr>
              <w:t>tūkst. eurų</w:t>
            </w:r>
          </w:p>
        </w:tc>
      </w:tr>
      <w:tr w:rsidR="00826ED5" w:rsidTr="00826ED5">
        <w:trPr>
          <w:trHeight w:val="585"/>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6ED5" w:rsidRDefault="00826ED5">
            <w:pPr>
              <w:jc w:val="center"/>
              <w:rPr>
                <w:color w:val="000000"/>
                <w:sz w:val="20"/>
                <w:szCs w:val="20"/>
              </w:rPr>
            </w:pPr>
            <w:r>
              <w:rPr>
                <w:color w:val="000000"/>
                <w:sz w:val="20"/>
                <w:szCs w:val="20"/>
              </w:rPr>
              <w:t>Eil. Nr.</w:t>
            </w:r>
          </w:p>
        </w:tc>
        <w:tc>
          <w:tcPr>
            <w:tcW w:w="4300" w:type="dxa"/>
            <w:tcBorders>
              <w:top w:val="single" w:sz="4" w:space="0" w:color="auto"/>
              <w:left w:val="nil"/>
              <w:bottom w:val="single" w:sz="4" w:space="0" w:color="auto"/>
              <w:right w:val="single" w:sz="4" w:space="0" w:color="auto"/>
            </w:tcBorders>
            <w:shd w:val="clear" w:color="auto" w:fill="auto"/>
            <w:vAlign w:val="bottom"/>
            <w:hideMark/>
          </w:tcPr>
          <w:p w:rsidR="00826ED5" w:rsidRDefault="00826ED5">
            <w:pPr>
              <w:jc w:val="center"/>
              <w:rPr>
                <w:color w:val="000000"/>
                <w:sz w:val="20"/>
                <w:szCs w:val="20"/>
              </w:rPr>
            </w:pPr>
            <w:r>
              <w:rPr>
                <w:color w:val="000000"/>
                <w:sz w:val="20"/>
                <w:szCs w:val="20"/>
              </w:rPr>
              <w:t>Mokėtinos sumos pagal išlaidų straipsnius ir paskolos</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26ED5" w:rsidRDefault="00826ED5">
            <w:pPr>
              <w:jc w:val="center"/>
              <w:rPr>
                <w:color w:val="000000"/>
                <w:sz w:val="20"/>
                <w:szCs w:val="20"/>
              </w:rPr>
            </w:pPr>
            <w:r>
              <w:rPr>
                <w:color w:val="000000"/>
                <w:sz w:val="20"/>
                <w:szCs w:val="20"/>
              </w:rPr>
              <w:t>2014-12-31</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26ED5" w:rsidRDefault="00826ED5">
            <w:pPr>
              <w:jc w:val="center"/>
              <w:rPr>
                <w:color w:val="000000"/>
                <w:sz w:val="20"/>
                <w:szCs w:val="20"/>
              </w:rPr>
            </w:pPr>
            <w:r>
              <w:rPr>
                <w:color w:val="000000"/>
                <w:sz w:val="20"/>
                <w:szCs w:val="20"/>
              </w:rPr>
              <w:t>2015-12-31</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26ED5" w:rsidRDefault="00826ED5">
            <w:pPr>
              <w:jc w:val="center"/>
              <w:rPr>
                <w:color w:val="000000"/>
                <w:sz w:val="20"/>
                <w:szCs w:val="20"/>
              </w:rPr>
            </w:pPr>
            <w:r>
              <w:rPr>
                <w:color w:val="000000"/>
                <w:sz w:val="20"/>
                <w:szCs w:val="20"/>
              </w:rPr>
              <w:t>2016-12-31</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26ED5" w:rsidRDefault="00826ED5">
            <w:pPr>
              <w:jc w:val="center"/>
              <w:rPr>
                <w:color w:val="000000"/>
                <w:sz w:val="20"/>
                <w:szCs w:val="20"/>
              </w:rPr>
            </w:pPr>
            <w:r>
              <w:rPr>
                <w:color w:val="000000"/>
                <w:sz w:val="20"/>
                <w:szCs w:val="20"/>
              </w:rPr>
              <w:t>2017-12-31</w:t>
            </w:r>
          </w:p>
        </w:tc>
        <w:tc>
          <w:tcPr>
            <w:tcW w:w="42" w:type="dxa"/>
            <w:tcBorders>
              <w:top w:val="nil"/>
              <w:left w:val="nil"/>
              <w:bottom w:val="nil"/>
              <w:right w:val="nil"/>
            </w:tcBorders>
            <w:shd w:val="clear" w:color="auto" w:fill="auto"/>
            <w:noWrap/>
            <w:vAlign w:val="bottom"/>
            <w:hideMark/>
          </w:tcPr>
          <w:p w:rsidR="00826ED5" w:rsidRDefault="00826ED5">
            <w:pPr>
              <w:rPr>
                <w:rFonts w:ascii="Calibri" w:hAnsi="Calibri" w:cs="Calibri"/>
                <w:color w:val="000000"/>
                <w:sz w:val="22"/>
                <w:szCs w:val="22"/>
              </w:rPr>
            </w:pPr>
          </w:p>
        </w:tc>
      </w:tr>
      <w:tr w:rsidR="00826ED5" w:rsidTr="00826ED5">
        <w:trPr>
          <w:trHeight w:val="300"/>
        </w:trPr>
        <w:tc>
          <w:tcPr>
            <w:tcW w:w="558" w:type="dxa"/>
            <w:tcBorders>
              <w:top w:val="nil"/>
              <w:left w:val="single" w:sz="4" w:space="0" w:color="auto"/>
              <w:bottom w:val="nil"/>
              <w:right w:val="single" w:sz="4" w:space="0" w:color="auto"/>
            </w:tcBorders>
            <w:shd w:val="clear" w:color="auto" w:fill="auto"/>
            <w:noWrap/>
            <w:vAlign w:val="center"/>
            <w:hideMark/>
          </w:tcPr>
          <w:p w:rsidR="00826ED5" w:rsidRDefault="00826ED5">
            <w:pPr>
              <w:jc w:val="both"/>
              <w:rPr>
                <w:color w:val="000000"/>
                <w:sz w:val="20"/>
                <w:szCs w:val="20"/>
              </w:rPr>
            </w:pPr>
            <w:r>
              <w:rPr>
                <w:color w:val="000000"/>
                <w:sz w:val="20"/>
                <w:szCs w:val="20"/>
              </w:rPr>
              <w:t>1.</w:t>
            </w:r>
          </w:p>
        </w:tc>
        <w:tc>
          <w:tcPr>
            <w:tcW w:w="4300" w:type="dxa"/>
            <w:tcBorders>
              <w:top w:val="nil"/>
              <w:left w:val="nil"/>
              <w:bottom w:val="nil"/>
              <w:right w:val="nil"/>
            </w:tcBorders>
            <w:shd w:val="clear" w:color="auto" w:fill="auto"/>
            <w:noWrap/>
            <w:vAlign w:val="center"/>
            <w:hideMark/>
          </w:tcPr>
          <w:p w:rsidR="00826ED5" w:rsidRDefault="00826ED5">
            <w:pPr>
              <w:jc w:val="both"/>
              <w:rPr>
                <w:color w:val="000000"/>
                <w:sz w:val="20"/>
                <w:szCs w:val="20"/>
              </w:rPr>
            </w:pPr>
            <w:r>
              <w:rPr>
                <w:color w:val="000000"/>
                <w:sz w:val="20"/>
                <w:szCs w:val="20"/>
              </w:rPr>
              <w:t>Darbo užmokestis</w:t>
            </w:r>
          </w:p>
        </w:tc>
        <w:tc>
          <w:tcPr>
            <w:tcW w:w="1120" w:type="dxa"/>
            <w:tcBorders>
              <w:top w:val="nil"/>
              <w:left w:val="single" w:sz="4" w:space="0" w:color="auto"/>
              <w:bottom w:val="nil"/>
              <w:right w:val="single" w:sz="4" w:space="0" w:color="auto"/>
            </w:tcBorders>
            <w:shd w:val="clear" w:color="auto" w:fill="auto"/>
            <w:noWrap/>
            <w:vAlign w:val="center"/>
            <w:hideMark/>
          </w:tcPr>
          <w:p w:rsidR="00826ED5" w:rsidRDefault="00826ED5">
            <w:pPr>
              <w:jc w:val="right"/>
              <w:rPr>
                <w:color w:val="000000"/>
                <w:sz w:val="20"/>
                <w:szCs w:val="20"/>
              </w:rPr>
            </w:pPr>
            <w:r>
              <w:rPr>
                <w:color w:val="000000"/>
                <w:sz w:val="20"/>
                <w:szCs w:val="20"/>
              </w:rPr>
              <w:t>2,6</w:t>
            </w:r>
          </w:p>
        </w:tc>
        <w:tc>
          <w:tcPr>
            <w:tcW w:w="1120" w:type="dxa"/>
            <w:tcBorders>
              <w:top w:val="nil"/>
              <w:left w:val="nil"/>
              <w:bottom w:val="nil"/>
              <w:right w:val="nil"/>
            </w:tcBorders>
            <w:shd w:val="clear" w:color="auto" w:fill="auto"/>
            <w:noWrap/>
            <w:vAlign w:val="center"/>
            <w:hideMark/>
          </w:tcPr>
          <w:p w:rsidR="00826ED5" w:rsidRDefault="00826ED5">
            <w:pPr>
              <w:jc w:val="right"/>
              <w:rPr>
                <w:color w:val="000000"/>
                <w:sz w:val="20"/>
                <w:szCs w:val="20"/>
              </w:rPr>
            </w:pPr>
            <w:r>
              <w:rPr>
                <w:color w:val="000000"/>
                <w:sz w:val="20"/>
                <w:szCs w:val="20"/>
              </w:rPr>
              <w:t>8,5</w:t>
            </w:r>
          </w:p>
        </w:tc>
        <w:tc>
          <w:tcPr>
            <w:tcW w:w="1120" w:type="dxa"/>
            <w:tcBorders>
              <w:top w:val="nil"/>
              <w:left w:val="single" w:sz="4" w:space="0" w:color="auto"/>
              <w:bottom w:val="nil"/>
              <w:right w:val="single" w:sz="4" w:space="0" w:color="auto"/>
            </w:tcBorders>
            <w:shd w:val="clear" w:color="auto" w:fill="auto"/>
            <w:noWrap/>
            <w:vAlign w:val="center"/>
            <w:hideMark/>
          </w:tcPr>
          <w:p w:rsidR="00826ED5" w:rsidRDefault="00826ED5">
            <w:pPr>
              <w:jc w:val="right"/>
              <w:rPr>
                <w:color w:val="000000"/>
                <w:sz w:val="20"/>
                <w:szCs w:val="20"/>
              </w:rPr>
            </w:pPr>
            <w:r>
              <w:rPr>
                <w:color w:val="000000"/>
                <w:sz w:val="20"/>
                <w:szCs w:val="20"/>
              </w:rPr>
              <w:t>33,3</w:t>
            </w:r>
          </w:p>
        </w:tc>
        <w:tc>
          <w:tcPr>
            <w:tcW w:w="1120" w:type="dxa"/>
            <w:tcBorders>
              <w:top w:val="nil"/>
              <w:left w:val="nil"/>
              <w:bottom w:val="nil"/>
              <w:right w:val="single" w:sz="4" w:space="0" w:color="auto"/>
            </w:tcBorders>
            <w:shd w:val="clear" w:color="auto" w:fill="auto"/>
            <w:noWrap/>
            <w:vAlign w:val="bottom"/>
            <w:hideMark/>
          </w:tcPr>
          <w:p w:rsidR="00826ED5" w:rsidRDefault="00826ED5">
            <w:pPr>
              <w:jc w:val="right"/>
              <w:rPr>
                <w:rFonts w:ascii="Calibri" w:hAnsi="Calibri" w:cs="Calibri"/>
                <w:color w:val="000000"/>
                <w:sz w:val="22"/>
                <w:szCs w:val="22"/>
              </w:rPr>
            </w:pPr>
            <w:r>
              <w:rPr>
                <w:rFonts w:ascii="Calibri" w:hAnsi="Calibri" w:cs="Calibri"/>
                <w:color w:val="000000"/>
                <w:sz w:val="22"/>
                <w:szCs w:val="22"/>
              </w:rPr>
              <w:t>41,5</w:t>
            </w:r>
          </w:p>
        </w:tc>
        <w:tc>
          <w:tcPr>
            <w:tcW w:w="42" w:type="dxa"/>
            <w:tcBorders>
              <w:top w:val="nil"/>
              <w:left w:val="nil"/>
              <w:bottom w:val="nil"/>
              <w:right w:val="nil"/>
            </w:tcBorders>
            <w:shd w:val="clear" w:color="auto" w:fill="auto"/>
            <w:noWrap/>
            <w:vAlign w:val="bottom"/>
            <w:hideMark/>
          </w:tcPr>
          <w:p w:rsidR="00826ED5" w:rsidRDefault="00826ED5">
            <w:pPr>
              <w:rPr>
                <w:rFonts w:ascii="Calibri" w:hAnsi="Calibri" w:cs="Calibri"/>
                <w:color w:val="000000"/>
                <w:sz w:val="22"/>
                <w:szCs w:val="22"/>
              </w:rPr>
            </w:pPr>
          </w:p>
        </w:tc>
      </w:tr>
      <w:tr w:rsidR="00826ED5" w:rsidTr="00826ED5">
        <w:trPr>
          <w:trHeight w:val="300"/>
        </w:trPr>
        <w:tc>
          <w:tcPr>
            <w:tcW w:w="558" w:type="dxa"/>
            <w:tcBorders>
              <w:top w:val="nil"/>
              <w:left w:val="single" w:sz="4" w:space="0" w:color="auto"/>
              <w:bottom w:val="nil"/>
              <w:right w:val="single" w:sz="4" w:space="0" w:color="auto"/>
            </w:tcBorders>
            <w:shd w:val="clear" w:color="auto" w:fill="auto"/>
            <w:noWrap/>
            <w:vAlign w:val="center"/>
            <w:hideMark/>
          </w:tcPr>
          <w:p w:rsidR="00826ED5" w:rsidRDefault="00826ED5">
            <w:pPr>
              <w:jc w:val="both"/>
              <w:rPr>
                <w:color w:val="000000"/>
                <w:sz w:val="20"/>
                <w:szCs w:val="20"/>
              </w:rPr>
            </w:pPr>
            <w:r>
              <w:rPr>
                <w:color w:val="000000"/>
                <w:sz w:val="20"/>
                <w:szCs w:val="20"/>
              </w:rPr>
              <w:t>2.</w:t>
            </w:r>
          </w:p>
        </w:tc>
        <w:tc>
          <w:tcPr>
            <w:tcW w:w="4300" w:type="dxa"/>
            <w:tcBorders>
              <w:top w:val="nil"/>
              <w:left w:val="nil"/>
              <w:bottom w:val="nil"/>
              <w:right w:val="nil"/>
            </w:tcBorders>
            <w:shd w:val="clear" w:color="auto" w:fill="auto"/>
            <w:noWrap/>
            <w:vAlign w:val="center"/>
            <w:hideMark/>
          </w:tcPr>
          <w:p w:rsidR="00826ED5" w:rsidRDefault="00826ED5">
            <w:pPr>
              <w:jc w:val="both"/>
              <w:rPr>
                <w:color w:val="000000"/>
                <w:sz w:val="20"/>
                <w:szCs w:val="20"/>
              </w:rPr>
            </w:pPr>
            <w:r>
              <w:rPr>
                <w:color w:val="000000"/>
                <w:sz w:val="20"/>
                <w:szCs w:val="20"/>
              </w:rPr>
              <w:t xml:space="preserve">Socialinio draudimo įmokos </w:t>
            </w:r>
          </w:p>
        </w:tc>
        <w:tc>
          <w:tcPr>
            <w:tcW w:w="1120" w:type="dxa"/>
            <w:tcBorders>
              <w:top w:val="nil"/>
              <w:left w:val="single" w:sz="4" w:space="0" w:color="auto"/>
              <w:bottom w:val="nil"/>
              <w:right w:val="single" w:sz="4" w:space="0" w:color="auto"/>
            </w:tcBorders>
            <w:shd w:val="clear" w:color="auto" w:fill="auto"/>
            <w:noWrap/>
            <w:vAlign w:val="center"/>
            <w:hideMark/>
          </w:tcPr>
          <w:p w:rsidR="00826ED5" w:rsidRDefault="00826ED5">
            <w:pPr>
              <w:jc w:val="right"/>
              <w:rPr>
                <w:color w:val="000000"/>
                <w:sz w:val="20"/>
                <w:szCs w:val="20"/>
              </w:rPr>
            </w:pPr>
            <w:r>
              <w:rPr>
                <w:color w:val="000000"/>
                <w:sz w:val="20"/>
                <w:szCs w:val="20"/>
              </w:rPr>
              <w:t>0,5</w:t>
            </w:r>
          </w:p>
        </w:tc>
        <w:tc>
          <w:tcPr>
            <w:tcW w:w="1120" w:type="dxa"/>
            <w:tcBorders>
              <w:top w:val="nil"/>
              <w:left w:val="nil"/>
              <w:bottom w:val="nil"/>
              <w:right w:val="nil"/>
            </w:tcBorders>
            <w:shd w:val="clear" w:color="auto" w:fill="auto"/>
            <w:noWrap/>
            <w:vAlign w:val="center"/>
            <w:hideMark/>
          </w:tcPr>
          <w:p w:rsidR="00826ED5" w:rsidRDefault="00826ED5">
            <w:pPr>
              <w:jc w:val="right"/>
              <w:rPr>
                <w:color w:val="000000"/>
                <w:sz w:val="20"/>
                <w:szCs w:val="20"/>
              </w:rPr>
            </w:pPr>
            <w:r>
              <w:rPr>
                <w:color w:val="000000"/>
                <w:sz w:val="20"/>
                <w:szCs w:val="20"/>
              </w:rPr>
              <w:t>2,6</w:t>
            </w:r>
          </w:p>
        </w:tc>
        <w:tc>
          <w:tcPr>
            <w:tcW w:w="1120" w:type="dxa"/>
            <w:tcBorders>
              <w:top w:val="nil"/>
              <w:left w:val="single" w:sz="4" w:space="0" w:color="auto"/>
              <w:bottom w:val="nil"/>
              <w:right w:val="single" w:sz="4" w:space="0" w:color="auto"/>
            </w:tcBorders>
            <w:shd w:val="clear" w:color="auto" w:fill="auto"/>
            <w:noWrap/>
            <w:vAlign w:val="center"/>
            <w:hideMark/>
          </w:tcPr>
          <w:p w:rsidR="00826ED5" w:rsidRDefault="00826ED5">
            <w:pPr>
              <w:jc w:val="right"/>
              <w:rPr>
                <w:color w:val="000000"/>
                <w:sz w:val="20"/>
                <w:szCs w:val="20"/>
              </w:rPr>
            </w:pPr>
            <w:r>
              <w:rPr>
                <w:color w:val="000000"/>
                <w:sz w:val="20"/>
                <w:szCs w:val="20"/>
              </w:rPr>
              <w:t>10,3</w:t>
            </w:r>
          </w:p>
        </w:tc>
        <w:tc>
          <w:tcPr>
            <w:tcW w:w="1120" w:type="dxa"/>
            <w:tcBorders>
              <w:top w:val="nil"/>
              <w:left w:val="nil"/>
              <w:bottom w:val="nil"/>
              <w:right w:val="single" w:sz="4" w:space="0" w:color="auto"/>
            </w:tcBorders>
            <w:shd w:val="clear" w:color="auto" w:fill="auto"/>
            <w:noWrap/>
            <w:vAlign w:val="bottom"/>
            <w:hideMark/>
          </w:tcPr>
          <w:p w:rsidR="00826ED5" w:rsidRDefault="00826ED5">
            <w:pPr>
              <w:jc w:val="right"/>
              <w:rPr>
                <w:rFonts w:ascii="Calibri" w:hAnsi="Calibri" w:cs="Calibri"/>
                <w:color w:val="000000"/>
                <w:sz w:val="22"/>
                <w:szCs w:val="22"/>
              </w:rPr>
            </w:pPr>
            <w:r>
              <w:rPr>
                <w:rFonts w:ascii="Calibri" w:hAnsi="Calibri" w:cs="Calibri"/>
                <w:color w:val="000000"/>
                <w:sz w:val="22"/>
                <w:szCs w:val="22"/>
              </w:rPr>
              <w:t>12,8</w:t>
            </w:r>
          </w:p>
        </w:tc>
        <w:tc>
          <w:tcPr>
            <w:tcW w:w="42" w:type="dxa"/>
            <w:tcBorders>
              <w:top w:val="nil"/>
              <w:left w:val="nil"/>
              <w:bottom w:val="nil"/>
              <w:right w:val="nil"/>
            </w:tcBorders>
            <w:shd w:val="clear" w:color="auto" w:fill="auto"/>
            <w:noWrap/>
            <w:vAlign w:val="bottom"/>
            <w:hideMark/>
          </w:tcPr>
          <w:p w:rsidR="00826ED5" w:rsidRDefault="00826ED5">
            <w:pPr>
              <w:rPr>
                <w:rFonts w:ascii="Calibri" w:hAnsi="Calibri" w:cs="Calibri"/>
                <w:color w:val="000000"/>
                <w:sz w:val="22"/>
                <w:szCs w:val="22"/>
              </w:rPr>
            </w:pPr>
          </w:p>
        </w:tc>
      </w:tr>
      <w:tr w:rsidR="00826ED5" w:rsidTr="00826ED5">
        <w:trPr>
          <w:trHeight w:val="300"/>
        </w:trPr>
        <w:tc>
          <w:tcPr>
            <w:tcW w:w="558" w:type="dxa"/>
            <w:tcBorders>
              <w:top w:val="nil"/>
              <w:left w:val="single" w:sz="4" w:space="0" w:color="auto"/>
              <w:bottom w:val="nil"/>
              <w:right w:val="single" w:sz="4" w:space="0" w:color="auto"/>
            </w:tcBorders>
            <w:shd w:val="clear" w:color="auto" w:fill="auto"/>
            <w:noWrap/>
            <w:vAlign w:val="center"/>
            <w:hideMark/>
          </w:tcPr>
          <w:p w:rsidR="00826ED5" w:rsidRDefault="00826ED5">
            <w:pPr>
              <w:jc w:val="both"/>
              <w:rPr>
                <w:color w:val="000000"/>
                <w:sz w:val="20"/>
                <w:szCs w:val="20"/>
              </w:rPr>
            </w:pPr>
            <w:r>
              <w:rPr>
                <w:color w:val="000000"/>
                <w:sz w:val="20"/>
                <w:szCs w:val="20"/>
              </w:rPr>
              <w:t>3.</w:t>
            </w:r>
          </w:p>
        </w:tc>
        <w:tc>
          <w:tcPr>
            <w:tcW w:w="4300" w:type="dxa"/>
            <w:tcBorders>
              <w:top w:val="nil"/>
              <w:left w:val="nil"/>
              <w:bottom w:val="nil"/>
              <w:right w:val="nil"/>
            </w:tcBorders>
            <w:shd w:val="clear" w:color="auto" w:fill="auto"/>
            <w:noWrap/>
            <w:vAlign w:val="center"/>
            <w:hideMark/>
          </w:tcPr>
          <w:p w:rsidR="00826ED5" w:rsidRDefault="00826ED5">
            <w:pPr>
              <w:jc w:val="both"/>
              <w:rPr>
                <w:color w:val="000000"/>
                <w:sz w:val="20"/>
                <w:szCs w:val="20"/>
              </w:rPr>
            </w:pPr>
            <w:r>
              <w:rPr>
                <w:color w:val="000000"/>
                <w:sz w:val="20"/>
                <w:szCs w:val="20"/>
              </w:rPr>
              <w:t>Mityba</w:t>
            </w:r>
          </w:p>
        </w:tc>
        <w:tc>
          <w:tcPr>
            <w:tcW w:w="1120" w:type="dxa"/>
            <w:tcBorders>
              <w:top w:val="nil"/>
              <w:left w:val="single" w:sz="4" w:space="0" w:color="auto"/>
              <w:bottom w:val="nil"/>
              <w:right w:val="single" w:sz="4" w:space="0" w:color="auto"/>
            </w:tcBorders>
            <w:shd w:val="clear" w:color="auto" w:fill="auto"/>
            <w:noWrap/>
            <w:vAlign w:val="center"/>
            <w:hideMark/>
          </w:tcPr>
          <w:p w:rsidR="00826ED5" w:rsidRDefault="00826ED5">
            <w:pPr>
              <w:jc w:val="right"/>
              <w:rPr>
                <w:color w:val="000000"/>
                <w:sz w:val="20"/>
                <w:szCs w:val="20"/>
              </w:rPr>
            </w:pPr>
            <w:r>
              <w:rPr>
                <w:color w:val="000000"/>
                <w:sz w:val="20"/>
                <w:szCs w:val="20"/>
              </w:rPr>
              <w:t>5</w:t>
            </w:r>
          </w:p>
        </w:tc>
        <w:tc>
          <w:tcPr>
            <w:tcW w:w="1120" w:type="dxa"/>
            <w:tcBorders>
              <w:top w:val="nil"/>
              <w:left w:val="nil"/>
              <w:bottom w:val="nil"/>
              <w:right w:val="nil"/>
            </w:tcBorders>
            <w:shd w:val="clear" w:color="auto" w:fill="auto"/>
            <w:noWrap/>
            <w:vAlign w:val="center"/>
            <w:hideMark/>
          </w:tcPr>
          <w:p w:rsidR="00826ED5" w:rsidRDefault="00826ED5">
            <w:pPr>
              <w:jc w:val="right"/>
              <w:rPr>
                <w:color w:val="000000"/>
                <w:sz w:val="20"/>
                <w:szCs w:val="20"/>
              </w:rPr>
            </w:pPr>
            <w:r>
              <w:rPr>
                <w:color w:val="000000"/>
                <w:sz w:val="20"/>
                <w:szCs w:val="20"/>
              </w:rPr>
              <w:t>4,9</w:t>
            </w:r>
          </w:p>
        </w:tc>
        <w:tc>
          <w:tcPr>
            <w:tcW w:w="1120" w:type="dxa"/>
            <w:tcBorders>
              <w:top w:val="nil"/>
              <w:left w:val="single" w:sz="4" w:space="0" w:color="auto"/>
              <w:bottom w:val="nil"/>
              <w:right w:val="single" w:sz="4" w:space="0" w:color="auto"/>
            </w:tcBorders>
            <w:shd w:val="clear" w:color="auto" w:fill="auto"/>
            <w:noWrap/>
            <w:vAlign w:val="center"/>
            <w:hideMark/>
          </w:tcPr>
          <w:p w:rsidR="00826ED5" w:rsidRDefault="00826ED5">
            <w:pPr>
              <w:jc w:val="right"/>
              <w:rPr>
                <w:color w:val="000000"/>
                <w:sz w:val="20"/>
                <w:szCs w:val="20"/>
              </w:rPr>
            </w:pPr>
            <w:r>
              <w:rPr>
                <w:color w:val="000000"/>
                <w:sz w:val="20"/>
                <w:szCs w:val="20"/>
              </w:rPr>
              <w:t>3,7</w:t>
            </w:r>
          </w:p>
        </w:tc>
        <w:tc>
          <w:tcPr>
            <w:tcW w:w="1120" w:type="dxa"/>
            <w:tcBorders>
              <w:top w:val="nil"/>
              <w:left w:val="nil"/>
              <w:bottom w:val="nil"/>
              <w:right w:val="single" w:sz="4" w:space="0" w:color="auto"/>
            </w:tcBorders>
            <w:shd w:val="clear" w:color="auto" w:fill="auto"/>
            <w:noWrap/>
            <w:vAlign w:val="bottom"/>
            <w:hideMark/>
          </w:tcPr>
          <w:p w:rsidR="00826ED5" w:rsidRDefault="00826ED5">
            <w:pPr>
              <w:jc w:val="right"/>
              <w:rPr>
                <w:rFonts w:ascii="Calibri" w:hAnsi="Calibri" w:cs="Calibri"/>
                <w:color w:val="000000"/>
                <w:sz w:val="22"/>
                <w:szCs w:val="22"/>
              </w:rPr>
            </w:pPr>
            <w:r>
              <w:rPr>
                <w:rFonts w:ascii="Calibri" w:hAnsi="Calibri" w:cs="Calibri"/>
                <w:color w:val="000000"/>
                <w:sz w:val="22"/>
                <w:szCs w:val="22"/>
              </w:rPr>
              <w:t>5,5</w:t>
            </w:r>
          </w:p>
        </w:tc>
        <w:tc>
          <w:tcPr>
            <w:tcW w:w="42" w:type="dxa"/>
            <w:tcBorders>
              <w:top w:val="nil"/>
              <w:left w:val="nil"/>
              <w:bottom w:val="nil"/>
              <w:right w:val="nil"/>
            </w:tcBorders>
            <w:shd w:val="clear" w:color="auto" w:fill="auto"/>
            <w:noWrap/>
            <w:vAlign w:val="bottom"/>
            <w:hideMark/>
          </w:tcPr>
          <w:p w:rsidR="00826ED5" w:rsidRDefault="00826ED5">
            <w:pPr>
              <w:rPr>
                <w:rFonts w:ascii="Calibri" w:hAnsi="Calibri" w:cs="Calibri"/>
                <w:color w:val="000000"/>
                <w:sz w:val="22"/>
                <w:szCs w:val="22"/>
              </w:rPr>
            </w:pPr>
          </w:p>
        </w:tc>
      </w:tr>
      <w:tr w:rsidR="00826ED5" w:rsidTr="00826ED5">
        <w:trPr>
          <w:trHeight w:val="300"/>
        </w:trPr>
        <w:tc>
          <w:tcPr>
            <w:tcW w:w="558" w:type="dxa"/>
            <w:tcBorders>
              <w:top w:val="nil"/>
              <w:left w:val="single" w:sz="4" w:space="0" w:color="auto"/>
              <w:bottom w:val="nil"/>
              <w:right w:val="single" w:sz="4" w:space="0" w:color="auto"/>
            </w:tcBorders>
            <w:shd w:val="clear" w:color="auto" w:fill="auto"/>
            <w:noWrap/>
            <w:vAlign w:val="center"/>
            <w:hideMark/>
          </w:tcPr>
          <w:p w:rsidR="00826ED5" w:rsidRDefault="00826ED5">
            <w:pPr>
              <w:jc w:val="both"/>
              <w:rPr>
                <w:color w:val="000000"/>
                <w:sz w:val="20"/>
                <w:szCs w:val="20"/>
              </w:rPr>
            </w:pPr>
            <w:r>
              <w:rPr>
                <w:color w:val="000000"/>
                <w:sz w:val="20"/>
                <w:szCs w:val="20"/>
              </w:rPr>
              <w:lastRenderedPageBreak/>
              <w:t>4.</w:t>
            </w:r>
          </w:p>
        </w:tc>
        <w:tc>
          <w:tcPr>
            <w:tcW w:w="4300" w:type="dxa"/>
            <w:tcBorders>
              <w:top w:val="nil"/>
              <w:left w:val="nil"/>
              <w:bottom w:val="nil"/>
              <w:right w:val="nil"/>
            </w:tcBorders>
            <w:shd w:val="clear" w:color="auto" w:fill="auto"/>
            <w:noWrap/>
            <w:vAlign w:val="center"/>
            <w:hideMark/>
          </w:tcPr>
          <w:p w:rsidR="00826ED5" w:rsidRDefault="00826ED5">
            <w:pPr>
              <w:jc w:val="both"/>
              <w:rPr>
                <w:color w:val="000000"/>
                <w:sz w:val="20"/>
                <w:szCs w:val="20"/>
              </w:rPr>
            </w:pPr>
            <w:r>
              <w:rPr>
                <w:color w:val="000000"/>
                <w:sz w:val="20"/>
                <w:szCs w:val="20"/>
              </w:rPr>
              <w:t>Ryšių paslaugos</w:t>
            </w:r>
          </w:p>
        </w:tc>
        <w:tc>
          <w:tcPr>
            <w:tcW w:w="1120" w:type="dxa"/>
            <w:tcBorders>
              <w:top w:val="nil"/>
              <w:left w:val="single" w:sz="4" w:space="0" w:color="auto"/>
              <w:bottom w:val="nil"/>
              <w:right w:val="single" w:sz="4" w:space="0" w:color="auto"/>
            </w:tcBorders>
            <w:shd w:val="clear" w:color="auto" w:fill="auto"/>
            <w:noWrap/>
            <w:vAlign w:val="center"/>
            <w:hideMark/>
          </w:tcPr>
          <w:p w:rsidR="00826ED5" w:rsidRDefault="00826ED5">
            <w:pPr>
              <w:jc w:val="right"/>
              <w:rPr>
                <w:color w:val="000000"/>
                <w:sz w:val="20"/>
                <w:szCs w:val="20"/>
              </w:rPr>
            </w:pPr>
            <w:r>
              <w:rPr>
                <w:color w:val="000000"/>
                <w:sz w:val="20"/>
                <w:szCs w:val="20"/>
              </w:rPr>
              <w:t>5,2</w:t>
            </w:r>
          </w:p>
        </w:tc>
        <w:tc>
          <w:tcPr>
            <w:tcW w:w="1120" w:type="dxa"/>
            <w:tcBorders>
              <w:top w:val="nil"/>
              <w:left w:val="nil"/>
              <w:bottom w:val="nil"/>
              <w:right w:val="nil"/>
            </w:tcBorders>
            <w:shd w:val="clear" w:color="auto" w:fill="auto"/>
            <w:noWrap/>
            <w:vAlign w:val="center"/>
            <w:hideMark/>
          </w:tcPr>
          <w:p w:rsidR="00826ED5" w:rsidRDefault="00826ED5">
            <w:pPr>
              <w:jc w:val="right"/>
              <w:rPr>
                <w:color w:val="000000"/>
                <w:sz w:val="20"/>
                <w:szCs w:val="20"/>
              </w:rPr>
            </w:pPr>
            <w:r>
              <w:rPr>
                <w:color w:val="000000"/>
                <w:sz w:val="20"/>
                <w:szCs w:val="20"/>
              </w:rPr>
              <w:t>2,2</w:t>
            </w:r>
          </w:p>
        </w:tc>
        <w:tc>
          <w:tcPr>
            <w:tcW w:w="1120" w:type="dxa"/>
            <w:tcBorders>
              <w:top w:val="nil"/>
              <w:left w:val="single" w:sz="4" w:space="0" w:color="auto"/>
              <w:bottom w:val="nil"/>
              <w:right w:val="single" w:sz="4" w:space="0" w:color="auto"/>
            </w:tcBorders>
            <w:shd w:val="clear" w:color="auto" w:fill="auto"/>
            <w:noWrap/>
            <w:vAlign w:val="center"/>
            <w:hideMark/>
          </w:tcPr>
          <w:p w:rsidR="00826ED5" w:rsidRDefault="00826ED5">
            <w:pPr>
              <w:jc w:val="right"/>
              <w:rPr>
                <w:color w:val="000000"/>
                <w:sz w:val="20"/>
                <w:szCs w:val="20"/>
              </w:rPr>
            </w:pPr>
            <w:r>
              <w:rPr>
                <w:color w:val="000000"/>
                <w:sz w:val="20"/>
                <w:szCs w:val="20"/>
              </w:rPr>
              <w:t>3,2</w:t>
            </w:r>
          </w:p>
        </w:tc>
        <w:tc>
          <w:tcPr>
            <w:tcW w:w="1120" w:type="dxa"/>
            <w:tcBorders>
              <w:top w:val="nil"/>
              <w:left w:val="nil"/>
              <w:bottom w:val="nil"/>
              <w:right w:val="single" w:sz="4" w:space="0" w:color="auto"/>
            </w:tcBorders>
            <w:shd w:val="clear" w:color="auto" w:fill="auto"/>
            <w:noWrap/>
            <w:vAlign w:val="bottom"/>
            <w:hideMark/>
          </w:tcPr>
          <w:p w:rsidR="00826ED5" w:rsidRDefault="00826ED5">
            <w:pPr>
              <w:jc w:val="right"/>
              <w:rPr>
                <w:rFonts w:ascii="Calibri" w:hAnsi="Calibri" w:cs="Calibri"/>
                <w:color w:val="000000"/>
                <w:sz w:val="22"/>
                <w:szCs w:val="22"/>
              </w:rPr>
            </w:pPr>
            <w:r>
              <w:rPr>
                <w:rFonts w:ascii="Calibri" w:hAnsi="Calibri" w:cs="Calibri"/>
                <w:color w:val="000000"/>
                <w:sz w:val="22"/>
                <w:szCs w:val="22"/>
              </w:rPr>
              <w:t>6,1</w:t>
            </w:r>
          </w:p>
        </w:tc>
        <w:tc>
          <w:tcPr>
            <w:tcW w:w="42" w:type="dxa"/>
            <w:tcBorders>
              <w:top w:val="nil"/>
              <w:left w:val="nil"/>
              <w:bottom w:val="nil"/>
              <w:right w:val="nil"/>
            </w:tcBorders>
            <w:shd w:val="clear" w:color="auto" w:fill="auto"/>
            <w:noWrap/>
            <w:vAlign w:val="bottom"/>
            <w:hideMark/>
          </w:tcPr>
          <w:p w:rsidR="00826ED5" w:rsidRDefault="00826ED5">
            <w:pPr>
              <w:rPr>
                <w:rFonts w:ascii="Calibri" w:hAnsi="Calibri" w:cs="Calibri"/>
                <w:color w:val="000000"/>
                <w:sz w:val="22"/>
                <w:szCs w:val="22"/>
              </w:rPr>
            </w:pPr>
          </w:p>
        </w:tc>
      </w:tr>
      <w:tr w:rsidR="00826ED5" w:rsidTr="00826ED5">
        <w:trPr>
          <w:trHeight w:val="300"/>
        </w:trPr>
        <w:tc>
          <w:tcPr>
            <w:tcW w:w="558" w:type="dxa"/>
            <w:tcBorders>
              <w:top w:val="nil"/>
              <w:left w:val="single" w:sz="4" w:space="0" w:color="auto"/>
              <w:bottom w:val="nil"/>
              <w:right w:val="single" w:sz="4" w:space="0" w:color="auto"/>
            </w:tcBorders>
            <w:shd w:val="clear" w:color="auto" w:fill="auto"/>
            <w:noWrap/>
            <w:vAlign w:val="center"/>
            <w:hideMark/>
          </w:tcPr>
          <w:p w:rsidR="00826ED5" w:rsidRDefault="00826ED5">
            <w:pPr>
              <w:jc w:val="both"/>
              <w:rPr>
                <w:color w:val="000000"/>
                <w:sz w:val="20"/>
                <w:szCs w:val="20"/>
              </w:rPr>
            </w:pPr>
            <w:r>
              <w:rPr>
                <w:color w:val="000000"/>
                <w:sz w:val="20"/>
                <w:szCs w:val="20"/>
              </w:rPr>
              <w:t>5.</w:t>
            </w:r>
          </w:p>
        </w:tc>
        <w:tc>
          <w:tcPr>
            <w:tcW w:w="4300" w:type="dxa"/>
            <w:tcBorders>
              <w:top w:val="nil"/>
              <w:left w:val="nil"/>
              <w:bottom w:val="nil"/>
              <w:right w:val="nil"/>
            </w:tcBorders>
            <w:shd w:val="clear" w:color="auto" w:fill="auto"/>
            <w:noWrap/>
            <w:vAlign w:val="center"/>
            <w:hideMark/>
          </w:tcPr>
          <w:p w:rsidR="00826ED5" w:rsidRDefault="00826ED5">
            <w:pPr>
              <w:jc w:val="both"/>
              <w:rPr>
                <w:color w:val="000000"/>
                <w:sz w:val="20"/>
                <w:szCs w:val="20"/>
              </w:rPr>
            </w:pPr>
            <w:r>
              <w:rPr>
                <w:color w:val="000000"/>
                <w:sz w:val="20"/>
                <w:szCs w:val="20"/>
              </w:rPr>
              <w:t>Transporto išlaikymas</w:t>
            </w:r>
          </w:p>
        </w:tc>
        <w:tc>
          <w:tcPr>
            <w:tcW w:w="1120" w:type="dxa"/>
            <w:tcBorders>
              <w:top w:val="nil"/>
              <w:left w:val="single" w:sz="4" w:space="0" w:color="auto"/>
              <w:bottom w:val="nil"/>
              <w:right w:val="single" w:sz="4" w:space="0" w:color="auto"/>
            </w:tcBorders>
            <w:shd w:val="clear" w:color="auto" w:fill="auto"/>
            <w:noWrap/>
            <w:vAlign w:val="center"/>
            <w:hideMark/>
          </w:tcPr>
          <w:p w:rsidR="00826ED5" w:rsidRDefault="00826ED5">
            <w:pPr>
              <w:jc w:val="right"/>
              <w:rPr>
                <w:color w:val="000000"/>
                <w:sz w:val="20"/>
                <w:szCs w:val="20"/>
              </w:rPr>
            </w:pPr>
            <w:r>
              <w:rPr>
                <w:color w:val="000000"/>
                <w:sz w:val="20"/>
                <w:szCs w:val="20"/>
              </w:rPr>
              <w:t>10,2</w:t>
            </w:r>
          </w:p>
        </w:tc>
        <w:tc>
          <w:tcPr>
            <w:tcW w:w="1120" w:type="dxa"/>
            <w:tcBorders>
              <w:top w:val="nil"/>
              <w:left w:val="nil"/>
              <w:bottom w:val="nil"/>
              <w:right w:val="nil"/>
            </w:tcBorders>
            <w:shd w:val="clear" w:color="auto" w:fill="auto"/>
            <w:noWrap/>
            <w:vAlign w:val="center"/>
            <w:hideMark/>
          </w:tcPr>
          <w:p w:rsidR="00826ED5" w:rsidRDefault="00826ED5">
            <w:pPr>
              <w:jc w:val="right"/>
              <w:rPr>
                <w:color w:val="000000"/>
                <w:sz w:val="20"/>
                <w:szCs w:val="20"/>
              </w:rPr>
            </w:pPr>
            <w:r>
              <w:rPr>
                <w:color w:val="000000"/>
                <w:sz w:val="20"/>
                <w:szCs w:val="20"/>
              </w:rPr>
              <w:t>3,3</w:t>
            </w:r>
          </w:p>
        </w:tc>
        <w:tc>
          <w:tcPr>
            <w:tcW w:w="1120" w:type="dxa"/>
            <w:tcBorders>
              <w:top w:val="nil"/>
              <w:left w:val="single" w:sz="4" w:space="0" w:color="auto"/>
              <w:bottom w:val="nil"/>
              <w:right w:val="single" w:sz="4" w:space="0" w:color="auto"/>
            </w:tcBorders>
            <w:shd w:val="clear" w:color="auto" w:fill="auto"/>
            <w:noWrap/>
            <w:vAlign w:val="center"/>
            <w:hideMark/>
          </w:tcPr>
          <w:p w:rsidR="00826ED5" w:rsidRDefault="00826ED5">
            <w:pPr>
              <w:jc w:val="right"/>
              <w:rPr>
                <w:color w:val="000000"/>
                <w:sz w:val="20"/>
                <w:szCs w:val="20"/>
              </w:rPr>
            </w:pPr>
            <w:r>
              <w:rPr>
                <w:color w:val="000000"/>
                <w:sz w:val="20"/>
                <w:szCs w:val="20"/>
              </w:rPr>
              <w:t>7</w:t>
            </w:r>
          </w:p>
        </w:tc>
        <w:tc>
          <w:tcPr>
            <w:tcW w:w="1120" w:type="dxa"/>
            <w:tcBorders>
              <w:top w:val="nil"/>
              <w:left w:val="nil"/>
              <w:bottom w:val="nil"/>
              <w:right w:val="single" w:sz="4" w:space="0" w:color="auto"/>
            </w:tcBorders>
            <w:shd w:val="clear" w:color="auto" w:fill="auto"/>
            <w:noWrap/>
            <w:vAlign w:val="bottom"/>
            <w:hideMark/>
          </w:tcPr>
          <w:p w:rsidR="00826ED5" w:rsidRDefault="00826ED5">
            <w:pPr>
              <w:jc w:val="right"/>
              <w:rPr>
                <w:rFonts w:ascii="Calibri" w:hAnsi="Calibri" w:cs="Calibri"/>
                <w:color w:val="000000"/>
                <w:sz w:val="22"/>
                <w:szCs w:val="22"/>
              </w:rPr>
            </w:pPr>
            <w:r>
              <w:rPr>
                <w:rFonts w:ascii="Calibri" w:hAnsi="Calibri" w:cs="Calibri"/>
                <w:color w:val="000000"/>
                <w:sz w:val="22"/>
                <w:szCs w:val="22"/>
              </w:rPr>
              <w:t>14,5</w:t>
            </w:r>
          </w:p>
        </w:tc>
        <w:tc>
          <w:tcPr>
            <w:tcW w:w="42" w:type="dxa"/>
            <w:tcBorders>
              <w:top w:val="nil"/>
              <w:left w:val="nil"/>
              <w:bottom w:val="nil"/>
              <w:right w:val="nil"/>
            </w:tcBorders>
            <w:shd w:val="clear" w:color="auto" w:fill="auto"/>
            <w:noWrap/>
            <w:vAlign w:val="bottom"/>
            <w:hideMark/>
          </w:tcPr>
          <w:p w:rsidR="00826ED5" w:rsidRDefault="00826ED5">
            <w:pPr>
              <w:rPr>
                <w:rFonts w:ascii="Calibri" w:hAnsi="Calibri" w:cs="Calibri"/>
                <w:color w:val="000000"/>
                <w:sz w:val="22"/>
                <w:szCs w:val="22"/>
              </w:rPr>
            </w:pPr>
          </w:p>
        </w:tc>
      </w:tr>
      <w:tr w:rsidR="00826ED5" w:rsidTr="00826ED5">
        <w:trPr>
          <w:trHeight w:val="300"/>
        </w:trPr>
        <w:tc>
          <w:tcPr>
            <w:tcW w:w="558" w:type="dxa"/>
            <w:tcBorders>
              <w:top w:val="nil"/>
              <w:left w:val="single" w:sz="4" w:space="0" w:color="auto"/>
              <w:bottom w:val="nil"/>
              <w:right w:val="single" w:sz="4" w:space="0" w:color="auto"/>
            </w:tcBorders>
            <w:shd w:val="clear" w:color="auto" w:fill="auto"/>
            <w:noWrap/>
            <w:vAlign w:val="center"/>
            <w:hideMark/>
          </w:tcPr>
          <w:p w:rsidR="00826ED5" w:rsidRDefault="00826ED5">
            <w:pPr>
              <w:jc w:val="both"/>
              <w:rPr>
                <w:color w:val="000000"/>
                <w:sz w:val="20"/>
                <w:szCs w:val="20"/>
              </w:rPr>
            </w:pPr>
            <w:r>
              <w:rPr>
                <w:color w:val="000000"/>
                <w:sz w:val="20"/>
                <w:szCs w:val="20"/>
              </w:rPr>
              <w:t>6.</w:t>
            </w:r>
          </w:p>
        </w:tc>
        <w:tc>
          <w:tcPr>
            <w:tcW w:w="4300" w:type="dxa"/>
            <w:tcBorders>
              <w:top w:val="nil"/>
              <w:left w:val="nil"/>
              <w:bottom w:val="nil"/>
              <w:right w:val="nil"/>
            </w:tcBorders>
            <w:shd w:val="clear" w:color="auto" w:fill="auto"/>
            <w:noWrap/>
            <w:vAlign w:val="center"/>
            <w:hideMark/>
          </w:tcPr>
          <w:p w:rsidR="00826ED5" w:rsidRDefault="00826ED5">
            <w:pPr>
              <w:jc w:val="both"/>
              <w:rPr>
                <w:color w:val="000000"/>
                <w:sz w:val="20"/>
                <w:szCs w:val="20"/>
              </w:rPr>
            </w:pPr>
            <w:r>
              <w:rPr>
                <w:color w:val="000000"/>
                <w:sz w:val="20"/>
                <w:szCs w:val="20"/>
              </w:rPr>
              <w:t>Kitos prekės</w:t>
            </w:r>
          </w:p>
        </w:tc>
        <w:tc>
          <w:tcPr>
            <w:tcW w:w="1120" w:type="dxa"/>
            <w:tcBorders>
              <w:top w:val="nil"/>
              <w:left w:val="single" w:sz="4" w:space="0" w:color="auto"/>
              <w:bottom w:val="nil"/>
              <w:right w:val="single" w:sz="4" w:space="0" w:color="auto"/>
            </w:tcBorders>
            <w:shd w:val="clear" w:color="auto" w:fill="auto"/>
            <w:noWrap/>
            <w:vAlign w:val="center"/>
            <w:hideMark/>
          </w:tcPr>
          <w:p w:rsidR="00826ED5" w:rsidRDefault="00826ED5">
            <w:pPr>
              <w:jc w:val="right"/>
              <w:rPr>
                <w:color w:val="000000"/>
                <w:sz w:val="20"/>
                <w:szCs w:val="20"/>
              </w:rPr>
            </w:pPr>
            <w:r>
              <w:rPr>
                <w:color w:val="000000"/>
                <w:sz w:val="20"/>
                <w:szCs w:val="20"/>
              </w:rPr>
              <w:t>2,3</w:t>
            </w:r>
          </w:p>
        </w:tc>
        <w:tc>
          <w:tcPr>
            <w:tcW w:w="1120" w:type="dxa"/>
            <w:tcBorders>
              <w:top w:val="nil"/>
              <w:left w:val="nil"/>
              <w:bottom w:val="nil"/>
              <w:right w:val="nil"/>
            </w:tcBorders>
            <w:shd w:val="clear" w:color="auto" w:fill="auto"/>
            <w:noWrap/>
            <w:vAlign w:val="center"/>
            <w:hideMark/>
          </w:tcPr>
          <w:p w:rsidR="00826ED5" w:rsidRDefault="00826ED5">
            <w:pPr>
              <w:jc w:val="right"/>
              <w:rPr>
                <w:color w:val="000000"/>
                <w:sz w:val="20"/>
                <w:szCs w:val="20"/>
              </w:rPr>
            </w:pPr>
            <w:r>
              <w:rPr>
                <w:color w:val="000000"/>
                <w:sz w:val="20"/>
                <w:szCs w:val="20"/>
              </w:rPr>
              <w:t>0,5</w:t>
            </w:r>
          </w:p>
        </w:tc>
        <w:tc>
          <w:tcPr>
            <w:tcW w:w="1120" w:type="dxa"/>
            <w:tcBorders>
              <w:top w:val="nil"/>
              <w:left w:val="single" w:sz="4" w:space="0" w:color="auto"/>
              <w:bottom w:val="nil"/>
              <w:right w:val="single" w:sz="4" w:space="0" w:color="auto"/>
            </w:tcBorders>
            <w:shd w:val="clear" w:color="auto" w:fill="auto"/>
            <w:noWrap/>
            <w:vAlign w:val="center"/>
            <w:hideMark/>
          </w:tcPr>
          <w:p w:rsidR="00826ED5" w:rsidRDefault="00826ED5">
            <w:pPr>
              <w:jc w:val="right"/>
              <w:rPr>
                <w:color w:val="000000"/>
                <w:sz w:val="20"/>
                <w:szCs w:val="20"/>
              </w:rPr>
            </w:pPr>
            <w:r>
              <w:rPr>
                <w:color w:val="000000"/>
                <w:sz w:val="20"/>
                <w:szCs w:val="20"/>
              </w:rPr>
              <w:t>0,6</w:t>
            </w:r>
          </w:p>
        </w:tc>
        <w:tc>
          <w:tcPr>
            <w:tcW w:w="1120" w:type="dxa"/>
            <w:tcBorders>
              <w:top w:val="nil"/>
              <w:left w:val="nil"/>
              <w:bottom w:val="nil"/>
              <w:right w:val="single" w:sz="4" w:space="0" w:color="auto"/>
            </w:tcBorders>
            <w:shd w:val="clear" w:color="auto" w:fill="auto"/>
            <w:noWrap/>
            <w:vAlign w:val="bottom"/>
            <w:hideMark/>
          </w:tcPr>
          <w:p w:rsidR="00826ED5" w:rsidRDefault="00826ED5">
            <w:pPr>
              <w:jc w:val="right"/>
              <w:rPr>
                <w:rFonts w:ascii="Calibri" w:hAnsi="Calibri" w:cs="Calibri"/>
                <w:color w:val="000000"/>
                <w:sz w:val="22"/>
                <w:szCs w:val="22"/>
              </w:rPr>
            </w:pPr>
            <w:r>
              <w:rPr>
                <w:rFonts w:ascii="Calibri" w:hAnsi="Calibri" w:cs="Calibri"/>
                <w:color w:val="000000"/>
                <w:sz w:val="22"/>
                <w:szCs w:val="22"/>
              </w:rPr>
              <w:t>8,1</w:t>
            </w:r>
          </w:p>
        </w:tc>
        <w:tc>
          <w:tcPr>
            <w:tcW w:w="42" w:type="dxa"/>
            <w:tcBorders>
              <w:top w:val="nil"/>
              <w:left w:val="nil"/>
              <w:bottom w:val="nil"/>
              <w:right w:val="nil"/>
            </w:tcBorders>
            <w:shd w:val="clear" w:color="auto" w:fill="auto"/>
            <w:noWrap/>
            <w:vAlign w:val="bottom"/>
            <w:hideMark/>
          </w:tcPr>
          <w:p w:rsidR="00826ED5" w:rsidRDefault="00826ED5">
            <w:pPr>
              <w:rPr>
                <w:rFonts w:ascii="Calibri" w:hAnsi="Calibri" w:cs="Calibri"/>
                <w:color w:val="000000"/>
                <w:sz w:val="22"/>
                <w:szCs w:val="22"/>
              </w:rPr>
            </w:pPr>
          </w:p>
        </w:tc>
      </w:tr>
      <w:tr w:rsidR="00826ED5" w:rsidTr="00826ED5">
        <w:trPr>
          <w:trHeight w:val="300"/>
        </w:trPr>
        <w:tc>
          <w:tcPr>
            <w:tcW w:w="558" w:type="dxa"/>
            <w:tcBorders>
              <w:top w:val="nil"/>
              <w:left w:val="single" w:sz="4" w:space="0" w:color="auto"/>
              <w:bottom w:val="nil"/>
              <w:right w:val="single" w:sz="4" w:space="0" w:color="auto"/>
            </w:tcBorders>
            <w:shd w:val="clear" w:color="auto" w:fill="auto"/>
            <w:noWrap/>
            <w:vAlign w:val="center"/>
            <w:hideMark/>
          </w:tcPr>
          <w:p w:rsidR="00826ED5" w:rsidRDefault="00826ED5">
            <w:pPr>
              <w:jc w:val="both"/>
              <w:rPr>
                <w:color w:val="000000"/>
                <w:sz w:val="20"/>
                <w:szCs w:val="20"/>
              </w:rPr>
            </w:pPr>
            <w:r>
              <w:rPr>
                <w:color w:val="000000"/>
                <w:sz w:val="20"/>
                <w:szCs w:val="20"/>
              </w:rPr>
              <w:t>7.</w:t>
            </w:r>
          </w:p>
        </w:tc>
        <w:tc>
          <w:tcPr>
            <w:tcW w:w="4300" w:type="dxa"/>
            <w:tcBorders>
              <w:top w:val="nil"/>
              <w:left w:val="nil"/>
              <w:bottom w:val="nil"/>
              <w:right w:val="nil"/>
            </w:tcBorders>
            <w:shd w:val="clear" w:color="auto" w:fill="auto"/>
            <w:noWrap/>
            <w:vAlign w:val="center"/>
            <w:hideMark/>
          </w:tcPr>
          <w:p w:rsidR="00826ED5" w:rsidRDefault="00826ED5">
            <w:pPr>
              <w:jc w:val="both"/>
              <w:rPr>
                <w:color w:val="000000"/>
                <w:sz w:val="20"/>
                <w:szCs w:val="20"/>
              </w:rPr>
            </w:pPr>
            <w:r>
              <w:rPr>
                <w:color w:val="000000"/>
                <w:sz w:val="20"/>
                <w:szCs w:val="20"/>
              </w:rPr>
              <w:t>Komandiruotės</w:t>
            </w:r>
          </w:p>
        </w:tc>
        <w:tc>
          <w:tcPr>
            <w:tcW w:w="1120" w:type="dxa"/>
            <w:tcBorders>
              <w:top w:val="nil"/>
              <w:left w:val="single" w:sz="4" w:space="0" w:color="auto"/>
              <w:bottom w:val="nil"/>
              <w:right w:val="single" w:sz="4" w:space="0" w:color="auto"/>
            </w:tcBorders>
            <w:shd w:val="clear" w:color="auto" w:fill="auto"/>
            <w:noWrap/>
            <w:vAlign w:val="center"/>
            <w:hideMark/>
          </w:tcPr>
          <w:p w:rsidR="00826ED5" w:rsidRDefault="00826ED5">
            <w:pPr>
              <w:jc w:val="right"/>
              <w:rPr>
                <w:color w:val="000000"/>
                <w:sz w:val="20"/>
                <w:szCs w:val="20"/>
              </w:rPr>
            </w:pPr>
            <w:r>
              <w:rPr>
                <w:color w:val="000000"/>
                <w:sz w:val="20"/>
                <w:szCs w:val="20"/>
              </w:rPr>
              <w:t> </w:t>
            </w:r>
          </w:p>
        </w:tc>
        <w:tc>
          <w:tcPr>
            <w:tcW w:w="1120" w:type="dxa"/>
            <w:tcBorders>
              <w:top w:val="nil"/>
              <w:left w:val="nil"/>
              <w:bottom w:val="nil"/>
              <w:right w:val="nil"/>
            </w:tcBorders>
            <w:shd w:val="clear" w:color="auto" w:fill="auto"/>
            <w:noWrap/>
            <w:vAlign w:val="center"/>
            <w:hideMark/>
          </w:tcPr>
          <w:p w:rsidR="00826ED5" w:rsidRDefault="00826ED5">
            <w:pPr>
              <w:jc w:val="right"/>
              <w:rPr>
                <w:color w:val="000000"/>
                <w:sz w:val="20"/>
                <w:szCs w:val="20"/>
              </w:rPr>
            </w:pPr>
          </w:p>
        </w:tc>
        <w:tc>
          <w:tcPr>
            <w:tcW w:w="1120" w:type="dxa"/>
            <w:tcBorders>
              <w:top w:val="nil"/>
              <w:left w:val="single" w:sz="4" w:space="0" w:color="auto"/>
              <w:bottom w:val="nil"/>
              <w:right w:val="single" w:sz="4" w:space="0" w:color="auto"/>
            </w:tcBorders>
            <w:shd w:val="clear" w:color="auto" w:fill="auto"/>
            <w:noWrap/>
            <w:vAlign w:val="center"/>
            <w:hideMark/>
          </w:tcPr>
          <w:p w:rsidR="00826ED5" w:rsidRDefault="00826ED5">
            <w:pPr>
              <w:jc w:val="right"/>
              <w:rPr>
                <w:color w:val="000000"/>
                <w:sz w:val="20"/>
                <w:szCs w:val="20"/>
              </w:rPr>
            </w:pPr>
            <w:r>
              <w:rPr>
                <w:color w:val="000000"/>
                <w:sz w:val="20"/>
                <w:szCs w:val="20"/>
              </w:rPr>
              <w:t> </w:t>
            </w:r>
          </w:p>
        </w:tc>
        <w:tc>
          <w:tcPr>
            <w:tcW w:w="1120" w:type="dxa"/>
            <w:tcBorders>
              <w:top w:val="nil"/>
              <w:left w:val="nil"/>
              <w:bottom w:val="nil"/>
              <w:right w:val="single" w:sz="4" w:space="0" w:color="auto"/>
            </w:tcBorders>
            <w:shd w:val="clear" w:color="auto" w:fill="auto"/>
            <w:noWrap/>
            <w:vAlign w:val="bottom"/>
            <w:hideMark/>
          </w:tcPr>
          <w:p w:rsidR="00826ED5" w:rsidRDefault="00826ED5">
            <w:pPr>
              <w:jc w:val="right"/>
              <w:rPr>
                <w:rFonts w:ascii="Calibri" w:hAnsi="Calibri" w:cs="Calibri"/>
                <w:color w:val="000000"/>
                <w:sz w:val="22"/>
                <w:szCs w:val="22"/>
              </w:rPr>
            </w:pPr>
            <w:r>
              <w:rPr>
                <w:rFonts w:ascii="Calibri" w:hAnsi="Calibri" w:cs="Calibri"/>
                <w:color w:val="000000"/>
                <w:sz w:val="22"/>
                <w:szCs w:val="22"/>
              </w:rPr>
              <w:t>0,1</w:t>
            </w:r>
          </w:p>
        </w:tc>
        <w:tc>
          <w:tcPr>
            <w:tcW w:w="42" w:type="dxa"/>
            <w:tcBorders>
              <w:top w:val="nil"/>
              <w:left w:val="nil"/>
              <w:bottom w:val="nil"/>
              <w:right w:val="nil"/>
            </w:tcBorders>
            <w:shd w:val="clear" w:color="auto" w:fill="auto"/>
            <w:noWrap/>
            <w:vAlign w:val="bottom"/>
            <w:hideMark/>
          </w:tcPr>
          <w:p w:rsidR="00826ED5" w:rsidRDefault="00826ED5">
            <w:pPr>
              <w:rPr>
                <w:rFonts w:ascii="Calibri" w:hAnsi="Calibri" w:cs="Calibri"/>
                <w:color w:val="000000"/>
                <w:sz w:val="22"/>
                <w:szCs w:val="22"/>
              </w:rPr>
            </w:pPr>
          </w:p>
        </w:tc>
      </w:tr>
      <w:tr w:rsidR="00826ED5" w:rsidTr="00826ED5">
        <w:trPr>
          <w:trHeight w:val="300"/>
        </w:trPr>
        <w:tc>
          <w:tcPr>
            <w:tcW w:w="558" w:type="dxa"/>
            <w:tcBorders>
              <w:top w:val="nil"/>
              <w:left w:val="single" w:sz="4" w:space="0" w:color="auto"/>
              <w:bottom w:val="nil"/>
              <w:right w:val="single" w:sz="4" w:space="0" w:color="auto"/>
            </w:tcBorders>
            <w:shd w:val="clear" w:color="auto" w:fill="auto"/>
            <w:noWrap/>
            <w:vAlign w:val="center"/>
            <w:hideMark/>
          </w:tcPr>
          <w:p w:rsidR="00826ED5" w:rsidRDefault="00826ED5">
            <w:pPr>
              <w:jc w:val="both"/>
              <w:rPr>
                <w:color w:val="000000"/>
                <w:sz w:val="20"/>
                <w:szCs w:val="20"/>
              </w:rPr>
            </w:pPr>
            <w:r>
              <w:rPr>
                <w:color w:val="000000"/>
                <w:sz w:val="20"/>
                <w:szCs w:val="20"/>
              </w:rPr>
              <w:t>8.</w:t>
            </w:r>
          </w:p>
        </w:tc>
        <w:tc>
          <w:tcPr>
            <w:tcW w:w="4300" w:type="dxa"/>
            <w:tcBorders>
              <w:top w:val="nil"/>
              <w:left w:val="nil"/>
              <w:bottom w:val="nil"/>
              <w:right w:val="nil"/>
            </w:tcBorders>
            <w:shd w:val="clear" w:color="auto" w:fill="auto"/>
            <w:noWrap/>
            <w:vAlign w:val="center"/>
            <w:hideMark/>
          </w:tcPr>
          <w:p w:rsidR="00826ED5" w:rsidRDefault="00826ED5">
            <w:pPr>
              <w:jc w:val="both"/>
              <w:rPr>
                <w:color w:val="000000"/>
                <w:sz w:val="20"/>
                <w:szCs w:val="20"/>
              </w:rPr>
            </w:pPr>
            <w:r>
              <w:rPr>
                <w:color w:val="000000"/>
                <w:sz w:val="20"/>
                <w:szCs w:val="20"/>
              </w:rPr>
              <w:t>Miestų ir gyvenviečių viešasis ūkis</w:t>
            </w:r>
          </w:p>
        </w:tc>
        <w:tc>
          <w:tcPr>
            <w:tcW w:w="1120" w:type="dxa"/>
            <w:tcBorders>
              <w:top w:val="nil"/>
              <w:left w:val="single" w:sz="4" w:space="0" w:color="auto"/>
              <w:bottom w:val="nil"/>
              <w:right w:val="single" w:sz="4" w:space="0" w:color="auto"/>
            </w:tcBorders>
            <w:shd w:val="clear" w:color="auto" w:fill="auto"/>
            <w:noWrap/>
            <w:vAlign w:val="center"/>
            <w:hideMark/>
          </w:tcPr>
          <w:p w:rsidR="00826ED5" w:rsidRDefault="00826ED5">
            <w:pPr>
              <w:jc w:val="right"/>
              <w:rPr>
                <w:color w:val="000000"/>
                <w:sz w:val="20"/>
                <w:szCs w:val="20"/>
              </w:rPr>
            </w:pPr>
            <w:r>
              <w:rPr>
                <w:color w:val="000000"/>
                <w:sz w:val="20"/>
                <w:szCs w:val="20"/>
              </w:rPr>
              <w:t>26,3</w:t>
            </w:r>
          </w:p>
        </w:tc>
        <w:tc>
          <w:tcPr>
            <w:tcW w:w="1120" w:type="dxa"/>
            <w:tcBorders>
              <w:top w:val="nil"/>
              <w:left w:val="nil"/>
              <w:bottom w:val="nil"/>
              <w:right w:val="nil"/>
            </w:tcBorders>
            <w:shd w:val="clear" w:color="auto" w:fill="auto"/>
            <w:noWrap/>
            <w:vAlign w:val="center"/>
            <w:hideMark/>
          </w:tcPr>
          <w:p w:rsidR="00826ED5" w:rsidRDefault="00826ED5">
            <w:pPr>
              <w:jc w:val="right"/>
              <w:rPr>
                <w:color w:val="000000"/>
                <w:sz w:val="20"/>
                <w:szCs w:val="20"/>
              </w:rPr>
            </w:pPr>
            <w:r>
              <w:rPr>
                <w:color w:val="000000"/>
                <w:sz w:val="20"/>
                <w:szCs w:val="20"/>
              </w:rPr>
              <w:t>7,5</w:t>
            </w:r>
          </w:p>
        </w:tc>
        <w:tc>
          <w:tcPr>
            <w:tcW w:w="1120" w:type="dxa"/>
            <w:tcBorders>
              <w:top w:val="nil"/>
              <w:left w:val="single" w:sz="4" w:space="0" w:color="auto"/>
              <w:bottom w:val="nil"/>
              <w:right w:val="single" w:sz="4" w:space="0" w:color="auto"/>
            </w:tcBorders>
            <w:shd w:val="clear" w:color="auto" w:fill="auto"/>
            <w:noWrap/>
            <w:vAlign w:val="center"/>
            <w:hideMark/>
          </w:tcPr>
          <w:p w:rsidR="00826ED5" w:rsidRDefault="00826ED5">
            <w:pPr>
              <w:jc w:val="right"/>
              <w:rPr>
                <w:color w:val="000000"/>
                <w:sz w:val="20"/>
                <w:szCs w:val="20"/>
              </w:rPr>
            </w:pPr>
            <w:r>
              <w:rPr>
                <w:color w:val="000000"/>
                <w:sz w:val="20"/>
                <w:szCs w:val="20"/>
              </w:rPr>
              <w:t>13,2</w:t>
            </w:r>
          </w:p>
        </w:tc>
        <w:tc>
          <w:tcPr>
            <w:tcW w:w="1120" w:type="dxa"/>
            <w:tcBorders>
              <w:top w:val="nil"/>
              <w:left w:val="nil"/>
              <w:bottom w:val="nil"/>
              <w:right w:val="single" w:sz="4" w:space="0" w:color="auto"/>
            </w:tcBorders>
            <w:shd w:val="clear" w:color="auto" w:fill="auto"/>
            <w:noWrap/>
            <w:vAlign w:val="bottom"/>
            <w:hideMark/>
          </w:tcPr>
          <w:p w:rsidR="00826ED5" w:rsidRDefault="00826ED5">
            <w:pPr>
              <w:jc w:val="right"/>
              <w:rPr>
                <w:rFonts w:ascii="Calibri" w:hAnsi="Calibri" w:cs="Calibri"/>
                <w:color w:val="000000"/>
                <w:sz w:val="22"/>
                <w:szCs w:val="22"/>
              </w:rPr>
            </w:pPr>
            <w:r>
              <w:rPr>
                <w:rFonts w:ascii="Calibri" w:hAnsi="Calibri" w:cs="Calibri"/>
                <w:color w:val="000000"/>
                <w:sz w:val="22"/>
                <w:szCs w:val="22"/>
              </w:rPr>
              <w:t>164,2</w:t>
            </w:r>
          </w:p>
        </w:tc>
        <w:tc>
          <w:tcPr>
            <w:tcW w:w="42" w:type="dxa"/>
            <w:tcBorders>
              <w:top w:val="nil"/>
              <w:left w:val="nil"/>
              <w:bottom w:val="nil"/>
              <w:right w:val="nil"/>
            </w:tcBorders>
            <w:shd w:val="clear" w:color="auto" w:fill="auto"/>
            <w:noWrap/>
            <w:vAlign w:val="bottom"/>
            <w:hideMark/>
          </w:tcPr>
          <w:p w:rsidR="00826ED5" w:rsidRDefault="00826ED5">
            <w:pPr>
              <w:rPr>
                <w:rFonts w:ascii="Calibri" w:hAnsi="Calibri" w:cs="Calibri"/>
                <w:color w:val="000000"/>
                <w:sz w:val="22"/>
                <w:szCs w:val="22"/>
              </w:rPr>
            </w:pPr>
          </w:p>
        </w:tc>
      </w:tr>
      <w:tr w:rsidR="00826ED5" w:rsidTr="00826ED5">
        <w:trPr>
          <w:trHeight w:val="300"/>
        </w:trPr>
        <w:tc>
          <w:tcPr>
            <w:tcW w:w="558" w:type="dxa"/>
            <w:tcBorders>
              <w:top w:val="nil"/>
              <w:left w:val="single" w:sz="4" w:space="0" w:color="auto"/>
              <w:bottom w:val="nil"/>
              <w:right w:val="single" w:sz="4" w:space="0" w:color="auto"/>
            </w:tcBorders>
            <w:shd w:val="clear" w:color="auto" w:fill="auto"/>
            <w:noWrap/>
            <w:vAlign w:val="center"/>
            <w:hideMark/>
          </w:tcPr>
          <w:p w:rsidR="00826ED5" w:rsidRDefault="00826ED5">
            <w:pPr>
              <w:jc w:val="both"/>
              <w:rPr>
                <w:color w:val="000000"/>
                <w:sz w:val="20"/>
                <w:szCs w:val="20"/>
              </w:rPr>
            </w:pPr>
            <w:r>
              <w:rPr>
                <w:color w:val="000000"/>
                <w:sz w:val="20"/>
                <w:szCs w:val="20"/>
              </w:rPr>
              <w:t>9.</w:t>
            </w:r>
          </w:p>
        </w:tc>
        <w:tc>
          <w:tcPr>
            <w:tcW w:w="4300" w:type="dxa"/>
            <w:tcBorders>
              <w:top w:val="nil"/>
              <w:left w:val="nil"/>
              <w:bottom w:val="nil"/>
              <w:right w:val="nil"/>
            </w:tcBorders>
            <w:shd w:val="clear" w:color="auto" w:fill="auto"/>
            <w:noWrap/>
            <w:vAlign w:val="center"/>
            <w:hideMark/>
          </w:tcPr>
          <w:p w:rsidR="00826ED5" w:rsidRDefault="00826ED5">
            <w:pPr>
              <w:jc w:val="both"/>
              <w:rPr>
                <w:color w:val="000000"/>
                <w:sz w:val="20"/>
                <w:szCs w:val="20"/>
              </w:rPr>
            </w:pPr>
            <w:r>
              <w:rPr>
                <w:color w:val="000000"/>
                <w:sz w:val="20"/>
                <w:szCs w:val="20"/>
              </w:rPr>
              <w:t>Ilgalaikio materialiojo turto nuoma</w:t>
            </w:r>
          </w:p>
        </w:tc>
        <w:tc>
          <w:tcPr>
            <w:tcW w:w="1120" w:type="dxa"/>
            <w:tcBorders>
              <w:top w:val="nil"/>
              <w:left w:val="single" w:sz="4" w:space="0" w:color="auto"/>
              <w:bottom w:val="nil"/>
              <w:right w:val="single" w:sz="4" w:space="0" w:color="auto"/>
            </w:tcBorders>
            <w:shd w:val="clear" w:color="auto" w:fill="auto"/>
            <w:noWrap/>
            <w:vAlign w:val="center"/>
            <w:hideMark/>
          </w:tcPr>
          <w:p w:rsidR="00826ED5" w:rsidRDefault="00826ED5">
            <w:pPr>
              <w:jc w:val="right"/>
              <w:rPr>
                <w:color w:val="000000"/>
                <w:sz w:val="20"/>
                <w:szCs w:val="20"/>
              </w:rPr>
            </w:pPr>
            <w:r>
              <w:rPr>
                <w:color w:val="000000"/>
                <w:sz w:val="20"/>
                <w:szCs w:val="20"/>
              </w:rPr>
              <w:t>1,3</w:t>
            </w:r>
          </w:p>
        </w:tc>
        <w:tc>
          <w:tcPr>
            <w:tcW w:w="1120" w:type="dxa"/>
            <w:tcBorders>
              <w:top w:val="nil"/>
              <w:left w:val="nil"/>
              <w:bottom w:val="nil"/>
              <w:right w:val="nil"/>
            </w:tcBorders>
            <w:shd w:val="clear" w:color="auto" w:fill="auto"/>
            <w:noWrap/>
            <w:vAlign w:val="center"/>
            <w:hideMark/>
          </w:tcPr>
          <w:p w:rsidR="00826ED5" w:rsidRDefault="00826ED5">
            <w:pPr>
              <w:jc w:val="right"/>
              <w:rPr>
                <w:color w:val="000000"/>
                <w:sz w:val="20"/>
                <w:szCs w:val="20"/>
              </w:rPr>
            </w:pPr>
            <w:r>
              <w:rPr>
                <w:color w:val="000000"/>
                <w:sz w:val="20"/>
                <w:szCs w:val="20"/>
              </w:rPr>
              <w:t>0,1</w:t>
            </w:r>
          </w:p>
        </w:tc>
        <w:tc>
          <w:tcPr>
            <w:tcW w:w="1120" w:type="dxa"/>
            <w:tcBorders>
              <w:top w:val="nil"/>
              <w:left w:val="single" w:sz="4" w:space="0" w:color="auto"/>
              <w:bottom w:val="nil"/>
              <w:right w:val="single" w:sz="4" w:space="0" w:color="auto"/>
            </w:tcBorders>
            <w:shd w:val="clear" w:color="auto" w:fill="auto"/>
            <w:noWrap/>
            <w:vAlign w:val="center"/>
            <w:hideMark/>
          </w:tcPr>
          <w:p w:rsidR="00826ED5" w:rsidRDefault="00826ED5">
            <w:pPr>
              <w:jc w:val="right"/>
              <w:rPr>
                <w:color w:val="000000"/>
                <w:sz w:val="20"/>
                <w:szCs w:val="20"/>
              </w:rPr>
            </w:pPr>
            <w:r>
              <w:rPr>
                <w:color w:val="000000"/>
                <w:sz w:val="20"/>
                <w:szCs w:val="20"/>
              </w:rPr>
              <w:t> </w:t>
            </w:r>
          </w:p>
        </w:tc>
        <w:tc>
          <w:tcPr>
            <w:tcW w:w="1120" w:type="dxa"/>
            <w:tcBorders>
              <w:top w:val="nil"/>
              <w:left w:val="nil"/>
              <w:bottom w:val="nil"/>
              <w:right w:val="single" w:sz="4" w:space="0" w:color="auto"/>
            </w:tcBorders>
            <w:shd w:val="clear" w:color="auto" w:fill="auto"/>
            <w:noWrap/>
            <w:vAlign w:val="bottom"/>
            <w:hideMark/>
          </w:tcPr>
          <w:p w:rsidR="00826ED5" w:rsidRDefault="00826ED5">
            <w:pPr>
              <w:jc w:val="right"/>
              <w:rPr>
                <w:rFonts w:ascii="Calibri" w:hAnsi="Calibri" w:cs="Calibri"/>
                <w:color w:val="000000"/>
                <w:sz w:val="22"/>
                <w:szCs w:val="22"/>
              </w:rPr>
            </w:pPr>
            <w:r>
              <w:rPr>
                <w:rFonts w:ascii="Calibri" w:hAnsi="Calibri" w:cs="Calibri"/>
                <w:color w:val="000000"/>
                <w:sz w:val="22"/>
                <w:szCs w:val="22"/>
              </w:rPr>
              <w:t>2,8</w:t>
            </w:r>
          </w:p>
        </w:tc>
        <w:tc>
          <w:tcPr>
            <w:tcW w:w="42" w:type="dxa"/>
            <w:tcBorders>
              <w:top w:val="nil"/>
              <w:left w:val="nil"/>
              <w:bottom w:val="nil"/>
              <w:right w:val="nil"/>
            </w:tcBorders>
            <w:shd w:val="clear" w:color="auto" w:fill="auto"/>
            <w:noWrap/>
            <w:vAlign w:val="bottom"/>
            <w:hideMark/>
          </w:tcPr>
          <w:p w:rsidR="00826ED5" w:rsidRDefault="00826ED5">
            <w:pPr>
              <w:rPr>
                <w:rFonts w:ascii="Calibri" w:hAnsi="Calibri" w:cs="Calibri"/>
                <w:color w:val="000000"/>
                <w:sz w:val="22"/>
                <w:szCs w:val="22"/>
              </w:rPr>
            </w:pPr>
          </w:p>
        </w:tc>
      </w:tr>
      <w:tr w:rsidR="00826ED5" w:rsidTr="00826ED5">
        <w:trPr>
          <w:trHeight w:val="300"/>
        </w:trPr>
        <w:tc>
          <w:tcPr>
            <w:tcW w:w="558" w:type="dxa"/>
            <w:tcBorders>
              <w:top w:val="nil"/>
              <w:left w:val="single" w:sz="4" w:space="0" w:color="auto"/>
              <w:bottom w:val="nil"/>
              <w:right w:val="single" w:sz="4" w:space="0" w:color="auto"/>
            </w:tcBorders>
            <w:shd w:val="clear" w:color="auto" w:fill="auto"/>
            <w:noWrap/>
            <w:vAlign w:val="center"/>
            <w:hideMark/>
          </w:tcPr>
          <w:p w:rsidR="00826ED5" w:rsidRDefault="00826ED5">
            <w:pPr>
              <w:jc w:val="both"/>
              <w:rPr>
                <w:color w:val="000000"/>
                <w:sz w:val="20"/>
                <w:szCs w:val="20"/>
              </w:rPr>
            </w:pPr>
            <w:r>
              <w:rPr>
                <w:color w:val="000000"/>
                <w:sz w:val="20"/>
                <w:szCs w:val="20"/>
              </w:rPr>
              <w:t>10.</w:t>
            </w:r>
          </w:p>
        </w:tc>
        <w:tc>
          <w:tcPr>
            <w:tcW w:w="4300" w:type="dxa"/>
            <w:tcBorders>
              <w:top w:val="nil"/>
              <w:left w:val="nil"/>
              <w:bottom w:val="nil"/>
              <w:right w:val="nil"/>
            </w:tcBorders>
            <w:shd w:val="clear" w:color="auto" w:fill="auto"/>
            <w:noWrap/>
            <w:vAlign w:val="center"/>
            <w:hideMark/>
          </w:tcPr>
          <w:p w:rsidR="00826ED5" w:rsidRDefault="00826ED5">
            <w:pPr>
              <w:jc w:val="both"/>
              <w:rPr>
                <w:color w:val="000000"/>
                <w:sz w:val="20"/>
                <w:szCs w:val="20"/>
              </w:rPr>
            </w:pPr>
            <w:r>
              <w:rPr>
                <w:color w:val="000000"/>
                <w:sz w:val="20"/>
                <w:szCs w:val="20"/>
              </w:rPr>
              <w:t>Ilgalaikio materialiojo turto remontas</w:t>
            </w:r>
          </w:p>
        </w:tc>
        <w:tc>
          <w:tcPr>
            <w:tcW w:w="1120" w:type="dxa"/>
            <w:tcBorders>
              <w:top w:val="nil"/>
              <w:left w:val="single" w:sz="4" w:space="0" w:color="auto"/>
              <w:bottom w:val="nil"/>
              <w:right w:val="single" w:sz="4" w:space="0" w:color="auto"/>
            </w:tcBorders>
            <w:shd w:val="clear" w:color="auto" w:fill="auto"/>
            <w:noWrap/>
            <w:vAlign w:val="center"/>
            <w:hideMark/>
          </w:tcPr>
          <w:p w:rsidR="00826ED5" w:rsidRDefault="00826ED5">
            <w:pPr>
              <w:jc w:val="right"/>
              <w:rPr>
                <w:color w:val="000000"/>
                <w:sz w:val="20"/>
                <w:szCs w:val="20"/>
              </w:rPr>
            </w:pPr>
            <w:r>
              <w:rPr>
                <w:color w:val="000000"/>
                <w:sz w:val="20"/>
                <w:szCs w:val="20"/>
              </w:rPr>
              <w:t>20,6</w:t>
            </w:r>
          </w:p>
        </w:tc>
        <w:tc>
          <w:tcPr>
            <w:tcW w:w="1120" w:type="dxa"/>
            <w:tcBorders>
              <w:top w:val="nil"/>
              <w:left w:val="nil"/>
              <w:bottom w:val="nil"/>
              <w:right w:val="nil"/>
            </w:tcBorders>
            <w:shd w:val="clear" w:color="auto" w:fill="auto"/>
            <w:noWrap/>
            <w:vAlign w:val="center"/>
            <w:hideMark/>
          </w:tcPr>
          <w:p w:rsidR="00826ED5" w:rsidRDefault="00826ED5">
            <w:pPr>
              <w:jc w:val="right"/>
              <w:rPr>
                <w:color w:val="000000"/>
                <w:sz w:val="20"/>
                <w:szCs w:val="20"/>
              </w:rPr>
            </w:pPr>
          </w:p>
        </w:tc>
        <w:tc>
          <w:tcPr>
            <w:tcW w:w="1120" w:type="dxa"/>
            <w:tcBorders>
              <w:top w:val="nil"/>
              <w:left w:val="single" w:sz="4" w:space="0" w:color="auto"/>
              <w:bottom w:val="nil"/>
              <w:right w:val="single" w:sz="4" w:space="0" w:color="auto"/>
            </w:tcBorders>
            <w:shd w:val="clear" w:color="auto" w:fill="auto"/>
            <w:noWrap/>
            <w:vAlign w:val="center"/>
            <w:hideMark/>
          </w:tcPr>
          <w:p w:rsidR="00826ED5" w:rsidRDefault="00826ED5">
            <w:pPr>
              <w:jc w:val="right"/>
              <w:rPr>
                <w:color w:val="000000"/>
                <w:sz w:val="20"/>
                <w:szCs w:val="20"/>
              </w:rPr>
            </w:pPr>
            <w:r>
              <w:rPr>
                <w:color w:val="000000"/>
                <w:sz w:val="20"/>
                <w:szCs w:val="20"/>
              </w:rPr>
              <w:t>0,1</w:t>
            </w:r>
          </w:p>
        </w:tc>
        <w:tc>
          <w:tcPr>
            <w:tcW w:w="1120" w:type="dxa"/>
            <w:tcBorders>
              <w:top w:val="nil"/>
              <w:left w:val="nil"/>
              <w:bottom w:val="nil"/>
              <w:right w:val="single" w:sz="4" w:space="0" w:color="auto"/>
            </w:tcBorders>
            <w:shd w:val="clear" w:color="auto" w:fill="auto"/>
            <w:noWrap/>
            <w:vAlign w:val="bottom"/>
            <w:hideMark/>
          </w:tcPr>
          <w:p w:rsidR="00826ED5" w:rsidRDefault="00826ED5">
            <w:pPr>
              <w:jc w:val="right"/>
              <w:rPr>
                <w:rFonts w:ascii="Calibri" w:hAnsi="Calibri" w:cs="Calibri"/>
                <w:color w:val="000000"/>
                <w:sz w:val="22"/>
                <w:szCs w:val="22"/>
              </w:rPr>
            </w:pPr>
            <w:r>
              <w:rPr>
                <w:rFonts w:ascii="Calibri" w:hAnsi="Calibri" w:cs="Calibri"/>
                <w:color w:val="000000"/>
                <w:sz w:val="22"/>
                <w:szCs w:val="22"/>
              </w:rPr>
              <w:t>0,7</w:t>
            </w:r>
          </w:p>
        </w:tc>
        <w:tc>
          <w:tcPr>
            <w:tcW w:w="42" w:type="dxa"/>
            <w:tcBorders>
              <w:top w:val="nil"/>
              <w:left w:val="nil"/>
              <w:bottom w:val="nil"/>
              <w:right w:val="nil"/>
            </w:tcBorders>
            <w:shd w:val="clear" w:color="auto" w:fill="auto"/>
            <w:noWrap/>
            <w:vAlign w:val="bottom"/>
            <w:hideMark/>
          </w:tcPr>
          <w:p w:rsidR="00826ED5" w:rsidRDefault="00826ED5">
            <w:pPr>
              <w:rPr>
                <w:rFonts w:ascii="Calibri" w:hAnsi="Calibri" w:cs="Calibri"/>
                <w:color w:val="000000"/>
                <w:sz w:val="22"/>
                <w:szCs w:val="22"/>
              </w:rPr>
            </w:pPr>
          </w:p>
        </w:tc>
      </w:tr>
      <w:tr w:rsidR="00826ED5" w:rsidTr="00826ED5">
        <w:trPr>
          <w:trHeight w:val="300"/>
        </w:trPr>
        <w:tc>
          <w:tcPr>
            <w:tcW w:w="558" w:type="dxa"/>
            <w:tcBorders>
              <w:top w:val="nil"/>
              <w:left w:val="single" w:sz="4" w:space="0" w:color="auto"/>
              <w:bottom w:val="nil"/>
              <w:right w:val="single" w:sz="4" w:space="0" w:color="auto"/>
            </w:tcBorders>
            <w:shd w:val="clear" w:color="auto" w:fill="auto"/>
            <w:noWrap/>
            <w:vAlign w:val="center"/>
            <w:hideMark/>
          </w:tcPr>
          <w:p w:rsidR="00826ED5" w:rsidRDefault="00826ED5">
            <w:pPr>
              <w:jc w:val="both"/>
              <w:rPr>
                <w:color w:val="000000"/>
                <w:sz w:val="20"/>
                <w:szCs w:val="20"/>
              </w:rPr>
            </w:pPr>
            <w:r>
              <w:rPr>
                <w:color w:val="000000"/>
                <w:sz w:val="20"/>
                <w:szCs w:val="20"/>
              </w:rPr>
              <w:t>11.</w:t>
            </w:r>
          </w:p>
        </w:tc>
        <w:tc>
          <w:tcPr>
            <w:tcW w:w="4300" w:type="dxa"/>
            <w:tcBorders>
              <w:top w:val="nil"/>
              <w:left w:val="nil"/>
              <w:bottom w:val="nil"/>
              <w:right w:val="nil"/>
            </w:tcBorders>
            <w:shd w:val="clear" w:color="auto" w:fill="auto"/>
            <w:noWrap/>
            <w:vAlign w:val="center"/>
            <w:hideMark/>
          </w:tcPr>
          <w:p w:rsidR="00826ED5" w:rsidRDefault="00826ED5">
            <w:pPr>
              <w:jc w:val="both"/>
              <w:rPr>
                <w:color w:val="000000"/>
                <w:sz w:val="20"/>
                <w:szCs w:val="20"/>
              </w:rPr>
            </w:pPr>
            <w:r>
              <w:rPr>
                <w:color w:val="000000"/>
                <w:sz w:val="20"/>
                <w:szCs w:val="20"/>
              </w:rPr>
              <w:t>Kvalifikacijos kėlimas</w:t>
            </w:r>
          </w:p>
        </w:tc>
        <w:tc>
          <w:tcPr>
            <w:tcW w:w="1120" w:type="dxa"/>
            <w:tcBorders>
              <w:top w:val="nil"/>
              <w:left w:val="single" w:sz="4" w:space="0" w:color="auto"/>
              <w:bottom w:val="nil"/>
              <w:right w:val="single" w:sz="4" w:space="0" w:color="auto"/>
            </w:tcBorders>
            <w:shd w:val="clear" w:color="auto" w:fill="auto"/>
            <w:noWrap/>
            <w:vAlign w:val="center"/>
            <w:hideMark/>
          </w:tcPr>
          <w:p w:rsidR="00826ED5" w:rsidRDefault="00826ED5">
            <w:pPr>
              <w:jc w:val="right"/>
              <w:rPr>
                <w:color w:val="000000"/>
                <w:sz w:val="20"/>
                <w:szCs w:val="20"/>
              </w:rPr>
            </w:pPr>
            <w:r>
              <w:rPr>
                <w:color w:val="000000"/>
                <w:sz w:val="20"/>
                <w:szCs w:val="20"/>
              </w:rPr>
              <w:t> </w:t>
            </w:r>
          </w:p>
        </w:tc>
        <w:tc>
          <w:tcPr>
            <w:tcW w:w="1120" w:type="dxa"/>
            <w:tcBorders>
              <w:top w:val="nil"/>
              <w:left w:val="nil"/>
              <w:bottom w:val="nil"/>
              <w:right w:val="nil"/>
            </w:tcBorders>
            <w:shd w:val="clear" w:color="auto" w:fill="auto"/>
            <w:noWrap/>
            <w:vAlign w:val="center"/>
            <w:hideMark/>
          </w:tcPr>
          <w:p w:rsidR="00826ED5" w:rsidRDefault="00826ED5">
            <w:pPr>
              <w:jc w:val="right"/>
              <w:rPr>
                <w:color w:val="000000"/>
                <w:sz w:val="20"/>
                <w:szCs w:val="20"/>
              </w:rPr>
            </w:pPr>
          </w:p>
        </w:tc>
        <w:tc>
          <w:tcPr>
            <w:tcW w:w="1120" w:type="dxa"/>
            <w:tcBorders>
              <w:top w:val="nil"/>
              <w:left w:val="single" w:sz="4" w:space="0" w:color="auto"/>
              <w:bottom w:val="nil"/>
              <w:right w:val="single" w:sz="4" w:space="0" w:color="auto"/>
            </w:tcBorders>
            <w:shd w:val="clear" w:color="auto" w:fill="auto"/>
            <w:noWrap/>
            <w:vAlign w:val="center"/>
            <w:hideMark/>
          </w:tcPr>
          <w:p w:rsidR="00826ED5" w:rsidRDefault="00826ED5">
            <w:pPr>
              <w:jc w:val="right"/>
              <w:rPr>
                <w:color w:val="000000"/>
                <w:sz w:val="20"/>
                <w:szCs w:val="20"/>
              </w:rPr>
            </w:pPr>
            <w:r>
              <w:rPr>
                <w:color w:val="000000"/>
                <w:sz w:val="20"/>
                <w:szCs w:val="20"/>
              </w:rPr>
              <w:t> </w:t>
            </w:r>
          </w:p>
        </w:tc>
        <w:tc>
          <w:tcPr>
            <w:tcW w:w="1120" w:type="dxa"/>
            <w:tcBorders>
              <w:top w:val="nil"/>
              <w:left w:val="nil"/>
              <w:bottom w:val="nil"/>
              <w:right w:val="single" w:sz="4" w:space="0" w:color="auto"/>
            </w:tcBorders>
            <w:shd w:val="clear" w:color="auto" w:fill="auto"/>
            <w:noWrap/>
            <w:vAlign w:val="bottom"/>
            <w:hideMark/>
          </w:tcPr>
          <w:p w:rsidR="00826ED5" w:rsidRDefault="00826ED5">
            <w:pPr>
              <w:jc w:val="right"/>
              <w:rPr>
                <w:rFonts w:ascii="Calibri" w:hAnsi="Calibri" w:cs="Calibri"/>
                <w:color w:val="000000"/>
                <w:sz w:val="22"/>
                <w:szCs w:val="22"/>
              </w:rPr>
            </w:pPr>
            <w:r>
              <w:rPr>
                <w:rFonts w:ascii="Calibri" w:hAnsi="Calibri" w:cs="Calibri"/>
                <w:color w:val="000000"/>
                <w:sz w:val="22"/>
                <w:szCs w:val="22"/>
              </w:rPr>
              <w:t>0,1</w:t>
            </w:r>
          </w:p>
        </w:tc>
        <w:tc>
          <w:tcPr>
            <w:tcW w:w="42" w:type="dxa"/>
            <w:tcBorders>
              <w:top w:val="nil"/>
              <w:left w:val="nil"/>
              <w:bottom w:val="nil"/>
              <w:right w:val="nil"/>
            </w:tcBorders>
            <w:shd w:val="clear" w:color="auto" w:fill="auto"/>
            <w:noWrap/>
            <w:vAlign w:val="bottom"/>
            <w:hideMark/>
          </w:tcPr>
          <w:p w:rsidR="00826ED5" w:rsidRDefault="00826ED5">
            <w:pPr>
              <w:rPr>
                <w:rFonts w:ascii="Calibri" w:hAnsi="Calibri" w:cs="Calibri"/>
                <w:color w:val="000000"/>
                <w:sz w:val="22"/>
                <w:szCs w:val="22"/>
              </w:rPr>
            </w:pPr>
          </w:p>
        </w:tc>
      </w:tr>
      <w:tr w:rsidR="00826ED5" w:rsidTr="00826ED5">
        <w:trPr>
          <w:trHeight w:val="300"/>
        </w:trPr>
        <w:tc>
          <w:tcPr>
            <w:tcW w:w="558" w:type="dxa"/>
            <w:tcBorders>
              <w:top w:val="nil"/>
              <w:left w:val="single" w:sz="4" w:space="0" w:color="auto"/>
              <w:bottom w:val="nil"/>
              <w:right w:val="single" w:sz="4" w:space="0" w:color="auto"/>
            </w:tcBorders>
            <w:shd w:val="clear" w:color="auto" w:fill="auto"/>
            <w:noWrap/>
            <w:vAlign w:val="center"/>
            <w:hideMark/>
          </w:tcPr>
          <w:p w:rsidR="00826ED5" w:rsidRDefault="00826ED5">
            <w:pPr>
              <w:jc w:val="both"/>
              <w:rPr>
                <w:color w:val="000000"/>
                <w:sz w:val="20"/>
                <w:szCs w:val="20"/>
              </w:rPr>
            </w:pPr>
            <w:r>
              <w:rPr>
                <w:color w:val="000000"/>
                <w:sz w:val="20"/>
                <w:szCs w:val="20"/>
              </w:rPr>
              <w:t>12.</w:t>
            </w:r>
          </w:p>
        </w:tc>
        <w:tc>
          <w:tcPr>
            <w:tcW w:w="4300" w:type="dxa"/>
            <w:tcBorders>
              <w:top w:val="nil"/>
              <w:left w:val="nil"/>
              <w:bottom w:val="nil"/>
              <w:right w:val="nil"/>
            </w:tcBorders>
            <w:shd w:val="clear" w:color="auto" w:fill="auto"/>
            <w:noWrap/>
            <w:vAlign w:val="center"/>
            <w:hideMark/>
          </w:tcPr>
          <w:p w:rsidR="00826ED5" w:rsidRDefault="00826ED5">
            <w:pPr>
              <w:jc w:val="both"/>
              <w:rPr>
                <w:color w:val="000000"/>
                <w:sz w:val="20"/>
                <w:szCs w:val="20"/>
              </w:rPr>
            </w:pPr>
            <w:r>
              <w:rPr>
                <w:color w:val="000000"/>
                <w:sz w:val="20"/>
                <w:szCs w:val="20"/>
              </w:rPr>
              <w:t>Komunalinės paslaugos</w:t>
            </w:r>
          </w:p>
        </w:tc>
        <w:tc>
          <w:tcPr>
            <w:tcW w:w="1120" w:type="dxa"/>
            <w:tcBorders>
              <w:top w:val="nil"/>
              <w:left w:val="single" w:sz="4" w:space="0" w:color="auto"/>
              <w:bottom w:val="nil"/>
              <w:right w:val="single" w:sz="4" w:space="0" w:color="auto"/>
            </w:tcBorders>
            <w:shd w:val="clear" w:color="auto" w:fill="auto"/>
            <w:noWrap/>
            <w:vAlign w:val="center"/>
            <w:hideMark/>
          </w:tcPr>
          <w:p w:rsidR="00826ED5" w:rsidRDefault="00826ED5">
            <w:pPr>
              <w:jc w:val="right"/>
              <w:rPr>
                <w:color w:val="000000"/>
                <w:sz w:val="20"/>
                <w:szCs w:val="20"/>
              </w:rPr>
            </w:pPr>
            <w:r>
              <w:rPr>
                <w:color w:val="000000"/>
                <w:sz w:val="20"/>
                <w:szCs w:val="20"/>
              </w:rPr>
              <w:t>115,7</w:t>
            </w:r>
          </w:p>
        </w:tc>
        <w:tc>
          <w:tcPr>
            <w:tcW w:w="1120" w:type="dxa"/>
            <w:tcBorders>
              <w:top w:val="nil"/>
              <w:left w:val="nil"/>
              <w:bottom w:val="nil"/>
              <w:right w:val="nil"/>
            </w:tcBorders>
            <w:shd w:val="clear" w:color="auto" w:fill="auto"/>
            <w:noWrap/>
            <w:vAlign w:val="center"/>
            <w:hideMark/>
          </w:tcPr>
          <w:p w:rsidR="00826ED5" w:rsidRDefault="00826ED5">
            <w:pPr>
              <w:jc w:val="right"/>
              <w:rPr>
                <w:color w:val="000000"/>
                <w:sz w:val="20"/>
                <w:szCs w:val="20"/>
              </w:rPr>
            </w:pPr>
            <w:r>
              <w:rPr>
                <w:color w:val="000000"/>
                <w:sz w:val="20"/>
                <w:szCs w:val="20"/>
              </w:rPr>
              <w:t>22,3</w:t>
            </w:r>
          </w:p>
        </w:tc>
        <w:tc>
          <w:tcPr>
            <w:tcW w:w="1120" w:type="dxa"/>
            <w:tcBorders>
              <w:top w:val="nil"/>
              <w:left w:val="single" w:sz="4" w:space="0" w:color="auto"/>
              <w:bottom w:val="nil"/>
              <w:right w:val="single" w:sz="4" w:space="0" w:color="auto"/>
            </w:tcBorders>
            <w:shd w:val="clear" w:color="auto" w:fill="auto"/>
            <w:noWrap/>
            <w:vAlign w:val="center"/>
            <w:hideMark/>
          </w:tcPr>
          <w:p w:rsidR="00826ED5" w:rsidRDefault="00826ED5">
            <w:pPr>
              <w:jc w:val="right"/>
              <w:rPr>
                <w:color w:val="000000"/>
                <w:sz w:val="20"/>
                <w:szCs w:val="20"/>
              </w:rPr>
            </w:pPr>
            <w:r>
              <w:rPr>
                <w:color w:val="000000"/>
                <w:sz w:val="20"/>
                <w:szCs w:val="20"/>
              </w:rPr>
              <w:t>37,5</w:t>
            </w:r>
          </w:p>
        </w:tc>
        <w:tc>
          <w:tcPr>
            <w:tcW w:w="1120" w:type="dxa"/>
            <w:tcBorders>
              <w:top w:val="nil"/>
              <w:left w:val="nil"/>
              <w:bottom w:val="nil"/>
              <w:right w:val="single" w:sz="4" w:space="0" w:color="auto"/>
            </w:tcBorders>
            <w:shd w:val="clear" w:color="auto" w:fill="auto"/>
            <w:noWrap/>
            <w:vAlign w:val="bottom"/>
            <w:hideMark/>
          </w:tcPr>
          <w:p w:rsidR="00826ED5" w:rsidRDefault="00826ED5">
            <w:pPr>
              <w:jc w:val="right"/>
              <w:rPr>
                <w:rFonts w:ascii="Calibri" w:hAnsi="Calibri" w:cs="Calibri"/>
                <w:color w:val="000000"/>
                <w:sz w:val="22"/>
                <w:szCs w:val="22"/>
              </w:rPr>
            </w:pPr>
            <w:r>
              <w:rPr>
                <w:rFonts w:ascii="Calibri" w:hAnsi="Calibri" w:cs="Calibri"/>
                <w:color w:val="000000"/>
                <w:sz w:val="22"/>
                <w:szCs w:val="22"/>
              </w:rPr>
              <w:t>137</w:t>
            </w:r>
          </w:p>
        </w:tc>
        <w:tc>
          <w:tcPr>
            <w:tcW w:w="42" w:type="dxa"/>
            <w:tcBorders>
              <w:top w:val="nil"/>
              <w:left w:val="nil"/>
              <w:bottom w:val="nil"/>
              <w:right w:val="nil"/>
            </w:tcBorders>
            <w:shd w:val="clear" w:color="auto" w:fill="auto"/>
            <w:noWrap/>
            <w:vAlign w:val="bottom"/>
            <w:hideMark/>
          </w:tcPr>
          <w:p w:rsidR="00826ED5" w:rsidRDefault="00826ED5">
            <w:pPr>
              <w:rPr>
                <w:rFonts w:ascii="Calibri" w:hAnsi="Calibri" w:cs="Calibri"/>
                <w:color w:val="000000"/>
                <w:sz w:val="22"/>
                <w:szCs w:val="22"/>
              </w:rPr>
            </w:pPr>
          </w:p>
        </w:tc>
      </w:tr>
      <w:tr w:rsidR="00826ED5" w:rsidTr="00826ED5">
        <w:trPr>
          <w:trHeight w:val="300"/>
        </w:trPr>
        <w:tc>
          <w:tcPr>
            <w:tcW w:w="558" w:type="dxa"/>
            <w:tcBorders>
              <w:top w:val="nil"/>
              <w:left w:val="single" w:sz="4" w:space="0" w:color="auto"/>
              <w:bottom w:val="nil"/>
              <w:right w:val="single" w:sz="4" w:space="0" w:color="auto"/>
            </w:tcBorders>
            <w:shd w:val="clear" w:color="auto" w:fill="auto"/>
            <w:noWrap/>
            <w:vAlign w:val="center"/>
            <w:hideMark/>
          </w:tcPr>
          <w:p w:rsidR="00826ED5" w:rsidRDefault="00826ED5">
            <w:pPr>
              <w:jc w:val="both"/>
              <w:rPr>
                <w:color w:val="000000"/>
                <w:sz w:val="20"/>
                <w:szCs w:val="20"/>
              </w:rPr>
            </w:pPr>
            <w:r>
              <w:rPr>
                <w:color w:val="000000"/>
                <w:sz w:val="20"/>
                <w:szCs w:val="20"/>
              </w:rPr>
              <w:t>13.</w:t>
            </w:r>
          </w:p>
        </w:tc>
        <w:tc>
          <w:tcPr>
            <w:tcW w:w="4300" w:type="dxa"/>
            <w:tcBorders>
              <w:top w:val="nil"/>
              <w:left w:val="nil"/>
              <w:bottom w:val="nil"/>
              <w:right w:val="nil"/>
            </w:tcBorders>
            <w:shd w:val="clear" w:color="auto" w:fill="auto"/>
            <w:noWrap/>
            <w:vAlign w:val="center"/>
            <w:hideMark/>
          </w:tcPr>
          <w:p w:rsidR="00826ED5" w:rsidRDefault="00826ED5">
            <w:pPr>
              <w:jc w:val="both"/>
              <w:rPr>
                <w:color w:val="000000"/>
                <w:sz w:val="20"/>
                <w:szCs w:val="20"/>
              </w:rPr>
            </w:pPr>
            <w:r>
              <w:rPr>
                <w:color w:val="000000"/>
                <w:sz w:val="20"/>
                <w:szCs w:val="20"/>
              </w:rPr>
              <w:t>Kitos paslaugos</w:t>
            </w:r>
          </w:p>
        </w:tc>
        <w:tc>
          <w:tcPr>
            <w:tcW w:w="1120" w:type="dxa"/>
            <w:tcBorders>
              <w:top w:val="nil"/>
              <w:left w:val="single" w:sz="4" w:space="0" w:color="auto"/>
              <w:bottom w:val="nil"/>
              <w:right w:val="single" w:sz="4" w:space="0" w:color="auto"/>
            </w:tcBorders>
            <w:shd w:val="clear" w:color="auto" w:fill="auto"/>
            <w:noWrap/>
            <w:vAlign w:val="center"/>
            <w:hideMark/>
          </w:tcPr>
          <w:p w:rsidR="00826ED5" w:rsidRDefault="00826ED5">
            <w:pPr>
              <w:jc w:val="right"/>
              <w:rPr>
                <w:color w:val="000000"/>
                <w:sz w:val="20"/>
                <w:szCs w:val="20"/>
              </w:rPr>
            </w:pPr>
            <w:r>
              <w:rPr>
                <w:color w:val="000000"/>
                <w:sz w:val="20"/>
                <w:szCs w:val="20"/>
              </w:rPr>
              <w:t>11,3</w:t>
            </w:r>
          </w:p>
        </w:tc>
        <w:tc>
          <w:tcPr>
            <w:tcW w:w="1120" w:type="dxa"/>
            <w:tcBorders>
              <w:top w:val="nil"/>
              <w:left w:val="nil"/>
              <w:bottom w:val="nil"/>
              <w:right w:val="nil"/>
            </w:tcBorders>
            <w:shd w:val="clear" w:color="auto" w:fill="auto"/>
            <w:noWrap/>
            <w:vAlign w:val="center"/>
            <w:hideMark/>
          </w:tcPr>
          <w:p w:rsidR="00826ED5" w:rsidRDefault="00826ED5">
            <w:pPr>
              <w:jc w:val="right"/>
              <w:rPr>
                <w:color w:val="000000"/>
                <w:sz w:val="20"/>
                <w:szCs w:val="20"/>
              </w:rPr>
            </w:pPr>
            <w:r>
              <w:rPr>
                <w:color w:val="000000"/>
                <w:sz w:val="20"/>
                <w:szCs w:val="20"/>
              </w:rPr>
              <w:t>6,8</w:t>
            </w:r>
          </w:p>
        </w:tc>
        <w:tc>
          <w:tcPr>
            <w:tcW w:w="1120" w:type="dxa"/>
            <w:tcBorders>
              <w:top w:val="nil"/>
              <w:left w:val="single" w:sz="4" w:space="0" w:color="auto"/>
              <w:bottom w:val="nil"/>
              <w:right w:val="single" w:sz="4" w:space="0" w:color="auto"/>
            </w:tcBorders>
            <w:shd w:val="clear" w:color="auto" w:fill="auto"/>
            <w:noWrap/>
            <w:vAlign w:val="center"/>
            <w:hideMark/>
          </w:tcPr>
          <w:p w:rsidR="00826ED5" w:rsidRDefault="00826ED5">
            <w:pPr>
              <w:jc w:val="right"/>
              <w:rPr>
                <w:color w:val="000000"/>
                <w:sz w:val="20"/>
                <w:szCs w:val="20"/>
              </w:rPr>
            </w:pPr>
            <w:r>
              <w:rPr>
                <w:color w:val="000000"/>
                <w:sz w:val="20"/>
                <w:szCs w:val="20"/>
              </w:rPr>
              <w:t>39,8</w:t>
            </w:r>
          </w:p>
        </w:tc>
        <w:tc>
          <w:tcPr>
            <w:tcW w:w="1120" w:type="dxa"/>
            <w:tcBorders>
              <w:top w:val="nil"/>
              <w:left w:val="nil"/>
              <w:bottom w:val="nil"/>
              <w:right w:val="single" w:sz="4" w:space="0" w:color="auto"/>
            </w:tcBorders>
            <w:shd w:val="clear" w:color="auto" w:fill="auto"/>
            <w:noWrap/>
            <w:vAlign w:val="bottom"/>
            <w:hideMark/>
          </w:tcPr>
          <w:p w:rsidR="00826ED5" w:rsidRDefault="00826ED5">
            <w:pPr>
              <w:jc w:val="right"/>
              <w:rPr>
                <w:rFonts w:ascii="Calibri" w:hAnsi="Calibri" w:cs="Calibri"/>
                <w:color w:val="000000"/>
                <w:sz w:val="22"/>
                <w:szCs w:val="22"/>
              </w:rPr>
            </w:pPr>
            <w:r>
              <w:rPr>
                <w:rFonts w:ascii="Calibri" w:hAnsi="Calibri" w:cs="Calibri"/>
                <w:color w:val="000000"/>
                <w:sz w:val="22"/>
                <w:szCs w:val="22"/>
              </w:rPr>
              <w:t>127,8</w:t>
            </w:r>
          </w:p>
        </w:tc>
        <w:tc>
          <w:tcPr>
            <w:tcW w:w="42" w:type="dxa"/>
            <w:tcBorders>
              <w:top w:val="nil"/>
              <w:left w:val="nil"/>
              <w:bottom w:val="nil"/>
              <w:right w:val="nil"/>
            </w:tcBorders>
            <w:shd w:val="clear" w:color="auto" w:fill="auto"/>
            <w:noWrap/>
            <w:vAlign w:val="bottom"/>
            <w:hideMark/>
          </w:tcPr>
          <w:p w:rsidR="00826ED5" w:rsidRDefault="00826ED5">
            <w:pPr>
              <w:rPr>
                <w:rFonts w:ascii="Calibri" w:hAnsi="Calibri" w:cs="Calibri"/>
                <w:color w:val="000000"/>
                <w:sz w:val="22"/>
                <w:szCs w:val="22"/>
              </w:rPr>
            </w:pPr>
          </w:p>
        </w:tc>
      </w:tr>
      <w:tr w:rsidR="00826ED5" w:rsidTr="00826ED5">
        <w:trPr>
          <w:trHeight w:val="300"/>
        </w:trPr>
        <w:tc>
          <w:tcPr>
            <w:tcW w:w="558" w:type="dxa"/>
            <w:tcBorders>
              <w:top w:val="nil"/>
              <w:left w:val="single" w:sz="4" w:space="0" w:color="auto"/>
              <w:bottom w:val="nil"/>
              <w:right w:val="single" w:sz="4" w:space="0" w:color="auto"/>
            </w:tcBorders>
            <w:shd w:val="clear" w:color="auto" w:fill="auto"/>
            <w:noWrap/>
            <w:vAlign w:val="center"/>
            <w:hideMark/>
          </w:tcPr>
          <w:p w:rsidR="00826ED5" w:rsidRDefault="00826ED5">
            <w:pPr>
              <w:jc w:val="both"/>
              <w:rPr>
                <w:color w:val="000000"/>
                <w:sz w:val="20"/>
                <w:szCs w:val="20"/>
              </w:rPr>
            </w:pPr>
            <w:r>
              <w:rPr>
                <w:color w:val="000000"/>
                <w:sz w:val="20"/>
                <w:szCs w:val="20"/>
              </w:rPr>
              <w:t>14.</w:t>
            </w:r>
          </w:p>
        </w:tc>
        <w:tc>
          <w:tcPr>
            <w:tcW w:w="4300" w:type="dxa"/>
            <w:tcBorders>
              <w:top w:val="nil"/>
              <w:left w:val="nil"/>
              <w:bottom w:val="nil"/>
              <w:right w:val="nil"/>
            </w:tcBorders>
            <w:shd w:val="clear" w:color="auto" w:fill="auto"/>
            <w:noWrap/>
            <w:vAlign w:val="center"/>
            <w:hideMark/>
          </w:tcPr>
          <w:p w:rsidR="00826ED5" w:rsidRDefault="00826ED5">
            <w:pPr>
              <w:jc w:val="both"/>
              <w:rPr>
                <w:color w:val="000000"/>
                <w:sz w:val="20"/>
                <w:szCs w:val="20"/>
              </w:rPr>
            </w:pPr>
            <w:r>
              <w:rPr>
                <w:color w:val="000000"/>
                <w:sz w:val="20"/>
                <w:szCs w:val="20"/>
              </w:rPr>
              <w:t>Subsidijos</w:t>
            </w:r>
          </w:p>
        </w:tc>
        <w:tc>
          <w:tcPr>
            <w:tcW w:w="1120" w:type="dxa"/>
            <w:tcBorders>
              <w:top w:val="nil"/>
              <w:left w:val="single" w:sz="4" w:space="0" w:color="auto"/>
              <w:bottom w:val="nil"/>
              <w:right w:val="single" w:sz="4" w:space="0" w:color="auto"/>
            </w:tcBorders>
            <w:shd w:val="clear" w:color="auto" w:fill="auto"/>
            <w:noWrap/>
            <w:vAlign w:val="center"/>
            <w:hideMark/>
          </w:tcPr>
          <w:p w:rsidR="00826ED5" w:rsidRDefault="00826ED5">
            <w:pPr>
              <w:jc w:val="right"/>
              <w:rPr>
                <w:color w:val="000000"/>
                <w:sz w:val="20"/>
                <w:szCs w:val="20"/>
              </w:rPr>
            </w:pPr>
            <w:r>
              <w:rPr>
                <w:color w:val="000000"/>
                <w:sz w:val="20"/>
                <w:szCs w:val="20"/>
              </w:rPr>
              <w:t>7,5</w:t>
            </w:r>
          </w:p>
        </w:tc>
        <w:tc>
          <w:tcPr>
            <w:tcW w:w="1120" w:type="dxa"/>
            <w:tcBorders>
              <w:top w:val="nil"/>
              <w:left w:val="nil"/>
              <w:bottom w:val="nil"/>
              <w:right w:val="nil"/>
            </w:tcBorders>
            <w:shd w:val="clear" w:color="auto" w:fill="auto"/>
            <w:noWrap/>
            <w:vAlign w:val="center"/>
            <w:hideMark/>
          </w:tcPr>
          <w:p w:rsidR="00826ED5" w:rsidRDefault="00826ED5">
            <w:pPr>
              <w:jc w:val="right"/>
              <w:rPr>
                <w:color w:val="000000"/>
                <w:sz w:val="20"/>
                <w:szCs w:val="20"/>
              </w:rPr>
            </w:pPr>
            <w:r>
              <w:rPr>
                <w:color w:val="000000"/>
                <w:sz w:val="20"/>
                <w:szCs w:val="20"/>
              </w:rPr>
              <w:t>1,9</w:t>
            </w:r>
          </w:p>
        </w:tc>
        <w:tc>
          <w:tcPr>
            <w:tcW w:w="1120" w:type="dxa"/>
            <w:tcBorders>
              <w:top w:val="nil"/>
              <w:left w:val="single" w:sz="4" w:space="0" w:color="auto"/>
              <w:bottom w:val="nil"/>
              <w:right w:val="single" w:sz="4" w:space="0" w:color="auto"/>
            </w:tcBorders>
            <w:shd w:val="clear" w:color="auto" w:fill="auto"/>
            <w:noWrap/>
            <w:vAlign w:val="center"/>
            <w:hideMark/>
          </w:tcPr>
          <w:p w:rsidR="00826ED5" w:rsidRDefault="00826ED5">
            <w:pPr>
              <w:jc w:val="right"/>
              <w:rPr>
                <w:color w:val="000000"/>
                <w:sz w:val="20"/>
                <w:szCs w:val="20"/>
              </w:rPr>
            </w:pPr>
            <w:r>
              <w:rPr>
                <w:color w:val="000000"/>
                <w:sz w:val="20"/>
                <w:szCs w:val="20"/>
              </w:rPr>
              <w:t>4,6</w:t>
            </w:r>
          </w:p>
        </w:tc>
        <w:tc>
          <w:tcPr>
            <w:tcW w:w="1120" w:type="dxa"/>
            <w:tcBorders>
              <w:top w:val="nil"/>
              <w:left w:val="nil"/>
              <w:bottom w:val="nil"/>
              <w:right w:val="single" w:sz="4" w:space="0" w:color="auto"/>
            </w:tcBorders>
            <w:shd w:val="clear" w:color="auto" w:fill="auto"/>
            <w:noWrap/>
            <w:vAlign w:val="bottom"/>
            <w:hideMark/>
          </w:tcPr>
          <w:p w:rsidR="00826ED5" w:rsidRDefault="00826ED5">
            <w:pPr>
              <w:jc w:val="right"/>
              <w:rPr>
                <w:rFonts w:ascii="Calibri" w:hAnsi="Calibri" w:cs="Calibri"/>
                <w:color w:val="000000"/>
                <w:sz w:val="22"/>
                <w:szCs w:val="22"/>
              </w:rPr>
            </w:pPr>
            <w:r>
              <w:rPr>
                <w:rFonts w:ascii="Calibri" w:hAnsi="Calibri" w:cs="Calibri"/>
                <w:color w:val="000000"/>
                <w:sz w:val="22"/>
                <w:szCs w:val="22"/>
              </w:rPr>
              <w:t>9,6</w:t>
            </w:r>
          </w:p>
        </w:tc>
        <w:tc>
          <w:tcPr>
            <w:tcW w:w="42" w:type="dxa"/>
            <w:tcBorders>
              <w:top w:val="nil"/>
              <w:left w:val="nil"/>
              <w:bottom w:val="nil"/>
              <w:right w:val="nil"/>
            </w:tcBorders>
            <w:shd w:val="clear" w:color="auto" w:fill="auto"/>
            <w:noWrap/>
            <w:vAlign w:val="bottom"/>
            <w:hideMark/>
          </w:tcPr>
          <w:p w:rsidR="00826ED5" w:rsidRDefault="00826ED5">
            <w:pPr>
              <w:rPr>
                <w:rFonts w:ascii="Calibri" w:hAnsi="Calibri" w:cs="Calibri"/>
                <w:color w:val="000000"/>
                <w:sz w:val="22"/>
                <w:szCs w:val="22"/>
              </w:rPr>
            </w:pPr>
          </w:p>
        </w:tc>
      </w:tr>
      <w:tr w:rsidR="00826ED5" w:rsidTr="00826ED5">
        <w:trPr>
          <w:trHeight w:val="300"/>
        </w:trPr>
        <w:tc>
          <w:tcPr>
            <w:tcW w:w="558" w:type="dxa"/>
            <w:tcBorders>
              <w:top w:val="nil"/>
              <w:left w:val="single" w:sz="4" w:space="0" w:color="auto"/>
              <w:bottom w:val="nil"/>
              <w:right w:val="single" w:sz="4" w:space="0" w:color="auto"/>
            </w:tcBorders>
            <w:shd w:val="clear" w:color="auto" w:fill="auto"/>
            <w:noWrap/>
            <w:vAlign w:val="center"/>
            <w:hideMark/>
          </w:tcPr>
          <w:p w:rsidR="00826ED5" w:rsidRDefault="00826ED5">
            <w:pPr>
              <w:jc w:val="both"/>
              <w:rPr>
                <w:color w:val="000000"/>
                <w:sz w:val="20"/>
                <w:szCs w:val="20"/>
              </w:rPr>
            </w:pPr>
            <w:r>
              <w:rPr>
                <w:color w:val="000000"/>
                <w:sz w:val="20"/>
                <w:szCs w:val="20"/>
              </w:rPr>
              <w:t>15.</w:t>
            </w:r>
          </w:p>
        </w:tc>
        <w:tc>
          <w:tcPr>
            <w:tcW w:w="4300" w:type="dxa"/>
            <w:tcBorders>
              <w:top w:val="nil"/>
              <w:left w:val="nil"/>
              <w:bottom w:val="nil"/>
              <w:right w:val="nil"/>
            </w:tcBorders>
            <w:shd w:val="clear" w:color="auto" w:fill="auto"/>
            <w:noWrap/>
            <w:vAlign w:val="center"/>
            <w:hideMark/>
          </w:tcPr>
          <w:p w:rsidR="00826ED5" w:rsidRDefault="00826ED5">
            <w:pPr>
              <w:jc w:val="both"/>
              <w:rPr>
                <w:color w:val="000000"/>
                <w:sz w:val="20"/>
                <w:szCs w:val="20"/>
              </w:rPr>
            </w:pPr>
            <w:r>
              <w:rPr>
                <w:color w:val="000000"/>
                <w:sz w:val="20"/>
                <w:szCs w:val="20"/>
              </w:rPr>
              <w:t xml:space="preserve">Socialinė parama pinigais </w:t>
            </w:r>
          </w:p>
        </w:tc>
        <w:tc>
          <w:tcPr>
            <w:tcW w:w="1120" w:type="dxa"/>
            <w:tcBorders>
              <w:top w:val="nil"/>
              <w:left w:val="single" w:sz="4" w:space="0" w:color="auto"/>
              <w:bottom w:val="nil"/>
              <w:right w:val="single" w:sz="4" w:space="0" w:color="auto"/>
            </w:tcBorders>
            <w:shd w:val="clear" w:color="auto" w:fill="auto"/>
            <w:noWrap/>
            <w:vAlign w:val="center"/>
            <w:hideMark/>
          </w:tcPr>
          <w:p w:rsidR="00826ED5" w:rsidRDefault="00826ED5">
            <w:pPr>
              <w:jc w:val="right"/>
              <w:rPr>
                <w:color w:val="000000"/>
                <w:sz w:val="20"/>
                <w:szCs w:val="20"/>
              </w:rPr>
            </w:pPr>
            <w:r>
              <w:rPr>
                <w:color w:val="000000"/>
                <w:sz w:val="20"/>
                <w:szCs w:val="20"/>
              </w:rPr>
              <w:t>158,8</w:t>
            </w:r>
          </w:p>
        </w:tc>
        <w:tc>
          <w:tcPr>
            <w:tcW w:w="1120" w:type="dxa"/>
            <w:tcBorders>
              <w:top w:val="nil"/>
              <w:left w:val="nil"/>
              <w:bottom w:val="nil"/>
              <w:right w:val="nil"/>
            </w:tcBorders>
            <w:shd w:val="clear" w:color="auto" w:fill="auto"/>
            <w:noWrap/>
            <w:vAlign w:val="center"/>
            <w:hideMark/>
          </w:tcPr>
          <w:p w:rsidR="00826ED5" w:rsidRDefault="00826ED5">
            <w:pPr>
              <w:jc w:val="right"/>
              <w:rPr>
                <w:color w:val="000000"/>
                <w:sz w:val="20"/>
                <w:szCs w:val="20"/>
              </w:rPr>
            </w:pPr>
            <w:r>
              <w:rPr>
                <w:color w:val="000000"/>
                <w:sz w:val="20"/>
                <w:szCs w:val="20"/>
              </w:rPr>
              <w:t>103,4</w:t>
            </w:r>
          </w:p>
        </w:tc>
        <w:tc>
          <w:tcPr>
            <w:tcW w:w="1120" w:type="dxa"/>
            <w:tcBorders>
              <w:top w:val="nil"/>
              <w:left w:val="single" w:sz="4" w:space="0" w:color="auto"/>
              <w:bottom w:val="nil"/>
              <w:right w:val="single" w:sz="4" w:space="0" w:color="auto"/>
            </w:tcBorders>
            <w:shd w:val="clear" w:color="auto" w:fill="auto"/>
            <w:noWrap/>
            <w:vAlign w:val="center"/>
            <w:hideMark/>
          </w:tcPr>
          <w:p w:rsidR="00826ED5" w:rsidRDefault="00826ED5">
            <w:pPr>
              <w:jc w:val="right"/>
              <w:rPr>
                <w:color w:val="000000"/>
                <w:sz w:val="20"/>
                <w:szCs w:val="20"/>
              </w:rPr>
            </w:pPr>
            <w:r>
              <w:rPr>
                <w:color w:val="000000"/>
                <w:sz w:val="20"/>
                <w:szCs w:val="20"/>
              </w:rPr>
              <w:t>105,2</w:t>
            </w:r>
          </w:p>
        </w:tc>
        <w:tc>
          <w:tcPr>
            <w:tcW w:w="1120" w:type="dxa"/>
            <w:tcBorders>
              <w:top w:val="nil"/>
              <w:left w:val="nil"/>
              <w:bottom w:val="nil"/>
              <w:right w:val="single" w:sz="4" w:space="0" w:color="auto"/>
            </w:tcBorders>
            <w:shd w:val="clear" w:color="auto" w:fill="auto"/>
            <w:noWrap/>
            <w:vAlign w:val="bottom"/>
            <w:hideMark/>
          </w:tcPr>
          <w:p w:rsidR="00826ED5" w:rsidRDefault="00826ED5">
            <w:pPr>
              <w:jc w:val="right"/>
              <w:rPr>
                <w:rFonts w:ascii="Calibri" w:hAnsi="Calibri" w:cs="Calibri"/>
                <w:color w:val="000000"/>
                <w:sz w:val="22"/>
                <w:szCs w:val="22"/>
              </w:rPr>
            </w:pPr>
            <w:r>
              <w:rPr>
                <w:rFonts w:ascii="Calibri" w:hAnsi="Calibri" w:cs="Calibri"/>
                <w:color w:val="000000"/>
                <w:sz w:val="22"/>
                <w:szCs w:val="22"/>
              </w:rPr>
              <w:t>116,2</w:t>
            </w:r>
          </w:p>
        </w:tc>
        <w:tc>
          <w:tcPr>
            <w:tcW w:w="42" w:type="dxa"/>
            <w:tcBorders>
              <w:top w:val="nil"/>
              <w:left w:val="nil"/>
              <w:bottom w:val="nil"/>
              <w:right w:val="nil"/>
            </w:tcBorders>
            <w:shd w:val="clear" w:color="auto" w:fill="auto"/>
            <w:noWrap/>
            <w:vAlign w:val="bottom"/>
            <w:hideMark/>
          </w:tcPr>
          <w:p w:rsidR="00826ED5" w:rsidRDefault="00826ED5">
            <w:pPr>
              <w:rPr>
                <w:rFonts w:ascii="Calibri" w:hAnsi="Calibri" w:cs="Calibri"/>
                <w:color w:val="000000"/>
                <w:sz w:val="22"/>
                <w:szCs w:val="22"/>
              </w:rPr>
            </w:pPr>
          </w:p>
        </w:tc>
      </w:tr>
      <w:tr w:rsidR="00826ED5" w:rsidTr="00826ED5">
        <w:trPr>
          <w:trHeight w:val="300"/>
        </w:trPr>
        <w:tc>
          <w:tcPr>
            <w:tcW w:w="558" w:type="dxa"/>
            <w:tcBorders>
              <w:top w:val="nil"/>
              <w:left w:val="single" w:sz="4" w:space="0" w:color="auto"/>
              <w:bottom w:val="nil"/>
              <w:right w:val="single" w:sz="4" w:space="0" w:color="auto"/>
            </w:tcBorders>
            <w:shd w:val="clear" w:color="auto" w:fill="auto"/>
            <w:noWrap/>
            <w:vAlign w:val="center"/>
            <w:hideMark/>
          </w:tcPr>
          <w:p w:rsidR="00826ED5" w:rsidRDefault="00826ED5">
            <w:pPr>
              <w:jc w:val="both"/>
              <w:rPr>
                <w:color w:val="000000"/>
                <w:sz w:val="20"/>
                <w:szCs w:val="20"/>
              </w:rPr>
            </w:pPr>
            <w:r>
              <w:rPr>
                <w:color w:val="000000"/>
                <w:sz w:val="20"/>
                <w:szCs w:val="20"/>
              </w:rPr>
              <w:t>16.</w:t>
            </w:r>
          </w:p>
        </w:tc>
        <w:tc>
          <w:tcPr>
            <w:tcW w:w="4300" w:type="dxa"/>
            <w:tcBorders>
              <w:top w:val="nil"/>
              <w:left w:val="nil"/>
              <w:bottom w:val="nil"/>
              <w:right w:val="nil"/>
            </w:tcBorders>
            <w:shd w:val="clear" w:color="auto" w:fill="auto"/>
            <w:noWrap/>
            <w:vAlign w:val="center"/>
            <w:hideMark/>
          </w:tcPr>
          <w:p w:rsidR="00826ED5" w:rsidRDefault="00826ED5">
            <w:pPr>
              <w:jc w:val="both"/>
              <w:rPr>
                <w:color w:val="000000"/>
                <w:sz w:val="20"/>
                <w:szCs w:val="20"/>
              </w:rPr>
            </w:pPr>
            <w:r>
              <w:rPr>
                <w:color w:val="000000"/>
                <w:sz w:val="20"/>
                <w:szCs w:val="20"/>
              </w:rPr>
              <w:t>Kitos išlaidos</w:t>
            </w:r>
          </w:p>
        </w:tc>
        <w:tc>
          <w:tcPr>
            <w:tcW w:w="1120" w:type="dxa"/>
            <w:tcBorders>
              <w:top w:val="nil"/>
              <w:left w:val="single" w:sz="4" w:space="0" w:color="auto"/>
              <w:bottom w:val="nil"/>
              <w:right w:val="single" w:sz="4" w:space="0" w:color="auto"/>
            </w:tcBorders>
            <w:shd w:val="clear" w:color="auto" w:fill="auto"/>
            <w:noWrap/>
            <w:vAlign w:val="center"/>
            <w:hideMark/>
          </w:tcPr>
          <w:p w:rsidR="00826ED5" w:rsidRDefault="00826ED5">
            <w:pPr>
              <w:jc w:val="right"/>
              <w:rPr>
                <w:color w:val="000000"/>
                <w:sz w:val="20"/>
                <w:szCs w:val="20"/>
              </w:rPr>
            </w:pPr>
            <w:r>
              <w:rPr>
                <w:color w:val="000000"/>
                <w:sz w:val="20"/>
                <w:szCs w:val="20"/>
              </w:rPr>
              <w:t> </w:t>
            </w:r>
          </w:p>
        </w:tc>
        <w:tc>
          <w:tcPr>
            <w:tcW w:w="1120" w:type="dxa"/>
            <w:tcBorders>
              <w:top w:val="nil"/>
              <w:left w:val="nil"/>
              <w:bottom w:val="nil"/>
              <w:right w:val="nil"/>
            </w:tcBorders>
            <w:shd w:val="clear" w:color="auto" w:fill="auto"/>
            <w:noWrap/>
            <w:vAlign w:val="center"/>
            <w:hideMark/>
          </w:tcPr>
          <w:p w:rsidR="00826ED5" w:rsidRDefault="00826ED5">
            <w:pPr>
              <w:jc w:val="right"/>
              <w:rPr>
                <w:color w:val="000000"/>
                <w:sz w:val="20"/>
                <w:szCs w:val="20"/>
              </w:rPr>
            </w:pPr>
          </w:p>
        </w:tc>
        <w:tc>
          <w:tcPr>
            <w:tcW w:w="1120" w:type="dxa"/>
            <w:tcBorders>
              <w:top w:val="nil"/>
              <w:left w:val="single" w:sz="4" w:space="0" w:color="auto"/>
              <w:bottom w:val="nil"/>
              <w:right w:val="single" w:sz="4" w:space="0" w:color="auto"/>
            </w:tcBorders>
            <w:shd w:val="clear" w:color="auto" w:fill="auto"/>
            <w:noWrap/>
            <w:vAlign w:val="center"/>
            <w:hideMark/>
          </w:tcPr>
          <w:p w:rsidR="00826ED5" w:rsidRDefault="00826ED5">
            <w:pPr>
              <w:jc w:val="right"/>
              <w:rPr>
                <w:color w:val="000000"/>
                <w:sz w:val="20"/>
                <w:szCs w:val="20"/>
              </w:rPr>
            </w:pPr>
            <w:r>
              <w:rPr>
                <w:color w:val="000000"/>
                <w:sz w:val="20"/>
                <w:szCs w:val="20"/>
              </w:rPr>
              <w:t> </w:t>
            </w:r>
          </w:p>
        </w:tc>
        <w:tc>
          <w:tcPr>
            <w:tcW w:w="1120" w:type="dxa"/>
            <w:tcBorders>
              <w:top w:val="nil"/>
              <w:left w:val="nil"/>
              <w:bottom w:val="nil"/>
              <w:right w:val="single" w:sz="4" w:space="0" w:color="auto"/>
            </w:tcBorders>
            <w:shd w:val="clear" w:color="auto" w:fill="auto"/>
            <w:noWrap/>
            <w:vAlign w:val="bottom"/>
            <w:hideMark/>
          </w:tcPr>
          <w:p w:rsidR="00826ED5" w:rsidRDefault="00826ED5">
            <w:pPr>
              <w:jc w:val="right"/>
              <w:rPr>
                <w:rFonts w:ascii="Calibri" w:hAnsi="Calibri" w:cs="Calibri"/>
                <w:color w:val="000000"/>
                <w:sz w:val="22"/>
                <w:szCs w:val="22"/>
              </w:rPr>
            </w:pPr>
            <w:r>
              <w:rPr>
                <w:rFonts w:ascii="Calibri" w:hAnsi="Calibri" w:cs="Calibri"/>
                <w:color w:val="000000"/>
                <w:sz w:val="22"/>
                <w:szCs w:val="22"/>
              </w:rPr>
              <w:t>1,3</w:t>
            </w:r>
          </w:p>
        </w:tc>
        <w:tc>
          <w:tcPr>
            <w:tcW w:w="42" w:type="dxa"/>
            <w:tcBorders>
              <w:top w:val="nil"/>
              <w:left w:val="nil"/>
              <w:bottom w:val="nil"/>
              <w:right w:val="nil"/>
            </w:tcBorders>
            <w:shd w:val="clear" w:color="auto" w:fill="auto"/>
            <w:noWrap/>
            <w:vAlign w:val="bottom"/>
            <w:hideMark/>
          </w:tcPr>
          <w:p w:rsidR="00826ED5" w:rsidRDefault="00826ED5">
            <w:pPr>
              <w:rPr>
                <w:rFonts w:ascii="Calibri" w:hAnsi="Calibri" w:cs="Calibri"/>
                <w:color w:val="000000"/>
                <w:sz w:val="22"/>
                <w:szCs w:val="22"/>
              </w:rPr>
            </w:pPr>
          </w:p>
        </w:tc>
      </w:tr>
      <w:tr w:rsidR="00826ED5" w:rsidTr="00826ED5">
        <w:trPr>
          <w:trHeight w:val="300"/>
        </w:trPr>
        <w:tc>
          <w:tcPr>
            <w:tcW w:w="558" w:type="dxa"/>
            <w:tcBorders>
              <w:top w:val="nil"/>
              <w:left w:val="single" w:sz="4" w:space="0" w:color="auto"/>
              <w:bottom w:val="nil"/>
              <w:right w:val="single" w:sz="4" w:space="0" w:color="auto"/>
            </w:tcBorders>
            <w:shd w:val="clear" w:color="auto" w:fill="auto"/>
            <w:noWrap/>
            <w:vAlign w:val="center"/>
            <w:hideMark/>
          </w:tcPr>
          <w:p w:rsidR="00826ED5" w:rsidRDefault="00826ED5">
            <w:pPr>
              <w:jc w:val="both"/>
              <w:rPr>
                <w:color w:val="000000"/>
                <w:sz w:val="20"/>
                <w:szCs w:val="20"/>
              </w:rPr>
            </w:pPr>
            <w:r>
              <w:rPr>
                <w:color w:val="000000"/>
                <w:sz w:val="20"/>
                <w:szCs w:val="20"/>
              </w:rPr>
              <w:t>17.</w:t>
            </w:r>
          </w:p>
        </w:tc>
        <w:tc>
          <w:tcPr>
            <w:tcW w:w="4300" w:type="dxa"/>
            <w:tcBorders>
              <w:top w:val="nil"/>
              <w:left w:val="nil"/>
              <w:bottom w:val="nil"/>
              <w:right w:val="nil"/>
            </w:tcBorders>
            <w:shd w:val="clear" w:color="auto" w:fill="auto"/>
            <w:noWrap/>
            <w:vAlign w:val="center"/>
            <w:hideMark/>
          </w:tcPr>
          <w:p w:rsidR="00826ED5" w:rsidRDefault="00826ED5">
            <w:pPr>
              <w:jc w:val="both"/>
              <w:rPr>
                <w:color w:val="000000"/>
                <w:sz w:val="20"/>
                <w:szCs w:val="20"/>
              </w:rPr>
            </w:pPr>
            <w:r>
              <w:rPr>
                <w:color w:val="000000"/>
                <w:sz w:val="20"/>
                <w:szCs w:val="20"/>
              </w:rPr>
              <w:t>Ilgalaikio turto įsigijimas</w:t>
            </w:r>
          </w:p>
        </w:tc>
        <w:tc>
          <w:tcPr>
            <w:tcW w:w="1120" w:type="dxa"/>
            <w:tcBorders>
              <w:top w:val="nil"/>
              <w:left w:val="single" w:sz="4" w:space="0" w:color="auto"/>
              <w:bottom w:val="nil"/>
              <w:right w:val="single" w:sz="4" w:space="0" w:color="auto"/>
            </w:tcBorders>
            <w:shd w:val="clear" w:color="auto" w:fill="auto"/>
            <w:noWrap/>
            <w:vAlign w:val="center"/>
            <w:hideMark/>
          </w:tcPr>
          <w:p w:rsidR="00826ED5" w:rsidRDefault="00826ED5">
            <w:pPr>
              <w:jc w:val="right"/>
              <w:rPr>
                <w:color w:val="000000"/>
                <w:sz w:val="20"/>
                <w:szCs w:val="20"/>
              </w:rPr>
            </w:pPr>
            <w:r>
              <w:rPr>
                <w:color w:val="000000"/>
                <w:sz w:val="20"/>
                <w:szCs w:val="20"/>
              </w:rPr>
              <w:t>54,5</w:t>
            </w:r>
          </w:p>
        </w:tc>
        <w:tc>
          <w:tcPr>
            <w:tcW w:w="1120" w:type="dxa"/>
            <w:tcBorders>
              <w:top w:val="nil"/>
              <w:left w:val="nil"/>
              <w:bottom w:val="nil"/>
              <w:right w:val="nil"/>
            </w:tcBorders>
            <w:shd w:val="clear" w:color="auto" w:fill="auto"/>
            <w:noWrap/>
            <w:vAlign w:val="center"/>
            <w:hideMark/>
          </w:tcPr>
          <w:p w:rsidR="00826ED5" w:rsidRDefault="00826ED5">
            <w:pPr>
              <w:jc w:val="right"/>
              <w:rPr>
                <w:color w:val="000000"/>
                <w:sz w:val="20"/>
                <w:szCs w:val="20"/>
              </w:rPr>
            </w:pPr>
            <w:r>
              <w:rPr>
                <w:color w:val="000000"/>
                <w:sz w:val="20"/>
                <w:szCs w:val="20"/>
              </w:rPr>
              <w:t>42,9</w:t>
            </w:r>
          </w:p>
        </w:tc>
        <w:tc>
          <w:tcPr>
            <w:tcW w:w="1120" w:type="dxa"/>
            <w:tcBorders>
              <w:top w:val="nil"/>
              <w:left w:val="single" w:sz="4" w:space="0" w:color="auto"/>
              <w:bottom w:val="nil"/>
              <w:right w:val="single" w:sz="4" w:space="0" w:color="auto"/>
            </w:tcBorders>
            <w:shd w:val="clear" w:color="auto" w:fill="auto"/>
            <w:noWrap/>
            <w:vAlign w:val="center"/>
            <w:hideMark/>
          </w:tcPr>
          <w:p w:rsidR="00826ED5" w:rsidRDefault="00826ED5">
            <w:pPr>
              <w:jc w:val="right"/>
              <w:rPr>
                <w:color w:val="000000"/>
                <w:sz w:val="20"/>
                <w:szCs w:val="20"/>
              </w:rPr>
            </w:pPr>
            <w:r>
              <w:rPr>
                <w:color w:val="000000"/>
                <w:sz w:val="20"/>
                <w:szCs w:val="20"/>
              </w:rPr>
              <w:t>80,9</w:t>
            </w:r>
          </w:p>
        </w:tc>
        <w:tc>
          <w:tcPr>
            <w:tcW w:w="1120" w:type="dxa"/>
            <w:tcBorders>
              <w:top w:val="nil"/>
              <w:left w:val="nil"/>
              <w:bottom w:val="nil"/>
              <w:right w:val="single" w:sz="4" w:space="0" w:color="auto"/>
            </w:tcBorders>
            <w:shd w:val="clear" w:color="auto" w:fill="auto"/>
            <w:noWrap/>
            <w:vAlign w:val="bottom"/>
            <w:hideMark/>
          </w:tcPr>
          <w:p w:rsidR="00826ED5" w:rsidRDefault="00826ED5">
            <w:pPr>
              <w:jc w:val="right"/>
              <w:rPr>
                <w:rFonts w:ascii="Calibri" w:hAnsi="Calibri" w:cs="Calibri"/>
                <w:color w:val="000000"/>
                <w:sz w:val="22"/>
                <w:szCs w:val="22"/>
              </w:rPr>
            </w:pPr>
            <w:r>
              <w:rPr>
                <w:rFonts w:ascii="Calibri" w:hAnsi="Calibri" w:cs="Calibri"/>
                <w:color w:val="000000"/>
                <w:sz w:val="22"/>
                <w:szCs w:val="22"/>
              </w:rPr>
              <w:t>246,8</w:t>
            </w:r>
          </w:p>
        </w:tc>
        <w:tc>
          <w:tcPr>
            <w:tcW w:w="42" w:type="dxa"/>
            <w:tcBorders>
              <w:top w:val="nil"/>
              <w:left w:val="nil"/>
              <w:bottom w:val="nil"/>
              <w:right w:val="nil"/>
            </w:tcBorders>
            <w:shd w:val="clear" w:color="auto" w:fill="auto"/>
            <w:noWrap/>
            <w:vAlign w:val="bottom"/>
            <w:hideMark/>
          </w:tcPr>
          <w:p w:rsidR="00826ED5" w:rsidRDefault="00826ED5">
            <w:pPr>
              <w:rPr>
                <w:rFonts w:ascii="Calibri" w:hAnsi="Calibri" w:cs="Calibri"/>
                <w:color w:val="000000"/>
                <w:sz w:val="22"/>
                <w:szCs w:val="22"/>
              </w:rPr>
            </w:pPr>
          </w:p>
        </w:tc>
      </w:tr>
      <w:tr w:rsidR="00826ED5" w:rsidTr="00826ED5">
        <w:trPr>
          <w:trHeight w:val="300"/>
        </w:trPr>
        <w:tc>
          <w:tcPr>
            <w:tcW w:w="558" w:type="dxa"/>
            <w:tcBorders>
              <w:top w:val="nil"/>
              <w:left w:val="single" w:sz="4" w:space="0" w:color="auto"/>
              <w:bottom w:val="nil"/>
              <w:right w:val="single" w:sz="4" w:space="0" w:color="auto"/>
            </w:tcBorders>
            <w:shd w:val="clear" w:color="auto" w:fill="auto"/>
            <w:noWrap/>
            <w:vAlign w:val="center"/>
            <w:hideMark/>
          </w:tcPr>
          <w:p w:rsidR="00826ED5" w:rsidRDefault="00826ED5">
            <w:pPr>
              <w:jc w:val="both"/>
              <w:rPr>
                <w:color w:val="000000"/>
                <w:sz w:val="20"/>
                <w:szCs w:val="20"/>
              </w:rPr>
            </w:pPr>
            <w:r>
              <w:rPr>
                <w:color w:val="000000"/>
                <w:sz w:val="20"/>
                <w:szCs w:val="20"/>
              </w:rPr>
              <w:t>18.</w:t>
            </w:r>
          </w:p>
        </w:tc>
        <w:tc>
          <w:tcPr>
            <w:tcW w:w="4300" w:type="dxa"/>
            <w:tcBorders>
              <w:top w:val="nil"/>
              <w:left w:val="nil"/>
              <w:bottom w:val="nil"/>
              <w:right w:val="nil"/>
            </w:tcBorders>
            <w:shd w:val="clear" w:color="auto" w:fill="auto"/>
            <w:noWrap/>
            <w:vAlign w:val="center"/>
            <w:hideMark/>
          </w:tcPr>
          <w:p w:rsidR="00826ED5" w:rsidRDefault="00826ED5">
            <w:pPr>
              <w:jc w:val="both"/>
              <w:rPr>
                <w:color w:val="000000"/>
                <w:sz w:val="20"/>
                <w:szCs w:val="20"/>
              </w:rPr>
            </w:pPr>
            <w:r>
              <w:rPr>
                <w:color w:val="000000"/>
                <w:sz w:val="20"/>
                <w:szCs w:val="20"/>
              </w:rPr>
              <w:t>Finansinio turto (akcijų) įsigijimas</w:t>
            </w:r>
          </w:p>
        </w:tc>
        <w:tc>
          <w:tcPr>
            <w:tcW w:w="1120" w:type="dxa"/>
            <w:tcBorders>
              <w:top w:val="nil"/>
              <w:left w:val="single" w:sz="4" w:space="0" w:color="auto"/>
              <w:bottom w:val="nil"/>
              <w:right w:val="single" w:sz="4" w:space="0" w:color="auto"/>
            </w:tcBorders>
            <w:shd w:val="clear" w:color="auto" w:fill="auto"/>
            <w:noWrap/>
            <w:vAlign w:val="center"/>
            <w:hideMark/>
          </w:tcPr>
          <w:p w:rsidR="00826ED5" w:rsidRDefault="00826ED5">
            <w:pPr>
              <w:jc w:val="right"/>
              <w:rPr>
                <w:color w:val="000000"/>
                <w:sz w:val="20"/>
                <w:szCs w:val="20"/>
              </w:rPr>
            </w:pPr>
            <w:r>
              <w:rPr>
                <w:color w:val="000000"/>
                <w:sz w:val="20"/>
                <w:szCs w:val="20"/>
              </w:rPr>
              <w:t> </w:t>
            </w:r>
          </w:p>
        </w:tc>
        <w:tc>
          <w:tcPr>
            <w:tcW w:w="1120" w:type="dxa"/>
            <w:tcBorders>
              <w:top w:val="nil"/>
              <w:left w:val="nil"/>
              <w:bottom w:val="nil"/>
              <w:right w:val="nil"/>
            </w:tcBorders>
            <w:shd w:val="clear" w:color="auto" w:fill="auto"/>
            <w:noWrap/>
            <w:vAlign w:val="center"/>
            <w:hideMark/>
          </w:tcPr>
          <w:p w:rsidR="00826ED5" w:rsidRDefault="00826ED5">
            <w:pPr>
              <w:jc w:val="right"/>
              <w:rPr>
                <w:color w:val="000000"/>
                <w:sz w:val="20"/>
                <w:szCs w:val="20"/>
              </w:rPr>
            </w:pPr>
          </w:p>
        </w:tc>
        <w:tc>
          <w:tcPr>
            <w:tcW w:w="1120" w:type="dxa"/>
            <w:tcBorders>
              <w:top w:val="nil"/>
              <w:left w:val="single" w:sz="4" w:space="0" w:color="auto"/>
              <w:bottom w:val="nil"/>
              <w:right w:val="single" w:sz="4" w:space="0" w:color="auto"/>
            </w:tcBorders>
            <w:shd w:val="clear" w:color="auto" w:fill="auto"/>
            <w:noWrap/>
            <w:vAlign w:val="center"/>
            <w:hideMark/>
          </w:tcPr>
          <w:p w:rsidR="00826ED5" w:rsidRDefault="00826ED5">
            <w:pPr>
              <w:jc w:val="right"/>
              <w:rPr>
                <w:color w:val="000000"/>
                <w:sz w:val="20"/>
                <w:szCs w:val="20"/>
              </w:rPr>
            </w:pPr>
            <w:r>
              <w:rPr>
                <w:color w:val="000000"/>
                <w:sz w:val="20"/>
                <w:szCs w:val="20"/>
              </w:rPr>
              <w:t> </w:t>
            </w:r>
          </w:p>
        </w:tc>
        <w:tc>
          <w:tcPr>
            <w:tcW w:w="1120" w:type="dxa"/>
            <w:tcBorders>
              <w:top w:val="nil"/>
              <w:left w:val="nil"/>
              <w:bottom w:val="nil"/>
              <w:right w:val="single" w:sz="4" w:space="0" w:color="auto"/>
            </w:tcBorders>
            <w:shd w:val="clear" w:color="auto" w:fill="auto"/>
            <w:noWrap/>
            <w:vAlign w:val="bottom"/>
            <w:hideMark/>
          </w:tcPr>
          <w:p w:rsidR="00826ED5" w:rsidRDefault="00826ED5">
            <w:pPr>
              <w:jc w:val="right"/>
              <w:rPr>
                <w:rFonts w:ascii="Calibri" w:hAnsi="Calibri" w:cs="Calibri"/>
                <w:color w:val="000000"/>
                <w:sz w:val="22"/>
                <w:szCs w:val="22"/>
              </w:rPr>
            </w:pPr>
            <w:r>
              <w:rPr>
                <w:rFonts w:ascii="Calibri" w:hAnsi="Calibri" w:cs="Calibri"/>
                <w:color w:val="000000"/>
                <w:sz w:val="22"/>
                <w:szCs w:val="22"/>
              </w:rPr>
              <w:t>502,9</w:t>
            </w:r>
          </w:p>
        </w:tc>
        <w:tc>
          <w:tcPr>
            <w:tcW w:w="42" w:type="dxa"/>
            <w:tcBorders>
              <w:top w:val="nil"/>
              <w:left w:val="nil"/>
              <w:bottom w:val="nil"/>
              <w:right w:val="nil"/>
            </w:tcBorders>
            <w:shd w:val="clear" w:color="auto" w:fill="auto"/>
            <w:noWrap/>
            <w:vAlign w:val="bottom"/>
            <w:hideMark/>
          </w:tcPr>
          <w:p w:rsidR="00826ED5" w:rsidRDefault="00826ED5">
            <w:pPr>
              <w:rPr>
                <w:rFonts w:ascii="Calibri" w:hAnsi="Calibri" w:cs="Calibri"/>
                <w:color w:val="000000"/>
                <w:sz w:val="22"/>
                <w:szCs w:val="22"/>
              </w:rPr>
            </w:pPr>
          </w:p>
        </w:tc>
      </w:tr>
      <w:tr w:rsidR="00826ED5" w:rsidTr="00826ED5">
        <w:trPr>
          <w:trHeight w:val="300"/>
        </w:trPr>
        <w:tc>
          <w:tcPr>
            <w:tcW w:w="558" w:type="dxa"/>
            <w:tcBorders>
              <w:top w:val="nil"/>
              <w:left w:val="single" w:sz="4" w:space="0" w:color="auto"/>
              <w:bottom w:val="nil"/>
              <w:right w:val="single" w:sz="4" w:space="0" w:color="auto"/>
            </w:tcBorders>
            <w:shd w:val="clear" w:color="auto" w:fill="auto"/>
            <w:noWrap/>
            <w:vAlign w:val="bottom"/>
            <w:hideMark/>
          </w:tcPr>
          <w:p w:rsidR="00826ED5" w:rsidRDefault="00826ED5">
            <w:pPr>
              <w:rPr>
                <w:color w:val="000000"/>
                <w:sz w:val="20"/>
                <w:szCs w:val="20"/>
              </w:rPr>
            </w:pPr>
            <w:r>
              <w:rPr>
                <w:color w:val="000000"/>
                <w:sz w:val="20"/>
                <w:szCs w:val="20"/>
              </w:rPr>
              <w:t>19.</w:t>
            </w:r>
          </w:p>
        </w:tc>
        <w:tc>
          <w:tcPr>
            <w:tcW w:w="4300" w:type="dxa"/>
            <w:tcBorders>
              <w:top w:val="nil"/>
              <w:left w:val="nil"/>
              <w:bottom w:val="nil"/>
              <w:right w:val="nil"/>
            </w:tcBorders>
            <w:shd w:val="clear" w:color="auto" w:fill="auto"/>
            <w:noWrap/>
            <w:vAlign w:val="bottom"/>
            <w:hideMark/>
          </w:tcPr>
          <w:p w:rsidR="00826ED5" w:rsidRDefault="00826ED5">
            <w:pPr>
              <w:rPr>
                <w:color w:val="000000"/>
                <w:sz w:val="20"/>
                <w:szCs w:val="20"/>
              </w:rPr>
            </w:pPr>
            <w:r>
              <w:rPr>
                <w:color w:val="000000"/>
                <w:sz w:val="20"/>
                <w:szCs w:val="20"/>
              </w:rPr>
              <w:t>Paskolų grąžinimas</w:t>
            </w:r>
          </w:p>
        </w:tc>
        <w:tc>
          <w:tcPr>
            <w:tcW w:w="1120" w:type="dxa"/>
            <w:tcBorders>
              <w:top w:val="nil"/>
              <w:left w:val="single" w:sz="4" w:space="0" w:color="auto"/>
              <w:bottom w:val="nil"/>
              <w:right w:val="single" w:sz="4" w:space="0" w:color="auto"/>
            </w:tcBorders>
            <w:shd w:val="clear" w:color="auto" w:fill="auto"/>
            <w:noWrap/>
            <w:vAlign w:val="bottom"/>
            <w:hideMark/>
          </w:tcPr>
          <w:p w:rsidR="00826ED5" w:rsidRDefault="00826ED5">
            <w:pPr>
              <w:jc w:val="right"/>
              <w:rPr>
                <w:color w:val="000000"/>
                <w:sz w:val="20"/>
                <w:szCs w:val="20"/>
              </w:rPr>
            </w:pPr>
            <w:r>
              <w:rPr>
                <w:color w:val="000000"/>
                <w:sz w:val="20"/>
                <w:szCs w:val="20"/>
              </w:rPr>
              <w:t>8674,4</w:t>
            </w:r>
          </w:p>
        </w:tc>
        <w:tc>
          <w:tcPr>
            <w:tcW w:w="1120" w:type="dxa"/>
            <w:tcBorders>
              <w:top w:val="nil"/>
              <w:left w:val="nil"/>
              <w:bottom w:val="nil"/>
              <w:right w:val="nil"/>
            </w:tcBorders>
            <w:shd w:val="clear" w:color="auto" w:fill="auto"/>
            <w:noWrap/>
            <w:vAlign w:val="bottom"/>
            <w:hideMark/>
          </w:tcPr>
          <w:p w:rsidR="00826ED5" w:rsidRDefault="00826ED5">
            <w:pPr>
              <w:jc w:val="right"/>
              <w:rPr>
                <w:color w:val="000000"/>
                <w:sz w:val="20"/>
                <w:szCs w:val="20"/>
              </w:rPr>
            </w:pPr>
            <w:r>
              <w:rPr>
                <w:color w:val="000000"/>
                <w:sz w:val="20"/>
                <w:szCs w:val="20"/>
              </w:rPr>
              <w:t>7996,2</w:t>
            </w:r>
          </w:p>
        </w:tc>
        <w:tc>
          <w:tcPr>
            <w:tcW w:w="1120" w:type="dxa"/>
            <w:tcBorders>
              <w:top w:val="nil"/>
              <w:left w:val="single" w:sz="4" w:space="0" w:color="auto"/>
              <w:bottom w:val="nil"/>
              <w:right w:val="single" w:sz="4" w:space="0" w:color="auto"/>
            </w:tcBorders>
            <w:shd w:val="clear" w:color="auto" w:fill="auto"/>
            <w:noWrap/>
            <w:vAlign w:val="bottom"/>
            <w:hideMark/>
          </w:tcPr>
          <w:p w:rsidR="00826ED5" w:rsidRDefault="00826ED5">
            <w:pPr>
              <w:jc w:val="right"/>
              <w:rPr>
                <w:color w:val="000000"/>
                <w:sz w:val="20"/>
                <w:szCs w:val="20"/>
              </w:rPr>
            </w:pPr>
            <w:r>
              <w:rPr>
                <w:color w:val="000000"/>
                <w:sz w:val="20"/>
                <w:szCs w:val="20"/>
              </w:rPr>
              <w:t>6973,7</w:t>
            </w:r>
          </w:p>
        </w:tc>
        <w:tc>
          <w:tcPr>
            <w:tcW w:w="1120" w:type="dxa"/>
            <w:tcBorders>
              <w:top w:val="nil"/>
              <w:left w:val="nil"/>
              <w:bottom w:val="single" w:sz="4" w:space="0" w:color="auto"/>
              <w:right w:val="single" w:sz="4" w:space="0" w:color="auto"/>
            </w:tcBorders>
            <w:shd w:val="clear" w:color="auto" w:fill="auto"/>
            <w:noWrap/>
            <w:vAlign w:val="bottom"/>
            <w:hideMark/>
          </w:tcPr>
          <w:p w:rsidR="00826ED5" w:rsidRDefault="00826ED5">
            <w:pPr>
              <w:jc w:val="right"/>
              <w:rPr>
                <w:rFonts w:ascii="Calibri" w:hAnsi="Calibri" w:cs="Calibri"/>
                <w:color w:val="000000"/>
                <w:sz w:val="22"/>
                <w:szCs w:val="22"/>
              </w:rPr>
            </w:pPr>
            <w:r>
              <w:rPr>
                <w:rFonts w:ascii="Calibri" w:hAnsi="Calibri" w:cs="Calibri"/>
                <w:color w:val="000000"/>
                <w:sz w:val="22"/>
                <w:szCs w:val="22"/>
              </w:rPr>
              <w:t>6846,7</w:t>
            </w:r>
          </w:p>
        </w:tc>
        <w:tc>
          <w:tcPr>
            <w:tcW w:w="42" w:type="dxa"/>
            <w:tcBorders>
              <w:top w:val="nil"/>
              <w:left w:val="nil"/>
              <w:bottom w:val="nil"/>
              <w:right w:val="nil"/>
            </w:tcBorders>
            <w:shd w:val="clear" w:color="auto" w:fill="auto"/>
            <w:noWrap/>
            <w:vAlign w:val="bottom"/>
            <w:hideMark/>
          </w:tcPr>
          <w:p w:rsidR="00826ED5" w:rsidRDefault="00826ED5">
            <w:pPr>
              <w:rPr>
                <w:rFonts w:ascii="Calibri" w:hAnsi="Calibri" w:cs="Calibri"/>
                <w:color w:val="000000"/>
                <w:sz w:val="22"/>
                <w:szCs w:val="22"/>
              </w:rPr>
            </w:pPr>
          </w:p>
        </w:tc>
      </w:tr>
      <w:tr w:rsidR="00826ED5" w:rsidTr="00826ED5">
        <w:trPr>
          <w:trHeight w:val="300"/>
        </w:trPr>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ED5" w:rsidRDefault="00826ED5">
            <w:pPr>
              <w:jc w:val="both"/>
              <w:rPr>
                <w:color w:val="000000"/>
                <w:sz w:val="20"/>
                <w:szCs w:val="20"/>
              </w:rPr>
            </w:pPr>
            <w:r>
              <w:rPr>
                <w:color w:val="000000"/>
                <w:sz w:val="20"/>
                <w:szCs w:val="20"/>
              </w:rPr>
              <w:t>20.</w:t>
            </w:r>
          </w:p>
        </w:tc>
        <w:tc>
          <w:tcPr>
            <w:tcW w:w="4300" w:type="dxa"/>
            <w:tcBorders>
              <w:top w:val="single" w:sz="4" w:space="0" w:color="auto"/>
              <w:left w:val="nil"/>
              <w:bottom w:val="single" w:sz="4" w:space="0" w:color="auto"/>
              <w:right w:val="single" w:sz="4" w:space="0" w:color="auto"/>
            </w:tcBorders>
            <w:shd w:val="clear" w:color="auto" w:fill="auto"/>
            <w:noWrap/>
            <w:vAlign w:val="bottom"/>
            <w:hideMark/>
          </w:tcPr>
          <w:p w:rsidR="00826ED5" w:rsidRDefault="00826ED5">
            <w:pPr>
              <w:rPr>
                <w:color w:val="000000"/>
                <w:sz w:val="20"/>
                <w:szCs w:val="20"/>
              </w:rPr>
            </w:pPr>
            <w:r>
              <w:rPr>
                <w:color w:val="000000"/>
                <w:sz w:val="20"/>
                <w:szCs w:val="20"/>
              </w:rPr>
              <w:t xml:space="preserve">Iš viso: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826ED5" w:rsidRDefault="00826ED5">
            <w:pPr>
              <w:jc w:val="right"/>
              <w:rPr>
                <w:color w:val="000000"/>
                <w:sz w:val="20"/>
                <w:szCs w:val="20"/>
              </w:rPr>
            </w:pPr>
            <w:r>
              <w:rPr>
                <w:color w:val="000000"/>
                <w:sz w:val="20"/>
                <w:szCs w:val="20"/>
              </w:rPr>
              <w:t>9096,2</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826ED5" w:rsidRDefault="00826ED5">
            <w:pPr>
              <w:jc w:val="right"/>
              <w:rPr>
                <w:color w:val="000000"/>
                <w:sz w:val="20"/>
                <w:szCs w:val="20"/>
              </w:rPr>
            </w:pPr>
            <w:r>
              <w:rPr>
                <w:color w:val="000000"/>
                <w:sz w:val="20"/>
                <w:szCs w:val="20"/>
              </w:rPr>
              <w:t>8203,1</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826ED5" w:rsidRDefault="00826ED5">
            <w:pPr>
              <w:jc w:val="right"/>
              <w:rPr>
                <w:color w:val="000000"/>
                <w:sz w:val="20"/>
                <w:szCs w:val="20"/>
              </w:rPr>
            </w:pPr>
            <w:r>
              <w:rPr>
                <w:color w:val="000000"/>
                <w:sz w:val="20"/>
                <w:szCs w:val="20"/>
              </w:rPr>
              <w:t>7313,1</w:t>
            </w:r>
          </w:p>
        </w:tc>
        <w:tc>
          <w:tcPr>
            <w:tcW w:w="1120" w:type="dxa"/>
            <w:tcBorders>
              <w:top w:val="nil"/>
              <w:left w:val="nil"/>
              <w:bottom w:val="single" w:sz="4" w:space="0" w:color="auto"/>
              <w:right w:val="single" w:sz="4" w:space="0" w:color="auto"/>
            </w:tcBorders>
            <w:shd w:val="clear" w:color="auto" w:fill="auto"/>
            <w:noWrap/>
            <w:vAlign w:val="bottom"/>
            <w:hideMark/>
          </w:tcPr>
          <w:p w:rsidR="00826ED5" w:rsidRDefault="00826ED5">
            <w:pPr>
              <w:jc w:val="right"/>
              <w:rPr>
                <w:color w:val="000000"/>
                <w:sz w:val="20"/>
                <w:szCs w:val="20"/>
              </w:rPr>
            </w:pPr>
            <w:r>
              <w:rPr>
                <w:color w:val="000000"/>
                <w:sz w:val="20"/>
                <w:szCs w:val="20"/>
              </w:rPr>
              <w:t>8244,7</w:t>
            </w:r>
          </w:p>
        </w:tc>
        <w:tc>
          <w:tcPr>
            <w:tcW w:w="42" w:type="dxa"/>
            <w:tcBorders>
              <w:top w:val="nil"/>
              <w:left w:val="nil"/>
              <w:bottom w:val="nil"/>
              <w:right w:val="nil"/>
            </w:tcBorders>
            <w:shd w:val="clear" w:color="auto" w:fill="auto"/>
            <w:noWrap/>
            <w:vAlign w:val="bottom"/>
            <w:hideMark/>
          </w:tcPr>
          <w:p w:rsidR="00826ED5" w:rsidRDefault="00826ED5">
            <w:pPr>
              <w:rPr>
                <w:rFonts w:ascii="Calibri" w:hAnsi="Calibri" w:cs="Calibri"/>
                <w:color w:val="000000"/>
                <w:sz w:val="22"/>
                <w:szCs w:val="22"/>
              </w:rPr>
            </w:pPr>
          </w:p>
        </w:tc>
      </w:tr>
    </w:tbl>
    <w:p w:rsidR="00586DBA" w:rsidRDefault="00586DBA" w:rsidP="00586DBA">
      <w:pPr>
        <w:jc w:val="both"/>
      </w:pPr>
    </w:p>
    <w:p w:rsidR="00366BB4" w:rsidRPr="008138B2" w:rsidRDefault="00366BB4" w:rsidP="00366BB4">
      <w:pPr>
        <w:ind w:firstLine="993"/>
        <w:jc w:val="both"/>
      </w:pPr>
      <w:r w:rsidRPr="008138B2">
        <w:t>Gautinos sumos 201</w:t>
      </w:r>
      <w:r w:rsidR="00C53786">
        <w:t>7</w:t>
      </w:r>
      <w:r w:rsidRPr="008138B2">
        <w:t xml:space="preserve"> m. pabaigoje sudarė </w:t>
      </w:r>
      <w:r w:rsidR="00C53786">
        <w:t>77,2</w:t>
      </w:r>
      <w:r w:rsidRPr="008138B2">
        <w:t xml:space="preserve"> tūkst. </w:t>
      </w:r>
      <w:r>
        <w:t>eurų</w:t>
      </w:r>
      <w:r w:rsidR="00557812">
        <w:t xml:space="preserve">, iš kurių </w:t>
      </w:r>
      <w:r w:rsidR="00667594">
        <w:t xml:space="preserve">62,8 tūkst. eurų pervesti </w:t>
      </w:r>
      <w:r>
        <w:t>elektros įrenginių iškėlimo ir prijungimo paslaugoms</w:t>
      </w:r>
      <w:r w:rsidR="00667594">
        <w:t xml:space="preserve"> finansuoti</w:t>
      </w:r>
      <w:r w:rsidR="00557812">
        <w:t>.</w:t>
      </w:r>
      <w:r w:rsidRPr="008138B2">
        <w:t xml:space="preserve"> </w:t>
      </w:r>
    </w:p>
    <w:p w:rsidR="002F0A64" w:rsidRDefault="002F0A64">
      <w:pPr>
        <w:pStyle w:val="Header"/>
        <w:tabs>
          <w:tab w:val="clear" w:pos="4153"/>
          <w:tab w:val="clear" w:pos="8306"/>
        </w:tabs>
      </w:pPr>
    </w:p>
    <w:p w:rsidR="00E25040" w:rsidRDefault="00E25040">
      <w:pPr>
        <w:pStyle w:val="Header"/>
        <w:tabs>
          <w:tab w:val="clear" w:pos="4153"/>
          <w:tab w:val="clear" w:pos="8306"/>
        </w:tabs>
      </w:pPr>
    </w:p>
    <w:p w:rsidR="00E25040" w:rsidRDefault="00E25040">
      <w:pPr>
        <w:pStyle w:val="Header"/>
        <w:tabs>
          <w:tab w:val="clear" w:pos="4153"/>
          <w:tab w:val="clear" w:pos="8306"/>
        </w:tabs>
      </w:pPr>
    </w:p>
    <w:p w:rsidR="002F0A64" w:rsidRDefault="002C7487">
      <w:pPr>
        <w:pStyle w:val="Header"/>
        <w:tabs>
          <w:tab w:val="clear" w:pos="4153"/>
          <w:tab w:val="clear" w:pos="8306"/>
        </w:tabs>
      </w:pPr>
      <w:r>
        <w:t>D</w:t>
      </w:r>
      <w:r w:rsidR="006D4B1D">
        <w:t>irektorius</w:t>
      </w:r>
      <w:r w:rsidR="006D4B1D">
        <w:tab/>
      </w:r>
      <w:r w:rsidR="006D4B1D">
        <w:tab/>
      </w:r>
      <w:r w:rsidR="006D4B1D">
        <w:tab/>
      </w:r>
      <w:r w:rsidR="006D4B1D">
        <w:tab/>
      </w:r>
      <w:r w:rsidR="006D4B1D">
        <w:tab/>
      </w:r>
      <w:r w:rsidR="006D4B1D">
        <w:tab/>
      </w:r>
      <w:r w:rsidR="006D4B1D">
        <w:tab/>
        <w:t xml:space="preserve">       </w:t>
      </w:r>
      <w:r>
        <w:t xml:space="preserve">                        </w:t>
      </w:r>
      <w:r w:rsidR="00DB03FD">
        <w:t>Sigitas Karbauskas</w:t>
      </w:r>
    </w:p>
    <w:p w:rsidR="002F0A64" w:rsidRDefault="002F0A64">
      <w:pPr>
        <w:pStyle w:val="Header"/>
        <w:tabs>
          <w:tab w:val="clear" w:pos="4153"/>
          <w:tab w:val="clear" w:pos="8306"/>
        </w:tabs>
      </w:pPr>
    </w:p>
    <w:p w:rsidR="002F0A64" w:rsidRDefault="002F0A64">
      <w:pPr>
        <w:pStyle w:val="Header"/>
        <w:tabs>
          <w:tab w:val="clear" w:pos="4153"/>
          <w:tab w:val="clear" w:pos="8306"/>
        </w:tabs>
      </w:pPr>
    </w:p>
    <w:p w:rsidR="00E25040" w:rsidRDefault="00E25040">
      <w:pPr>
        <w:pStyle w:val="Header"/>
        <w:tabs>
          <w:tab w:val="clear" w:pos="4153"/>
          <w:tab w:val="clear" w:pos="8306"/>
        </w:tabs>
      </w:pPr>
    </w:p>
    <w:p w:rsidR="00E25040" w:rsidRDefault="00E25040">
      <w:pPr>
        <w:pStyle w:val="Header"/>
        <w:tabs>
          <w:tab w:val="clear" w:pos="4153"/>
          <w:tab w:val="clear" w:pos="8306"/>
        </w:tabs>
      </w:pPr>
    </w:p>
    <w:p w:rsidR="00E25040" w:rsidRDefault="00E25040">
      <w:pPr>
        <w:pStyle w:val="Header"/>
        <w:tabs>
          <w:tab w:val="clear" w:pos="4153"/>
          <w:tab w:val="clear" w:pos="8306"/>
        </w:tabs>
      </w:pPr>
    </w:p>
    <w:p w:rsidR="00E25040" w:rsidRDefault="00E25040">
      <w:pPr>
        <w:pStyle w:val="Header"/>
        <w:tabs>
          <w:tab w:val="clear" w:pos="4153"/>
          <w:tab w:val="clear" w:pos="8306"/>
        </w:tabs>
      </w:pPr>
    </w:p>
    <w:p w:rsidR="00E25040" w:rsidRDefault="00E25040">
      <w:pPr>
        <w:pStyle w:val="Header"/>
        <w:tabs>
          <w:tab w:val="clear" w:pos="4153"/>
          <w:tab w:val="clear" w:pos="8306"/>
        </w:tabs>
      </w:pPr>
    </w:p>
    <w:p w:rsidR="00294D8D" w:rsidRDefault="00294D8D">
      <w:pPr>
        <w:pStyle w:val="Header"/>
        <w:tabs>
          <w:tab w:val="clear" w:pos="4153"/>
          <w:tab w:val="clear" w:pos="8306"/>
        </w:tabs>
      </w:pPr>
    </w:p>
    <w:p w:rsidR="00294D8D" w:rsidRDefault="00294D8D">
      <w:pPr>
        <w:pStyle w:val="Header"/>
        <w:tabs>
          <w:tab w:val="clear" w:pos="4153"/>
          <w:tab w:val="clear" w:pos="8306"/>
        </w:tabs>
      </w:pPr>
    </w:p>
    <w:p w:rsidR="00294D8D" w:rsidRDefault="00294D8D">
      <w:pPr>
        <w:pStyle w:val="Header"/>
        <w:tabs>
          <w:tab w:val="clear" w:pos="4153"/>
          <w:tab w:val="clear" w:pos="8306"/>
        </w:tabs>
      </w:pPr>
    </w:p>
    <w:p w:rsidR="00294D8D" w:rsidRDefault="00294D8D">
      <w:pPr>
        <w:pStyle w:val="Header"/>
        <w:tabs>
          <w:tab w:val="clear" w:pos="4153"/>
          <w:tab w:val="clear" w:pos="8306"/>
        </w:tabs>
      </w:pPr>
    </w:p>
    <w:p w:rsidR="00294D8D" w:rsidRDefault="00294D8D">
      <w:pPr>
        <w:pStyle w:val="Header"/>
        <w:tabs>
          <w:tab w:val="clear" w:pos="4153"/>
          <w:tab w:val="clear" w:pos="8306"/>
        </w:tabs>
      </w:pPr>
    </w:p>
    <w:p w:rsidR="00E942E9" w:rsidRDefault="00E942E9">
      <w:pPr>
        <w:pStyle w:val="Header"/>
        <w:tabs>
          <w:tab w:val="clear" w:pos="4153"/>
          <w:tab w:val="clear" w:pos="8306"/>
        </w:tabs>
      </w:pPr>
    </w:p>
    <w:p w:rsidR="00E942E9" w:rsidRDefault="00E942E9">
      <w:pPr>
        <w:pStyle w:val="Header"/>
        <w:tabs>
          <w:tab w:val="clear" w:pos="4153"/>
          <w:tab w:val="clear" w:pos="8306"/>
        </w:tabs>
      </w:pPr>
    </w:p>
    <w:p w:rsidR="00E942E9" w:rsidRDefault="00E942E9">
      <w:pPr>
        <w:pStyle w:val="Header"/>
        <w:tabs>
          <w:tab w:val="clear" w:pos="4153"/>
          <w:tab w:val="clear" w:pos="8306"/>
        </w:tabs>
      </w:pPr>
    </w:p>
    <w:p w:rsidR="00E942E9" w:rsidRDefault="00E942E9">
      <w:pPr>
        <w:pStyle w:val="Header"/>
        <w:tabs>
          <w:tab w:val="clear" w:pos="4153"/>
          <w:tab w:val="clear" w:pos="8306"/>
        </w:tabs>
      </w:pPr>
    </w:p>
    <w:p w:rsidR="00E942E9" w:rsidRDefault="00E942E9">
      <w:pPr>
        <w:pStyle w:val="Header"/>
        <w:tabs>
          <w:tab w:val="clear" w:pos="4153"/>
          <w:tab w:val="clear" w:pos="8306"/>
        </w:tabs>
      </w:pPr>
    </w:p>
    <w:p w:rsidR="00E942E9" w:rsidRDefault="00E942E9">
      <w:pPr>
        <w:pStyle w:val="Header"/>
        <w:tabs>
          <w:tab w:val="clear" w:pos="4153"/>
          <w:tab w:val="clear" w:pos="8306"/>
        </w:tabs>
      </w:pPr>
    </w:p>
    <w:p w:rsidR="00E25040" w:rsidRDefault="00E25040">
      <w:pPr>
        <w:pStyle w:val="Header"/>
        <w:tabs>
          <w:tab w:val="clear" w:pos="4153"/>
          <w:tab w:val="clear" w:pos="8306"/>
        </w:tabs>
      </w:pPr>
    </w:p>
    <w:p w:rsidR="00307EEA" w:rsidRDefault="00307EEA">
      <w:pPr>
        <w:pStyle w:val="Header"/>
        <w:tabs>
          <w:tab w:val="clear" w:pos="4153"/>
          <w:tab w:val="clear" w:pos="8306"/>
        </w:tabs>
      </w:pPr>
      <w:r>
        <w:t xml:space="preserve">Irena Gailiuvienė, tel. </w:t>
      </w:r>
      <w:r w:rsidR="00D66837">
        <w:t xml:space="preserve">(8 46) </w:t>
      </w:r>
      <w:r>
        <w:t>470</w:t>
      </w:r>
      <w:r w:rsidR="00D66837">
        <w:t xml:space="preserve"> </w:t>
      </w:r>
      <w:r>
        <w:t>887</w:t>
      </w:r>
      <w:r w:rsidR="00DB03FD">
        <w:t>,</w:t>
      </w:r>
    </w:p>
    <w:p w:rsidR="00DB03FD" w:rsidRPr="00DB03FD" w:rsidRDefault="00DB03FD">
      <w:pPr>
        <w:pStyle w:val="Header"/>
        <w:tabs>
          <w:tab w:val="clear" w:pos="4153"/>
          <w:tab w:val="clear" w:pos="8306"/>
        </w:tabs>
      </w:pPr>
      <w:r>
        <w:t>el. p. irena.gailiuviene</w:t>
      </w:r>
      <w:r>
        <w:rPr>
          <w:lang w:val="en-US"/>
        </w:rPr>
        <w:t>@</w:t>
      </w:r>
      <w:r>
        <w:t>klaipedos-r.lt</w:t>
      </w:r>
    </w:p>
    <w:sectPr w:rsidR="00DB03FD" w:rsidRPr="00DB03FD" w:rsidSect="00FA64A5">
      <w:type w:val="continuous"/>
      <w:pgSz w:w="11906" w:h="16838" w:code="9"/>
      <w:pgMar w:top="1134" w:right="424" w:bottom="1134" w:left="1560" w:header="567"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2AE" w:rsidRDefault="00F642AE">
      <w:r>
        <w:separator/>
      </w:r>
    </w:p>
  </w:endnote>
  <w:endnote w:type="continuationSeparator" w:id="0">
    <w:p w:rsidR="00F642AE" w:rsidRDefault="00F64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2AE" w:rsidRDefault="00F642AE">
      <w:r>
        <w:separator/>
      </w:r>
    </w:p>
  </w:footnote>
  <w:footnote w:type="continuationSeparator" w:id="0">
    <w:p w:rsidR="00F642AE" w:rsidRDefault="00F642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CF1" w:rsidRDefault="00C63CF1">
    <w:pPr>
      <w:pStyle w:val="Header"/>
      <w:jc w:val="center"/>
    </w:pPr>
    <w:r>
      <w:fldChar w:fldCharType="begin"/>
    </w:r>
    <w:r>
      <w:instrText>PAGE   \* MERGEFORMAT</w:instrText>
    </w:r>
    <w:r>
      <w:fldChar w:fldCharType="separate"/>
    </w:r>
    <w:r>
      <w:rPr>
        <w:noProof/>
      </w:rPr>
      <w:t>8</w:t>
    </w:r>
    <w:r>
      <w:fldChar w:fldCharType="end"/>
    </w:r>
  </w:p>
  <w:p w:rsidR="00C63CF1" w:rsidRDefault="00C63C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CF1" w:rsidRDefault="00C63CF1">
    <w:pPr>
      <w:pStyle w:val="Header"/>
      <w:jc w:val="center"/>
    </w:pPr>
    <w:r>
      <w:fldChar w:fldCharType="begin"/>
    </w:r>
    <w:r>
      <w:instrText>PAGE   \* MERGEFORMAT</w:instrText>
    </w:r>
    <w:r>
      <w:fldChar w:fldCharType="separate"/>
    </w:r>
    <w:r w:rsidR="009F59A2">
      <w:rPr>
        <w:noProof/>
      </w:rPr>
      <w:t>2</w:t>
    </w:r>
    <w:r>
      <w:fldChar w:fldCharType="end"/>
    </w:r>
  </w:p>
  <w:p w:rsidR="00C63CF1" w:rsidRDefault="00C63C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43B57"/>
    <w:multiLevelType w:val="hybridMultilevel"/>
    <w:tmpl w:val="88C208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AE14AC"/>
    <w:multiLevelType w:val="hybridMultilevel"/>
    <w:tmpl w:val="078865C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
    <w:nsid w:val="0FE90CB5"/>
    <w:multiLevelType w:val="hybridMultilevel"/>
    <w:tmpl w:val="58C4D97A"/>
    <w:lvl w:ilvl="0" w:tplc="BC7C5484">
      <w:start w:val="1"/>
      <w:numFmt w:val="bullet"/>
      <w:lvlText w:val=""/>
      <w:lvlJc w:val="left"/>
      <w:pPr>
        <w:tabs>
          <w:tab w:val="num" w:pos="1440"/>
        </w:tabs>
        <w:ind w:left="1440" w:hanging="360"/>
      </w:pPr>
      <w:rPr>
        <w:rFonts w:ascii="Symbol" w:hAnsi="Symbol" w:hint="default"/>
        <w:color w:val="auto"/>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215087"/>
    <w:multiLevelType w:val="hybridMultilevel"/>
    <w:tmpl w:val="17AC7CC4"/>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14703775"/>
    <w:multiLevelType w:val="hybridMultilevel"/>
    <w:tmpl w:val="A53A54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5081593"/>
    <w:multiLevelType w:val="hybridMultilevel"/>
    <w:tmpl w:val="CC7C328E"/>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D91789D"/>
    <w:multiLevelType w:val="hybridMultilevel"/>
    <w:tmpl w:val="078865C8"/>
    <w:lvl w:ilvl="0" w:tplc="0409000B">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nsid w:val="22252B63"/>
    <w:multiLevelType w:val="hybridMultilevel"/>
    <w:tmpl w:val="4186379E"/>
    <w:lvl w:ilvl="0" w:tplc="04090005">
      <w:start w:val="1"/>
      <w:numFmt w:val="bullet"/>
      <w:lvlText w:val=""/>
      <w:lvlJc w:val="left"/>
      <w:pPr>
        <w:ind w:left="1800" w:hanging="360"/>
      </w:pPr>
      <w:rPr>
        <w:rFonts w:ascii="Wingdings" w:hAnsi="Wingdings"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8">
    <w:nsid w:val="2A164F8F"/>
    <w:multiLevelType w:val="hybridMultilevel"/>
    <w:tmpl w:val="AD38D18E"/>
    <w:lvl w:ilvl="0" w:tplc="04090005">
      <w:start w:val="1"/>
      <w:numFmt w:val="bullet"/>
      <w:lvlText w:val=""/>
      <w:lvlJc w:val="left"/>
      <w:pPr>
        <w:tabs>
          <w:tab w:val="num" w:pos="1860"/>
        </w:tabs>
        <w:ind w:left="1860" w:hanging="360"/>
      </w:pPr>
      <w:rPr>
        <w:rFonts w:ascii="Wingdings" w:hAnsi="Wingdings" w:hint="default"/>
      </w:rPr>
    </w:lvl>
    <w:lvl w:ilvl="1" w:tplc="04090003" w:tentative="1">
      <w:start w:val="1"/>
      <w:numFmt w:val="bullet"/>
      <w:lvlText w:val="o"/>
      <w:lvlJc w:val="left"/>
      <w:pPr>
        <w:tabs>
          <w:tab w:val="num" w:pos="2580"/>
        </w:tabs>
        <w:ind w:left="2580" w:hanging="360"/>
      </w:pPr>
      <w:rPr>
        <w:rFonts w:ascii="Courier New" w:hAnsi="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9">
    <w:nsid w:val="2DCA609B"/>
    <w:multiLevelType w:val="hybridMultilevel"/>
    <w:tmpl w:val="DBB07F28"/>
    <w:lvl w:ilvl="0" w:tplc="04090005">
      <w:start w:val="1"/>
      <w:numFmt w:val="bullet"/>
      <w:lvlText w:val=""/>
      <w:lvlJc w:val="left"/>
      <w:pPr>
        <w:tabs>
          <w:tab w:val="num" w:pos="1800"/>
        </w:tabs>
        <w:ind w:left="1800" w:hanging="360"/>
      </w:pPr>
      <w:rPr>
        <w:rFonts w:ascii="Wingdings" w:hAnsi="Wingdings" w:hint="default"/>
      </w:rPr>
    </w:lvl>
    <w:lvl w:ilvl="1" w:tplc="0427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2E6045B3"/>
    <w:multiLevelType w:val="hybridMultilevel"/>
    <w:tmpl w:val="3E6C3FFA"/>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2EA07AEA"/>
    <w:multiLevelType w:val="hybridMultilevel"/>
    <w:tmpl w:val="4B28A906"/>
    <w:lvl w:ilvl="0" w:tplc="04090005">
      <w:start w:val="1"/>
      <w:numFmt w:val="bullet"/>
      <w:lvlText w:val=""/>
      <w:lvlJc w:val="left"/>
      <w:pPr>
        <w:ind w:left="1800" w:hanging="360"/>
      </w:pPr>
      <w:rPr>
        <w:rFonts w:ascii="Wingdings" w:hAnsi="Wingdings"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2">
    <w:nsid w:val="31CF0EFB"/>
    <w:multiLevelType w:val="hybridMultilevel"/>
    <w:tmpl w:val="D3D8853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59A13AA"/>
    <w:multiLevelType w:val="hybridMultilevel"/>
    <w:tmpl w:val="19AE74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61C0144"/>
    <w:multiLevelType w:val="hybridMultilevel"/>
    <w:tmpl w:val="57F24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8F13F19"/>
    <w:multiLevelType w:val="hybridMultilevel"/>
    <w:tmpl w:val="AC38609E"/>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6">
    <w:nsid w:val="3F10099D"/>
    <w:multiLevelType w:val="hybridMultilevel"/>
    <w:tmpl w:val="F98C0558"/>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42F21036"/>
    <w:multiLevelType w:val="hybridMultilevel"/>
    <w:tmpl w:val="3786612C"/>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4BF36D02"/>
    <w:multiLevelType w:val="hybridMultilevel"/>
    <w:tmpl w:val="5002B5F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FB04FEF"/>
    <w:multiLevelType w:val="hybridMultilevel"/>
    <w:tmpl w:val="DD6E7960"/>
    <w:lvl w:ilvl="0" w:tplc="CA60666E">
      <w:start w:val="1"/>
      <w:numFmt w:val="bullet"/>
      <w:lvlText w:val=""/>
      <w:lvlJc w:val="left"/>
      <w:pPr>
        <w:tabs>
          <w:tab w:val="num" w:pos="1800"/>
        </w:tabs>
        <w:ind w:left="1800" w:hanging="360"/>
      </w:pPr>
      <w:rPr>
        <w:rFonts w:ascii="Symbol" w:hAnsi="Symbol" w:hint="default"/>
        <w:color w:val="auto"/>
      </w:rPr>
    </w:lvl>
    <w:lvl w:ilvl="1" w:tplc="BC7C5484">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004605E"/>
    <w:multiLevelType w:val="hybridMultilevel"/>
    <w:tmpl w:val="A8C2ABEC"/>
    <w:lvl w:ilvl="0" w:tplc="04090005">
      <w:start w:val="1"/>
      <w:numFmt w:val="bullet"/>
      <w:lvlText w:val=""/>
      <w:lvlJc w:val="left"/>
      <w:pPr>
        <w:tabs>
          <w:tab w:val="num" w:pos="1800"/>
        </w:tabs>
        <w:ind w:left="1800" w:hanging="360"/>
      </w:pPr>
      <w:rPr>
        <w:rFonts w:ascii="Wingdings" w:hAnsi="Wingdings" w:hint="default"/>
      </w:rPr>
    </w:lvl>
    <w:lvl w:ilvl="1" w:tplc="04090005">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541A20FC"/>
    <w:multiLevelType w:val="hybridMultilevel"/>
    <w:tmpl w:val="5764F536"/>
    <w:lvl w:ilvl="0" w:tplc="3604A43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59B377CB"/>
    <w:multiLevelType w:val="hybridMultilevel"/>
    <w:tmpl w:val="1480F8DC"/>
    <w:lvl w:ilvl="0" w:tplc="04090003">
      <w:start w:val="1"/>
      <w:numFmt w:val="bullet"/>
      <w:lvlText w:val="o"/>
      <w:lvlJc w:val="left"/>
      <w:pPr>
        <w:tabs>
          <w:tab w:val="num" w:pos="180"/>
        </w:tabs>
        <w:ind w:left="180" w:hanging="360"/>
      </w:pPr>
      <w:rPr>
        <w:rFonts w:ascii="Courier New" w:hAnsi="Courier New"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3">
    <w:nsid w:val="5D111804"/>
    <w:multiLevelType w:val="hybridMultilevel"/>
    <w:tmpl w:val="ECBA35DA"/>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nsid w:val="647527A2"/>
    <w:multiLevelType w:val="hybridMultilevel"/>
    <w:tmpl w:val="A5AC4398"/>
    <w:lvl w:ilvl="0" w:tplc="95ECE70E">
      <w:start w:val="2002"/>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4A024A6"/>
    <w:multiLevelType w:val="hybridMultilevel"/>
    <w:tmpl w:val="656EA5AC"/>
    <w:lvl w:ilvl="0" w:tplc="BC7C5484">
      <w:start w:val="1"/>
      <w:numFmt w:val="bullet"/>
      <w:lvlText w:val=""/>
      <w:lvlJc w:val="left"/>
      <w:pPr>
        <w:tabs>
          <w:tab w:val="num" w:pos="2160"/>
        </w:tabs>
        <w:ind w:left="216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5E41BDC"/>
    <w:multiLevelType w:val="hybridMultilevel"/>
    <w:tmpl w:val="D95C5B6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67E051E4"/>
    <w:multiLevelType w:val="hybridMultilevel"/>
    <w:tmpl w:val="C90A005C"/>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8">
    <w:nsid w:val="7DCF4507"/>
    <w:multiLevelType w:val="hybridMultilevel"/>
    <w:tmpl w:val="DD6E7960"/>
    <w:lvl w:ilvl="0" w:tplc="CA60666E">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5"/>
  </w:num>
  <w:num w:numId="3">
    <w:abstractNumId w:val="28"/>
  </w:num>
  <w:num w:numId="4">
    <w:abstractNumId w:val="19"/>
  </w:num>
  <w:num w:numId="5">
    <w:abstractNumId w:val="18"/>
  </w:num>
  <w:num w:numId="6">
    <w:abstractNumId w:val="13"/>
  </w:num>
  <w:num w:numId="7">
    <w:abstractNumId w:val="14"/>
  </w:num>
  <w:num w:numId="8">
    <w:abstractNumId w:val="12"/>
  </w:num>
  <w:num w:numId="9">
    <w:abstractNumId w:val="6"/>
  </w:num>
  <w:num w:numId="10">
    <w:abstractNumId w:val="1"/>
  </w:num>
  <w:num w:numId="11">
    <w:abstractNumId w:val="15"/>
  </w:num>
  <w:num w:numId="12">
    <w:abstractNumId w:val="25"/>
  </w:num>
  <w:num w:numId="13">
    <w:abstractNumId w:val="2"/>
  </w:num>
  <w:num w:numId="14">
    <w:abstractNumId w:val="22"/>
  </w:num>
  <w:num w:numId="15">
    <w:abstractNumId w:val="9"/>
  </w:num>
  <w:num w:numId="16">
    <w:abstractNumId w:val="17"/>
  </w:num>
  <w:num w:numId="17">
    <w:abstractNumId w:val="8"/>
  </w:num>
  <w:num w:numId="18">
    <w:abstractNumId w:val="26"/>
  </w:num>
  <w:num w:numId="19">
    <w:abstractNumId w:val="3"/>
  </w:num>
  <w:num w:numId="20">
    <w:abstractNumId w:val="0"/>
  </w:num>
  <w:num w:numId="21">
    <w:abstractNumId w:val="23"/>
  </w:num>
  <w:num w:numId="22">
    <w:abstractNumId w:val="16"/>
  </w:num>
  <w:num w:numId="23">
    <w:abstractNumId w:val="10"/>
  </w:num>
  <w:num w:numId="24">
    <w:abstractNumId w:val="27"/>
  </w:num>
  <w:num w:numId="25">
    <w:abstractNumId w:val="7"/>
  </w:num>
  <w:num w:numId="26">
    <w:abstractNumId w:val="11"/>
  </w:num>
  <w:num w:numId="27">
    <w:abstractNumId w:val="21"/>
  </w:num>
  <w:num w:numId="28">
    <w:abstractNumId w:val="20"/>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EEA"/>
    <w:rsid w:val="0001328C"/>
    <w:rsid w:val="0001613A"/>
    <w:rsid w:val="00016311"/>
    <w:rsid w:val="00022061"/>
    <w:rsid w:val="000224BD"/>
    <w:rsid w:val="00026C3F"/>
    <w:rsid w:val="0004509C"/>
    <w:rsid w:val="000461A1"/>
    <w:rsid w:val="00052238"/>
    <w:rsid w:val="00056F9F"/>
    <w:rsid w:val="000627B3"/>
    <w:rsid w:val="00063F9F"/>
    <w:rsid w:val="0006445C"/>
    <w:rsid w:val="000701A7"/>
    <w:rsid w:val="00086411"/>
    <w:rsid w:val="00097930"/>
    <w:rsid w:val="000E7EF9"/>
    <w:rsid w:val="000F1589"/>
    <w:rsid w:val="000F44E6"/>
    <w:rsid w:val="000F5D71"/>
    <w:rsid w:val="00104341"/>
    <w:rsid w:val="00114943"/>
    <w:rsid w:val="00120E84"/>
    <w:rsid w:val="00123FFE"/>
    <w:rsid w:val="00136098"/>
    <w:rsid w:val="00136E06"/>
    <w:rsid w:val="00143939"/>
    <w:rsid w:val="00151732"/>
    <w:rsid w:val="001570D8"/>
    <w:rsid w:val="00177327"/>
    <w:rsid w:val="00183E7C"/>
    <w:rsid w:val="00190BA1"/>
    <w:rsid w:val="00190C32"/>
    <w:rsid w:val="001A02DA"/>
    <w:rsid w:val="001A0553"/>
    <w:rsid w:val="001A09CE"/>
    <w:rsid w:val="001A0E43"/>
    <w:rsid w:val="001A4589"/>
    <w:rsid w:val="001A57C4"/>
    <w:rsid w:val="001A72A3"/>
    <w:rsid w:val="001B33F5"/>
    <w:rsid w:val="001B3557"/>
    <w:rsid w:val="001C11E3"/>
    <w:rsid w:val="001C5108"/>
    <w:rsid w:val="001D4343"/>
    <w:rsid w:val="001F12F3"/>
    <w:rsid w:val="00204107"/>
    <w:rsid w:val="00205C28"/>
    <w:rsid w:val="00207498"/>
    <w:rsid w:val="00211EBF"/>
    <w:rsid w:val="00212439"/>
    <w:rsid w:val="00221C82"/>
    <w:rsid w:val="002224D0"/>
    <w:rsid w:val="002312C5"/>
    <w:rsid w:val="002330AB"/>
    <w:rsid w:val="00234848"/>
    <w:rsid w:val="002359D4"/>
    <w:rsid w:val="00236B21"/>
    <w:rsid w:val="00250A83"/>
    <w:rsid w:val="0026481A"/>
    <w:rsid w:val="0026508C"/>
    <w:rsid w:val="0026729A"/>
    <w:rsid w:val="00282ECD"/>
    <w:rsid w:val="00294478"/>
    <w:rsid w:val="00294D8D"/>
    <w:rsid w:val="002A0EE6"/>
    <w:rsid w:val="002C21E9"/>
    <w:rsid w:val="002C35D0"/>
    <w:rsid w:val="002C45AF"/>
    <w:rsid w:val="002C7487"/>
    <w:rsid w:val="002D3A14"/>
    <w:rsid w:val="002E1031"/>
    <w:rsid w:val="002E1790"/>
    <w:rsid w:val="002E20C0"/>
    <w:rsid w:val="002E3021"/>
    <w:rsid w:val="002E60D3"/>
    <w:rsid w:val="002E6E1B"/>
    <w:rsid w:val="002F0A64"/>
    <w:rsid w:val="002F31F1"/>
    <w:rsid w:val="00307EAF"/>
    <w:rsid w:val="00307EEA"/>
    <w:rsid w:val="003264EB"/>
    <w:rsid w:val="00326656"/>
    <w:rsid w:val="003346BE"/>
    <w:rsid w:val="00343E0F"/>
    <w:rsid w:val="00351D6C"/>
    <w:rsid w:val="003615FA"/>
    <w:rsid w:val="003622E2"/>
    <w:rsid w:val="00366BB4"/>
    <w:rsid w:val="00370F40"/>
    <w:rsid w:val="00383C86"/>
    <w:rsid w:val="00395F4D"/>
    <w:rsid w:val="003A078D"/>
    <w:rsid w:val="003B061A"/>
    <w:rsid w:val="003B2E46"/>
    <w:rsid w:val="003D4391"/>
    <w:rsid w:val="003E39B8"/>
    <w:rsid w:val="003E5BD9"/>
    <w:rsid w:val="003E6C03"/>
    <w:rsid w:val="003F1EAF"/>
    <w:rsid w:val="003F660B"/>
    <w:rsid w:val="0041206A"/>
    <w:rsid w:val="004277AF"/>
    <w:rsid w:val="00440FD2"/>
    <w:rsid w:val="00441B8C"/>
    <w:rsid w:val="00443E75"/>
    <w:rsid w:val="00444721"/>
    <w:rsid w:val="0045048B"/>
    <w:rsid w:val="0045448A"/>
    <w:rsid w:val="004744E9"/>
    <w:rsid w:val="00475AA2"/>
    <w:rsid w:val="0047628F"/>
    <w:rsid w:val="00477DBD"/>
    <w:rsid w:val="0048568E"/>
    <w:rsid w:val="004A05EA"/>
    <w:rsid w:val="004B2B28"/>
    <w:rsid w:val="004C03E6"/>
    <w:rsid w:val="004C0FB4"/>
    <w:rsid w:val="004D1DD7"/>
    <w:rsid w:val="004E2C04"/>
    <w:rsid w:val="004E6778"/>
    <w:rsid w:val="004F0CE2"/>
    <w:rsid w:val="004F4D09"/>
    <w:rsid w:val="005078EC"/>
    <w:rsid w:val="00511A63"/>
    <w:rsid w:val="005131F7"/>
    <w:rsid w:val="0053157D"/>
    <w:rsid w:val="00540AB3"/>
    <w:rsid w:val="005412D5"/>
    <w:rsid w:val="00545941"/>
    <w:rsid w:val="00545F5B"/>
    <w:rsid w:val="00557812"/>
    <w:rsid w:val="00563E58"/>
    <w:rsid w:val="00564334"/>
    <w:rsid w:val="00565ED6"/>
    <w:rsid w:val="00567E27"/>
    <w:rsid w:val="0057287B"/>
    <w:rsid w:val="005825C4"/>
    <w:rsid w:val="005835C1"/>
    <w:rsid w:val="00586DBA"/>
    <w:rsid w:val="005A70FD"/>
    <w:rsid w:val="005B22FD"/>
    <w:rsid w:val="005B2BFE"/>
    <w:rsid w:val="005D3350"/>
    <w:rsid w:val="005D5548"/>
    <w:rsid w:val="005D6276"/>
    <w:rsid w:val="005D7513"/>
    <w:rsid w:val="005D7514"/>
    <w:rsid w:val="005E5636"/>
    <w:rsid w:val="00603968"/>
    <w:rsid w:val="00621501"/>
    <w:rsid w:val="00630A5B"/>
    <w:rsid w:val="00633D46"/>
    <w:rsid w:val="00635048"/>
    <w:rsid w:val="00640CEB"/>
    <w:rsid w:val="00641F40"/>
    <w:rsid w:val="00655A57"/>
    <w:rsid w:val="006626EB"/>
    <w:rsid w:val="00662EF5"/>
    <w:rsid w:val="0066513E"/>
    <w:rsid w:val="00667594"/>
    <w:rsid w:val="00671831"/>
    <w:rsid w:val="00684D7E"/>
    <w:rsid w:val="00687A6A"/>
    <w:rsid w:val="00690878"/>
    <w:rsid w:val="006A04C1"/>
    <w:rsid w:val="006B00FA"/>
    <w:rsid w:val="006B079F"/>
    <w:rsid w:val="006B100E"/>
    <w:rsid w:val="006B14DC"/>
    <w:rsid w:val="006C4311"/>
    <w:rsid w:val="006D2C9F"/>
    <w:rsid w:val="006D4B1D"/>
    <w:rsid w:val="006D79F8"/>
    <w:rsid w:val="006E2D5D"/>
    <w:rsid w:val="006E4C71"/>
    <w:rsid w:val="006E5D49"/>
    <w:rsid w:val="006F257F"/>
    <w:rsid w:val="006F344C"/>
    <w:rsid w:val="006F4217"/>
    <w:rsid w:val="006F6855"/>
    <w:rsid w:val="00706870"/>
    <w:rsid w:val="0071421F"/>
    <w:rsid w:val="00720898"/>
    <w:rsid w:val="0072403C"/>
    <w:rsid w:val="00725CA7"/>
    <w:rsid w:val="00734788"/>
    <w:rsid w:val="00741C22"/>
    <w:rsid w:val="0074229F"/>
    <w:rsid w:val="00750EAA"/>
    <w:rsid w:val="00756999"/>
    <w:rsid w:val="00764044"/>
    <w:rsid w:val="007658A5"/>
    <w:rsid w:val="00765F08"/>
    <w:rsid w:val="007675CE"/>
    <w:rsid w:val="00767DEC"/>
    <w:rsid w:val="00772543"/>
    <w:rsid w:val="0077529C"/>
    <w:rsid w:val="00776094"/>
    <w:rsid w:val="00776586"/>
    <w:rsid w:val="00781939"/>
    <w:rsid w:val="007910DB"/>
    <w:rsid w:val="007A4746"/>
    <w:rsid w:val="007A5C3D"/>
    <w:rsid w:val="007B2BE2"/>
    <w:rsid w:val="007B3FBF"/>
    <w:rsid w:val="007C16B1"/>
    <w:rsid w:val="007D22D8"/>
    <w:rsid w:val="007D25CD"/>
    <w:rsid w:val="007D48C2"/>
    <w:rsid w:val="007E079F"/>
    <w:rsid w:val="007E435F"/>
    <w:rsid w:val="007F1808"/>
    <w:rsid w:val="007F6A78"/>
    <w:rsid w:val="00804C03"/>
    <w:rsid w:val="008054A5"/>
    <w:rsid w:val="00820047"/>
    <w:rsid w:val="00826ED5"/>
    <w:rsid w:val="008332C1"/>
    <w:rsid w:val="0083644F"/>
    <w:rsid w:val="0085127C"/>
    <w:rsid w:val="00851411"/>
    <w:rsid w:val="00854350"/>
    <w:rsid w:val="008551B2"/>
    <w:rsid w:val="00860623"/>
    <w:rsid w:val="0086612E"/>
    <w:rsid w:val="008729F9"/>
    <w:rsid w:val="008736CB"/>
    <w:rsid w:val="008814E2"/>
    <w:rsid w:val="00884B8F"/>
    <w:rsid w:val="008868D7"/>
    <w:rsid w:val="00887227"/>
    <w:rsid w:val="008A0731"/>
    <w:rsid w:val="008A41EF"/>
    <w:rsid w:val="008C20F1"/>
    <w:rsid w:val="008C7A04"/>
    <w:rsid w:val="008D076E"/>
    <w:rsid w:val="008D4E09"/>
    <w:rsid w:val="008E51B6"/>
    <w:rsid w:val="008E652A"/>
    <w:rsid w:val="008E763F"/>
    <w:rsid w:val="008F10CF"/>
    <w:rsid w:val="008F4FD6"/>
    <w:rsid w:val="00902C33"/>
    <w:rsid w:val="009104A1"/>
    <w:rsid w:val="009130A2"/>
    <w:rsid w:val="009160F1"/>
    <w:rsid w:val="00920CAD"/>
    <w:rsid w:val="0092274B"/>
    <w:rsid w:val="009256C4"/>
    <w:rsid w:val="00925D1B"/>
    <w:rsid w:val="0092787D"/>
    <w:rsid w:val="00933888"/>
    <w:rsid w:val="00940473"/>
    <w:rsid w:val="009615E0"/>
    <w:rsid w:val="00965016"/>
    <w:rsid w:val="0096778D"/>
    <w:rsid w:val="0098408B"/>
    <w:rsid w:val="00987103"/>
    <w:rsid w:val="0098754F"/>
    <w:rsid w:val="009A4ABE"/>
    <w:rsid w:val="009B1943"/>
    <w:rsid w:val="009B48BB"/>
    <w:rsid w:val="009B4DE6"/>
    <w:rsid w:val="009B5BFD"/>
    <w:rsid w:val="009B6732"/>
    <w:rsid w:val="009C0EB6"/>
    <w:rsid w:val="009C5D64"/>
    <w:rsid w:val="009C635D"/>
    <w:rsid w:val="009C6489"/>
    <w:rsid w:val="009D6E6C"/>
    <w:rsid w:val="009E26CF"/>
    <w:rsid w:val="009E3161"/>
    <w:rsid w:val="009E7672"/>
    <w:rsid w:val="009F59A2"/>
    <w:rsid w:val="00A00214"/>
    <w:rsid w:val="00A030EB"/>
    <w:rsid w:val="00A04737"/>
    <w:rsid w:val="00A312DD"/>
    <w:rsid w:val="00A41C77"/>
    <w:rsid w:val="00A422D5"/>
    <w:rsid w:val="00A5304A"/>
    <w:rsid w:val="00A553EC"/>
    <w:rsid w:val="00A5594E"/>
    <w:rsid w:val="00A55B9C"/>
    <w:rsid w:val="00A56E1B"/>
    <w:rsid w:val="00A6628B"/>
    <w:rsid w:val="00A70540"/>
    <w:rsid w:val="00A74BF6"/>
    <w:rsid w:val="00A76C08"/>
    <w:rsid w:val="00AA605D"/>
    <w:rsid w:val="00AB5A22"/>
    <w:rsid w:val="00AD586B"/>
    <w:rsid w:val="00AD6FB8"/>
    <w:rsid w:val="00AE7963"/>
    <w:rsid w:val="00AF051B"/>
    <w:rsid w:val="00B0485C"/>
    <w:rsid w:val="00B07E4C"/>
    <w:rsid w:val="00B23EBD"/>
    <w:rsid w:val="00B377AE"/>
    <w:rsid w:val="00B43F11"/>
    <w:rsid w:val="00B45940"/>
    <w:rsid w:val="00B65D58"/>
    <w:rsid w:val="00B66D09"/>
    <w:rsid w:val="00B67A67"/>
    <w:rsid w:val="00B76CB8"/>
    <w:rsid w:val="00B76FF3"/>
    <w:rsid w:val="00B80AEA"/>
    <w:rsid w:val="00B80D60"/>
    <w:rsid w:val="00B87B7C"/>
    <w:rsid w:val="00B87CE1"/>
    <w:rsid w:val="00B9455A"/>
    <w:rsid w:val="00B951DF"/>
    <w:rsid w:val="00BA1C87"/>
    <w:rsid w:val="00BA3FD0"/>
    <w:rsid w:val="00BA7ED7"/>
    <w:rsid w:val="00BB03DD"/>
    <w:rsid w:val="00BB75D6"/>
    <w:rsid w:val="00BC4B28"/>
    <w:rsid w:val="00BC4BD2"/>
    <w:rsid w:val="00BD3055"/>
    <w:rsid w:val="00BD4F86"/>
    <w:rsid w:val="00BD79DA"/>
    <w:rsid w:val="00BE4844"/>
    <w:rsid w:val="00BE627A"/>
    <w:rsid w:val="00BF29B8"/>
    <w:rsid w:val="00BF43FA"/>
    <w:rsid w:val="00C117E2"/>
    <w:rsid w:val="00C12AAB"/>
    <w:rsid w:val="00C1532C"/>
    <w:rsid w:val="00C22BBD"/>
    <w:rsid w:val="00C267B5"/>
    <w:rsid w:val="00C44C10"/>
    <w:rsid w:val="00C53786"/>
    <w:rsid w:val="00C55A2F"/>
    <w:rsid w:val="00C60801"/>
    <w:rsid w:val="00C61E92"/>
    <w:rsid w:val="00C63CF1"/>
    <w:rsid w:val="00C6443C"/>
    <w:rsid w:val="00C664E9"/>
    <w:rsid w:val="00C73626"/>
    <w:rsid w:val="00C74022"/>
    <w:rsid w:val="00C8246D"/>
    <w:rsid w:val="00C871DC"/>
    <w:rsid w:val="00CA3873"/>
    <w:rsid w:val="00CA408A"/>
    <w:rsid w:val="00CA4BEE"/>
    <w:rsid w:val="00CA6848"/>
    <w:rsid w:val="00CA727B"/>
    <w:rsid w:val="00CD46B4"/>
    <w:rsid w:val="00CE35F4"/>
    <w:rsid w:val="00CE3CB0"/>
    <w:rsid w:val="00CF1B95"/>
    <w:rsid w:val="00CF2E27"/>
    <w:rsid w:val="00CF5B35"/>
    <w:rsid w:val="00D200D2"/>
    <w:rsid w:val="00D26C3B"/>
    <w:rsid w:val="00D3336B"/>
    <w:rsid w:val="00D50C8F"/>
    <w:rsid w:val="00D54494"/>
    <w:rsid w:val="00D603B9"/>
    <w:rsid w:val="00D66837"/>
    <w:rsid w:val="00D722C7"/>
    <w:rsid w:val="00D770B7"/>
    <w:rsid w:val="00D829B8"/>
    <w:rsid w:val="00D83B0E"/>
    <w:rsid w:val="00D87AFE"/>
    <w:rsid w:val="00D9335E"/>
    <w:rsid w:val="00DA2544"/>
    <w:rsid w:val="00DA776D"/>
    <w:rsid w:val="00DB03FD"/>
    <w:rsid w:val="00DB2F31"/>
    <w:rsid w:val="00DB3387"/>
    <w:rsid w:val="00DB3774"/>
    <w:rsid w:val="00DB3ADC"/>
    <w:rsid w:val="00DC0E93"/>
    <w:rsid w:val="00DC5E79"/>
    <w:rsid w:val="00DE76BC"/>
    <w:rsid w:val="00DF5FBE"/>
    <w:rsid w:val="00DF6379"/>
    <w:rsid w:val="00E003BB"/>
    <w:rsid w:val="00E074BB"/>
    <w:rsid w:val="00E132F0"/>
    <w:rsid w:val="00E1770E"/>
    <w:rsid w:val="00E226AF"/>
    <w:rsid w:val="00E25040"/>
    <w:rsid w:val="00E33217"/>
    <w:rsid w:val="00E44F5B"/>
    <w:rsid w:val="00E45537"/>
    <w:rsid w:val="00E56D1C"/>
    <w:rsid w:val="00E5747B"/>
    <w:rsid w:val="00E6108B"/>
    <w:rsid w:val="00E61D71"/>
    <w:rsid w:val="00E64411"/>
    <w:rsid w:val="00E66085"/>
    <w:rsid w:val="00E828E2"/>
    <w:rsid w:val="00E8406B"/>
    <w:rsid w:val="00E86096"/>
    <w:rsid w:val="00E9354B"/>
    <w:rsid w:val="00E942E9"/>
    <w:rsid w:val="00EA40C4"/>
    <w:rsid w:val="00EB07E1"/>
    <w:rsid w:val="00EB22DD"/>
    <w:rsid w:val="00EB4287"/>
    <w:rsid w:val="00EC4398"/>
    <w:rsid w:val="00ED1342"/>
    <w:rsid w:val="00ED17B1"/>
    <w:rsid w:val="00ED22A2"/>
    <w:rsid w:val="00ED6D1B"/>
    <w:rsid w:val="00EE7E58"/>
    <w:rsid w:val="00EF3F27"/>
    <w:rsid w:val="00F04610"/>
    <w:rsid w:val="00F06762"/>
    <w:rsid w:val="00F10A73"/>
    <w:rsid w:val="00F12C48"/>
    <w:rsid w:val="00F144C2"/>
    <w:rsid w:val="00F146A8"/>
    <w:rsid w:val="00F153CC"/>
    <w:rsid w:val="00F3481E"/>
    <w:rsid w:val="00F351A6"/>
    <w:rsid w:val="00F411F2"/>
    <w:rsid w:val="00F4380A"/>
    <w:rsid w:val="00F47CE0"/>
    <w:rsid w:val="00F53B20"/>
    <w:rsid w:val="00F608EA"/>
    <w:rsid w:val="00F62008"/>
    <w:rsid w:val="00F62CCF"/>
    <w:rsid w:val="00F642AE"/>
    <w:rsid w:val="00F66055"/>
    <w:rsid w:val="00F73B14"/>
    <w:rsid w:val="00F76D32"/>
    <w:rsid w:val="00F84948"/>
    <w:rsid w:val="00F85667"/>
    <w:rsid w:val="00FA2A13"/>
    <w:rsid w:val="00FA64A5"/>
    <w:rsid w:val="00FA6CD2"/>
    <w:rsid w:val="00FA7CDE"/>
    <w:rsid w:val="00FB076B"/>
    <w:rsid w:val="00FC628C"/>
    <w:rsid w:val="00FD4805"/>
    <w:rsid w:val="00FD4F7A"/>
    <w:rsid w:val="00FE0339"/>
    <w:rsid w:val="00FF7E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4BF6"/>
    <w:rPr>
      <w:sz w:val="24"/>
      <w:szCs w:val="24"/>
      <w:lang w:eastAsia="en-US"/>
    </w:rPr>
  </w:style>
  <w:style w:type="paragraph" w:styleId="Heading1">
    <w:name w:val="heading 1"/>
    <w:basedOn w:val="Normal"/>
    <w:next w:val="Normal"/>
    <w:qFormat/>
    <w:rsid w:val="00A74BF6"/>
    <w:pPr>
      <w:keepNext/>
      <w:tabs>
        <w:tab w:val="right" w:pos="8730"/>
      </w:tabs>
      <w:outlineLvl w:val="0"/>
    </w:pPr>
    <w:rPr>
      <w:sz w:val="28"/>
    </w:rPr>
  </w:style>
  <w:style w:type="paragraph" w:styleId="Heading2">
    <w:name w:val="heading 2"/>
    <w:basedOn w:val="Normal"/>
    <w:next w:val="Normal"/>
    <w:qFormat/>
    <w:rsid w:val="00A74BF6"/>
    <w:pPr>
      <w:keepNext/>
      <w:ind w:firstLine="720"/>
      <w:jc w:val="both"/>
      <w:outlineLvl w:val="1"/>
    </w:pPr>
    <w:rPr>
      <w:b/>
      <w:bCs/>
    </w:rPr>
  </w:style>
  <w:style w:type="paragraph" w:styleId="Heading3">
    <w:name w:val="heading 3"/>
    <w:basedOn w:val="Normal"/>
    <w:next w:val="Normal"/>
    <w:link w:val="Heading3Char"/>
    <w:qFormat/>
    <w:rsid w:val="00DA776D"/>
    <w:pPr>
      <w:keepNext/>
      <w:ind w:left="-540" w:firstLine="1080"/>
      <w:jc w:val="both"/>
      <w:outlineLvl w:val="2"/>
    </w:pPr>
    <w:rPr>
      <w:b/>
      <w:bCs/>
      <w:sz w:val="22"/>
    </w:rPr>
  </w:style>
  <w:style w:type="paragraph" w:styleId="Heading5">
    <w:name w:val="heading 5"/>
    <w:basedOn w:val="Normal"/>
    <w:next w:val="Normal"/>
    <w:link w:val="Heading5Char"/>
    <w:qFormat/>
    <w:rsid w:val="00DA776D"/>
    <w:pPr>
      <w:keepNext/>
      <w:ind w:firstLine="1080"/>
      <w:jc w:val="both"/>
      <w:outlineLvl w:val="4"/>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74BF6"/>
    <w:pPr>
      <w:tabs>
        <w:tab w:val="center" w:pos="4320"/>
        <w:tab w:val="right" w:pos="8640"/>
      </w:tabs>
      <w:spacing w:line="360" w:lineRule="auto"/>
      <w:ind w:firstLine="720"/>
      <w:jc w:val="both"/>
    </w:pPr>
    <w:rPr>
      <w:rFonts w:ascii="TimesLT" w:hAnsi="TimesLT"/>
      <w:szCs w:val="20"/>
    </w:rPr>
  </w:style>
  <w:style w:type="paragraph" w:styleId="Header">
    <w:name w:val="header"/>
    <w:basedOn w:val="Normal"/>
    <w:link w:val="HeaderChar"/>
    <w:uiPriority w:val="99"/>
    <w:rsid w:val="00A74BF6"/>
    <w:pPr>
      <w:tabs>
        <w:tab w:val="center" w:pos="4153"/>
        <w:tab w:val="right" w:pos="8306"/>
      </w:tabs>
    </w:pPr>
  </w:style>
  <w:style w:type="paragraph" w:customStyle="1" w:styleId="statymopavad">
    <w:name w:val="?statymo pavad."/>
    <w:basedOn w:val="Normal"/>
    <w:rsid w:val="00A74BF6"/>
    <w:pPr>
      <w:spacing w:line="360" w:lineRule="auto"/>
      <w:ind w:firstLine="720"/>
      <w:jc w:val="center"/>
    </w:pPr>
    <w:rPr>
      <w:rFonts w:ascii="TimesLT" w:hAnsi="TimesLT"/>
      <w:caps/>
      <w:szCs w:val="20"/>
    </w:rPr>
  </w:style>
  <w:style w:type="character" w:customStyle="1" w:styleId="Pareigos">
    <w:name w:val="Pareigos"/>
    <w:rsid w:val="00A74BF6"/>
    <w:rPr>
      <w:rFonts w:ascii="TimesLT" w:hAnsi="TimesLT"/>
      <w:caps/>
      <w:sz w:val="24"/>
    </w:rPr>
  </w:style>
  <w:style w:type="paragraph" w:styleId="BodyTextIndent">
    <w:name w:val="Body Text Indent"/>
    <w:basedOn w:val="Normal"/>
    <w:rsid w:val="00A74BF6"/>
    <w:pPr>
      <w:ind w:firstLine="720"/>
      <w:jc w:val="both"/>
    </w:pPr>
  </w:style>
  <w:style w:type="paragraph" w:styleId="BalloonText">
    <w:name w:val="Balloon Text"/>
    <w:basedOn w:val="Normal"/>
    <w:link w:val="BalloonTextChar"/>
    <w:rsid w:val="00E5747B"/>
    <w:rPr>
      <w:rFonts w:ascii="Tahoma" w:hAnsi="Tahoma" w:cs="Tahoma"/>
      <w:sz w:val="16"/>
      <w:szCs w:val="16"/>
    </w:rPr>
  </w:style>
  <w:style w:type="paragraph" w:styleId="DocumentMap">
    <w:name w:val="Document Map"/>
    <w:basedOn w:val="Normal"/>
    <w:semiHidden/>
    <w:rsid w:val="005412D5"/>
    <w:pPr>
      <w:shd w:val="clear" w:color="auto" w:fill="000080"/>
    </w:pPr>
    <w:rPr>
      <w:rFonts w:ascii="Tahoma" w:hAnsi="Tahoma" w:cs="Tahoma"/>
      <w:sz w:val="20"/>
      <w:szCs w:val="20"/>
    </w:rPr>
  </w:style>
  <w:style w:type="character" w:styleId="Hyperlink">
    <w:name w:val="Hyperlink"/>
    <w:rsid w:val="004F4D09"/>
    <w:rPr>
      <w:color w:val="0000FF"/>
      <w:u w:val="single"/>
    </w:rPr>
  </w:style>
  <w:style w:type="table" w:styleId="TableGrid">
    <w:name w:val="Table Grid"/>
    <w:basedOn w:val="TableNormal"/>
    <w:rsid w:val="00E45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226AF"/>
  </w:style>
  <w:style w:type="paragraph" w:styleId="BlockText">
    <w:name w:val="Block Text"/>
    <w:basedOn w:val="Normal"/>
    <w:rsid w:val="00D9335E"/>
    <w:pPr>
      <w:ind w:left="-540" w:right="-1234" w:firstLine="1080"/>
      <w:jc w:val="both"/>
    </w:pPr>
  </w:style>
  <w:style w:type="character" w:customStyle="1" w:styleId="Heading3Char">
    <w:name w:val="Heading 3 Char"/>
    <w:link w:val="Heading3"/>
    <w:rsid w:val="00DA776D"/>
    <w:rPr>
      <w:b/>
      <w:bCs/>
      <w:sz w:val="22"/>
      <w:szCs w:val="24"/>
      <w:lang w:eastAsia="en-US"/>
    </w:rPr>
  </w:style>
  <w:style w:type="character" w:customStyle="1" w:styleId="Heading5Char">
    <w:name w:val="Heading 5 Char"/>
    <w:link w:val="Heading5"/>
    <w:rsid w:val="00DA776D"/>
    <w:rPr>
      <w:b/>
      <w:bCs/>
      <w:sz w:val="24"/>
      <w:szCs w:val="24"/>
      <w:lang w:val="en-GB" w:eastAsia="en-US"/>
    </w:rPr>
  </w:style>
  <w:style w:type="paragraph" w:styleId="BodyText">
    <w:name w:val="Body Text"/>
    <w:basedOn w:val="Normal"/>
    <w:link w:val="BodyTextChar"/>
    <w:rsid w:val="00DA776D"/>
    <w:pPr>
      <w:spacing w:after="120"/>
    </w:pPr>
    <w:rPr>
      <w:lang w:val="en-GB"/>
    </w:rPr>
  </w:style>
  <w:style w:type="character" w:customStyle="1" w:styleId="BodyTextChar">
    <w:name w:val="Body Text Char"/>
    <w:link w:val="BodyText"/>
    <w:rsid w:val="00DA776D"/>
    <w:rPr>
      <w:sz w:val="24"/>
      <w:szCs w:val="24"/>
      <w:lang w:val="en-GB" w:eastAsia="en-US"/>
    </w:rPr>
  </w:style>
  <w:style w:type="paragraph" w:styleId="Date">
    <w:name w:val="Date"/>
    <w:basedOn w:val="Normal"/>
    <w:next w:val="Normal"/>
    <w:link w:val="DateChar"/>
    <w:rsid w:val="00DA776D"/>
    <w:rPr>
      <w:lang w:val="en-GB"/>
    </w:rPr>
  </w:style>
  <w:style w:type="character" w:customStyle="1" w:styleId="DateChar">
    <w:name w:val="Date Char"/>
    <w:link w:val="Date"/>
    <w:rsid w:val="00DA776D"/>
    <w:rPr>
      <w:sz w:val="24"/>
      <w:szCs w:val="24"/>
      <w:lang w:val="en-GB" w:eastAsia="en-US"/>
    </w:rPr>
  </w:style>
  <w:style w:type="paragraph" w:customStyle="1" w:styleId="xl24">
    <w:name w:val="xl24"/>
    <w:basedOn w:val="Normal"/>
    <w:rsid w:val="00DA776D"/>
    <w:pPr>
      <w:spacing w:before="100" w:beforeAutospacing="1" w:after="100" w:afterAutospacing="1"/>
    </w:pPr>
    <w:rPr>
      <w:rFonts w:ascii="Arial" w:eastAsia="Arial Unicode MS" w:hAnsi="Arial" w:cs="Arial"/>
      <w:lang w:val="en-US"/>
    </w:rPr>
  </w:style>
  <w:style w:type="character" w:customStyle="1" w:styleId="BalloonTextChar">
    <w:name w:val="Balloon Text Char"/>
    <w:link w:val="BalloonText"/>
    <w:rsid w:val="00DA776D"/>
    <w:rPr>
      <w:rFonts w:ascii="Tahoma" w:hAnsi="Tahoma" w:cs="Tahoma"/>
      <w:sz w:val="16"/>
      <w:szCs w:val="16"/>
      <w:lang w:eastAsia="en-US"/>
    </w:rPr>
  </w:style>
  <w:style w:type="paragraph" w:styleId="BodyTextIndent2">
    <w:name w:val="Body Text Indent 2"/>
    <w:basedOn w:val="Normal"/>
    <w:link w:val="BodyTextIndent2Char"/>
    <w:rsid w:val="00DA776D"/>
    <w:pPr>
      <w:spacing w:after="120" w:line="480" w:lineRule="auto"/>
      <w:ind w:left="283"/>
    </w:pPr>
    <w:rPr>
      <w:lang w:val="en-GB"/>
    </w:rPr>
  </w:style>
  <w:style w:type="character" w:customStyle="1" w:styleId="BodyTextIndent2Char">
    <w:name w:val="Body Text Indent 2 Char"/>
    <w:link w:val="BodyTextIndent2"/>
    <w:rsid w:val="00DA776D"/>
    <w:rPr>
      <w:sz w:val="24"/>
      <w:szCs w:val="24"/>
      <w:lang w:val="en-GB" w:eastAsia="en-US"/>
    </w:rPr>
  </w:style>
  <w:style w:type="character" w:customStyle="1" w:styleId="HeaderChar">
    <w:name w:val="Header Char"/>
    <w:link w:val="Header"/>
    <w:uiPriority w:val="99"/>
    <w:rsid w:val="00DA776D"/>
    <w:rPr>
      <w:sz w:val="24"/>
      <w:szCs w:val="24"/>
      <w:lang w:eastAsia="en-US"/>
    </w:rPr>
  </w:style>
  <w:style w:type="paragraph" w:styleId="Title">
    <w:name w:val="Title"/>
    <w:basedOn w:val="Normal"/>
    <w:link w:val="TitleChar"/>
    <w:qFormat/>
    <w:rsid w:val="00DA776D"/>
    <w:pPr>
      <w:jc w:val="center"/>
    </w:pPr>
    <w:rPr>
      <w:b/>
      <w:bCs/>
    </w:rPr>
  </w:style>
  <w:style w:type="character" w:customStyle="1" w:styleId="TitleChar">
    <w:name w:val="Title Char"/>
    <w:link w:val="Title"/>
    <w:rsid w:val="00DA776D"/>
    <w:rPr>
      <w:b/>
      <w:b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4BF6"/>
    <w:rPr>
      <w:sz w:val="24"/>
      <w:szCs w:val="24"/>
      <w:lang w:eastAsia="en-US"/>
    </w:rPr>
  </w:style>
  <w:style w:type="paragraph" w:styleId="Heading1">
    <w:name w:val="heading 1"/>
    <w:basedOn w:val="Normal"/>
    <w:next w:val="Normal"/>
    <w:qFormat/>
    <w:rsid w:val="00A74BF6"/>
    <w:pPr>
      <w:keepNext/>
      <w:tabs>
        <w:tab w:val="right" w:pos="8730"/>
      </w:tabs>
      <w:outlineLvl w:val="0"/>
    </w:pPr>
    <w:rPr>
      <w:sz w:val="28"/>
    </w:rPr>
  </w:style>
  <w:style w:type="paragraph" w:styleId="Heading2">
    <w:name w:val="heading 2"/>
    <w:basedOn w:val="Normal"/>
    <w:next w:val="Normal"/>
    <w:qFormat/>
    <w:rsid w:val="00A74BF6"/>
    <w:pPr>
      <w:keepNext/>
      <w:ind w:firstLine="720"/>
      <w:jc w:val="both"/>
      <w:outlineLvl w:val="1"/>
    </w:pPr>
    <w:rPr>
      <w:b/>
      <w:bCs/>
    </w:rPr>
  </w:style>
  <w:style w:type="paragraph" w:styleId="Heading3">
    <w:name w:val="heading 3"/>
    <w:basedOn w:val="Normal"/>
    <w:next w:val="Normal"/>
    <w:link w:val="Heading3Char"/>
    <w:qFormat/>
    <w:rsid w:val="00DA776D"/>
    <w:pPr>
      <w:keepNext/>
      <w:ind w:left="-540" w:firstLine="1080"/>
      <w:jc w:val="both"/>
      <w:outlineLvl w:val="2"/>
    </w:pPr>
    <w:rPr>
      <w:b/>
      <w:bCs/>
      <w:sz w:val="22"/>
    </w:rPr>
  </w:style>
  <w:style w:type="paragraph" w:styleId="Heading5">
    <w:name w:val="heading 5"/>
    <w:basedOn w:val="Normal"/>
    <w:next w:val="Normal"/>
    <w:link w:val="Heading5Char"/>
    <w:qFormat/>
    <w:rsid w:val="00DA776D"/>
    <w:pPr>
      <w:keepNext/>
      <w:ind w:firstLine="1080"/>
      <w:jc w:val="both"/>
      <w:outlineLvl w:val="4"/>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74BF6"/>
    <w:pPr>
      <w:tabs>
        <w:tab w:val="center" w:pos="4320"/>
        <w:tab w:val="right" w:pos="8640"/>
      </w:tabs>
      <w:spacing w:line="360" w:lineRule="auto"/>
      <w:ind w:firstLine="720"/>
      <w:jc w:val="both"/>
    </w:pPr>
    <w:rPr>
      <w:rFonts w:ascii="TimesLT" w:hAnsi="TimesLT"/>
      <w:szCs w:val="20"/>
    </w:rPr>
  </w:style>
  <w:style w:type="paragraph" w:styleId="Header">
    <w:name w:val="header"/>
    <w:basedOn w:val="Normal"/>
    <w:link w:val="HeaderChar"/>
    <w:uiPriority w:val="99"/>
    <w:rsid w:val="00A74BF6"/>
    <w:pPr>
      <w:tabs>
        <w:tab w:val="center" w:pos="4153"/>
        <w:tab w:val="right" w:pos="8306"/>
      </w:tabs>
    </w:pPr>
  </w:style>
  <w:style w:type="paragraph" w:customStyle="1" w:styleId="statymopavad">
    <w:name w:val="?statymo pavad."/>
    <w:basedOn w:val="Normal"/>
    <w:rsid w:val="00A74BF6"/>
    <w:pPr>
      <w:spacing w:line="360" w:lineRule="auto"/>
      <w:ind w:firstLine="720"/>
      <w:jc w:val="center"/>
    </w:pPr>
    <w:rPr>
      <w:rFonts w:ascii="TimesLT" w:hAnsi="TimesLT"/>
      <w:caps/>
      <w:szCs w:val="20"/>
    </w:rPr>
  </w:style>
  <w:style w:type="character" w:customStyle="1" w:styleId="Pareigos">
    <w:name w:val="Pareigos"/>
    <w:rsid w:val="00A74BF6"/>
    <w:rPr>
      <w:rFonts w:ascii="TimesLT" w:hAnsi="TimesLT"/>
      <w:caps/>
      <w:sz w:val="24"/>
    </w:rPr>
  </w:style>
  <w:style w:type="paragraph" w:styleId="BodyTextIndent">
    <w:name w:val="Body Text Indent"/>
    <w:basedOn w:val="Normal"/>
    <w:rsid w:val="00A74BF6"/>
    <w:pPr>
      <w:ind w:firstLine="720"/>
      <w:jc w:val="both"/>
    </w:pPr>
  </w:style>
  <w:style w:type="paragraph" w:styleId="BalloonText">
    <w:name w:val="Balloon Text"/>
    <w:basedOn w:val="Normal"/>
    <w:link w:val="BalloonTextChar"/>
    <w:rsid w:val="00E5747B"/>
    <w:rPr>
      <w:rFonts w:ascii="Tahoma" w:hAnsi="Tahoma" w:cs="Tahoma"/>
      <w:sz w:val="16"/>
      <w:szCs w:val="16"/>
    </w:rPr>
  </w:style>
  <w:style w:type="paragraph" w:styleId="DocumentMap">
    <w:name w:val="Document Map"/>
    <w:basedOn w:val="Normal"/>
    <w:semiHidden/>
    <w:rsid w:val="005412D5"/>
    <w:pPr>
      <w:shd w:val="clear" w:color="auto" w:fill="000080"/>
    </w:pPr>
    <w:rPr>
      <w:rFonts w:ascii="Tahoma" w:hAnsi="Tahoma" w:cs="Tahoma"/>
      <w:sz w:val="20"/>
      <w:szCs w:val="20"/>
    </w:rPr>
  </w:style>
  <w:style w:type="character" w:styleId="Hyperlink">
    <w:name w:val="Hyperlink"/>
    <w:rsid w:val="004F4D09"/>
    <w:rPr>
      <w:color w:val="0000FF"/>
      <w:u w:val="single"/>
    </w:rPr>
  </w:style>
  <w:style w:type="table" w:styleId="TableGrid">
    <w:name w:val="Table Grid"/>
    <w:basedOn w:val="TableNormal"/>
    <w:rsid w:val="00E45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226AF"/>
  </w:style>
  <w:style w:type="paragraph" w:styleId="BlockText">
    <w:name w:val="Block Text"/>
    <w:basedOn w:val="Normal"/>
    <w:rsid w:val="00D9335E"/>
    <w:pPr>
      <w:ind w:left="-540" w:right="-1234" w:firstLine="1080"/>
      <w:jc w:val="both"/>
    </w:pPr>
  </w:style>
  <w:style w:type="character" w:customStyle="1" w:styleId="Heading3Char">
    <w:name w:val="Heading 3 Char"/>
    <w:link w:val="Heading3"/>
    <w:rsid w:val="00DA776D"/>
    <w:rPr>
      <w:b/>
      <w:bCs/>
      <w:sz w:val="22"/>
      <w:szCs w:val="24"/>
      <w:lang w:eastAsia="en-US"/>
    </w:rPr>
  </w:style>
  <w:style w:type="character" w:customStyle="1" w:styleId="Heading5Char">
    <w:name w:val="Heading 5 Char"/>
    <w:link w:val="Heading5"/>
    <w:rsid w:val="00DA776D"/>
    <w:rPr>
      <w:b/>
      <w:bCs/>
      <w:sz w:val="24"/>
      <w:szCs w:val="24"/>
      <w:lang w:val="en-GB" w:eastAsia="en-US"/>
    </w:rPr>
  </w:style>
  <w:style w:type="paragraph" w:styleId="BodyText">
    <w:name w:val="Body Text"/>
    <w:basedOn w:val="Normal"/>
    <w:link w:val="BodyTextChar"/>
    <w:rsid w:val="00DA776D"/>
    <w:pPr>
      <w:spacing w:after="120"/>
    </w:pPr>
    <w:rPr>
      <w:lang w:val="en-GB"/>
    </w:rPr>
  </w:style>
  <w:style w:type="character" w:customStyle="1" w:styleId="BodyTextChar">
    <w:name w:val="Body Text Char"/>
    <w:link w:val="BodyText"/>
    <w:rsid w:val="00DA776D"/>
    <w:rPr>
      <w:sz w:val="24"/>
      <w:szCs w:val="24"/>
      <w:lang w:val="en-GB" w:eastAsia="en-US"/>
    </w:rPr>
  </w:style>
  <w:style w:type="paragraph" w:styleId="Date">
    <w:name w:val="Date"/>
    <w:basedOn w:val="Normal"/>
    <w:next w:val="Normal"/>
    <w:link w:val="DateChar"/>
    <w:rsid w:val="00DA776D"/>
    <w:rPr>
      <w:lang w:val="en-GB"/>
    </w:rPr>
  </w:style>
  <w:style w:type="character" w:customStyle="1" w:styleId="DateChar">
    <w:name w:val="Date Char"/>
    <w:link w:val="Date"/>
    <w:rsid w:val="00DA776D"/>
    <w:rPr>
      <w:sz w:val="24"/>
      <w:szCs w:val="24"/>
      <w:lang w:val="en-GB" w:eastAsia="en-US"/>
    </w:rPr>
  </w:style>
  <w:style w:type="paragraph" w:customStyle="1" w:styleId="xl24">
    <w:name w:val="xl24"/>
    <w:basedOn w:val="Normal"/>
    <w:rsid w:val="00DA776D"/>
    <w:pPr>
      <w:spacing w:before="100" w:beforeAutospacing="1" w:after="100" w:afterAutospacing="1"/>
    </w:pPr>
    <w:rPr>
      <w:rFonts w:ascii="Arial" w:eastAsia="Arial Unicode MS" w:hAnsi="Arial" w:cs="Arial"/>
      <w:lang w:val="en-US"/>
    </w:rPr>
  </w:style>
  <w:style w:type="character" w:customStyle="1" w:styleId="BalloonTextChar">
    <w:name w:val="Balloon Text Char"/>
    <w:link w:val="BalloonText"/>
    <w:rsid w:val="00DA776D"/>
    <w:rPr>
      <w:rFonts w:ascii="Tahoma" w:hAnsi="Tahoma" w:cs="Tahoma"/>
      <w:sz w:val="16"/>
      <w:szCs w:val="16"/>
      <w:lang w:eastAsia="en-US"/>
    </w:rPr>
  </w:style>
  <w:style w:type="paragraph" w:styleId="BodyTextIndent2">
    <w:name w:val="Body Text Indent 2"/>
    <w:basedOn w:val="Normal"/>
    <w:link w:val="BodyTextIndent2Char"/>
    <w:rsid w:val="00DA776D"/>
    <w:pPr>
      <w:spacing w:after="120" w:line="480" w:lineRule="auto"/>
      <w:ind w:left="283"/>
    </w:pPr>
    <w:rPr>
      <w:lang w:val="en-GB"/>
    </w:rPr>
  </w:style>
  <w:style w:type="character" w:customStyle="1" w:styleId="BodyTextIndent2Char">
    <w:name w:val="Body Text Indent 2 Char"/>
    <w:link w:val="BodyTextIndent2"/>
    <w:rsid w:val="00DA776D"/>
    <w:rPr>
      <w:sz w:val="24"/>
      <w:szCs w:val="24"/>
      <w:lang w:val="en-GB" w:eastAsia="en-US"/>
    </w:rPr>
  </w:style>
  <w:style w:type="character" w:customStyle="1" w:styleId="HeaderChar">
    <w:name w:val="Header Char"/>
    <w:link w:val="Header"/>
    <w:uiPriority w:val="99"/>
    <w:rsid w:val="00DA776D"/>
    <w:rPr>
      <w:sz w:val="24"/>
      <w:szCs w:val="24"/>
      <w:lang w:eastAsia="en-US"/>
    </w:rPr>
  </w:style>
  <w:style w:type="paragraph" w:styleId="Title">
    <w:name w:val="Title"/>
    <w:basedOn w:val="Normal"/>
    <w:link w:val="TitleChar"/>
    <w:qFormat/>
    <w:rsid w:val="00DA776D"/>
    <w:pPr>
      <w:jc w:val="center"/>
    </w:pPr>
    <w:rPr>
      <w:b/>
      <w:bCs/>
    </w:rPr>
  </w:style>
  <w:style w:type="character" w:customStyle="1" w:styleId="TitleChar">
    <w:name w:val="Title Char"/>
    <w:link w:val="Title"/>
    <w:rsid w:val="00DA776D"/>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058637">
      <w:bodyDiv w:val="1"/>
      <w:marLeft w:val="0"/>
      <w:marRight w:val="0"/>
      <w:marTop w:val="0"/>
      <w:marBottom w:val="0"/>
      <w:divBdr>
        <w:top w:val="none" w:sz="0" w:space="0" w:color="auto"/>
        <w:left w:val="none" w:sz="0" w:space="0" w:color="auto"/>
        <w:bottom w:val="none" w:sz="0" w:space="0" w:color="auto"/>
        <w:right w:val="none" w:sz="0" w:space="0" w:color="auto"/>
      </w:divBdr>
    </w:div>
    <w:div w:id="639459846">
      <w:bodyDiv w:val="1"/>
      <w:marLeft w:val="0"/>
      <w:marRight w:val="0"/>
      <w:marTop w:val="0"/>
      <w:marBottom w:val="0"/>
      <w:divBdr>
        <w:top w:val="none" w:sz="0" w:space="0" w:color="auto"/>
        <w:left w:val="none" w:sz="0" w:space="0" w:color="auto"/>
        <w:bottom w:val="none" w:sz="0" w:space="0" w:color="auto"/>
        <w:right w:val="none" w:sz="0" w:space="0" w:color="auto"/>
      </w:divBdr>
    </w:div>
    <w:div w:id="928853964">
      <w:bodyDiv w:val="1"/>
      <w:marLeft w:val="0"/>
      <w:marRight w:val="0"/>
      <w:marTop w:val="0"/>
      <w:marBottom w:val="0"/>
      <w:divBdr>
        <w:top w:val="none" w:sz="0" w:space="0" w:color="auto"/>
        <w:left w:val="none" w:sz="0" w:space="0" w:color="auto"/>
        <w:bottom w:val="none" w:sz="0" w:space="0" w:color="auto"/>
        <w:right w:val="none" w:sz="0" w:space="0" w:color="auto"/>
      </w:divBdr>
    </w:div>
    <w:div w:id="984816191">
      <w:bodyDiv w:val="1"/>
      <w:marLeft w:val="0"/>
      <w:marRight w:val="0"/>
      <w:marTop w:val="0"/>
      <w:marBottom w:val="0"/>
      <w:divBdr>
        <w:top w:val="none" w:sz="0" w:space="0" w:color="auto"/>
        <w:left w:val="none" w:sz="0" w:space="0" w:color="auto"/>
        <w:bottom w:val="none" w:sz="0" w:space="0" w:color="auto"/>
        <w:right w:val="none" w:sz="0" w:space="0" w:color="auto"/>
      </w:divBdr>
    </w:div>
    <w:div w:id="1229271032">
      <w:bodyDiv w:val="1"/>
      <w:marLeft w:val="0"/>
      <w:marRight w:val="0"/>
      <w:marTop w:val="0"/>
      <w:marBottom w:val="0"/>
      <w:divBdr>
        <w:top w:val="none" w:sz="0" w:space="0" w:color="auto"/>
        <w:left w:val="none" w:sz="0" w:space="0" w:color="auto"/>
        <w:bottom w:val="none" w:sz="0" w:space="0" w:color="auto"/>
        <w:right w:val="none" w:sz="0" w:space="0" w:color="auto"/>
      </w:divBdr>
    </w:div>
    <w:div w:id="1543326359">
      <w:bodyDiv w:val="1"/>
      <w:marLeft w:val="0"/>
      <w:marRight w:val="0"/>
      <w:marTop w:val="0"/>
      <w:marBottom w:val="0"/>
      <w:divBdr>
        <w:top w:val="none" w:sz="0" w:space="0" w:color="auto"/>
        <w:left w:val="none" w:sz="0" w:space="0" w:color="auto"/>
        <w:bottom w:val="none" w:sz="0" w:space="0" w:color="auto"/>
        <w:right w:val="none" w:sz="0" w:space="0" w:color="auto"/>
      </w:divBdr>
    </w:div>
    <w:div w:id="1549604157">
      <w:bodyDiv w:val="1"/>
      <w:marLeft w:val="0"/>
      <w:marRight w:val="0"/>
      <w:marTop w:val="0"/>
      <w:marBottom w:val="0"/>
      <w:divBdr>
        <w:top w:val="none" w:sz="0" w:space="0" w:color="auto"/>
        <w:left w:val="none" w:sz="0" w:space="0" w:color="auto"/>
        <w:bottom w:val="none" w:sz="0" w:space="0" w:color="auto"/>
        <w:right w:val="none" w:sz="0" w:space="0" w:color="auto"/>
      </w:divBdr>
    </w:div>
    <w:div w:id="1635871171">
      <w:bodyDiv w:val="1"/>
      <w:marLeft w:val="0"/>
      <w:marRight w:val="0"/>
      <w:marTop w:val="0"/>
      <w:marBottom w:val="0"/>
      <w:divBdr>
        <w:top w:val="none" w:sz="0" w:space="0" w:color="auto"/>
        <w:left w:val="none" w:sz="0" w:space="0" w:color="auto"/>
        <w:bottom w:val="none" w:sz="0" w:space="0" w:color="auto"/>
        <w:right w:val="none" w:sz="0" w:space="0" w:color="auto"/>
      </w:divBdr>
    </w:div>
    <w:div w:id="1703091803">
      <w:bodyDiv w:val="1"/>
      <w:marLeft w:val="0"/>
      <w:marRight w:val="0"/>
      <w:marTop w:val="0"/>
      <w:marBottom w:val="0"/>
      <w:divBdr>
        <w:top w:val="none" w:sz="0" w:space="0" w:color="auto"/>
        <w:left w:val="none" w:sz="0" w:space="0" w:color="auto"/>
        <w:bottom w:val="none" w:sz="0" w:space="0" w:color="auto"/>
        <w:right w:val="none" w:sz="0" w:space="0" w:color="auto"/>
      </w:divBdr>
    </w:div>
    <w:div w:id="2024818201">
      <w:bodyDiv w:val="1"/>
      <w:marLeft w:val="0"/>
      <w:marRight w:val="0"/>
      <w:marTop w:val="0"/>
      <w:marBottom w:val="0"/>
      <w:divBdr>
        <w:top w:val="none" w:sz="0" w:space="0" w:color="auto"/>
        <w:left w:val="none" w:sz="0" w:space="0" w:color="auto"/>
        <w:bottom w:val="none" w:sz="0" w:space="0" w:color="auto"/>
        <w:right w:val="none" w:sz="0" w:space="0" w:color="auto"/>
      </w:divBdr>
    </w:div>
    <w:div w:id="209427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hyperlink" Target="http://www.klaipedos-r.lt" TargetMode="External"/><Relationship Id="rId4" Type="http://schemas.openxmlformats.org/officeDocument/2006/relationships/settings" Target="settings.xml"/><Relationship Id="rId9" Type="http://schemas.openxmlformats.org/officeDocument/2006/relationships/hyperlink" Target="mailto:savivaldybe@klaipedos-r.lt" TargetMode="External"/><Relationship Id="rId14" Type="http://schemas.openxmlformats.org/officeDocument/2006/relationships/chart" Target="charts/chart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rtotojas\Documents\admin%20rastai\2012%20m\KLRSadministracija.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rasa.burbiene\Documents\ved&#279;jai\ved&#279;jai%202018%20m\2017%20m.%20biud&#382;eto%20%20vykdymas\2016%20pajamos%20pl..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rasa.burbiene\Documents\ved&#279;jai\ved&#279;jai%202018%20m\2017%20m.%20asignavim&#371;%20vykdymas\pagal%20valstyb&#279;s%20f-jas%20su%202017%20&#8211;planas,%20vykdyma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rasa.burbiene\Documents\ved&#279;jai\ved&#279;jai%202018%20m\2017%20m.%20asignavim&#371;%20vykdymas\2017m%20sav.biud&#382;etoasignstrukt&#363;ra%20(ivykdymas).xls"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rasa.burbiene\Documents\ved&#279;jai\ved&#279;jai%202018%20m\2017%20m.%20asignavim&#371;%20vykdymas\pagal%20ekonomin.klasif.2.xls"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201</a:t>
            </a:r>
            <a:r>
              <a:rPr lang="lt-LT"/>
              <a:t>7</a:t>
            </a:r>
            <a:r>
              <a:rPr lang="en-US"/>
              <a:t> m. </a:t>
            </a:r>
            <a:r>
              <a:rPr lang="lt-LT"/>
              <a:t>Klaipėdos rajono savivaldybės biudžeto pajamų plano įvykdymas  44204,8 tūkst. Eur</a:t>
            </a:r>
            <a:r>
              <a:rPr lang="lt-LT" baseline="0"/>
              <a:t>  </a:t>
            </a:r>
            <a:endParaRPr lang="lt-LT"/>
          </a:p>
        </c:rich>
      </c:tx>
      <c:overlay val="0"/>
    </c:title>
    <c:autoTitleDeleted val="0"/>
    <c:plotArea>
      <c:layout>
        <c:manualLayout>
          <c:layoutTarget val="inner"/>
          <c:xMode val="edge"/>
          <c:yMode val="edge"/>
          <c:x val="0.24599639175906435"/>
          <c:y val="0.14193897206309272"/>
          <c:w val="0.50527516736220957"/>
          <c:h val="0.77245547285091165"/>
        </c:manualLayout>
      </c:layout>
      <c:pieChart>
        <c:varyColors val="1"/>
        <c:ser>
          <c:idx val="0"/>
          <c:order val="0"/>
          <c:spPr>
            <a:ln>
              <a:solidFill>
                <a:schemeClr val="tx1"/>
              </a:solidFill>
            </a:ln>
          </c:spPr>
          <c:explosion val="8"/>
          <c:dPt>
            <c:idx val="0"/>
            <c:bubble3D val="0"/>
            <c:spPr>
              <a:solidFill>
                <a:srgbClr val="AAEBF4"/>
              </a:solidFill>
              <a:ln>
                <a:solidFill>
                  <a:schemeClr val="tx1"/>
                </a:solidFill>
              </a:ln>
            </c:spPr>
            <c:extLst xmlns:c16r2="http://schemas.microsoft.com/office/drawing/2015/06/chart">
              <c:ext xmlns:c16="http://schemas.microsoft.com/office/drawing/2014/chart" uri="{C3380CC4-5D6E-409C-BE32-E72D297353CC}">
                <c16:uniqueId val="{00000001-5674-4EE2-8D12-EE615AB44806}"/>
              </c:ext>
            </c:extLst>
          </c:dPt>
          <c:dPt>
            <c:idx val="1"/>
            <c:bubble3D val="0"/>
            <c:explosion val="20"/>
            <c:spPr>
              <a:solidFill>
                <a:srgbClr val="00B050"/>
              </a:solidFill>
              <a:ln>
                <a:solidFill>
                  <a:schemeClr val="tx1"/>
                </a:solidFill>
              </a:ln>
            </c:spPr>
            <c:extLst xmlns:c16r2="http://schemas.microsoft.com/office/drawing/2015/06/chart">
              <c:ext xmlns:c16="http://schemas.microsoft.com/office/drawing/2014/chart" uri="{C3380CC4-5D6E-409C-BE32-E72D297353CC}">
                <c16:uniqueId val="{00000003-5674-4EE2-8D12-EE615AB44806}"/>
              </c:ext>
            </c:extLst>
          </c:dPt>
          <c:dPt>
            <c:idx val="2"/>
            <c:bubble3D val="0"/>
            <c:explosion val="43"/>
            <c:extLst xmlns:c16r2="http://schemas.microsoft.com/office/drawing/2015/06/chart">
              <c:ext xmlns:c16="http://schemas.microsoft.com/office/drawing/2014/chart" uri="{C3380CC4-5D6E-409C-BE32-E72D297353CC}">
                <c16:uniqueId val="{00000005-5674-4EE2-8D12-EE615AB44806}"/>
              </c:ext>
            </c:extLst>
          </c:dPt>
          <c:dPt>
            <c:idx val="3"/>
            <c:bubble3D val="0"/>
            <c:spPr>
              <a:solidFill>
                <a:srgbClr val="FFFF00"/>
              </a:solidFill>
              <a:ln>
                <a:solidFill>
                  <a:schemeClr val="tx1"/>
                </a:solidFill>
              </a:ln>
            </c:spPr>
            <c:extLst xmlns:c16r2="http://schemas.microsoft.com/office/drawing/2015/06/chart">
              <c:ext xmlns:c16="http://schemas.microsoft.com/office/drawing/2014/chart" uri="{C3380CC4-5D6E-409C-BE32-E72D297353CC}">
                <c16:uniqueId val="{00000007-5674-4EE2-8D12-EE615AB44806}"/>
              </c:ext>
            </c:extLst>
          </c:dPt>
          <c:dPt>
            <c:idx val="4"/>
            <c:bubble3D val="0"/>
            <c:explosion val="40"/>
            <c:extLst xmlns:c16r2="http://schemas.microsoft.com/office/drawing/2015/06/chart">
              <c:ext xmlns:c16="http://schemas.microsoft.com/office/drawing/2014/chart" uri="{C3380CC4-5D6E-409C-BE32-E72D297353CC}">
                <c16:uniqueId val="{00000009-5674-4EE2-8D12-EE615AB44806}"/>
              </c:ext>
            </c:extLst>
          </c:dPt>
          <c:dPt>
            <c:idx val="5"/>
            <c:bubble3D val="0"/>
            <c:explosion val="27"/>
            <c:extLst xmlns:c16r2="http://schemas.microsoft.com/office/drawing/2015/06/chart">
              <c:ext xmlns:c16="http://schemas.microsoft.com/office/drawing/2014/chart" uri="{C3380CC4-5D6E-409C-BE32-E72D297353CC}">
                <c16:uniqueId val="{0000000B-5674-4EE2-8D12-EE615AB44806}"/>
              </c:ext>
            </c:extLst>
          </c:dPt>
          <c:dPt>
            <c:idx val="6"/>
            <c:bubble3D val="0"/>
            <c:spPr>
              <a:solidFill>
                <a:schemeClr val="bg2">
                  <a:lumMod val="75000"/>
                </a:schemeClr>
              </a:solidFill>
              <a:ln>
                <a:solidFill>
                  <a:schemeClr val="tx1"/>
                </a:solidFill>
              </a:ln>
            </c:spPr>
            <c:extLst xmlns:c16r2="http://schemas.microsoft.com/office/drawing/2015/06/chart">
              <c:ext xmlns:c16="http://schemas.microsoft.com/office/drawing/2014/chart" uri="{C3380CC4-5D6E-409C-BE32-E72D297353CC}">
                <c16:uniqueId val="{0000000D-5674-4EE2-8D12-EE615AB44806}"/>
              </c:ext>
            </c:extLst>
          </c:dPt>
          <c:dPt>
            <c:idx val="7"/>
            <c:bubble3D val="0"/>
            <c:spPr>
              <a:solidFill>
                <a:schemeClr val="accent2">
                  <a:lumMod val="40000"/>
                  <a:lumOff val="60000"/>
                </a:schemeClr>
              </a:solidFill>
              <a:ln>
                <a:solidFill>
                  <a:schemeClr val="tx1"/>
                </a:solidFill>
              </a:ln>
            </c:spPr>
            <c:extLst xmlns:c16r2="http://schemas.microsoft.com/office/drawing/2015/06/chart">
              <c:ext xmlns:c16="http://schemas.microsoft.com/office/drawing/2014/chart" uri="{C3380CC4-5D6E-409C-BE32-E72D297353CC}">
                <c16:uniqueId val="{0000000F-5674-4EE2-8D12-EE615AB44806}"/>
              </c:ext>
            </c:extLst>
          </c:dPt>
          <c:dPt>
            <c:idx val="8"/>
            <c:bubble3D val="0"/>
            <c:explosion val="21"/>
            <c:spPr>
              <a:solidFill>
                <a:srgbClr val="99FFCC"/>
              </a:solidFill>
              <a:ln>
                <a:solidFill>
                  <a:schemeClr val="tx1"/>
                </a:solidFill>
              </a:ln>
            </c:spPr>
            <c:extLst xmlns:c16r2="http://schemas.microsoft.com/office/drawing/2015/06/chart">
              <c:ext xmlns:c16="http://schemas.microsoft.com/office/drawing/2014/chart" uri="{C3380CC4-5D6E-409C-BE32-E72D297353CC}">
                <c16:uniqueId val="{00000011-5674-4EE2-8D12-EE615AB44806}"/>
              </c:ext>
            </c:extLst>
          </c:dPt>
          <c:dPt>
            <c:idx val="9"/>
            <c:bubble3D val="0"/>
            <c:explosion val="48"/>
            <c:spPr>
              <a:solidFill>
                <a:srgbClr val="FF0000"/>
              </a:solidFill>
              <a:ln w="3175">
                <a:solidFill>
                  <a:schemeClr val="tx1">
                    <a:lumMod val="50000"/>
                    <a:lumOff val="50000"/>
                  </a:schemeClr>
                </a:solidFill>
              </a:ln>
            </c:spPr>
            <c:extLst xmlns:c16r2="http://schemas.microsoft.com/office/drawing/2015/06/chart">
              <c:ext xmlns:c16="http://schemas.microsoft.com/office/drawing/2014/chart" uri="{C3380CC4-5D6E-409C-BE32-E72D297353CC}">
                <c16:uniqueId val="{00000013-5674-4EE2-8D12-EE615AB44806}"/>
              </c:ext>
            </c:extLst>
          </c:dPt>
          <c:dPt>
            <c:idx val="10"/>
            <c:bubble3D val="0"/>
            <c:explosion val="33"/>
            <c:extLst xmlns:c16r2="http://schemas.microsoft.com/office/drawing/2015/06/chart">
              <c:ext xmlns:c16="http://schemas.microsoft.com/office/drawing/2014/chart" uri="{C3380CC4-5D6E-409C-BE32-E72D297353CC}">
                <c16:uniqueId val="{00000015-5674-4EE2-8D12-EE615AB44806}"/>
              </c:ext>
            </c:extLst>
          </c:dPt>
          <c:dPt>
            <c:idx val="12"/>
            <c:bubble3D val="0"/>
            <c:explosion val="34"/>
            <c:extLst xmlns:c16r2="http://schemas.microsoft.com/office/drawing/2015/06/chart">
              <c:ext xmlns:c16="http://schemas.microsoft.com/office/drawing/2014/chart" uri="{C3380CC4-5D6E-409C-BE32-E72D297353CC}">
                <c16:uniqueId val="{00000017-5674-4EE2-8D12-EE615AB44806}"/>
              </c:ext>
            </c:extLst>
          </c:dPt>
          <c:dLbls>
            <c:dLbl>
              <c:idx val="0"/>
              <c:layout>
                <c:manualLayout>
                  <c:x val="2.2020315904473391E-2"/>
                  <c:y val="-0.22603565066023218"/>
                </c:manualLayout>
              </c:layout>
              <c:tx>
                <c:rich>
                  <a:bodyPr/>
                  <a:lstStyle/>
                  <a:p>
                    <a:r>
                      <a:rPr lang="lt-LT"/>
                      <a:t>Gyventojų pajamų  mokestis 21169,4 </a:t>
                    </a:r>
                  </a:p>
                  <a:p>
                    <a:r>
                      <a:rPr lang="lt-LT"/>
                      <a:t>47,89 %</a:t>
                    </a:r>
                  </a:p>
                </c:rich>
              </c:tx>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674-4EE2-8D12-EE615AB44806}"/>
                </c:ext>
              </c:extLst>
            </c:dLbl>
            <c:dLbl>
              <c:idx val="1"/>
              <c:layout>
                <c:manualLayout>
                  <c:x val="-4.8311065287828855E-3"/>
                  <c:y val="0.13396511003134917"/>
                </c:manualLayout>
              </c:layout>
              <c:tx>
                <c:rich>
                  <a:bodyPr/>
                  <a:lstStyle/>
                  <a:p>
                    <a:r>
                      <a:rPr lang="lt-LT"/>
                      <a:t>Žemės mokestis 610,8 </a:t>
                    </a:r>
                  </a:p>
                  <a:p>
                    <a:r>
                      <a:rPr lang="lt-LT"/>
                      <a:t>1,38 %</a:t>
                    </a:r>
                  </a:p>
                </c:rich>
              </c:tx>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674-4EE2-8D12-EE615AB44806}"/>
                </c:ext>
              </c:extLst>
            </c:dLbl>
            <c:dLbl>
              <c:idx val="2"/>
              <c:layout>
                <c:manualLayout>
                  <c:x val="1.245071591616518E-2"/>
                  <c:y val="3.0722809133394407E-2"/>
                </c:manualLayout>
              </c:layout>
              <c:tx>
                <c:rich>
                  <a:bodyPr wrap="square" lIns="38100" tIns="19050" rIns="38100" bIns="19050" anchor="ctr">
                    <a:noAutofit/>
                  </a:bodyPr>
                  <a:lstStyle/>
                  <a:p>
                    <a:pPr>
                      <a:defRPr/>
                    </a:pPr>
                    <a:r>
                      <a:rPr lang="en-US"/>
                      <a:t>Paveldimo turto mokestis 18,7 </a:t>
                    </a:r>
                  </a:p>
                  <a:p>
                    <a:pPr>
                      <a:defRPr/>
                    </a:pPr>
                    <a:r>
                      <a:rPr lang="en-US"/>
                      <a:t>0,04 %</a:t>
                    </a:r>
                  </a:p>
                </c:rich>
              </c:tx>
              <c:spPr>
                <a:solidFill>
                  <a:sysClr val="window" lastClr="FFFFFF"/>
                </a:solidFill>
                <a:ln>
                  <a:solidFill>
                    <a:sysClr val="windowText" lastClr="000000">
                      <a:lumMod val="65000"/>
                      <a:lumOff val="35000"/>
                    </a:sysClr>
                  </a:solidFill>
                </a:ln>
                <a:effectLst/>
              </c:spPr>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spPr xmlns:c15="http://schemas.microsoft.com/office/drawing/2012/chart">
                    <a:prstGeom prst="rect">
                      <a:avLst/>
                    </a:prstGeom>
                  </c15:spPr>
                  <c15:layout>
                    <c:manualLayout>
                      <c:w val="0.14940859099398215"/>
                      <c:h val="8.1983308787432499E-2"/>
                    </c:manualLayout>
                  </c15:layout>
                </c:ext>
                <c:ext xmlns:c16="http://schemas.microsoft.com/office/drawing/2014/chart" uri="{C3380CC4-5D6E-409C-BE32-E72D297353CC}">
                  <c16:uniqueId val="{00000005-5674-4EE2-8D12-EE615AB44806}"/>
                </c:ext>
              </c:extLst>
            </c:dLbl>
            <c:dLbl>
              <c:idx val="3"/>
              <c:layout>
                <c:manualLayout>
                  <c:x val="-6.0332950443863123E-2"/>
                  <c:y val="-4.4253128152795335E-2"/>
                </c:manualLayout>
              </c:layout>
              <c:tx>
                <c:rich>
                  <a:bodyPr wrap="square" lIns="38100" tIns="19050" rIns="38100" bIns="19050" anchor="ctr">
                    <a:noAutofit/>
                  </a:bodyPr>
                  <a:lstStyle/>
                  <a:p>
                    <a:pPr>
                      <a:defRPr/>
                    </a:pPr>
                    <a:r>
                      <a:rPr lang="en-US"/>
                      <a:t>Nekilnojamo turto mokestis 1.493,4 </a:t>
                    </a:r>
                  </a:p>
                  <a:p>
                    <a:pPr>
                      <a:defRPr/>
                    </a:pPr>
                    <a:r>
                      <a:rPr lang="en-US"/>
                      <a:t>3,38 %</a:t>
                    </a:r>
                  </a:p>
                </c:rich>
              </c:tx>
              <c:spPr>
                <a:solidFill>
                  <a:sysClr val="window" lastClr="FFFFFF"/>
                </a:solidFill>
                <a:ln>
                  <a:solidFill>
                    <a:sysClr val="windowText" lastClr="000000">
                      <a:lumMod val="65000"/>
                      <a:lumOff val="35000"/>
                    </a:sysClr>
                  </a:solidFill>
                </a:ln>
                <a:effectLst/>
              </c:spPr>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spPr xmlns:c15="http://schemas.microsoft.com/office/drawing/2012/chart">
                    <a:prstGeom prst="rect">
                      <a:avLst/>
                    </a:prstGeom>
                  </c15:spPr>
                  <c15:layout>
                    <c:manualLayout>
                      <c:w val="0.16708860759493668"/>
                      <c:h val="8.9572978635402534E-2"/>
                    </c:manualLayout>
                  </c15:layout>
                </c:ext>
                <c:ext xmlns:c16="http://schemas.microsoft.com/office/drawing/2014/chart" uri="{C3380CC4-5D6E-409C-BE32-E72D297353CC}">
                  <c16:uniqueId val="{00000007-5674-4EE2-8D12-EE615AB44806}"/>
                </c:ext>
              </c:extLst>
            </c:dLbl>
            <c:dLbl>
              <c:idx val="4"/>
              <c:layout>
                <c:manualLayout>
                  <c:x val="1.3013612455944561E-2"/>
                  <c:y val="-8.5523639441976967E-2"/>
                </c:manualLayout>
              </c:layout>
              <c:tx>
                <c:rich>
                  <a:bodyPr/>
                  <a:lstStyle/>
                  <a:p>
                    <a:r>
                      <a:rPr lang="en-US"/>
                      <a:t>Mokestis už aplinkos teršimą 107,8  </a:t>
                    </a:r>
                  </a:p>
                  <a:p>
                    <a:r>
                      <a:rPr lang="en-US"/>
                      <a:t>0,24 %</a:t>
                    </a:r>
                  </a:p>
                </c:rich>
              </c:tx>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5674-4EE2-8D12-EE615AB44806}"/>
                </c:ext>
              </c:extLst>
            </c:dLbl>
            <c:dLbl>
              <c:idx val="5"/>
              <c:layout>
                <c:manualLayout>
                  <c:x val="1.1751547761240365E-2"/>
                  <c:y val="-0.17764258849087164"/>
                </c:manualLayout>
              </c:layout>
              <c:tx>
                <c:rich>
                  <a:bodyPr/>
                  <a:lstStyle/>
                  <a:p>
                    <a:r>
                      <a:rPr lang="lt-LT"/>
                      <a:t>Valstybės rinkliavos 139,3 </a:t>
                    </a:r>
                  </a:p>
                  <a:p>
                    <a:r>
                      <a:rPr lang="lt-LT"/>
                      <a:t>0,32 %</a:t>
                    </a:r>
                  </a:p>
                </c:rich>
              </c:tx>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5674-4EE2-8D12-EE615AB44806}"/>
                </c:ext>
              </c:extLst>
            </c:dLbl>
            <c:dLbl>
              <c:idx val="6"/>
              <c:layout>
                <c:manualLayout>
                  <c:x val="-1.3376513243999709E-2"/>
                  <c:y val="-0.24685367937255265"/>
                </c:manualLayout>
              </c:layout>
              <c:tx>
                <c:rich>
                  <a:bodyPr wrap="square" lIns="38100" tIns="19050" rIns="38100" bIns="19050" anchor="ctr">
                    <a:noAutofit/>
                  </a:bodyPr>
                  <a:lstStyle/>
                  <a:p>
                    <a:pPr>
                      <a:defRPr/>
                    </a:pPr>
                    <a:r>
                      <a:rPr lang="lt-LT"/>
                      <a:t>Vietinės rinkliavos 1.604,8 </a:t>
                    </a:r>
                  </a:p>
                  <a:p>
                    <a:pPr>
                      <a:defRPr/>
                    </a:pPr>
                    <a:r>
                      <a:rPr lang="lt-LT"/>
                      <a:t>3,63 %</a:t>
                    </a:r>
                  </a:p>
                </c:rich>
              </c:tx>
              <c:spPr>
                <a:solidFill>
                  <a:sysClr val="window" lastClr="FFFFFF"/>
                </a:solidFill>
                <a:ln>
                  <a:solidFill>
                    <a:sysClr val="windowText" lastClr="000000">
                      <a:lumMod val="65000"/>
                      <a:lumOff val="35000"/>
                    </a:sysClr>
                  </a:solidFill>
                </a:ln>
                <a:effectLst/>
              </c:spPr>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spPr xmlns:c15="http://schemas.microsoft.com/office/drawing/2012/chart">
                    <a:prstGeom prst="rect">
                      <a:avLst/>
                    </a:prstGeom>
                  </c15:spPr>
                  <c15:layout>
                    <c:manualLayout>
                      <c:w val="0.16528325378709277"/>
                      <c:h val="8.3681962435107976E-2"/>
                    </c:manualLayout>
                  </c15:layout>
                </c:ext>
                <c:ext xmlns:c16="http://schemas.microsoft.com/office/drawing/2014/chart" uri="{C3380CC4-5D6E-409C-BE32-E72D297353CC}">
                  <c16:uniqueId val="{0000000D-5674-4EE2-8D12-EE615AB44806}"/>
                </c:ext>
              </c:extLst>
            </c:dLbl>
            <c:dLbl>
              <c:idx val="7"/>
              <c:layout>
                <c:manualLayout>
                  <c:x val="-3.7829414940285903E-2"/>
                  <c:y val="0.17376942538707724"/>
                </c:manualLayout>
              </c:layout>
              <c:tx>
                <c:rich>
                  <a:bodyPr/>
                  <a:lstStyle/>
                  <a:p>
                    <a:r>
                      <a:rPr lang="en-US"/>
                      <a:t>Dotacijos 15811,1 </a:t>
                    </a:r>
                  </a:p>
                  <a:p>
                    <a:r>
                      <a:rPr lang="en-US"/>
                      <a:t>35,77 %</a:t>
                    </a:r>
                  </a:p>
                </c:rich>
              </c:tx>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5674-4EE2-8D12-EE615AB44806}"/>
                </c:ext>
              </c:extLst>
            </c:dLbl>
            <c:dLbl>
              <c:idx val="8"/>
              <c:layout>
                <c:manualLayout>
                  <c:x val="-0.20756446349995833"/>
                  <c:y val="-0.26315911541985088"/>
                </c:manualLayout>
              </c:layout>
              <c:tx>
                <c:rich>
                  <a:bodyPr/>
                  <a:lstStyle/>
                  <a:p>
                    <a:r>
                      <a:rPr lang="en-US"/>
                      <a:t>Nuomos mokestis už valstybinę žemę 251,6</a:t>
                    </a:r>
                  </a:p>
                  <a:p>
                    <a:r>
                      <a:rPr lang="en-US"/>
                      <a:t>0,57 %</a:t>
                    </a:r>
                  </a:p>
                </c:rich>
              </c:tx>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layout>
                    <c:manualLayout>
                      <c:w val="0.20616310437850172"/>
                      <c:h val="7.7790946234813432E-2"/>
                    </c:manualLayout>
                  </c15:layout>
                </c:ext>
                <c:ext xmlns:c16="http://schemas.microsoft.com/office/drawing/2014/chart" uri="{C3380CC4-5D6E-409C-BE32-E72D297353CC}">
                  <c16:uniqueId val="{00000011-5674-4EE2-8D12-EE615AB44806}"/>
                </c:ext>
              </c:extLst>
            </c:dLbl>
            <c:dLbl>
              <c:idx val="9"/>
              <c:layout>
                <c:manualLayout>
                  <c:x val="-2.5163190977969423E-2"/>
                  <c:y val="-0.20512271017669184"/>
                </c:manualLayout>
              </c:layout>
              <c:tx>
                <c:rich>
                  <a:bodyPr/>
                  <a:lstStyle/>
                  <a:p>
                    <a:r>
                      <a:rPr lang="lt-LT"/>
                      <a:t>Mokestis už medžiojamų gyvūnų išteklius 18,6 </a:t>
                    </a:r>
                  </a:p>
                  <a:p>
                    <a:r>
                      <a:rPr lang="lt-LT"/>
                      <a:t>0,04 %</a:t>
                    </a:r>
                  </a:p>
                </c:rich>
              </c:tx>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5674-4EE2-8D12-EE615AB44806}"/>
                </c:ext>
              </c:extLst>
            </c:dLbl>
            <c:dLbl>
              <c:idx val="10"/>
              <c:layout>
                <c:manualLayout>
                  <c:x val="1.1083544572480539E-2"/>
                  <c:y val="-9.2157367728497738E-2"/>
                </c:manualLayout>
              </c:layout>
              <c:tx>
                <c:rich>
                  <a:bodyPr/>
                  <a:lstStyle/>
                  <a:p>
                    <a:r>
                      <a:rPr lang="en-US"/>
                      <a:t>Kiti mokesčiai už valstybinius gamtos išteklius </a:t>
                    </a:r>
                    <a:r>
                      <a:rPr lang="lt-LT"/>
                      <a:t>262</a:t>
                    </a:r>
                    <a:r>
                      <a:rPr lang="en-US"/>
                      <a:t> </a:t>
                    </a:r>
                  </a:p>
                  <a:p>
                    <a:r>
                      <a:rPr lang="en-US"/>
                      <a:t>0,</a:t>
                    </a:r>
                    <a:r>
                      <a:rPr lang="lt-LT"/>
                      <a:t>5</a:t>
                    </a:r>
                    <a:r>
                      <a:rPr lang="en-US"/>
                      <a:t>9 %</a:t>
                    </a:r>
                  </a:p>
                </c:rich>
              </c:tx>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5674-4EE2-8D12-EE615AB44806}"/>
                </c:ext>
              </c:extLst>
            </c:dLbl>
            <c:dLbl>
              <c:idx val="11"/>
              <c:layout>
                <c:manualLayout>
                  <c:x val="7.7280442298857985E-2"/>
                  <c:y val="8.7466574515175435E-3"/>
                </c:manualLayout>
              </c:layout>
              <c:tx>
                <c:rich>
                  <a:bodyPr wrap="square" lIns="38100" tIns="19050" rIns="38100" bIns="19050" anchor="ctr">
                    <a:noAutofit/>
                  </a:bodyPr>
                  <a:lstStyle/>
                  <a:p>
                    <a:pPr>
                      <a:defRPr/>
                    </a:pPr>
                    <a:r>
                      <a:rPr lang="en-US"/>
                      <a:t>Kitos turto pajamos 50,1</a:t>
                    </a:r>
                  </a:p>
                  <a:p>
                    <a:pPr>
                      <a:defRPr/>
                    </a:pPr>
                    <a:r>
                      <a:rPr lang="en-US"/>
                      <a:t>0,11%</a:t>
                    </a:r>
                  </a:p>
                </c:rich>
              </c:tx>
              <c:spPr>
                <a:solidFill>
                  <a:sysClr val="window" lastClr="FFFFFF"/>
                </a:solidFill>
                <a:ln>
                  <a:solidFill>
                    <a:sysClr val="windowText" lastClr="000000">
                      <a:lumMod val="65000"/>
                      <a:lumOff val="35000"/>
                    </a:sysClr>
                  </a:solidFill>
                </a:ln>
                <a:effectLst/>
              </c:spPr>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spPr xmlns:c15="http://schemas.microsoft.com/office/drawing/2012/chart">
                    <a:prstGeom prst="rect">
                      <a:avLst/>
                    </a:prstGeom>
                  </c15:spPr>
                  <c15:layout>
                    <c:manualLayout>
                      <c:w val="0.14415557830092118"/>
                      <c:h val="9.281086729362592E-2"/>
                    </c:manualLayout>
                  </c15:layout>
                </c:ext>
                <c:ext xmlns:c16="http://schemas.microsoft.com/office/drawing/2014/chart" uri="{C3380CC4-5D6E-409C-BE32-E72D297353CC}">
                  <c16:uniqueId val="{00000018-5674-4EE2-8D12-EE615AB44806}"/>
                </c:ext>
              </c:extLst>
            </c:dLbl>
            <c:dLbl>
              <c:idx val="12"/>
              <c:layout>
                <c:manualLayout>
                  <c:x val="-1.0282461320266072E-2"/>
                  <c:y val="9.6735279224117593E-2"/>
                </c:manualLayout>
              </c:layout>
              <c:tx>
                <c:rich>
                  <a:bodyPr wrap="square" lIns="38100" tIns="19050" rIns="38100" bIns="19050" anchor="ctr">
                    <a:noAutofit/>
                  </a:bodyPr>
                  <a:lstStyle/>
                  <a:p>
                    <a:pPr>
                      <a:defRPr/>
                    </a:pPr>
                    <a:r>
                      <a:rPr lang="en-US"/>
                      <a:t>Pajamos už prekes ir paslaugas</a:t>
                    </a:r>
                  </a:p>
                  <a:p>
                    <a:pPr>
                      <a:defRPr/>
                    </a:pPr>
                    <a:r>
                      <a:rPr lang="en-US"/>
                      <a:t>2511,6</a:t>
                    </a:r>
                  </a:p>
                  <a:p>
                    <a:pPr>
                      <a:defRPr/>
                    </a:pPr>
                    <a:r>
                      <a:rPr lang="en-US"/>
                      <a:t>5,68 %</a:t>
                    </a:r>
                  </a:p>
                </c:rich>
              </c:tx>
              <c:spPr>
                <a:solidFill>
                  <a:sysClr val="window" lastClr="FFFFFF"/>
                </a:solidFill>
                <a:ln>
                  <a:solidFill>
                    <a:sysClr val="windowText" lastClr="000000">
                      <a:lumMod val="65000"/>
                      <a:lumOff val="35000"/>
                    </a:sysClr>
                  </a:solidFill>
                </a:ln>
                <a:effectLst/>
              </c:spPr>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spPr xmlns:c15="http://schemas.microsoft.com/office/drawing/2012/chart">
                    <a:prstGeom prst="rect">
                      <a:avLst/>
                    </a:prstGeom>
                  </c15:spPr>
                  <c15:layout>
                    <c:manualLayout>
                      <c:w val="0.17903116437069147"/>
                      <c:h val="0.12282057526314365"/>
                    </c:manualLayout>
                  </c15:layout>
                </c:ext>
                <c:ext xmlns:c16="http://schemas.microsoft.com/office/drawing/2014/chart" uri="{C3380CC4-5D6E-409C-BE32-E72D297353CC}">
                  <c16:uniqueId val="{00000017-5674-4EE2-8D12-EE615AB44806}"/>
                </c:ext>
              </c:extLst>
            </c:dLbl>
            <c:dLbl>
              <c:idx val="13"/>
              <c:layout>
                <c:manualLayout>
                  <c:x val="-6.9513964572647968E-2"/>
                  <c:y val="0.21006088156506211"/>
                </c:manualLayout>
              </c:layout>
              <c:tx>
                <c:rich>
                  <a:bodyPr wrap="square" lIns="38100" tIns="19050" rIns="38100" bIns="19050" anchor="ctr">
                    <a:noAutofit/>
                  </a:bodyPr>
                  <a:lstStyle/>
                  <a:p>
                    <a:pPr>
                      <a:defRPr/>
                    </a:pPr>
                    <a:r>
                      <a:rPr lang="lt-LT"/>
                      <a:t>Baudųir turto realizavimo pajamos</a:t>
                    </a:r>
                    <a:r>
                      <a:rPr lang="lt-LT" baseline="0"/>
                      <a:t> 155,6 </a:t>
                    </a:r>
                  </a:p>
                  <a:p>
                    <a:pPr>
                      <a:defRPr/>
                    </a:pPr>
                    <a:r>
                      <a:rPr lang="lt-LT" baseline="0"/>
                      <a:t>0,36 %</a:t>
                    </a:r>
                  </a:p>
                </c:rich>
              </c:tx>
              <c:spPr>
                <a:solidFill>
                  <a:sysClr val="window" lastClr="FFFFFF"/>
                </a:solidFill>
                <a:ln>
                  <a:solidFill>
                    <a:sysClr val="windowText" lastClr="000000">
                      <a:lumMod val="65000"/>
                      <a:lumOff val="35000"/>
                    </a:sysClr>
                  </a:solidFill>
                </a:ln>
                <a:effectLst/>
              </c:spPr>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spPr xmlns:c15="http://schemas.microsoft.com/office/drawing/2012/chart">
                    <a:prstGeom prst="rect">
                      <a:avLst/>
                    </a:prstGeom>
                  </c15:spPr>
                  <c15:layout>
                    <c:manualLayout>
                      <c:w val="0.15274655662924427"/>
                      <c:h val="0.11997910135841171"/>
                    </c:manualLayout>
                  </c15:layout>
                </c:ext>
                <c:ext xmlns:c16="http://schemas.microsoft.com/office/drawing/2014/chart" uri="{C3380CC4-5D6E-409C-BE32-E72D297353CC}">
                  <c16:uniqueId val="{00000019-5674-4EE2-8D12-EE615AB44806}"/>
                </c:ext>
              </c:extLst>
            </c:dLbl>
            <c:spPr>
              <a:solidFill>
                <a:sysClr val="window" lastClr="FFFFFF"/>
              </a:solidFill>
              <a:ln>
                <a:solidFill>
                  <a:sysClr val="windowText" lastClr="000000">
                    <a:lumMod val="65000"/>
                    <a:lumOff val="35000"/>
                  </a:sysClr>
                </a:solidFill>
              </a:ln>
              <a:effectLst/>
            </c:spPr>
            <c:showLegendKey val="0"/>
            <c:showVal val="1"/>
            <c:showCatName val="1"/>
            <c:showSerName val="0"/>
            <c:showPercent val="0"/>
            <c:showBubbleSize val="0"/>
            <c:separator> </c:separator>
            <c:showLeaderLines val="1"/>
            <c:extLst xmlns:c16r2="http://schemas.microsoft.com/office/drawing/2015/06/chart">
              <c:ext xmlns:c15="http://schemas.microsoft.com/office/drawing/2012/chart" uri="{CE6537A1-D6FC-4f65-9D91-7224C49458BB}">
                <c15:spPr xmlns:c15="http://schemas.microsoft.com/office/drawing/2012/chart">
                  <a:prstGeom prst="rect">
                    <a:avLst/>
                  </a:prstGeom>
                </c15:spPr>
              </c:ext>
            </c:extLst>
          </c:dLbls>
          <c:cat>
            <c:strRef>
              <c:f>'duomenys rutuliui'!$A$4:$A$17</c:f>
              <c:strCache>
                <c:ptCount val="14"/>
                <c:pt idx="0">
                  <c:v>Gyventojų pajamų  mokestis</c:v>
                </c:pt>
                <c:pt idx="1">
                  <c:v>Žemės mokestis</c:v>
                </c:pt>
                <c:pt idx="2">
                  <c:v>Paveldimo turto mokestis</c:v>
                </c:pt>
                <c:pt idx="3">
                  <c:v>Nekilnojamo turto mokestis</c:v>
                </c:pt>
                <c:pt idx="4">
                  <c:v>Mokestis už aplinkos teršimą</c:v>
                </c:pt>
                <c:pt idx="5">
                  <c:v>Valstybės rinkliavos</c:v>
                </c:pt>
                <c:pt idx="6">
                  <c:v>Vietinės rinkliavos</c:v>
                </c:pt>
                <c:pt idx="7">
                  <c:v>Dotacijos</c:v>
                </c:pt>
                <c:pt idx="8">
                  <c:v>Nuomos mokestis už valstybinę žemę</c:v>
                </c:pt>
                <c:pt idx="9">
                  <c:v>Mokestis už medžiojamų gyvūnų išteklius</c:v>
                </c:pt>
                <c:pt idx="10">
                  <c:v>Kiti mokesčiai už valstybinius gamtos išteklius</c:v>
                </c:pt>
                <c:pt idx="11">
                  <c:v>Kitos turto pajamos</c:v>
                </c:pt>
                <c:pt idx="12">
                  <c:v>Pajamos už prekes ir paslaugas</c:v>
                </c:pt>
                <c:pt idx="13">
                  <c:v>Baudų ir turto realizavimo pajamos</c:v>
                </c:pt>
              </c:strCache>
            </c:strRef>
          </c:cat>
          <c:val>
            <c:numRef>
              <c:f>'duomenys rutuliui'!$B$4:$B$17</c:f>
              <c:numCache>
                <c:formatCode>General</c:formatCode>
                <c:ptCount val="14"/>
                <c:pt idx="0">
                  <c:v>21169.4</c:v>
                </c:pt>
                <c:pt idx="1">
                  <c:v>610.79999999999995</c:v>
                </c:pt>
                <c:pt idx="2">
                  <c:v>18.7</c:v>
                </c:pt>
                <c:pt idx="3">
                  <c:v>1493.4</c:v>
                </c:pt>
                <c:pt idx="4">
                  <c:v>107.8</c:v>
                </c:pt>
                <c:pt idx="5">
                  <c:v>139.30000000000001</c:v>
                </c:pt>
                <c:pt idx="6">
                  <c:v>1604.8</c:v>
                </c:pt>
                <c:pt idx="7">
                  <c:v>15811.06</c:v>
                </c:pt>
                <c:pt idx="8">
                  <c:v>251.6</c:v>
                </c:pt>
                <c:pt idx="9">
                  <c:v>18.600000000000001</c:v>
                </c:pt>
                <c:pt idx="10">
                  <c:v>262</c:v>
                </c:pt>
                <c:pt idx="11">
                  <c:v>50.1</c:v>
                </c:pt>
                <c:pt idx="12">
                  <c:v>2511.6</c:v>
                </c:pt>
                <c:pt idx="13">
                  <c:v>155.6</c:v>
                </c:pt>
              </c:numCache>
            </c:numRef>
          </c:val>
          <c:extLst xmlns:c16r2="http://schemas.microsoft.com/office/drawing/2015/06/chart">
            <c:ext xmlns:c16="http://schemas.microsoft.com/office/drawing/2014/chart" uri="{C3380CC4-5D6E-409C-BE32-E72D297353CC}">
              <c16:uniqueId val="{0000001A-5674-4EE2-8D12-EE615AB44806}"/>
            </c:ext>
          </c:extLst>
        </c:ser>
        <c:dLbls>
          <c:showLegendKey val="0"/>
          <c:showVal val="1"/>
          <c:showCatName val="1"/>
          <c:showSerName val="0"/>
          <c:showPercent val="0"/>
          <c:showBubbleSize val="0"/>
          <c:showLeaderLines val="1"/>
        </c:dLbls>
        <c:firstSliceAng val="97"/>
      </c:pieChart>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r>
              <a:rPr lang="lt-LT" sz="1200" baseline="0">
                <a:solidFill>
                  <a:schemeClr val="tx1"/>
                </a:solidFill>
              </a:rPr>
              <a:t>2017 metų biudžeto asignavimai pagal valstybės funkcijas</a:t>
            </a:r>
          </a:p>
          <a:p>
            <a:pPr>
              <a:defRPr sz="1600" b="1" i="0" u="none" strike="noStrike" kern="1200" baseline="0">
                <a:solidFill>
                  <a:schemeClr val="tx1"/>
                </a:solidFill>
                <a:latin typeface="+mn-lt"/>
                <a:ea typeface="+mn-ea"/>
                <a:cs typeface="+mn-cs"/>
              </a:defRPr>
            </a:pPr>
            <a:r>
              <a:rPr lang="lt-LT" sz="1200" baseline="0">
                <a:solidFill>
                  <a:schemeClr val="tx1"/>
                </a:solidFill>
              </a:rPr>
              <a:t>tūkst. eurų</a:t>
            </a:r>
          </a:p>
        </c:rich>
      </c:tx>
      <c:overlay val="0"/>
      <c:spPr>
        <a:noFill/>
        <a:ln>
          <a:noFill/>
        </a:ln>
        <a:effectLst/>
      </c:spPr>
    </c:title>
    <c:autoTitleDeleted val="0"/>
    <c:plotArea>
      <c:layout>
        <c:manualLayout>
          <c:layoutTarget val="inner"/>
          <c:xMode val="edge"/>
          <c:yMode val="edge"/>
          <c:x val="0.37520216073841567"/>
          <c:y val="0.15137654962940952"/>
          <c:w val="0.57125453217497013"/>
          <c:h val="0.79180983509136826"/>
        </c:manualLayout>
      </c:layout>
      <c:barChart>
        <c:barDir val="bar"/>
        <c:grouping val="clustered"/>
        <c:varyColors val="0"/>
        <c:ser>
          <c:idx val="0"/>
          <c:order val="0"/>
          <c:tx>
            <c:strRef>
              <c:f>duomenys!$B$7</c:f>
              <c:strCache>
                <c:ptCount val="1"/>
                <c:pt idx="0">
                  <c:v>2006 m.</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duomenys!$A$8:$A$17</c:f>
              <c:strCache>
                <c:ptCount val="10"/>
                <c:pt idx="0">
                  <c:v> Bendros valstybės paslaugos</c:v>
                </c:pt>
                <c:pt idx="1">
                  <c:v>Paskolų ir palūkanų grąžinimas</c:v>
                </c:pt>
                <c:pt idx="2">
                  <c:v>Gynyba, Viešoji tvarka ir visuomenės apsauga</c:v>
                </c:pt>
                <c:pt idx="3">
                  <c:v> Ekonomika</c:v>
                </c:pt>
                <c:pt idx="4">
                  <c:v> Aplinkos apsauga</c:v>
                </c:pt>
                <c:pt idx="5">
                  <c:v> Būstas ir komunalinis ūkis</c:v>
                </c:pt>
                <c:pt idx="6">
                  <c:v> Sveikatos apsauga</c:v>
                </c:pt>
                <c:pt idx="7">
                  <c:v> Poilsis, kultūra ir religija</c:v>
                </c:pt>
                <c:pt idx="8">
                  <c:v> Švietimas</c:v>
                </c:pt>
                <c:pt idx="9">
                  <c:v> Socialinė apsauga</c:v>
                </c:pt>
              </c:strCache>
            </c:strRef>
          </c:cat>
          <c:val>
            <c:numRef>
              <c:f>duomenys!$B$8:$B$17</c:f>
            </c:numRef>
          </c:val>
          <c:extLst xmlns:c16r2="http://schemas.microsoft.com/office/drawing/2015/06/chart">
            <c:ext xmlns:c16="http://schemas.microsoft.com/office/drawing/2014/chart" uri="{C3380CC4-5D6E-409C-BE32-E72D297353CC}">
              <c16:uniqueId val="{00000000-35C0-455A-BFAB-79F0439E98FF}"/>
            </c:ext>
          </c:extLst>
        </c:ser>
        <c:ser>
          <c:idx val="1"/>
          <c:order val="1"/>
          <c:tx>
            <c:strRef>
              <c:f>duomenys!$C$7</c:f>
              <c:strCache>
                <c:ptCount val="1"/>
                <c:pt idx="0">
                  <c:v>2007 m.</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duomenys!$A$8:$A$17</c:f>
              <c:strCache>
                <c:ptCount val="10"/>
                <c:pt idx="0">
                  <c:v> Bendros valstybės paslaugos</c:v>
                </c:pt>
                <c:pt idx="1">
                  <c:v>Paskolų ir palūkanų grąžinimas</c:v>
                </c:pt>
                <c:pt idx="2">
                  <c:v>Gynyba, Viešoji tvarka ir visuomenės apsauga</c:v>
                </c:pt>
                <c:pt idx="3">
                  <c:v> Ekonomika</c:v>
                </c:pt>
                <c:pt idx="4">
                  <c:v> Aplinkos apsauga</c:v>
                </c:pt>
                <c:pt idx="5">
                  <c:v> Būstas ir komunalinis ūkis</c:v>
                </c:pt>
                <c:pt idx="6">
                  <c:v> Sveikatos apsauga</c:v>
                </c:pt>
                <c:pt idx="7">
                  <c:v> Poilsis, kultūra ir religija</c:v>
                </c:pt>
                <c:pt idx="8">
                  <c:v> Švietimas</c:v>
                </c:pt>
                <c:pt idx="9">
                  <c:v> Socialinė apsauga</c:v>
                </c:pt>
              </c:strCache>
            </c:strRef>
          </c:cat>
          <c:val>
            <c:numRef>
              <c:f>duomenys!$C$8:$C$17</c:f>
            </c:numRef>
          </c:val>
          <c:extLst xmlns:c16r2="http://schemas.microsoft.com/office/drawing/2015/06/chart">
            <c:ext xmlns:c16="http://schemas.microsoft.com/office/drawing/2014/chart" uri="{C3380CC4-5D6E-409C-BE32-E72D297353CC}">
              <c16:uniqueId val="{00000001-35C0-455A-BFAB-79F0439E98FF}"/>
            </c:ext>
          </c:extLst>
        </c:ser>
        <c:ser>
          <c:idx val="2"/>
          <c:order val="2"/>
          <c:tx>
            <c:strRef>
              <c:f>duomenys!$D$7</c:f>
              <c:strCache>
                <c:ptCount val="1"/>
                <c:pt idx="0">
                  <c:v>Patvirtintas planas</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duomenys!$A$8:$A$17</c:f>
              <c:strCache>
                <c:ptCount val="10"/>
                <c:pt idx="0">
                  <c:v> Bendros valstybės paslaugos</c:v>
                </c:pt>
                <c:pt idx="1">
                  <c:v>Paskolų ir palūkanų grąžinimas</c:v>
                </c:pt>
                <c:pt idx="2">
                  <c:v>Gynyba, Viešoji tvarka ir visuomenės apsauga</c:v>
                </c:pt>
                <c:pt idx="3">
                  <c:v> Ekonomika</c:v>
                </c:pt>
                <c:pt idx="4">
                  <c:v> Aplinkos apsauga</c:v>
                </c:pt>
                <c:pt idx="5">
                  <c:v> Būstas ir komunalinis ūkis</c:v>
                </c:pt>
                <c:pt idx="6">
                  <c:v> Sveikatos apsauga</c:v>
                </c:pt>
                <c:pt idx="7">
                  <c:v> Poilsis, kultūra ir religija</c:v>
                </c:pt>
                <c:pt idx="8">
                  <c:v> Švietimas</c:v>
                </c:pt>
                <c:pt idx="9">
                  <c:v> Socialinė apsauga</c:v>
                </c:pt>
              </c:strCache>
            </c:strRef>
          </c:cat>
          <c:val>
            <c:numRef>
              <c:f>duomenys!$D$8:$D$17</c:f>
              <c:numCache>
                <c:formatCode>0.0</c:formatCode>
                <c:ptCount val="10"/>
                <c:pt idx="0">
                  <c:v>3246.7</c:v>
                </c:pt>
                <c:pt idx="1">
                  <c:v>1106.0999999999999</c:v>
                </c:pt>
                <c:pt idx="2">
                  <c:v>552.70000000000005</c:v>
                </c:pt>
                <c:pt idx="3">
                  <c:v>5462.1</c:v>
                </c:pt>
                <c:pt idx="4">
                  <c:v>2867.2</c:v>
                </c:pt>
                <c:pt idx="5">
                  <c:v>237.8</c:v>
                </c:pt>
                <c:pt idx="6">
                  <c:v>605.9</c:v>
                </c:pt>
                <c:pt idx="7">
                  <c:v>3793.6</c:v>
                </c:pt>
                <c:pt idx="8">
                  <c:v>20642.900000000001</c:v>
                </c:pt>
                <c:pt idx="9">
                  <c:v>5853.8</c:v>
                </c:pt>
              </c:numCache>
            </c:numRef>
          </c:val>
          <c:extLst xmlns:c16r2="http://schemas.microsoft.com/office/drawing/2015/06/chart">
            <c:ext xmlns:c16="http://schemas.microsoft.com/office/drawing/2014/chart" uri="{C3380CC4-5D6E-409C-BE32-E72D297353CC}">
              <c16:uniqueId val="{00000002-35C0-455A-BFAB-79F0439E98FF}"/>
            </c:ext>
          </c:extLst>
        </c:ser>
        <c:ser>
          <c:idx val="3"/>
          <c:order val="3"/>
          <c:tx>
            <c:strRef>
              <c:f>duomenys!$E$7</c:f>
              <c:strCache>
                <c:ptCount val="1"/>
                <c:pt idx="0">
                  <c:v>Patikslintas planas</c:v>
                </c:pt>
              </c:strCache>
            </c:strRef>
          </c:tx>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duomenys!$A$8:$A$17</c:f>
              <c:strCache>
                <c:ptCount val="10"/>
                <c:pt idx="0">
                  <c:v> Bendros valstybės paslaugos</c:v>
                </c:pt>
                <c:pt idx="1">
                  <c:v>Paskolų ir palūkanų grąžinimas</c:v>
                </c:pt>
                <c:pt idx="2">
                  <c:v>Gynyba, Viešoji tvarka ir visuomenės apsauga</c:v>
                </c:pt>
                <c:pt idx="3">
                  <c:v> Ekonomika</c:v>
                </c:pt>
                <c:pt idx="4">
                  <c:v> Aplinkos apsauga</c:v>
                </c:pt>
                <c:pt idx="5">
                  <c:v> Būstas ir komunalinis ūkis</c:v>
                </c:pt>
                <c:pt idx="6">
                  <c:v> Sveikatos apsauga</c:v>
                </c:pt>
                <c:pt idx="7">
                  <c:v> Poilsis, kultūra ir religija</c:v>
                </c:pt>
                <c:pt idx="8">
                  <c:v> Švietimas</c:v>
                </c:pt>
                <c:pt idx="9">
                  <c:v> Socialinė apsauga</c:v>
                </c:pt>
              </c:strCache>
            </c:strRef>
          </c:cat>
          <c:val>
            <c:numRef>
              <c:f>duomenys!$E$8:$E$17</c:f>
              <c:numCache>
                <c:formatCode>0.0</c:formatCode>
                <c:ptCount val="10"/>
                <c:pt idx="0">
                  <c:v>3830.6</c:v>
                </c:pt>
                <c:pt idx="1">
                  <c:v>1101</c:v>
                </c:pt>
                <c:pt idx="2">
                  <c:v>575.4</c:v>
                </c:pt>
                <c:pt idx="3">
                  <c:v>5142.3</c:v>
                </c:pt>
                <c:pt idx="4">
                  <c:v>2999.7</c:v>
                </c:pt>
                <c:pt idx="5">
                  <c:v>353.8</c:v>
                </c:pt>
                <c:pt idx="6">
                  <c:v>678.7</c:v>
                </c:pt>
                <c:pt idx="7">
                  <c:v>3948.8</c:v>
                </c:pt>
                <c:pt idx="8">
                  <c:v>22123.4</c:v>
                </c:pt>
                <c:pt idx="9">
                  <c:v>6190.6</c:v>
                </c:pt>
              </c:numCache>
            </c:numRef>
          </c:val>
          <c:extLst xmlns:c16r2="http://schemas.microsoft.com/office/drawing/2015/06/chart">
            <c:ext xmlns:c16="http://schemas.microsoft.com/office/drawing/2014/chart" uri="{C3380CC4-5D6E-409C-BE32-E72D297353CC}">
              <c16:uniqueId val="{00000003-35C0-455A-BFAB-79F0439E98FF}"/>
            </c:ext>
          </c:extLst>
        </c:ser>
        <c:ser>
          <c:idx val="4"/>
          <c:order val="4"/>
          <c:tx>
            <c:strRef>
              <c:f>duomenys!$F$7</c:f>
              <c:strCache>
                <c:ptCount val="1"/>
                <c:pt idx="0">
                  <c:v>Įvykdyta</c:v>
                </c:pt>
              </c:strCache>
            </c:strRef>
          </c:tx>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duomenys!$A$8:$A$17</c:f>
              <c:strCache>
                <c:ptCount val="10"/>
                <c:pt idx="0">
                  <c:v> Bendros valstybės paslaugos</c:v>
                </c:pt>
                <c:pt idx="1">
                  <c:v>Paskolų ir palūkanų grąžinimas</c:v>
                </c:pt>
                <c:pt idx="2">
                  <c:v>Gynyba, Viešoji tvarka ir visuomenės apsauga</c:v>
                </c:pt>
                <c:pt idx="3">
                  <c:v> Ekonomika</c:v>
                </c:pt>
                <c:pt idx="4">
                  <c:v> Aplinkos apsauga</c:v>
                </c:pt>
                <c:pt idx="5">
                  <c:v> Būstas ir komunalinis ūkis</c:v>
                </c:pt>
                <c:pt idx="6">
                  <c:v> Sveikatos apsauga</c:v>
                </c:pt>
                <c:pt idx="7">
                  <c:v> Poilsis, kultūra ir religija</c:v>
                </c:pt>
                <c:pt idx="8">
                  <c:v> Švietimas</c:v>
                </c:pt>
                <c:pt idx="9">
                  <c:v> Socialinė apsauga</c:v>
                </c:pt>
              </c:strCache>
            </c:strRef>
          </c:cat>
          <c:val>
            <c:numRef>
              <c:f>duomenys!$F$8:$F$17</c:f>
              <c:numCache>
                <c:formatCode>0.0</c:formatCode>
                <c:ptCount val="10"/>
                <c:pt idx="0">
                  <c:v>3689.9</c:v>
                </c:pt>
                <c:pt idx="1">
                  <c:v>1098.9000000000001</c:v>
                </c:pt>
                <c:pt idx="2">
                  <c:v>574.6</c:v>
                </c:pt>
                <c:pt idx="3">
                  <c:v>4459</c:v>
                </c:pt>
                <c:pt idx="4">
                  <c:v>2920.9</c:v>
                </c:pt>
                <c:pt idx="5">
                  <c:v>299.2</c:v>
                </c:pt>
                <c:pt idx="6">
                  <c:v>654.5</c:v>
                </c:pt>
                <c:pt idx="7">
                  <c:v>3755.3</c:v>
                </c:pt>
                <c:pt idx="8">
                  <c:v>21819.4</c:v>
                </c:pt>
                <c:pt idx="9">
                  <c:v>6043.4</c:v>
                </c:pt>
              </c:numCache>
            </c:numRef>
          </c:val>
          <c:extLst xmlns:c16r2="http://schemas.microsoft.com/office/drawing/2015/06/chart">
            <c:ext xmlns:c16="http://schemas.microsoft.com/office/drawing/2014/chart" uri="{C3380CC4-5D6E-409C-BE32-E72D297353CC}">
              <c16:uniqueId val="{00000004-35C0-455A-BFAB-79F0439E98FF}"/>
            </c:ext>
          </c:extLst>
        </c:ser>
        <c:dLbls>
          <c:showLegendKey val="0"/>
          <c:showVal val="1"/>
          <c:showCatName val="0"/>
          <c:showSerName val="0"/>
          <c:showPercent val="0"/>
          <c:showBubbleSize val="0"/>
        </c:dLbls>
        <c:gapWidth val="115"/>
        <c:overlap val="-20"/>
        <c:axId val="199796224"/>
        <c:axId val="201500352"/>
      </c:barChart>
      <c:catAx>
        <c:axId val="199796224"/>
        <c:scaling>
          <c:orientation val="maxMin"/>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mn-lt"/>
                <a:ea typeface="+mn-ea"/>
                <a:cs typeface="+mn-cs"/>
              </a:defRPr>
            </a:pPr>
            <a:endParaRPr lang="lt-LT"/>
          </a:p>
        </c:txPr>
        <c:crossAx val="201500352"/>
        <c:crosses val="autoZero"/>
        <c:auto val="1"/>
        <c:lblAlgn val="ctr"/>
        <c:lblOffset val="100"/>
        <c:noMultiLvlLbl val="0"/>
      </c:catAx>
      <c:valAx>
        <c:axId val="201500352"/>
        <c:scaling>
          <c:orientation val="minMax"/>
        </c:scaling>
        <c:delete val="0"/>
        <c:axPos val="t"/>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t-LT"/>
          </a:p>
        </c:txPr>
        <c:crossAx val="199796224"/>
        <c:crosses val="autoZero"/>
        <c:crossBetween val="between"/>
      </c:valAx>
      <c:spPr>
        <a:noFill/>
        <a:ln>
          <a:noFill/>
        </a:ln>
        <a:effectLst/>
      </c:spPr>
    </c:plotArea>
    <c:legend>
      <c:legendPos val="b"/>
      <c:layout>
        <c:manualLayout>
          <c:xMode val="edge"/>
          <c:yMode val="edge"/>
          <c:x val="0.27180484728265575"/>
          <c:y val="8.1804849865464935E-2"/>
          <c:w val="0.48544181251051854"/>
          <c:h val="2.972279719988766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lt-LT" sz="1400" b="1" i="0" baseline="0"/>
              <a:t>2017 metų savivaldybės biudžeto asignavimų struktūra pagal funkcijas</a:t>
            </a:r>
            <a:endParaRPr lang="lt-LT" sz="1400"/>
          </a:p>
        </c:rich>
      </c:tx>
      <c:overlay val="0"/>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0.19999214357063491"/>
          <c:y val="0.31097702831949592"/>
          <c:w val="0.73095794815006032"/>
          <c:h val="0.64874443161326767"/>
        </c:manualLayout>
      </c:layout>
      <c:pie3DChart>
        <c:varyColors val="1"/>
        <c:ser>
          <c:idx val="0"/>
          <c:order val="0"/>
          <c:spPr>
            <a:ln>
              <a:solidFill>
                <a:schemeClr val="tx1"/>
              </a:solidFill>
            </a:ln>
          </c:spPr>
          <c:explosion val="25"/>
          <c:dPt>
            <c:idx val="0"/>
            <c:bubble3D val="0"/>
            <c:spPr>
              <a:solidFill>
                <a:schemeClr val="tx2">
                  <a:lumMod val="60000"/>
                  <a:lumOff val="40000"/>
                </a:schemeClr>
              </a:solidFill>
              <a:ln>
                <a:solidFill>
                  <a:schemeClr val="tx1"/>
                </a:solidFill>
              </a:ln>
            </c:spPr>
            <c:extLst xmlns:c16r2="http://schemas.microsoft.com/office/drawing/2015/06/chart">
              <c:ext xmlns:c16="http://schemas.microsoft.com/office/drawing/2014/chart" uri="{C3380CC4-5D6E-409C-BE32-E72D297353CC}">
                <c16:uniqueId val="{00000001-775E-4988-9C58-520490D81DAC}"/>
              </c:ext>
            </c:extLst>
          </c:dPt>
          <c:dPt>
            <c:idx val="1"/>
            <c:bubble3D val="0"/>
            <c:spPr>
              <a:solidFill>
                <a:srgbClr val="FFFF00"/>
              </a:solidFill>
              <a:ln>
                <a:solidFill>
                  <a:schemeClr val="tx1"/>
                </a:solidFill>
              </a:ln>
            </c:spPr>
            <c:extLst xmlns:c16r2="http://schemas.microsoft.com/office/drawing/2015/06/chart">
              <c:ext xmlns:c16="http://schemas.microsoft.com/office/drawing/2014/chart" uri="{C3380CC4-5D6E-409C-BE32-E72D297353CC}">
                <c16:uniqueId val="{00000003-775E-4988-9C58-520490D81DAC}"/>
              </c:ext>
            </c:extLst>
          </c:dPt>
          <c:dPt>
            <c:idx val="2"/>
            <c:bubble3D val="0"/>
            <c:spPr>
              <a:solidFill>
                <a:srgbClr val="FF0000"/>
              </a:solidFill>
              <a:ln>
                <a:solidFill>
                  <a:schemeClr val="tx1"/>
                </a:solidFill>
              </a:ln>
            </c:spPr>
            <c:extLst xmlns:c16r2="http://schemas.microsoft.com/office/drawing/2015/06/chart">
              <c:ext xmlns:c16="http://schemas.microsoft.com/office/drawing/2014/chart" uri="{C3380CC4-5D6E-409C-BE32-E72D297353CC}">
                <c16:uniqueId val="{00000005-775E-4988-9C58-520490D81DAC}"/>
              </c:ext>
            </c:extLst>
          </c:dPt>
          <c:dPt>
            <c:idx val="3"/>
            <c:bubble3D val="0"/>
            <c:spPr>
              <a:solidFill>
                <a:schemeClr val="accent4">
                  <a:lumMod val="60000"/>
                  <a:lumOff val="40000"/>
                </a:schemeClr>
              </a:solidFill>
              <a:ln>
                <a:solidFill>
                  <a:schemeClr val="tx1"/>
                </a:solidFill>
              </a:ln>
            </c:spPr>
            <c:extLst xmlns:c16r2="http://schemas.microsoft.com/office/drawing/2015/06/chart">
              <c:ext xmlns:c16="http://schemas.microsoft.com/office/drawing/2014/chart" uri="{C3380CC4-5D6E-409C-BE32-E72D297353CC}">
                <c16:uniqueId val="{00000007-775E-4988-9C58-520490D81DAC}"/>
              </c:ext>
            </c:extLst>
          </c:dPt>
          <c:dPt>
            <c:idx val="4"/>
            <c:bubble3D val="0"/>
            <c:spPr>
              <a:solidFill>
                <a:srgbClr val="FF99CC"/>
              </a:solidFill>
              <a:ln>
                <a:solidFill>
                  <a:schemeClr val="tx1"/>
                </a:solidFill>
              </a:ln>
            </c:spPr>
            <c:extLst xmlns:c16r2="http://schemas.microsoft.com/office/drawing/2015/06/chart">
              <c:ext xmlns:c16="http://schemas.microsoft.com/office/drawing/2014/chart" uri="{C3380CC4-5D6E-409C-BE32-E72D297353CC}">
                <c16:uniqueId val="{00000009-775E-4988-9C58-520490D81DAC}"/>
              </c:ext>
            </c:extLst>
          </c:dPt>
          <c:dPt>
            <c:idx val="5"/>
            <c:bubble3D val="0"/>
            <c:explosion val="35"/>
            <c:spPr>
              <a:solidFill>
                <a:srgbClr val="FFFF00"/>
              </a:solidFill>
              <a:ln>
                <a:solidFill>
                  <a:schemeClr val="tx1"/>
                </a:solidFill>
              </a:ln>
            </c:spPr>
            <c:extLst xmlns:c16r2="http://schemas.microsoft.com/office/drawing/2015/06/chart">
              <c:ext xmlns:c16="http://schemas.microsoft.com/office/drawing/2014/chart" uri="{C3380CC4-5D6E-409C-BE32-E72D297353CC}">
                <c16:uniqueId val="{0000000B-775E-4988-9C58-520490D81DAC}"/>
              </c:ext>
            </c:extLst>
          </c:dPt>
          <c:dPt>
            <c:idx val="6"/>
            <c:bubble3D val="0"/>
            <c:spPr>
              <a:solidFill>
                <a:srgbClr val="66FFFF"/>
              </a:solidFill>
              <a:ln>
                <a:solidFill>
                  <a:schemeClr val="tx1"/>
                </a:solidFill>
              </a:ln>
            </c:spPr>
            <c:extLst xmlns:c16r2="http://schemas.microsoft.com/office/drawing/2015/06/chart">
              <c:ext xmlns:c16="http://schemas.microsoft.com/office/drawing/2014/chart" uri="{C3380CC4-5D6E-409C-BE32-E72D297353CC}">
                <c16:uniqueId val="{0000000D-775E-4988-9C58-520490D81DAC}"/>
              </c:ext>
            </c:extLst>
          </c:dPt>
          <c:dPt>
            <c:idx val="7"/>
            <c:bubble3D val="0"/>
            <c:spPr>
              <a:solidFill>
                <a:srgbClr val="92D050"/>
              </a:solidFill>
              <a:ln>
                <a:solidFill>
                  <a:schemeClr val="tx1"/>
                </a:solidFill>
              </a:ln>
            </c:spPr>
            <c:extLst xmlns:c16r2="http://schemas.microsoft.com/office/drawing/2015/06/chart">
              <c:ext xmlns:c16="http://schemas.microsoft.com/office/drawing/2014/chart" uri="{C3380CC4-5D6E-409C-BE32-E72D297353CC}">
                <c16:uniqueId val="{0000000F-775E-4988-9C58-520490D81DAC}"/>
              </c:ext>
            </c:extLst>
          </c:dPt>
          <c:dPt>
            <c:idx val="8"/>
            <c:bubble3D val="0"/>
            <c:spPr>
              <a:solidFill>
                <a:schemeClr val="accent6">
                  <a:lumMod val="75000"/>
                </a:schemeClr>
              </a:solidFill>
              <a:ln>
                <a:solidFill>
                  <a:schemeClr val="tx1"/>
                </a:solidFill>
              </a:ln>
            </c:spPr>
            <c:extLst xmlns:c16r2="http://schemas.microsoft.com/office/drawing/2015/06/chart">
              <c:ext xmlns:c16="http://schemas.microsoft.com/office/drawing/2014/chart" uri="{C3380CC4-5D6E-409C-BE32-E72D297353CC}">
                <c16:uniqueId val="{00000011-775E-4988-9C58-520490D81DAC}"/>
              </c:ext>
            </c:extLst>
          </c:dPt>
          <c:dPt>
            <c:idx val="9"/>
            <c:bubble3D val="0"/>
            <c:spPr>
              <a:solidFill>
                <a:srgbClr val="CCFFFF"/>
              </a:solidFill>
              <a:ln>
                <a:solidFill>
                  <a:schemeClr val="tx1"/>
                </a:solidFill>
              </a:ln>
            </c:spPr>
            <c:extLst xmlns:c16r2="http://schemas.microsoft.com/office/drawing/2015/06/chart">
              <c:ext xmlns:c16="http://schemas.microsoft.com/office/drawing/2014/chart" uri="{C3380CC4-5D6E-409C-BE32-E72D297353CC}">
                <c16:uniqueId val="{00000013-775E-4988-9C58-520490D81DAC}"/>
              </c:ext>
            </c:extLst>
          </c:dPt>
          <c:dLbls>
            <c:dLbl>
              <c:idx val="0"/>
              <c:layout>
                <c:manualLayout>
                  <c:x val="-4.6930006670781357E-2"/>
                  <c:y val="-0.22111738895233515"/>
                </c:manualLayout>
              </c:layout>
              <c:tx>
                <c:rich>
                  <a:bodyPr/>
                  <a:lstStyle/>
                  <a:p>
                    <a:pPr>
                      <a:defRPr sz="1000" b="0" i="0" u="none" strike="noStrike" baseline="0">
                        <a:solidFill>
                          <a:srgbClr val="000000"/>
                        </a:solidFill>
                        <a:latin typeface="Calibri"/>
                        <a:ea typeface="Calibri"/>
                        <a:cs typeface="Calibri"/>
                      </a:defRPr>
                    </a:pPr>
                    <a:r>
                      <a:rPr lang="en-US" sz="1000" b="1" i="0" u="none" strike="noStrike" baseline="0">
                        <a:solidFill>
                          <a:srgbClr val="000000"/>
                        </a:solidFill>
                        <a:latin typeface="Calibri"/>
                        <a:cs typeface="Calibri"/>
                      </a:rPr>
                      <a:t>Švietimas </a:t>
                    </a:r>
                  </a:p>
                  <a:p>
                    <a:pPr>
                      <a:defRPr sz="1000" b="0" i="0" u="none" strike="noStrike" baseline="0">
                        <a:solidFill>
                          <a:srgbClr val="000000"/>
                        </a:solidFill>
                        <a:latin typeface="Calibri"/>
                        <a:ea typeface="Calibri"/>
                        <a:cs typeface="Calibri"/>
                      </a:defRPr>
                    </a:pPr>
                    <a:r>
                      <a:rPr lang="en-US" sz="1000" b="1" i="0" u="none" strike="noStrike" baseline="0">
                        <a:solidFill>
                          <a:srgbClr val="000000"/>
                        </a:solidFill>
                        <a:latin typeface="Calibri"/>
                        <a:cs typeface="Calibri"/>
                      </a:rPr>
                      <a:t>48,2%</a:t>
                    </a:r>
                  </a:p>
                </c:rich>
              </c:tx>
              <c:numFmt formatCode="0.0%" sourceLinked="0"/>
              <c:spPr/>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75E-4988-9C58-520490D81DAC}"/>
                </c:ext>
              </c:extLst>
            </c:dLbl>
            <c:dLbl>
              <c:idx val="1"/>
              <c:layout>
                <c:manualLayout>
                  <c:x val="0.1346390964923698"/>
                  <c:y val="0.10648096177336255"/>
                </c:manualLayout>
              </c:layout>
              <c:tx>
                <c:rich>
                  <a:bodyPr/>
                  <a:lstStyle/>
                  <a:p>
                    <a:pPr>
                      <a:defRPr sz="1000" b="0" i="0" u="none" strike="noStrike" baseline="0">
                        <a:solidFill>
                          <a:srgbClr val="000000"/>
                        </a:solidFill>
                        <a:latin typeface="Calibri"/>
                        <a:ea typeface="Calibri"/>
                        <a:cs typeface="Calibri"/>
                      </a:defRPr>
                    </a:pPr>
                    <a:r>
                      <a:rPr lang="en-US" sz="1000" b="1" i="0" u="none" strike="noStrike" baseline="0">
                        <a:solidFill>
                          <a:srgbClr val="000000"/>
                        </a:solidFill>
                        <a:latin typeface="Calibri"/>
                        <a:cs typeface="Calibri"/>
                      </a:rPr>
                      <a:t>Poilsis, kultūra ir religija</a:t>
                    </a:r>
                  </a:p>
                  <a:p>
                    <a:pPr>
                      <a:defRPr sz="1000" b="0" i="0" u="none" strike="noStrike" baseline="0">
                        <a:solidFill>
                          <a:srgbClr val="000000"/>
                        </a:solidFill>
                        <a:latin typeface="Calibri"/>
                        <a:ea typeface="Calibri"/>
                        <a:cs typeface="Calibri"/>
                      </a:defRPr>
                    </a:pPr>
                    <a:r>
                      <a:rPr lang="en-US" sz="1000" b="1" i="0" u="none" strike="noStrike" baseline="0">
                        <a:solidFill>
                          <a:srgbClr val="000000"/>
                        </a:solidFill>
                        <a:latin typeface="Calibri"/>
                        <a:cs typeface="Calibri"/>
                      </a:rPr>
                      <a:t>8,3 %</a:t>
                    </a:r>
                  </a:p>
                </c:rich>
              </c:tx>
              <c:numFmt formatCode="0.0%" sourceLinked="0"/>
              <c:spPr/>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775E-4988-9C58-520490D81DAC}"/>
                </c:ext>
              </c:extLst>
            </c:dLbl>
            <c:dLbl>
              <c:idx val="2"/>
              <c:layout>
                <c:manualLayout>
                  <c:x val="-5.1305247665857409E-2"/>
                  <c:y val="0.17780817965858747"/>
                </c:manualLayout>
              </c:layout>
              <c:numFmt formatCode="0.0%" sourceLinked="0"/>
              <c:spPr/>
              <c:txPr>
                <a:bodyPr/>
                <a:lstStyle/>
                <a:p>
                  <a:pPr>
                    <a:defRPr b="1"/>
                  </a:pPr>
                  <a:endParaRPr lang="lt-LT"/>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775E-4988-9C58-520490D81DAC}"/>
                </c:ext>
              </c:extLst>
            </c:dLbl>
            <c:dLbl>
              <c:idx val="3"/>
              <c:layout>
                <c:manualLayout>
                  <c:x val="-5.7926831192732127E-2"/>
                  <c:y val="5.9656644973738591E-2"/>
                </c:manualLayout>
              </c:layout>
              <c:tx>
                <c:rich>
                  <a:bodyPr/>
                  <a:lstStyle/>
                  <a:p>
                    <a:pPr>
                      <a:defRPr sz="1000" b="1" i="0" u="none" strike="noStrike" baseline="0">
                        <a:solidFill>
                          <a:srgbClr val="000000"/>
                        </a:solidFill>
                        <a:latin typeface="Calibri"/>
                        <a:ea typeface="Calibri"/>
                        <a:cs typeface="Calibri"/>
                      </a:defRPr>
                    </a:pPr>
                    <a:r>
                      <a:rPr lang="lt-LT"/>
                      <a:t>Socialinė apsauga
13,3%</a:t>
                    </a:r>
                  </a:p>
                </c:rich>
              </c:tx>
              <c:numFmt formatCode="0.0%" sourceLinked="0"/>
              <c:spPr/>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775E-4988-9C58-520490D81DAC}"/>
                </c:ext>
              </c:extLst>
            </c:dLbl>
            <c:dLbl>
              <c:idx val="4"/>
              <c:layout>
                <c:manualLayout>
                  <c:x val="-3.7338749340291792E-2"/>
                  <c:y val="2.1496684499136973E-2"/>
                </c:manualLayout>
              </c:layout>
              <c:numFmt formatCode="0.0%" sourceLinked="0"/>
              <c:spPr/>
              <c:txPr>
                <a:bodyPr/>
                <a:lstStyle/>
                <a:p>
                  <a:pPr>
                    <a:defRPr b="1"/>
                  </a:pPr>
                  <a:endParaRPr lang="lt-LT"/>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775E-4988-9C58-520490D81DAC}"/>
                </c:ext>
              </c:extLst>
            </c:dLbl>
            <c:dLbl>
              <c:idx val="5"/>
              <c:layout>
                <c:manualLayout>
                  <c:x val="-8.7807183246987233E-2"/>
                  <c:y val="-1.9054917753601457E-2"/>
                </c:manualLayout>
              </c:layout>
              <c:tx>
                <c:rich>
                  <a:bodyPr/>
                  <a:lstStyle/>
                  <a:p>
                    <a:pPr>
                      <a:defRPr sz="1000" b="0" i="0" u="none" strike="noStrike" baseline="0">
                        <a:solidFill>
                          <a:srgbClr val="000000"/>
                        </a:solidFill>
                        <a:latin typeface="Calibri"/>
                        <a:ea typeface="Calibri"/>
                        <a:cs typeface="Calibri"/>
                      </a:defRPr>
                    </a:pPr>
                    <a:r>
                      <a:rPr lang="en-US" sz="1000" b="1" i="0" u="none" strike="noStrike" baseline="0">
                        <a:solidFill>
                          <a:srgbClr val="000000"/>
                        </a:solidFill>
                        <a:latin typeface="Calibri"/>
                        <a:cs typeface="Calibri"/>
                      </a:rPr>
                      <a:t>Ekonomika</a:t>
                    </a:r>
                  </a:p>
                  <a:p>
                    <a:pPr>
                      <a:defRPr sz="1000" b="0" i="0" u="none" strike="noStrike" baseline="0">
                        <a:solidFill>
                          <a:srgbClr val="000000"/>
                        </a:solidFill>
                        <a:latin typeface="Calibri"/>
                        <a:ea typeface="Calibri"/>
                        <a:cs typeface="Calibri"/>
                      </a:defRPr>
                    </a:pPr>
                    <a:r>
                      <a:rPr lang="en-US" sz="1000" b="1" i="0" u="none" strike="noStrike" baseline="0">
                        <a:solidFill>
                          <a:srgbClr val="000000"/>
                        </a:solidFill>
                        <a:latin typeface="Calibri"/>
                        <a:cs typeface="Calibri"/>
                      </a:rPr>
                      <a:t>9,8 %</a:t>
                    </a:r>
                  </a:p>
                </c:rich>
              </c:tx>
              <c:numFmt formatCode="0.0%" sourceLinked="0"/>
              <c:spPr/>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775E-4988-9C58-520490D81DAC}"/>
                </c:ext>
              </c:extLst>
            </c:dLbl>
            <c:dLbl>
              <c:idx val="6"/>
              <c:layout>
                <c:manualLayout>
                  <c:x val="-0.11022624547228509"/>
                  <c:y val="-7.9477269539780807E-2"/>
                </c:manualLayout>
              </c:layout>
              <c:numFmt formatCode="0.0%" sourceLinked="0"/>
              <c:spPr/>
              <c:txPr>
                <a:bodyPr/>
                <a:lstStyle/>
                <a:p>
                  <a:pPr>
                    <a:defRPr b="1"/>
                  </a:pPr>
                  <a:endParaRPr lang="lt-LT"/>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775E-4988-9C58-520490D81DAC}"/>
                </c:ext>
              </c:extLst>
            </c:dLbl>
            <c:dLbl>
              <c:idx val="7"/>
              <c:layout>
                <c:manualLayout>
                  <c:x val="-9.3188945206077265E-3"/>
                  <c:y val="-9.9860351425537452E-2"/>
                </c:manualLayout>
              </c:layout>
              <c:numFmt formatCode="0.0%" sourceLinked="0"/>
              <c:spPr/>
              <c:txPr>
                <a:bodyPr/>
                <a:lstStyle/>
                <a:p>
                  <a:pPr>
                    <a:defRPr b="1"/>
                  </a:pPr>
                  <a:endParaRPr lang="lt-LT"/>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775E-4988-9C58-520490D81DAC}"/>
                </c:ext>
              </c:extLst>
            </c:dLbl>
            <c:dLbl>
              <c:idx val="8"/>
              <c:layout>
                <c:manualLayout>
                  <c:x val="6.3217436300272448E-2"/>
                  <c:y val="-0.1866151750115205"/>
                </c:manualLayout>
              </c:layout>
              <c:numFmt formatCode="0.0%" sourceLinked="0"/>
              <c:spPr/>
              <c:txPr>
                <a:bodyPr/>
                <a:lstStyle/>
                <a:p>
                  <a:pPr>
                    <a:defRPr b="1"/>
                  </a:pPr>
                  <a:endParaRPr lang="lt-LT"/>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775E-4988-9C58-520490D81DAC}"/>
                </c:ext>
              </c:extLst>
            </c:dLbl>
            <c:dLbl>
              <c:idx val="9"/>
              <c:layout>
                <c:manualLayout>
                  <c:x val="0.14618736790917763"/>
                  <c:y val="-0.11693133778125063"/>
                </c:manualLayout>
              </c:layout>
              <c:numFmt formatCode="0.0%" sourceLinked="0"/>
              <c:spPr/>
              <c:txPr>
                <a:bodyPr/>
                <a:lstStyle/>
                <a:p>
                  <a:pPr>
                    <a:defRPr b="1"/>
                  </a:pPr>
                  <a:endParaRPr lang="lt-LT"/>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775E-4988-9C58-520490D81DAC}"/>
                </c:ext>
              </c:extLst>
            </c:dLbl>
            <c:dLbl>
              <c:idx val="10"/>
              <c:layout>
                <c:manualLayout>
                  <c:x val="0.25411957485493664"/>
                  <c:y val="-2.4815001616087049E-2"/>
                </c:manualLayout>
              </c:layout>
              <c:tx>
                <c:rich>
                  <a:bodyPr/>
                  <a:lstStyle/>
                  <a:p>
                    <a:pPr>
                      <a:defRPr sz="1000" b="0" i="0" u="none" strike="noStrike" baseline="0">
                        <a:solidFill>
                          <a:srgbClr val="000000"/>
                        </a:solidFill>
                        <a:latin typeface="Calibri"/>
                        <a:ea typeface="Calibri"/>
                        <a:cs typeface="Calibri"/>
                      </a:defRPr>
                    </a:pPr>
                    <a:r>
                      <a:rPr lang="lt-LT" sz="1000" b="1" i="0" u="none" strike="noStrike" baseline="0">
                        <a:solidFill>
                          <a:srgbClr val="000000"/>
                        </a:solidFill>
                        <a:latin typeface="Calibri"/>
                        <a:cs typeface="Calibri"/>
                      </a:rPr>
                      <a:t>Paskolų ir palūkanų grąžinimas</a:t>
                    </a:r>
                  </a:p>
                  <a:p>
                    <a:pPr>
                      <a:defRPr sz="1000" b="0" i="0" u="none" strike="noStrike" baseline="0">
                        <a:solidFill>
                          <a:srgbClr val="000000"/>
                        </a:solidFill>
                        <a:latin typeface="Calibri"/>
                        <a:ea typeface="Calibri"/>
                        <a:cs typeface="Calibri"/>
                      </a:defRPr>
                    </a:pPr>
                    <a:r>
                      <a:rPr lang="lt-LT" sz="1000" b="1" i="0" u="none" strike="noStrike" baseline="0">
                        <a:solidFill>
                          <a:srgbClr val="000000"/>
                        </a:solidFill>
                        <a:latin typeface="Calibri"/>
                        <a:cs typeface="Calibri"/>
                      </a:rPr>
                      <a:t>3,2%</a:t>
                    </a:r>
                  </a:p>
                </c:rich>
              </c:tx>
              <c:numFmt formatCode="0.0%" sourceLinked="0"/>
              <c:spPr/>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775E-4988-9C58-520490D81DAC}"/>
                </c:ext>
              </c:extLst>
            </c:dLbl>
            <c:numFmt formatCode="0.0%" sourceLinked="0"/>
            <c:spPr>
              <a:noFill/>
              <a:ln w="25400">
                <a:noFill/>
              </a:ln>
            </c:spPr>
            <c:txPr>
              <a:bodyPr/>
              <a:lstStyle/>
              <a:p>
                <a:pPr>
                  <a:defRPr b="1"/>
                </a:pPr>
                <a:endParaRPr lang="lt-LT"/>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'Sheet2 (2)'!$B$5:$B$14</c:f>
              <c:strCache>
                <c:ptCount val="10"/>
                <c:pt idx="0">
                  <c:v>Švietimas</c:v>
                </c:pt>
                <c:pt idx="1">
                  <c:v>Poilsis, kultūra ir religija</c:v>
                </c:pt>
                <c:pt idx="2">
                  <c:v>Sveikatos apsauga</c:v>
                </c:pt>
                <c:pt idx="3">
                  <c:v>Socialinė apsauga</c:v>
                </c:pt>
                <c:pt idx="4">
                  <c:v>Gynyba,Viešoji tvarka ir visuomenės apsauga</c:v>
                </c:pt>
                <c:pt idx="5">
                  <c:v>Ekonomika</c:v>
                </c:pt>
                <c:pt idx="6">
                  <c:v>Aplinkos apsauga</c:v>
                </c:pt>
                <c:pt idx="7">
                  <c:v>Būstas ir komunalinis ūkis</c:v>
                </c:pt>
                <c:pt idx="8">
                  <c:v>Bendros valstybės paslaugos</c:v>
                </c:pt>
                <c:pt idx="9">
                  <c:v>Paskolų ir palūkanų grąžinimas</c:v>
                </c:pt>
              </c:strCache>
            </c:strRef>
          </c:cat>
          <c:val>
            <c:numRef>
              <c:f>'Sheet2 (2)'!$D$5:$D$14</c:f>
              <c:numCache>
                <c:formatCode>0.0%</c:formatCode>
                <c:ptCount val="10"/>
                <c:pt idx="0">
                  <c:v>0.48199999999999998</c:v>
                </c:pt>
                <c:pt idx="1">
                  <c:v>8.3000000000000004E-2</c:v>
                </c:pt>
                <c:pt idx="2">
                  <c:v>1.4E-2</c:v>
                </c:pt>
                <c:pt idx="3">
                  <c:v>0.13300000000000001</c:v>
                </c:pt>
                <c:pt idx="4">
                  <c:v>1.2999999999999999E-2</c:v>
                </c:pt>
                <c:pt idx="5">
                  <c:v>9.8000000000000004E-2</c:v>
                </c:pt>
                <c:pt idx="6">
                  <c:v>6.5000000000000002E-2</c:v>
                </c:pt>
                <c:pt idx="7">
                  <c:v>7.0000000000000001E-3</c:v>
                </c:pt>
                <c:pt idx="8">
                  <c:v>8.1000000000000003E-2</c:v>
                </c:pt>
                <c:pt idx="9">
                  <c:v>2.4E-2</c:v>
                </c:pt>
              </c:numCache>
            </c:numRef>
          </c:val>
          <c:extLst xmlns:c16r2="http://schemas.microsoft.com/office/drawing/2015/06/chart">
            <c:ext xmlns:c16="http://schemas.microsoft.com/office/drawing/2014/chart" uri="{C3380CC4-5D6E-409C-BE32-E72D297353CC}">
              <c16:uniqueId val="{00000015-775E-4988-9C58-520490D81DAC}"/>
            </c:ext>
          </c:extLst>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solidFill>
          <a:schemeClr val="bg1"/>
        </a:solidFill>
      </c:spPr>
    </c:floor>
    <c:sideWall>
      <c:thickness val="0"/>
    </c:sideWall>
    <c:backWall>
      <c:thickness val="0"/>
    </c:backWall>
    <c:plotArea>
      <c:layout>
        <c:manualLayout>
          <c:layoutTarget val="inner"/>
          <c:xMode val="edge"/>
          <c:yMode val="edge"/>
          <c:x val="0.13559819422572178"/>
          <c:y val="9.8471681500861677E-2"/>
          <c:w val="0.77070059842519689"/>
          <c:h val="0.63116569917251875"/>
        </c:manualLayout>
      </c:layout>
      <c:bar3DChart>
        <c:barDir val="col"/>
        <c:grouping val="stacked"/>
        <c:varyColors val="0"/>
        <c:ser>
          <c:idx val="0"/>
          <c:order val="0"/>
          <c:tx>
            <c:strRef>
              <c:f>'mano keista eurais'!$B$9</c:f>
              <c:strCache>
                <c:ptCount val="1"/>
                <c:pt idx="0">
                  <c:v>Darbo užmokestis su soc. draudimo įmokomis</c:v>
                </c:pt>
              </c:strCache>
            </c:strRef>
          </c:tx>
          <c:spPr>
            <a:solidFill>
              <a:schemeClr val="accent4">
                <a:lumMod val="40000"/>
                <a:lumOff val="60000"/>
              </a:schemeClr>
            </a:solidFill>
            <a:ln>
              <a:solidFill>
                <a:sysClr val="windowText" lastClr="000000"/>
              </a:solidFill>
            </a:ln>
          </c:spPr>
          <c:invertIfNegative val="0"/>
          <c:dLbls>
            <c:dLbl>
              <c:idx val="0"/>
              <c:layout>
                <c:manualLayout>
                  <c:x val="1.0928196478646832E-2"/>
                  <c:y val="2.7184987169048304E-2"/>
                </c:manualLayout>
              </c:layout>
              <c:tx>
                <c:rich>
                  <a:bodyPr/>
                  <a:lstStyle/>
                  <a:p>
                    <a:pPr>
                      <a:defRPr sz="1100" b="0" i="0" baseline="0"/>
                    </a:pPr>
                    <a:r>
                      <a:rPr lang="en-US" baseline="0"/>
                      <a:t>Darbo užmokestis su soc. draudimo įmokomis 25,2</a:t>
                    </a:r>
                  </a:p>
                  <a:p>
                    <a:pPr>
                      <a:defRPr sz="1100" b="0" i="0" baseline="0"/>
                    </a:pPr>
                    <a:r>
                      <a:rPr lang="en-US" baseline="0"/>
                      <a:t>55,7 %</a:t>
                    </a:r>
                  </a:p>
                </c:rich>
              </c:tx>
              <c:spPr>
                <a:noFill/>
                <a:ln w="25400">
                  <a:noFill/>
                </a:ln>
              </c:spPr>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5B7-4B0D-ACB3-2F91D817E50D}"/>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'mano keista eurais'!$C$8</c:f>
              <c:strCache>
                <c:ptCount val="1"/>
                <c:pt idx="0">
                  <c:v>2017 m. biudžeto asignavimų struktūra pagal ekonominį paskirstymą  45,3 mln.Eur</c:v>
                </c:pt>
              </c:strCache>
            </c:strRef>
          </c:cat>
          <c:val>
            <c:numRef>
              <c:f>'mano keista eurais'!$C$9</c:f>
              <c:numCache>
                <c:formatCode>General</c:formatCode>
                <c:ptCount val="1"/>
                <c:pt idx="0">
                  <c:v>25.2</c:v>
                </c:pt>
              </c:numCache>
            </c:numRef>
          </c:val>
          <c:extLst xmlns:c16r2="http://schemas.microsoft.com/office/drawing/2015/06/chart">
            <c:ext xmlns:c16="http://schemas.microsoft.com/office/drawing/2014/chart" uri="{C3380CC4-5D6E-409C-BE32-E72D297353CC}">
              <c16:uniqueId val="{00000001-D5B7-4B0D-ACB3-2F91D817E50D}"/>
            </c:ext>
          </c:extLst>
        </c:ser>
        <c:ser>
          <c:idx val="1"/>
          <c:order val="1"/>
          <c:tx>
            <c:strRef>
              <c:f>'mano keista eurais'!$B$10</c:f>
              <c:strCache>
                <c:ptCount val="1"/>
                <c:pt idx="0">
                  <c:v>Prekių ir paslaugų apmokėjimas </c:v>
                </c:pt>
              </c:strCache>
            </c:strRef>
          </c:tx>
          <c:spPr>
            <a:solidFill>
              <a:srgbClr val="FFC000"/>
            </a:solidFill>
            <a:ln>
              <a:solidFill>
                <a:schemeClr val="tx1"/>
              </a:solidFill>
            </a:ln>
          </c:spPr>
          <c:invertIfNegative val="0"/>
          <c:dLbls>
            <c:dLbl>
              <c:idx val="0"/>
              <c:layout>
                <c:manualLayout>
                  <c:x val="2.1856930762238477E-2"/>
                  <c:y val="-2.300268145073318E-2"/>
                </c:manualLayout>
              </c:layout>
              <c:tx>
                <c:rich>
                  <a:bodyPr/>
                  <a:lstStyle/>
                  <a:p>
                    <a:pPr>
                      <a:defRPr sz="1100" b="0" i="0" baseline="0"/>
                    </a:pPr>
                    <a:r>
                      <a:rPr lang="lt-LT" sz="1100" b="0" i="0" baseline="0"/>
                      <a:t>Prekių ir paslaugų apmokėjimas 10,4</a:t>
                    </a:r>
                  </a:p>
                  <a:p>
                    <a:pPr>
                      <a:defRPr sz="1100" b="0" i="0" baseline="0"/>
                    </a:pPr>
                    <a:r>
                      <a:rPr lang="lt-LT" sz="1100" b="0" i="0" baseline="0"/>
                      <a:t>22,9 %</a:t>
                    </a:r>
                  </a:p>
                </c:rich>
              </c:tx>
              <c:spPr/>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D5B7-4B0D-ACB3-2F91D817E50D}"/>
                </c:ext>
              </c:extLst>
            </c:dLbl>
            <c:dLbl>
              <c:idx val="1"/>
              <c:layout>
                <c:manualLayout>
                  <c:x val="1.092896174863388E-2"/>
                  <c:y val="0"/>
                </c:manualLayout>
              </c:layout>
              <c:spPr/>
              <c:txPr>
                <a:bodyPr/>
                <a:lstStyle/>
                <a:p>
                  <a:pPr>
                    <a:defRPr sz="1100" b="0" i="0" baseline="0"/>
                  </a:pPr>
                  <a:endParaRPr lang="lt-LT"/>
                </a:p>
              </c:txPr>
              <c:showLegendKey val="0"/>
              <c:showVal val="1"/>
              <c:showCatName val="0"/>
              <c:showSerName val="1"/>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5B7-4B0D-ACB3-2F91D817E50D}"/>
                </c:ext>
              </c:extLst>
            </c:dLbl>
            <c:dLbl>
              <c:idx val="2"/>
              <c:layout>
                <c:manualLayout>
                  <c:x val="1.5027322404371485E-2"/>
                  <c:y val="3.8861942867088053E-17"/>
                </c:manualLayout>
              </c:layout>
              <c:spPr/>
              <c:txPr>
                <a:bodyPr/>
                <a:lstStyle/>
                <a:p>
                  <a:pPr>
                    <a:defRPr sz="1100" b="0" i="0" baseline="0"/>
                  </a:pPr>
                  <a:endParaRPr lang="lt-LT"/>
                </a:p>
              </c:txPr>
              <c:showLegendKey val="0"/>
              <c:showVal val="1"/>
              <c:showCatName val="0"/>
              <c:showSerName val="1"/>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D5B7-4B0D-ACB3-2F91D817E50D}"/>
                </c:ext>
              </c:extLst>
            </c:dLbl>
            <c:spPr>
              <a:noFill/>
              <a:ln w="25400">
                <a:noFill/>
              </a:ln>
            </c:spPr>
            <c:txPr>
              <a:bodyPr/>
              <a:lstStyle/>
              <a:p>
                <a:pPr>
                  <a:defRPr sz="1100" b="0" i="0" baseline="0"/>
                </a:pPr>
                <a:endParaRPr lang="lt-LT"/>
              </a:p>
            </c:txPr>
            <c:showLegendKey val="0"/>
            <c:showVal val="1"/>
            <c:showCatName val="0"/>
            <c:showSerName val="1"/>
            <c:showPercent val="0"/>
            <c:showBubbleSize val="0"/>
            <c:separator> </c:separator>
            <c:showLeaderLines val="0"/>
            <c:extLst xmlns:c16r2="http://schemas.microsoft.com/office/drawing/2015/06/chart">
              <c:ext xmlns:c15="http://schemas.microsoft.com/office/drawing/2012/chart" uri="{CE6537A1-D6FC-4f65-9D91-7224C49458BB}">
                <c15:showLeaderLines val="0"/>
              </c:ext>
            </c:extLst>
          </c:dLbls>
          <c:cat>
            <c:strRef>
              <c:f>'mano keista eurais'!$C$8</c:f>
              <c:strCache>
                <c:ptCount val="1"/>
                <c:pt idx="0">
                  <c:v>2017 m. biudžeto asignavimų struktūra pagal ekonominį paskirstymą  45,3 mln.Eur</c:v>
                </c:pt>
              </c:strCache>
            </c:strRef>
          </c:cat>
          <c:val>
            <c:numRef>
              <c:f>'mano keista eurais'!$C$10</c:f>
              <c:numCache>
                <c:formatCode>General</c:formatCode>
                <c:ptCount val="1"/>
                <c:pt idx="0">
                  <c:v>10.4</c:v>
                </c:pt>
              </c:numCache>
            </c:numRef>
          </c:val>
          <c:extLst xmlns:c16r2="http://schemas.microsoft.com/office/drawing/2015/06/chart">
            <c:ext xmlns:c16="http://schemas.microsoft.com/office/drawing/2014/chart" uri="{C3380CC4-5D6E-409C-BE32-E72D297353CC}">
              <c16:uniqueId val="{00000005-D5B7-4B0D-ACB3-2F91D817E50D}"/>
            </c:ext>
          </c:extLst>
        </c:ser>
        <c:ser>
          <c:idx val="5"/>
          <c:order val="2"/>
          <c:tx>
            <c:strRef>
              <c:f>'mano keista eurais'!$B$13</c:f>
              <c:strCache>
                <c:ptCount val="1"/>
                <c:pt idx="0">
                  <c:v>Turto įsigijimas</c:v>
                </c:pt>
              </c:strCache>
            </c:strRef>
          </c:tx>
          <c:spPr>
            <a:solidFill>
              <a:srgbClr val="FFFF00"/>
            </a:solidFill>
            <a:ln>
              <a:solidFill>
                <a:schemeClr val="tx1"/>
              </a:solidFill>
            </a:ln>
          </c:spPr>
          <c:invertIfNegative val="0"/>
          <c:dLbls>
            <c:dLbl>
              <c:idx val="0"/>
              <c:layout>
                <c:manualLayout>
                  <c:x val="-0.15407807453463135"/>
                  <c:y val="-2.6851967861422462E-2"/>
                </c:manualLayout>
              </c:layout>
              <c:tx>
                <c:rich>
                  <a:bodyPr lIns="38100" tIns="19050" rIns="38100" bIns="19050">
                    <a:noAutofit/>
                  </a:bodyPr>
                  <a:lstStyle/>
                  <a:p>
                    <a:pPr>
                      <a:defRPr/>
                    </a:pPr>
                    <a:r>
                      <a:rPr lang="en-US" baseline="0"/>
                      <a:t>Turto įsigijimas 7,2 </a:t>
                    </a:r>
                  </a:p>
                  <a:p>
                    <a:pPr>
                      <a:defRPr/>
                    </a:pPr>
                    <a:r>
                      <a:rPr lang="en-US" baseline="0"/>
                      <a:t>16 %</a:t>
                    </a:r>
                  </a:p>
                </c:rich>
              </c:tx>
              <c:spPr>
                <a:ln>
                  <a:solidFill>
                    <a:sysClr val="windowText" lastClr="000000"/>
                  </a:solidFill>
                </a:ln>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6-D5B7-4B0D-ACB3-2F91D817E50D}"/>
                </c:ext>
              </c:extLst>
            </c:dLbl>
            <c:dLbl>
              <c:idx val="1"/>
              <c:layout>
                <c:manualLayout>
                  <c:x val="2.1059012090701778E-2"/>
                  <c:y val="-6.410825832780441E-2"/>
                </c:manualLayout>
              </c:layout>
              <c:spPr>
                <a:ln>
                  <a:solidFill>
                    <a:sysClr val="windowText" lastClr="000000"/>
                  </a:solidFill>
                </a:ln>
              </c:spPr>
              <c:txPr>
                <a:bodyPr lIns="38100" tIns="19050" rIns="38100" bIns="19050">
                  <a:spAutoFit/>
                </a:bodyPr>
                <a:lstStyle/>
                <a:p>
                  <a:pPr>
                    <a:defRPr/>
                  </a:pPr>
                  <a:endParaRPr lang="lt-LT"/>
                </a:p>
              </c:txPr>
              <c:showLegendKey val="0"/>
              <c:showVal val="1"/>
              <c:showCatName val="0"/>
              <c:showSerName val="1"/>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D5B7-4B0D-ACB3-2F91D817E50D}"/>
                </c:ext>
              </c:extLst>
            </c:dLbl>
            <c:dLbl>
              <c:idx val="2"/>
              <c:layout>
                <c:manualLayout>
                  <c:x val="1.7344025644335442E-2"/>
                  <c:y val="-7.4461900529524436E-2"/>
                </c:manualLayout>
              </c:layout>
              <c:spPr>
                <a:ln>
                  <a:solidFill>
                    <a:sysClr val="windowText" lastClr="000000"/>
                  </a:solidFill>
                </a:ln>
              </c:spPr>
              <c:txPr>
                <a:bodyPr lIns="38100" tIns="19050" rIns="38100" bIns="19050">
                  <a:spAutoFit/>
                </a:bodyPr>
                <a:lstStyle/>
                <a:p>
                  <a:pPr>
                    <a:defRPr/>
                  </a:pPr>
                  <a:endParaRPr lang="lt-LT"/>
                </a:p>
              </c:txPr>
              <c:showLegendKey val="0"/>
              <c:showVal val="1"/>
              <c:showCatName val="0"/>
              <c:showSerName val="1"/>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D5B7-4B0D-ACB3-2F91D817E50D}"/>
                </c:ext>
              </c:extLst>
            </c:dLbl>
            <c:spPr>
              <a:ln>
                <a:solidFill>
                  <a:sysClr val="windowText" lastClr="000000"/>
                </a:solidFill>
              </a:ln>
            </c:spPr>
            <c:showLegendKey val="0"/>
            <c:showVal val="1"/>
            <c:showCatName val="0"/>
            <c:showSerName val="1"/>
            <c:showPercent val="0"/>
            <c:showBubbleSize val="0"/>
            <c:separator> </c:separator>
            <c:showLeaderLines val="0"/>
            <c:extLst xmlns:c16r2="http://schemas.microsoft.com/office/drawing/2015/06/chart">
              <c:ext xmlns:c15="http://schemas.microsoft.com/office/drawing/2012/chart" uri="{CE6537A1-D6FC-4f65-9D91-7224C49458BB}">
                <c15:showLeaderLines val="0"/>
              </c:ext>
            </c:extLst>
          </c:dLbls>
          <c:cat>
            <c:strRef>
              <c:f>'mano keista eurais'!$C$8</c:f>
              <c:strCache>
                <c:ptCount val="1"/>
                <c:pt idx="0">
                  <c:v>2017 m. biudžeto asignavimų struktūra pagal ekonominį paskirstymą  45,3 mln.Eur</c:v>
                </c:pt>
              </c:strCache>
            </c:strRef>
          </c:cat>
          <c:val>
            <c:numRef>
              <c:f>'mano keista eurais'!$C$13</c:f>
              <c:numCache>
                <c:formatCode>General</c:formatCode>
                <c:ptCount val="1"/>
                <c:pt idx="0">
                  <c:v>7.2</c:v>
                </c:pt>
              </c:numCache>
            </c:numRef>
          </c:val>
          <c:extLst xmlns:c16r2="http://schemas.microsoft.com/office/drawing/2015/06/chart">
            <c:ext xmlns:c16="http://schemas.microsoft.com/office/drawing/2014/chart" uri="{C3380CC4-5D6E-409C-BE32-E72D297353CC}">
              <c16:uniqueId val="{00000009-D5B7-4B0D-ACB3-2F91D817E50D}"/>
            </c:ext>
          </c:extLst>
        </c:ser>
        <c:ser>
          <c:idx val="4"/>
          <c:order val="3"/>
          <c:tx>
            <c:strRef>
              <c:f>'mano keista eurais'!$B$12</c:f>
              <c:strCache>
                <c:ptCount val="1"/>
                <c:pt idx="0">
                  <c:v>Parama šeimoms</c:v>
                </c:pt>
              </c:strCache>
            </c:strRef>
          </c:tx>
          <c:spPr>
            <a:solidFill>
              <a:schemeClr val="accent5">
                <a:lumMod val="40000"/>
                <a:lumOff val="60000"/>
              </a:schemeClr>
            </a:solidFill>
            <a:ln>
              <a:solidFill>
                <a:sysClr val="windowText" lastClr="000000"/>
              </a:solidFill>
            </a:ln>
          </c:spPr>
          <c:invertIfNegative val="0"/>
          <c:dLbls>
            <c:dLbl>
              <c:idx val="0"/>
              <c:layout>
                <c:manualLayout>
                  <c:x val="-9.2622091787037661E-2"/>
                  <c:y val="-6.404482181465386E-2"/>
                </c:manualLayout>
              </c:layout>
              <c:tx>
                <c:rich>
                  <a:bodyPr lIns="38100" tIns="19050" rIns="38100" bIns="19050">
                    <a:spAutoFit/>
                  </a:bodyPr>
                  <a:lstStyle/>
                  <a:p>
                    <a:pPr>
                      <a:defRPr/>
                    </a:pPr>
                    <a:r>
                      <a:rPr lang="en-US"/>
                      <a:t>Parama šeimoms 2,3</a:t>
                    </a:r>
                    <a:endParaRPr lang="en-US" baseline="0"/>
                  </a:p>
                  <a:p>
                    <a:pPr>
                      <a:defRPr/>
                    </a:pPr>
                    <a:r>
                      <a:rPr lang="en-US" baseline="0"/>
                      <a:t>5,1 %</a:t>
                    </a:r>
                  </a:p>
                </c:rich>
              </c:tx>
              <c:spPr>
                <a:ln>
                  <a:solidFill>
                    <a:sysClr val="windowText" lastClr="000000"/>
                  </a:solidFill>
                </a:ln>
              </c:spPr>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D5B7-4B0D-ACB3-2F91D817E50D}"/>
                </c:ext>
              </c:extLst>
            </c:dLbl>
            <c:dLbl>
              <c:idx val="1"/>
              <c:layout>
                <c:manualLayout>
                  <c:x val="1.092896174863388E-2"/>
                  <c:y val="-1.4838367779544288E-2"/>
                </c:manualLayout>
              </c:layout>
              <c:spPr/>
              <c:txPr>
                <a:bodyPr lIns="38100" tIns="19050" rIns="38100" bIns="19050">
                  <a:spAutoFit/>
                </a:bodyPr>
                <a:lstStyle/>
                <a:p>
                  <a:pPr>
                    <a:defRPr/>
                  </a:pPr>
                  <a:endParaRPr lang="lt-LT"/>
                </a:p>
              </c:txPr>
              <c:showLegendKey val="0"/>
              <c:showVal val="1"/>
              <c:showCatName val="0"/>
              <c:showSerName val="1"/>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D5B7-4B0D-ACB3-2F91D817E50D}"/>
                </c:ext>
              </c:extLst>
            </c:dLbl>
            <c:dLbl>
              <c:idx val="2"/>
              <c:layout>
                <c:manualLayout>
                  <c:x val="1.3661094617271302E-2"/>
                  <c:y val="-1.695813460519343E-2"/>
                </c:manualLayout>
              </c:layout>
              <c:spPr/>
              <c:txPr>
                <a:bodyPr lIns="38100" tIns="19050" rIns="38100" bIns="19050">
                  <a:spAutoFit/>
                </a:bodyPr>
                <a:lstStyle/>
                <a:p>
                  <a:pPr>
                    <a:defRPr/>
                  </a:pPr>
                  <a:endParaRPr lang="lt-LT"/>
                </a:p>
              </c:txPr>
              <c:showLegendKey val="0"/>
              <c:showVal val="1"/>
              <c:showCatName val="0"/>
              <c:showSerName val="1"/>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D5B7-4B0D-ACB3-2F91D817E50D}"/>
                </c:ext>
              </c:extLst>
            </c:dLbl>
            <c:spPr>
              <a:noFill/>
              <a:ln w="25400">
                <a:noFill/>
              </a:ln>
            </c:spPr>
            <c:showLegendKey val="0"/>
            <c:showVal val="1"/>
            <c:showCatName val="0"/>
            <c:showSerName val="1"/>
            <c:showPercent val="0"/>
            <c:showBubbleSize val="0"/>
            <c:separator> </c:separator>
            <c:showLeaderLines val="0"/>
            <c:extLst xmlns:c16r2="http://schemas.microsoft.com/office/drawing/2015/06/chart">
              <c:ext xmlns:c15="http://schemas.microsoft.com/office/drawing/2012/chart" uri="{CE6537A1-D6FC-4f65-9D91-7224C49458BB}">
                <c15:showLeaderLines val="0"/>
              </c:ext>
            </c:extLst>
          </c:dLbls>
          <c:cat>
            <c:strRef>
              <c:f>'mano keista eurais'!$C$8</c:f>
              <c:strCache>
                <c:ptCount val="1"/>
                <c:pt idx="0">
                  <c:v>2017 m. biudžeto asignavimų struktūra pagal ekonominį paskirstymą  45,3 mln.Eur</c:v>
                </c:pt>
              </c:strCache>
            </c:strRef>
          </c:cat>
          <c:val>
            <c:numRef>
              <c:f>'mano keista eurais'!$C$12</c:f>
              <c:numCache>
                <c:formatCode>General</c:formatCode>
                <c:ptCount val="1"/>
                <c:pt idx="0">
                  <c:v>2.2999999999999998</c:v>
                </c:pt>
              </c:numCache>
            </c:numRef>
          </c:val>
          <c:extLst xmlns:c16r2="http://schemas.microsoft.com/office/drawing/2015/06/chart">
            <c:ext xmlns:c16="http://schemas.microsoft.com/office/drawing/2014/chart" uri="{C3380CC4-5D6E-409C-BE32-E72D297353CC}">
              <c16:uniqueId val="{0000000D-D5B7-4B0D-ACB3-2F91D817E50D}"/>
            </c:ext>
          </c:extLst>
        </c:ser>
        <c:ser>
          <c:idx val="2"/>
          <c:order val="4"/>
          <c:tx>
            <c:strRef>
              <c:f>'mano keista eurais'!$B$11</c:f>
              <c:strCache>
                <c:ptCount val="1"/>
                <c:pt idx="0">
                  <c:v>Palūkanų  grąžinimui, subsidijoms, kt. išlaidoms</c:v>
                </c:pt>
              </c:strCache>
            </c:strRef>
          </c:tx>
          <c:spPr>
            <a:gradFill flip="none" rotWithShape="1">
              <a:gsLst>
                <a:gs pos="0">
                  <a:srgbClr val="FF0000">
                    <a:shade val="30000"/>
                    <a:satMod val="115000"/>
                  </a:srgbClr>
                </a:gs>
                <a:gs pos="50000">
                  <a:srgbClr val="FF0000">
                    <a:shade val="67500"/>
                    <a:satMod val="115000"/>
                  </a:srgbClr>
                </a:gs>
                <a:gs pos="100000">
                  <a:srgbClr val="FF0000">
                    <a:shade val="100000"/>
                    <a:satMod val="115000"/>
                  </a:srgbClr>
                </a:gs>
              </a:gsLst>
              <a:lin ang="2700000" scaled="1"/>
              <a:tileRect/>
            </a:gradFill>
            <a:ln>
              <a:solidFill>
                <a:sysClr val="windowText" lastClr="000000"/>
              </a:solidFill>
            </a:ln>
          </c:spPr>
          <c:invertIfNegative val="0"/>
          <c:dLbls>
            <c:dLbl>
              <c:idx val="0"/>
              <c:layout>
                <c:manualLayout>
                  <c:x val="0.17273868766404199"/>
                  <c:y val="-0.10797281196070202"/>
                </c:manualLayout>
              </c:layout>
              <c:tx>
                <c:rich>
                  <a:bodyPr lIns="38100" tIns="19050" rIns="38100" bIns="19050">
                    <a:noAutofit/>
                  </a:bodyPr>
                  <a:lstStyle/>
                  <a:p>
                    <a:pPr>
                      <a:defRPr/>
                    </a:pPr>
                    <a:r>
                      <a:rPr lang="lt-LT" baseline="0"/>
                      <a:t>Palūkanų grąžinimui, subsidijoms, kitoms išlaidoms 0,2</a:t>
                    </a:r>
                  </a:p>
                  <a:p>
                    <a:pPr>
                      <a:defRPr/>
                    </a:pPr>
                    <a:r>
                      <a:rPr lang="lt-LT" baseline="0"/>
                      <a:t>0,3 %</a:t>
                    </a:r>
                  </a:p>
                </c:rich>
              </c:tx>
              <c:spPr>
                <a:ln>
                  <a:solidFill>
                    <a:sysClr val="windowText" lastClr="000000"/>
                  </a:solidFill>
                </a:ln>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E-D5B7-4B0D-ACB3-2F91D817E50D}"/>
                </c:ext>
              </c:extLst>
            </c:dLbl>
            <c:dLbl>
              <c:idx val="1"/>
              <c:layout>
                <c:manualLayout>
                  <c:x val="5.0434469256916657E-2"/>
                  <c:y val="-1.7021059966868212E-2"/>
                </c:manualLayout>
              </c:layout>
              <c:spPr>
                <a:ln>
                  <a:solidFill>
                    <a:sysClr val="windowText" lastClr="000000"/>
                  </a:solidFill>
                </a:ln>
              </c:spPr>
              <c:txPr>
                <a:bodyPr lIns="38100" tIns="19050" rIns="38100" bIns="19050">
                  <a:spAutoFit/>
                </a:bodyPr>
                <a:lstStyle/>
                <a:p>
                  <a:pPr>
                    <a:defRPr/>
                  </a:pPr>
                  <a:endParaRPr lang="lt-LT"/>
                </a:p>
              </c:txPr>
              <c:showLegendKey val="0"/>
              <c:showVal val="1"/>
              <c:showCatName val="0"/>
              <c:showSerName val="1"/>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D5B7-4B0D-ACB3-2F91D817E50D}"/>
                </c:ext>
              </c:extLst>
            </c:dLbl>
            <c:dLbl>
              <c:idx val="2"/>
              <c:layout>
                <c:manualLayout>
                  <c:x val="5.6282539477647164E-2"/>
                  <c:y val="-1.6631990953436065E-2"/>
                </c:manualLayout>
              </c:layout>
              <c:spPr>
                <a:ln>
                  <a:solidFill>
                    <a:sysClr val="windowText" lastClr="000000"/>
                  </a:solidFill>
                </a:ln>
              </c:spPr>
              <c:txPr>
                <a:bodyPr lIns="38100" tIns="19050" rIns="38100" bIns="19050">
                  <a:spAutoFit/>
                </a:bodyPr>
                <a:lstStyle/>
                <a:p>
                  <a:pPr>
                    <a:defRPr/>
                  </a:pPr>
                  <a:endParaRPr lang="lt-LT"/>
                </a:p>
              </c:txPr>
              <c:showLegendKey val="0"/>
              <c:showVal val="1"/>
              <c:showCatName val="0"/>
              <c:showSerName val="1"/>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D5B7-4B0D-ACB3-2F91D817E50D}"/>
                </c:ext>
              </c:extLst>
            </c:dLbl>
            <c:spPr>
              <a:ln>
                <a:solidFill>
                  <a:sysClr val="windowText" lastClr="000000"/>
                </a:solidFill>
              </a:ln>
            </c:spPr>
            <c:showLegendKey val="0"/>
            <c:showVal val="1"/>
            <c:showCatName val="0"/>
            <c:showSerName val="1"/>
            <c:showPercent val="0"/>
            <c:showBubbleSize val="0"/>
            <c:separator> </c:separator>
            <c:showLeaderLines val="0"/>
            <c:extLst xmlns:c16r2="http://schemas.microsoft.com/office/drawing/2015/06/chart">
              <c:ext xmlns:c15="http://schemas.microsoft.com/office/drawing/2012/chart" uri="{CE6537A1-D6FC-4f65-9D91-7224C49458BB}">
                <c15:showLeaderLines val="0"/>
              </c:ext>
            </c:extLst>
          </c:dLbls>
          <c:cat>
            <c:strRef>
              <c:f>'mano keista eurais'!$C$8</c:f>
              <c:strCache>
                <c:ptCount val="1"/>
                <c:pt idx="0">
                  <c:v>2017 m. biudžeto asignavimų struktūra pagal ekonominį paskirstymą  45,3 mln.Eur</c:v>
                </c:pt>
              </c:strCache>
            </c:strRef>
          </c:cat>
          <c:val>
            <c:numRef>
              <c:f>'mano keista eurais'!$C$11</c:f>
              <c:numCache>
                <c:formatCode>General</c:formatCode>
                <c:ptCount val="1"/>
                <c:pt idx="0">
                  <c:v>0.2</c:v>
                </c:pt>
              </c:numCache>
            </c:numRef>
          </c:val>
          <c:extLst xmlns:c16r2="http://schemas.microsoft.com/office/drawing/2015/06/chart">
            <c:ext xmlns:c16="http://schemas.microsoft.com/office/drawing/2014/chart" uri="{C3380CC4-5D6E-409C-BE32-E72D297353CC}">
              <c16:uniqueId val="{00000011-D5B7-4B0D-ACB3-2F91D817E50D}"/>
            </c:ext>
          </c:extLst>
        </c:ser>
        <c:dLbls>
          <c:showLegendKey val="0"/>
          <c:showVal val="0"/>
          <c:showCatName val="0"/>
          <c:showSerName val="0"/>
          <c:showPercent val="0"/>
          <c:showBubbleSize val="0"/>
        </c:dLbls>
        <c:gapWidth val="95"/>
        <c:gapDepth val="95"/>
        <c:shape val="pyramid"/>
        <c:axId val="199797248"/>
        <c:axId val="228822976"/>
        <c:axId val="0"/>
      </c:bar3DChart>
      <c:catAx>
        <c:axId val="199797248"/>
        <c:scaling>
          <c:orientation val="minMax"/>
        </c:scaling>
        <c:delete val="0"/>
        <c:axPos val="b"/>
        <c:numFmt formatCode="General" sourceLinked="1"/>
        <c:majorTickMark val="none"/>
        <c:minorTickMark val="none"/>
        <c:tickLblPos val="nextTo"/>
        <c:txPr>
          <a:bodyPr/>
          <a:lstStyle/>
          <a:p>
            <a:pPr>
              <a:defRPr sz="1200" b="1" baseline="0"/>
            </a:pPr>
            <a:endParaRPr lang="lt-LT"/>
          </a:p>
        </c:txPr>
        <c:crossAx val="228822976"/>
        <c:crosses val="autoZero"/>
        <c:auto val="1"/>
        <c:lblAlgn val="ctr"/>
        <c:lblOffset val="100"/>
        <c:noMultiLvlLbl val="0"/>
      </c:catAx>
      <c:valAx>
        <c:axId val="228822976"/>
        <c:scaling>
          <c:orientation val="minMax"/>
        </c:scaling>
        <c:delete val="0"/>
        <c:axPos val="l"/>
        <c:majorGridlines>
          <c:spPr>
            <a:ln>
              <a:solidFill>
                <a:schemeClr val="bg1">
                  <a:lumMod val="85000"/>
                </a:schemeClr>
              </a:solidFill>
            </a:ln>
          </c:spPr>
        </c:majorGridlines>
        <c:title>
          <c:tx>
            <c:rich>
              <a:bodyPr/>
              <a:lstStyle/>
              <a:p>
                <a:pPr>
                  <a:defRPr/>
                </a:pPr>
                <a:r>
                  <a:rPr lang="en-US"/>
                  <a:t>mln. </a:t>
                </a:r>
                <a:r>
                  <a:rPr lang="lt-LT"/>
                  <a:t>Eur</a:t>
                </a:r>
                <a:endParaRPr lang="en-US"/>
              </a:p>
            </c:rich>
          </c:tx>
          <c:layout>
            <c:manualLayout>
              <c:xMode val="edge"/>
              <c:yMode val="edge"/>
              <c:x val="4.793448818897638E-2"/>
              <c:y val="0.43809108928703372"/>
            </c:manualLayout>
          </c:layout>
          <c:overlay val="0"/>
        </c:title>
        <c:numFmt formatCode="General" sourceLinked="1"/>
        <c:majorTickMark val="none"/>
        <c:minorTickMark val="none"/>
        <c:tickLblPos val="nextTo"/>
        <c:txPr>
          <a:bodyPr/>
          <a:lstStyle/>
          <a:p>
            <a:pPr>
              <a:defRPr b="1" i="0" baseline="0"/>
            </a:pPr>
            <a:endParaRPr lang="lt-LT"/>
          </a:p>
        </c:txPr>
        <c:crossAx val="199797248"/>
        <c:crosses val="autoZero"/>
        <c:crossBetween val="between"/>
      </c:valAx>
      <c:spPr>
        <a:noFill/>
        <a:ln w="25400">
          <a:noFill/>
        </a:ln>
      </c:spPr>
    </c:plotArea>
    <c:plotVisOnly val="1"/>
    <c:dispBlanksAs val="gap"/>
    <c:showDLblsOverMax val="0"/>
  </c:chart>
  <c:spPr>
    <a:ln>
      <a:noFill/>
    </a:ln>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0.51713</cdr:x>
      <cdr:y>0.19063</cdr:y>
    </cdr:from>
    <cdr:to>
      <cdr:x>0.568</cdr:x>
      <cdr:y>0.22644</cdr:y>
    </cdr:to>
    <cdr:cxnSp macro="">
      <cdr:nvCxnSpPr>
        <cdr:cNvPr id="3" name="Tiesioji jungtis 2">
          <a:extLst xmlns:a="http://schemas.openxmlformats.org/drawingml/2006/main">
            <a:ext uri="{FF2B5EF4-FFF2-40B4-BE49-F238E27FC236}"/>
          </a:extLst>
        </cdr:cNvPr>
        <cdr:cNvCxnSpPr/>
      </cdr:nvCxnSpPr>
      <cdr:spPr>
        <a:xfrm xmlns:a="http://schemas.openxmlformats.org/drawingml/2006/main" flipV="1">
          <a:off x="3078545" y="1123950"/>
          <a:ext cx="302830" cy="211124"/>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0.40026</cdr:x>
      <cdr:y>0.28886</cdr:y>
    </cdr:from>
    <cdr:to>
      <cdr:x>0.48991</cdr:x>
      <cdr:y>0.29498</cdr:y>
    </cdr:to>
    <cdr:cxnSp macro="">
      <cdr:nvCxnSpPr>
        <cdr:cNvPr id="5" name="Tiesioji jungtis 4">
          <a:extLst xmlns:a="http://schemas.openxmlformats.org/drawingml/2006/main">
            <a:ext uri="{FF2B5EF4-FFF2-40B4-BE49-F238E27FC236}"/>
          </a:extLst>
        </cdr:cNvPr>
        <cdr:cNvCxnSpPr/>
      </cdr:nvCxnSpPr>
      <cdr:spPr>
        <a:xfrm xmlns:a="http://schemas.openxmlformats.org/drawingml/2006/main" flipH="1" flipV="1">
          <a:off x="2381251" y="2247900"/>
          <a:ext cx="533399" cy="4762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0.44188</cdr:x>
      <cdr:y>0.21175</cdr:y>
    </cdr:from>
    <cdr:to>
      <cdr:x>0.51233</cdr:x>
      <cdr:y>0.24235</cdr:y>
    </cdr:to>
    <cdr:cxnSp macro="">
      <cdr:nvCxnSpPr>
        <cdr:cNvPr id="4" name="Tiesioji jungtis 3">
          <a:extLst xmlns:a="http://schemas.openxmlformats.org/drawingml/2006/main">
            <a:ext uri="{FF2B5EF4-FFF2-40B4-BE49-F238E27FC236}"/>
          </a:extLst>
        </cdr:cNvPr>
        <cdr:cNvCxnSpPr/>
      </cdr:nvCxnSpPr>
      <cdr:spPr>
        <a:xfrm xmlns:a="http://schemas.openxmlformats.org/drawingml/2006/main">
          <a:off x="2628900" y="1647825"/>
          <a:ext cx="419100" cy="23812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KLRSadministracija</Template>
  <TotalTime>35</TotalTime>
  <Pages>8</Pages>
  <Words>11312</Words>
  <Characters>6449</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Klaipedos rj. savivaldybe</Company>
  <LinksUpToDate>false</LinksUpToDate>
  <CharactersWithSpaces>17726</CharactersWithSpaces>
  <SharedDoc>false</SharedDoc>
  <HLinks>
    <vt:vector size="12" baseType="variant">
      <vt:variant>
        <vt:i4>7798824</vt:i4>
      </vt:variant>
      <vt:variant>
        <vt:i4>3</vt:i4>
      </vt:variant>
      <vt:variant>
        <vt:i4>0</vt:i4>
      </vt:variant>
      <vt:variant>
        <vt:i4>5</vt:i4>
      </vt:variant>
      <vt:variant>
        <vt:lpwstr>http://www.klaipedos-r.lt/</vt:lpwstr>
      </vt:variant>
      <vt:variant>
        <vt:lpwstr/>
      </vt:variant>
      <vt:variant>
        <vt:i4>1179753</vt:i4>
      </vt:variant>
      <vt:variant>
        <vt:i4>0</vt:i4>
      </vt:variant>
      <vt:variant>
        <vt:i4>0</vt:i4>
      </vt:variant>
      <vt:variant>
        <vt:i4>5</vt:i4>
      </vt:variant>
      <vt:variant>
        <vt:lpwstr>mailto:savivaldybe@klaipedos-r.lt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Irena Gailiuvienė</cp:lastModifiedBy>
  <cp:revision>10</cp:revision>
  <cp:lastPrinted>2018-02-12T09:06:00Z</cp:lastPrinted>
  <dcterms:created xsi:type="dcterms:W3CDTF">2018-02-12T11:33:00Z</dcterms:created>
  <dcterms:modified xsi:type="dcterms:W3CDTF">2018-03-09T11:49:00Z</dcterms:modified>
</cp:coreProperties>
</file>