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6FB11" w14:textId="77777777" w:rsidR="00D451C4" w:rsidRDefault="00D451C4" w:rsidP="00D45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lt-LT"/>
        </w:rPr>
        <w:drawing>
          <wp:inline distT="0" distB="0" distL="0" distR="0" wp14:anchorId="15BCB43C" wp14:editId="035B1594">
            <wp:extent cx="504825" cy="6096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A8401" w14:textId="77777777" w:rsidR="00D451C4" w:rsidRDefault="00D451C4" w:rsidP="00D45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A7097C" w14:textId="77777777" w:rsidR="00D451C4" w:rsidRDefault="00D451C4" w:rsidP="00D45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LIETUVOS RESPUBLIKOS KLAIPĖDOS RAJONO SAVIVALDYBĖS ADMINISTRACIJOS DIREKTORIUS"/>
            </w:textInput>
          </w:ffData>
        </w:fldChar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KLAIPĖDOS RAJONO SAVIVALDYBĖS MERAS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14:paraId="70239BE8" w14:textId="77777777" w:rsidR="00D451C4" w:rsidRDefault="00D451C4" w:rsidP="00D45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1210686" w14:textId="77777777" w:rsidR="00D451C4" w:rsidRDefault="00D451C4" w:rsidP="00D45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</w:pPr>
      <w:bookmarkStart w:id="0" w:name="data_metai"/>
      <w:r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>potvarkis</w:t>
      </w:r>
    </w:p>
    <w:p w14:paraId="0B04043F" w14:textId="77777777" w:rsidR="00D451C4" w:rsidRDefault="00D451C4" w:rsidP="00D45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>DĖL SAVIVALDYBĖS TARYBOS POSĖDŽIO</w:t>
      </w:r>
    </w:p>
    <w:p w14:paraId="342395E4" w14:textId="77777777" w:rsidR="00D451C4" w:rsidRDefault="00D451C4" w:rsidP="00D45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0"/>
          <w:szCs w:val="20"/>
        </w:rPr>
      </w:pPr>
    </w:p>
    <w:bookmarkEnd w:id="0"/>
    <w:p w14:paraId="543A1DB9" w14:textId="4CED2543" w:rsidR="00D451C4" w:rsidRDefault="00D451C4" w:rsidP="00D45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202</w:t>
      </w:r>
      <w:r w:rsidR="00AE03C6">
        <w:rPr>
          <w:rFonts w:ascii="Times New Roman" w:eastAsia="Times New Roman" w:hAnsi="Times New Roman" w:cs="Times New Roman"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m.</w:t>
      </w:r>
      <w:r w:rsidR="0022310A">
        <w:rPr>
          <w:rFonts w:ascii="Times New Roman" w:eastAsia="Times New Roman" w:hAnsi="Times New Roman" w:cs="Times New Roman"/>
          <w:sz w:val="24"/>
          <w:szCs w:val="20"/>
        </w:rPr>
        <w:t xml:space="preserve"> gruodžio</w:t>
      </w:r>
      <w:r w:rsidR="00DF2BD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00FFE">
        <w:rPr>
          <w:rFonts w:ascii="Times New Roman" w:eastAsia="Times New Roman" w:hAnsi="Times New Roman" w:cs="Times New Roman"/>
          <w:sz w:val="24"/>
          <w:szCs w:val="20"/>
        </w:rPr>
        <w:t>15</w:t>
      </w:r>
      <w:r w:rsidR="008B6F4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d. Nr. MV-</w:t>
      </w:r>
      <w:r w:rsidR="00600FFE">
        <w:rPr>
          <w:rFonts w:ascii="Times New Roman" w:eastAsia="Times New Roman" w:hAnsi="Times New Roman" w:cs="Times New Roman"/>
          <w:sz w:val="24"/>
          <w:szCs w:val="20"/>
        </w:rPr>
        <w:t>105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0"/>
        </w:rPr>
        <w:br/>
        <w:t>Gargždai</w:t>
      </w:r>
    </w:p>
    <w:p w14:paraId="54933080" w14:textId="77777777" w:rsidR="00D451C4" w:rsidRPr="000101E9" w:rsidRDefault="00D451C4" w:rsidP="00D451C4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B886BA" w14:textId="5444A837" w:rsidR="00D451C4" w:rsidRDefault="00D451C4" w:rsidP="002A5C7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E09"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0767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A1E09">
        <w:rPr>
          <w:rFonts w:ascii="Times New Roman" w:eastAsia="Times New Roman" w:hAnsi="Times New Roman" w:cs="Times New Roman"/>
          <w:sz w:val="24"/>
          <w:szCs w:val="24"/>
        </w:rPr>
        <w:t xml:space="preserve"> Lietuvos Respublikos vietos savivaldos įstatymo 13 straipsnio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EA1E09">
        <w:rPr>
          <w:rFonts w:ascii="Times New Roman" w:eastAsia="Times New Roman" w:hAnsi="Times New Roman" w:cs="Times New Roman"/>
          <w:sz w:val="24"/>
          <w:szCs w:val="24"/>
        </w:rPr>
        <w:t>dalim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A1E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F2BDD" w:rsidRPr="00EA1E09">
        <w:rPr>
          <w:rFonts w:ascii="Times New Roman" w:eastAsia="Times New Roman" w:hAnsi="Times New Roman" w:cs="Times New Roman"/>
          <w:sz w:val="24"/>
          <w:szCs w:val="24"/>
        </w:rPr>
        <w:t>20 straipsnio 2 dalies 1 punktu</w:t>
      </w:r>
      <w:r w:rsidR="002A5C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5C74" w:rsidRPr="002A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C74" w:rsidRPr="00627123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2A5C74" w:rsidRPr="006E4942">
        <w:rPr>
          <w:sz w:val="24"/>
          <w:szCs w:val="24"/>
        </w:rPr>
        <w:t xml:space="preserve"> </w:t>
      </w:r>
      <w:r w:rsidR="002A5C74" w:rsidRPr="00EA1E09">
        <w:rPr>
          <w:rFonts w:ascii="Times New Roman" w:eastAsia="Times New Roman" w:hAnsi="Times New Roman" w:cs="Times New Roman"/>
          <w:sz w:val="24"/>
          <w:szCs w:val="24"/>
        </w:rPr>
        <w:t>Klaipėdos rajono savivaldybės tarybos posėdį 20</w:t>
      </w:r>
      <w:r w:rsidR="002A5C74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="002A5C74" w:rsidRPr="00EA1E09">
        <w:rPr>
          <w:rFonts w:ascii="Times New Roman" w:eastAsia="Times New Roman" w:hAnsi="Times New Roman" w:cs="Times New Roman"/>
          <w:sz w:val="24"/>
          <w:szCs w:val="24"/>
        </w:rPr>
        <w:t>m.</w:t>
      </w:r>
      <w:r w:rsidR="002A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10A">
        <w:rPr>
          <w:rFonts w:ascii="Times New Roman" w:eastAsia="Times New Roman" w:hAnsi="Times New Roman" w:cs="Times New Roman"/>
          <w:sz w:val="24"/>
          <w:szCs w:val="24"/>
        </w:rPr>
        <w:t>gruodžio</w:t>
      </w:r>
      <w:r w:rsidR="000E1B17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22310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2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C74">
        <w:rPr>
          <w:rFonts w:ascii="Times New Roman" w:eastAsia="Times New Roman" w:hAnsi="Times New Roman" w:cs="Times New Roman"/>
          <w:sz w:val="24"/>
          <w:szCs w:val="24"/>
        </w:rPr>
        <w:t xml:space="preserve">d. 10 </w:t>
      </w:r>
      <w:r w:rsidR="002A5C74" w:rsidRPr="00627123">
        <w:rPr>
          <w:rFonts w:ascii="Times New Roman" w:eastAsia="Times New Roman" w:hAnsi="Times New Roman" w:cs="Times New Roman"/>
          <w:sz w:val="24"/>
          <w:szCs w:val="24"/>
        </w:rPr>
        <w:t>val.</w:t>
      </w:r>
      <w:r w:rsidR="002A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C74" w:rsidRPr="00EA1E09">
        <w:rPr>
          <w:rFonts w:ascii="Times New Roman" w:eastAsia="Times New Roman" w:hAnsi="Times New Roman" w:cs="Times New Roman"/>
          <w:sz w:val="24"/>
          <w:szCs w:val="24"/>
        </w:rPr>
        <w:t>(Savivaldybės posėdžių salė, Klaipėdos g. 2, Gargždai).</w:t>
      </w:r>
    </w:p>
    <w:p w14:paraId="1D3BAF31" w14:textId="77777777" w:rsidR="00D451C4" w:rsidRDefault="00D451C4" w:rsidP="00D451C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Darbotvarkė:</w:t>
      </w:r>
    </w:p>
    <w:p w14:paraId="12FFF0FB" w14:textId="675E0B6B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Dėl gatvių pavadinimų suteikimo. Pranešėja D. Dilytė.</w:t>
      </w:r>
    </w:p>
    <w:p w14:paraId="7FCC7591" w14:textId="77D445B2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Dėl gatvių geografinių charakteristikų keitimo. Pranešėja D. Dilytė.</w:t>
      </w:r>
    </w:p>
    <w:p w14:paraId="61C73834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Dėl Klaipėdos rajono savivaldybės tarybos 2020 m. rugpjūčio 20 d. sprendimo Nr. T11-315 „Dėl perkamų (parduodamų) ar finansuojamų bendrųjų socialinių paslaugų, socialinės priežiūros ir socialinės globos kainų Klaipėdos rajono savivaldybės biudžetinėse įstaigose nustatymo“ pakeitimo. Pranešėja I. Gailienė.</w:t>
      </w:r>
    </w:p>
    <w:p w14:paraId="32C41EE6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Dėl Klaipėdos rajono savivaldybės tarybos 2020 m. gruodžio 17 d. sprendimo Nr. T11-462 „Dėl didžiausio leistino pareigybių skaičiaus Klaipėdos rajono paramos šeimai centre nustatymo“ pakeitimo. Pranešėja I. Gailienė.</w:t>
      </w:r>
    </w:p>
    <w:p w14:paraId="28E228A2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Dėl Klaipėdos rajono savivaldybės tarybos 2020 m. gruodžio 17 d. sprendimo Nr. T11-463 „Dėl didžiausio leistino pareigybių skaičiaus Gargždų socialinių paslaugų centre nustatymo“ pakeitimo. Pranešėja I. Gailienė.</w:t>
      </w:r>
    </w:p>
    <w:p w14:paraId="073DA8D8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 Dėl Klaipėdos rajono savivaldybės tarybos 2020 m. gruodžio 17 d. sprendimo Nr. T11-464 „Dėl didžiausio leistino pareigybių skaičiaus Priekulės socialinių paslaugų centre nustatymo“ pakeitimo. Pranešėja I. Gailienė.</w:t>
      </w:r>
    </w:p>
    <w:p w14:paraId="63831FB6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 Dėl Klaipėdos rajono savivaldybės administracijos direktoriaus rezervo naudojimo tvarkos aprašo patvirtinimo. Pranešėjas R. Jonelaitis.</w:t>
      </w:r>
    </w:p>
    <w:p w14:paraId="386480A1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8. Dėl viešosios įstaigos Klaipėdos rajono savivaldybės Priekulės pirminės sveikatos priežiūros centro valdymo struktūros ir pareigybių sąrašo patvirtinimo. Pranešėja V. Budrė.</w:t>
      </w:r>
    </w:p>
    <w:p w14:paraId="02A76F77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 Dėl viešosios įstaigos Klaipėdos rajono savivaldybės Gargždų pirminės sveikatos priežiūros centro valdymo struktūros ir pareigybių sąrašo patvirtinimo. Pranešėja V. Budrė.</w:t>
      </w:r>
    </w:p>
    <w:p w14:paraId="6C6BECF0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10. Dėl Klaipėdos rajono savivaldybės tarybos 2011 m. birželio 30 d. sprendimo Nr. T11-247 „Dėl Klaipėdos rajono savivaldybės bendruomenės sveikatos tarybos nuostatų patvirtinimo“ pakeitimo. Pranešėja M. Vaitilavičienė.</w:t>
      </w:r>
    </w:p>
    <w:p w14:paraId="036DA2B0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 Dėl Klaipėdos rajono savivaldybės bendruomeninių organizacijų tarybos sudarymo. Pranešėja J. Dobrovolskienė.</w:t>
      </w:r>
    </w:p>
    <w:p w14:paraId="2006E8EB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12. Dėl Klaipėdos rajono savivaldybės tarybos 2022 m. kovo 31 d. sprendimo Nr. T11-75 „Dėl užsieniečiams, pasitraukusiems iš Ukrainos dėl Rusijos federacijos karinių veiksmų Ukrainoje, taikomų lengvatų savivaldybės įstaigose“ pakeitimo. Pranešėjas A. Petravičius.</w:t>
      </w:r>
    </w:p>
    <w:p w14:paraId="442254F0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13. Dėl Klaipėdos rajono savivaldybės tarybos 2020 m. balandžio 30 d. sprendimo Nr. T11-145 „Dėl mokesčio už ikimokyklinio ir priešmokyklinio amžiaus vaikų išlaikymą ir priežiūrą privačiose švietimo įstaigose, vykdančiose ikimokyklinio ir priešmokyklinio ugdymo programas, kompensavimo tvarkos aprašo patvirtinimo“ pakeitimo. Pranešėjas A. Petravičius.</w:t>
      </w:r>
    </w:p>
    <w:p w14:paraId="742165A8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14. Dėl Klaipėdos rajono savivaldybės tarybos 2021 m. rugpjūčio 26 d. sprendimo Nr. T11- 224 „Dėl Klaipėdos rajono savivaldybės švietimo įstaigų darbuotojų pareigybių skaičiaus nustatymo normatyvų patvirtinimo“ pakeitimo. Pranešėjas A. Petravičius.</w:t>
      </w:r>
    </w:p>
    <w:p w14:paraId="4045E281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15. Dėl Klaipėdos rajono savivaldybės tarybos 2018 m. gruodžio 20 d. sprendimo Nr. T11-520 „Dėl Klaipėdos rajono savivaldybės biudžetinės įstaigos sporto centro didžiausio leistino pareigybių skaičiaus nustatymo“ pakeitimo. Pranešėja U. Tamošauskienė.</w:t>
      </w:r>
    </w:p>
    <w:p w14:paraId="540F4E19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16. Dėl trūkstamų policijos pareigūnų pritraukimo į Klaipėdos apskrities vyriausiojo policijos komisariato Klaipėdos rajono policijos komisariatą tvarkos aprašo patvirtinimo. Pranešėjas D. Kubilius.</w:t>
      </w:r>
    </w:p>
    <w:p w14:paraId="6A33E9C0" w14:textId="5327FF25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17. Dėl Klaipėdos rajono savivaldybės tarybos 2022 m. kovo 31 d. sprendimo Nr. T11-82 „Dėl Klaipėdos rajono savivaldybės narkotikų kontrolės ir nusikalstamumo prevencijos 2022−2024 m. priemonių plano patvirtinimo” pakeitimo. Pranešėja </w:t>
      </w:r>
      <w:r w:rsidR="00F87F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R. </w:t>
      </w:r>
      <w:proofErr w:type="spellStart"/>
      <w:r w:rsidR="00F87F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Uosytė</w:t>
      </w:r>
      <w:proofErr w:type="spellEnd"/>
      <w:r w:rsidR="00F87F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49B4E54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18. Dėl 2022 metų nekilnojamojo turto ir valstybinės žemės nuomos mokesčių lengvatos. Pranešėja I. Gailiuvienė.</w:t>
      </w:r>
    </w:p>
    <w:p w14:paraId="3518D5B7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19. Dėl 2022 metų mokestinio laikotarpio nekilnojamojo turto mokesčio lengvatos UAB „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Hortivita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“. Pranešėja I. Gailiuvienė.</w:t>
      </w:r>
    </w:p>
    <w:p w14:paraId="14CBA839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20. Dėl 2022 metų mokestinio laikotarpio nekilnojamojo turto mokesčio lengvatos UAB „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Edelmeta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“. Pranešėja I. Gailiuvienė.</w:t>
      </w:r>
    </w:p>
    <w:p w14:paraId="640144E8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21. Dėl Klaipėdos rajono savivaldybės tarybos 2022 m. sausio 27 d. sprendimo Nr. T11-37 „Dėl Klaipėdos rajono savivaldybės strateginio veiklos plano 2022–2024 m. tvirtinimo“ pakeitimo. Pranešėjas M. Šatkus.</w:t>
      </w:r>
    </w:p>
    <w:p w14:paraId="1FBD6CF2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22. Dėl Klaipėdos rajono savivaldybės 2022 metų biudžeto patikslinimo. Pranešėja I. Gailiuvienė.</w:t>
      </w:r>
    </w:p>
    <w:p w14:paraId="410952A3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23. Dėl Klaipėdos rajono savivaldybės tarybos 2021 m. sausio 28 d. sprendimo Nr. T11-35 „Dėl kultūros paveldo objektų, esančių Klaipėdos rajono savivaldybės teritorijoje, ir kultūros paveldo statinių, esančių Priekulės miesto istorinėje dalyje, išsaugojimo darbų finansavimo tvarkos aprašo patvirtinimo“ pakeitimo. Pranešėja S. Šmatauskienė.</w:t>
      </w:r>
    </w:p>
    <w:p w14:paraId="1DB3FF13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24. Dėl Klaipėdos rajono savivaldybės tarybos 2015 m. gegužės 28 d. sprendimo Nr. T11-128 „Dėl Klaipėdos rajono savivaldybės teritorijoje esančių kapinių sąrašo skelbimo savivaldybės interneto svetainėje tvarkos aprašo patvirtinimo“ pripažinimo netekusiu galios. Pranešėja S. Šmatauskienė.</w:t>
      </w:r>
    </w:p>
    <w:p w14:paraId="1D4D36CC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25. Dėl Klaipėdos rajono savivaldybės teritorijoje esančių kapinių sąrašo patvirtinimo. Pranešėja S. Šmatauskienė.</w:t>
      </w:r>
    </w:p>
    <w:p w14:paraId="363C011C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26. Dėl Klaipėdos rajono senųjų kapinių tvarkymo darbų 2023 metų programos patvirtinimo. Pranešėja S. Šmatauskienė.</w:t>
      </w:r>
    </w:p>
    <w:p w14:paraId="37035036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27. Dėl Klaipėdos rajono savivaldybės tarybos 2019 m. gegužės 3 d. sprendimo Nr. T11-104 „Dėl Klaipėdos rajono savivaldybės tarybos kontrolės komiteto sudarymo ir įgaliojimų nustatymo“ pakeitimo. Pranešėja A.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Jansonienė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528F492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28. Dėl leidimo Klaipėdos rajono savivaldybės administracijai nuomotis ir pirkti tarnybinius automobilius. Pranešėjas M.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Miežetis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9AB6DA4" w14:textId="0EF5F6DD" w:rsidR="00A40F4F" w:rsidRDefault="00A40F4F" w:rsidP="00A40F4F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Dėl Klaipėdos rajono savivaldybės tarybos 2022 m. rugsėjo 29 d. sprendimo Nr. T11-330 „Dėl Klaipėdos rajono savivaldybės atstovų delegavimo į Gargždų miesto vietos veiklos grupės valdybą“ pakeitimo. Pranešėja A.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Jansonienė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0115ED8C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30. Dėl valstybės turto perėmimo Savivaldybės nuosavybėn. Pranešėjas V.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Valantinas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4146C802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31. Dėl valstybės turto perėmimo Savivaldybės nuosavybėn. Pranešėjas V.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Valantinas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373DEC0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32. Dėl Klaipėdos rajono savivaldybės turto perdavimo valdyti panaudos pagrindais Lietuvos šaulių sąjungos Vakarų (Jūros) 3-iajai rinktinei. Pranešėjas V.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Valantinas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F3551E1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33. Dėl valstybinės miškų ūkio paskirties žemės sklypų perdavimo Klaipėdos rajono savivaldybei valdyti, naudoti ir disponuoti jais patikėjimo teise. Pranešėjas V.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Valantinas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B92EE51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34. Dėl Klaipėdos rajono savivaldybės tarybos 2019 m. rugpjūčio 29 d. sprendimo Nr. T11-281 „Dėl viešame aukcione parduodamo Klaipėdos rajono savivaldybės nekilnojamojo turto ir kitų nekilnojamųjų daiktų sąrašo tvirtinimo“ pakeitimo. Pranešėjas V.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Valantinas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ECD8181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35. Dėl Klaipėdos rajono savivaldybės tarybos 2018 m. rugsėjo 28 d. sprendimo Nr. T11-422 „Dėl patalpų perdavimo valdyti patikėjimo teise Gargždų atviram jaunimo centrui“ pakeitimo. Pranešėjas V.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Valantinas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CEDF0CE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36. Dėl Klaipėdos rajono savivaldybės turto perdavimo Klaipėdos rajono savivaldybės priešgaisrinei tarnybai valdyti, naudoti ir disponuoti juo patikėjimo teise. Pranešėjas V.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Valantinas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F3BD87D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37. Dėl Klaipėdos rajono savivaldybės tarybos 2021 m. vasario 25 d. sprendimo Nr. T11-55 „Dėl Klaipėdos rajono savivaldybės infrastruktūros plėtros rėmimo programos komisijos sudėties ir darbo reglamento patvirtinimo“ pakeitimo. Pranešėjas V.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Valantinas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5ED2274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38. Dėl vietinės rinkliavos už komunalinių atliekų surinkimą iš atliekų turėtojų ir atliekų tvarkymą mokestinių nepriemokų pripažinimo beviltiškomis. Pranešėja R.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Bakaitienė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54F9D79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39. Dėl Klaipėdos rajono savivaldybės tarybos 2016 m. kovo 31 d. sprendimo Nr. T11-84 „Dėl kultūros įstaigų darbuotojų, dirbančių pagal darbo sutartis, pareigybių skaičiaus tvirtinimo“ pakeitimo. Pranešėjas G. Bareikis.</w:t>
      </w:r>
    </w:p>
    <w:p w14:paraId="6A5902EC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40. Dėl Klaipėdos rajono savivaldybės tarybos 2022 m. balandžio 26 d. sprendimo Nr. T11-128 „Dėl Klaipėdos rajono tradicinių religinių bendruomenių ir bendrijų rėmimo programos tvarkos aprašo patvirtinimo“ pakeitimo. Pranešėjas G. Bareikis.</w:t>
      </w:r>
    </w:p>
    <w:p w14:paraId="599795C7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759DE84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Informacija</w:t>
      </w:r>
    </w:p>
    <w:p w14:paraId="3DBA4505" w14:textId="77777777" w:rsidR="0022310A" w:rsidRDefault="0022310A" w:rsidP="0022310A">
      <w:pPr>
        <w:spacing w:after="0"/>
        <w:ind w:firstLine="1134"/>
        <w:jc w:val="both"/>
        <w:rPr>
          <w:rFonts w:ascii="Calibri" w:hAnsi="Calibri"/>
        </w:rPr>
      </w:pPr>
    </w:p>
    <w:p w14:paraId="2DF6AD34" w14:textId="77777777" w:rsidR="0022310A" w:rsidRDefault="0022310A" w:rsidP="0022310A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Dėl rengiamo Klaipėdos rajono savivaldybės strateginio veiklos plano 2023–2025 m. projekto (Nr. A4-1578). Pranešėjas M. Šatkus.</w:t>
      </w:r>
    </w:p>
    <w:p w14:paraId="6B5F7C4E" w14:textId="77777777" w:rsidR="0022310A" w:rsidRDefault="0022310A" w:rsidP="0022310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informacijos apie 2023 m. Savivaldybės biudžeto projekto rengimą (Nr. A4-1568). Pranešėja I. Gailiuvienė.</w:t>
      </w:r>
    </w:p>
    <w:p w14:paraId="4930A310" w14:textId="77777777" w:rsidR="0022310A" w:rsidRDefault="0022310A" w:rsidP="0022310A">
      <w:pPr>
        <w:spacing w:after="0"/>
        <w:ind w:firstLine="1134"/>
        <w:jc w:val="both"/>
        <w:rPr>
          <w:rFonts w:ascii="Times New Roman" w:eastAsia="Calibri" w:hAnsi="Times New Roman"/>
          <w:sz w:val="24"/>
          <w:szCs w:val="24"/>
        </w:rPr>
      </w:pPr>
    </w:p>
    <w:p w14:paraId="78823F54" w14:textId="1503AF47" w:rsidR="000E1B17" w:rsidRDefault="000E1B17" w:rsidP="000E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967EFAA" w14:textId="77777777" w:rsidR="00D8795C" w:rsidRDefault="00D8795C" w:rsidP="000E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92B8D0" w14:textId="54B9D737" w:rsidR="000C44F8" w:rsidRPr="000E1B17" w:rsidRDefault="000F2B49" w:rsidP="000E1B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451C4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Pr="00D451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451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451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451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Bronius Markauskas</w:t>
      </w:r>
    </w:p>
    <w:sectPr w:rsidR="000C44F8" w:rsidRPr="000E1B17" w:rsidSect="00331D1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B4C15" w14:textId="77777777" w:rsidR="00CA4C70" w:rsidRDefault="00CA4C70" w:rsidP="00860E72">
      <w:pPr>
        <w:spacing w:after="0" w:line="240" w:lineRule="auto"/>
      </w:pPr>
      <w:r>
        <w:separator/>
      </w:r>
    </w:p>
  </w:endnote>
  <w:endnote w:type="continuationSeparator" w:id="0">
    <w:p w14:paraId="172F28AF" w14:textId="77777777" w:rsidR="00CA4C70" w:rsidRDefault="00CA4C70" w:rsidP="0086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5955F" w14:textId="77777777" w:rsidR="00CA4C70" w:rsidRDefault="00CA4C70" w:rsidP="00860E72">
      <w:pPr>
        <w:spacing w:after="0" w:line="240" w:lineRule="auto"/>
      </w:pPr>
      <w:r>
        <w:separator/>
      </w:r>
    </w:p>
  </w:footnote>
  <w:footnote w:type="continuationSeparator" w:id="0">
    <w:p w14:paraId="35F8D64D" w14:textId="77777777" w:rsidR="00CA4C70" w:rsidRDefault="00CA4C70" w:rsidP="0086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9666356"/>
      <w:docPartObj>
        <w:docPartGallery w:val="Page Numbers (Top of Page)"/>
        <w:docPartUnique/>
      </w:docPartObj>
    </w:sdtPr>
    <w:sdtEndPr/>
    <w:sdtContent>
      <w:p w14:paraId="3865D92C" w14:textId="33A7C467" w:rsidR="00860E72" w:rsidRDefault="00860E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FFE">
          <w:rPr>
            <w:noProof/>
          </w:rPr>
          <w:t>2</w:t>
        </w:r>
        <w:r>
          <w:fldChar w:fldCharType="end"/>
        </w:r>
      </w:p>
    </w:sdtContent>
  </w:sdt>
  <w:p w14:paraId="7BC6703E" w14:textId="77777777" w:rsidR="00860E72" w:rsidRDefault="00860E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C4"/>
    <w:rsid w:val="00017A03"/>
    <w:rsid w:val="00017B74"/>
    <w:rsid w:val="00033499"/>
    <w:rsid w:val="00035F46"/>
    <w:rsid w:val="00040004"/>
    <w:rsid w:val="00051898"/>
    <w:rsid w:val="000C44F8"/>
    <w:rsid w:val="000E1B17"/>
    <w:rsid w:val="000F2B49"/>
    <w:rsid w:val="00125AAD"/>
    <w:rsid w:val="00147B95"/>
    <w:rsid w:val="00151388"/>
    <w:rsid w:val="001A66F3"/>
    <w:rsid w:val="001C0FB0"/>
    <w:rsid w:val="001F339B"/>
    <w:rsid w:val="002173AE"/>
    <w:rsid w:val="0022310A"/>
    <w:rsid w:val="00293CC0"/>
    <w:rsid w:val="002A5C74"/>
    <w:rsid w:val="002D4FCC"/>
    <w:rsid w:val="00326206"/>
    <w:rsid w:val="00331D14"/>
    <w:rsid w:val="003723BA"/>
    <w:rsid w:val="003961FA"/>
    <w:rsid w:val="003A475E"/>
    <w:rsid w:val="003C7B6D"/>
    <w:rsid w:val="004214FF"/>
    <w:rsid w:val="00444991"/>
    <w:rsid w:val="0049190A"/>
    <w:rsid w:val="00512DC0"/>
    <w:rsid w:val="00541B6F"/>
    <w:rsid w:val="00586964"/>
    <w:rsid w:val="005A4A94"/>
    <w:rsid w:val="005B6B08"/>
    <w:rsid w:val="005F6253"/>
    <w:rsid w:val="00600FFE"/>
    <w:rsid w:val="006042CB"/>
    <w:rsid w:val="00673070"/>
    <w:rsid w:val="006750F6"/>
    <w:rsid w:val="00677736"/>
    <w:rsid w:val="006F3D0A"/>
    <w:rsid w:val="00760D50"/>
    <w:rsid w:val="007B5DE5"/>
    <w:rsid w:val="007E6E92"/>
    <w:rsid w:val="00803D20"/>
    <w:rsid w:val="00860E72"/>
    <w:rsid w:val="008763E8"/>
    <w:rsid w:val="008A3812"/>
    <w:rsid w:val="008B6F47"/>
    <w:rsid w:val="008E67BD"/>
    <w:rsid w:val="00942247"/>
    <w:rsid w:val="00950233"/>
    <w:rsid w:val="00960212"/>
    <w:rsid w:val="009A6F8E"/>
    <w:rsid w:val="009C174D"/>
    <w:rsid w:val="009F19F8"/>
    <w:rsid w:val="00A0767F"/>
    <w:rsid w:val="00A40F4F"/>
    <w:rsid w:val="00A840A7"/>
    <w:rsid w:val="00AE03C6"/>
    <w:rsid w:val="00B67C87"/>
    <w:rsid w:val="00BA7514"/>
    <w:rsid w:val="00BF271A"/>
    <w:rsid w:val="00C5055C"/>
    <w:rsid w:val="00C55927"/>
    <w:rsid w:val="00C62859"/>
    <w:rsid w:val="00C72261"/>
    <w:rsid w:val="00C87DF6"/>
    <w:rsid w:val="00CA4C70"/>
    <w:rsid w:val="00D451C4"/>
    <w:rsid w:val="00D85571"/>
    <w:rsid w:val="00D8795C"/>
    <w:rsid w:val="00DA4CED"/>
    <w:rsid w:val="00DA7391"/>
    <w:rsid w:val="00DF2BDD"/>
    <w:rsid w:val="00E02AB5"/>
    <w:rsid w:val="00E64E0B"/>
    <w:rsid w:val="00F33E8F"/>
    <w:rsid w:val="00F400EC"/>
    <w:rsid w:val="00F87F39"/>
    <w:rsid w:val="00FA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0B96"/>
  <w15:chartTrackingRefBased/>
  <w15:docId w15:val="{F0C168E5-1D3D-4846-901F-16531A4B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451C4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60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0E72"/>
  </w:style>
  <w:style w:type="paragraph" w:styleId="Porat">
    <w:name w:val="footer"/>
    <w:basedOn w:val="prastasis"/>
    <w:link w:val="PoratDiagrama"/>
    <w:uiPriority w:val="99"/>
    <w:unhideWhenUsed/>
    <w:rsid w:val="00860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6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5335</Words>
  <Characters>3041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Bakšinskytė</dc:creator>
  <cp:keywords/>
  <dc:description/>
  <cp:lastModifiedBy>Simona Daukšienė</cp:lastModifiedBy>
  <cp:revision>33</cp:revision>
  <dcterms:created xsi:type="dcterms:W3CDTF">2022-06-28T07:29:00Z</dcterms:created>
  <dcterms:modified xsi:type="dcterms:W3CDTF">2022-12-15T13:53:00Z</dcterms:modified>
</cp:coreProperties>
</file>