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414CD" w:rsidRDefault="00C414CD" w:rsidP="00C414CD">
      <w:pPr>
        <w:pStyle w:val="Betarp"/>
        <w:ind w:left="6480" w:firstLine="720"/>
        <w:rPr>
          <w:rFonts w:ascii="Times New Roman" w:hAnsi="Times New Roman"/>
          <w:sz w:val="24"/>
          <w:szCs w:val="24"/>
        </w:rPr>
      </w:pPr>
    </w:p>
    <w:p w:rsidR="00C414CD" w:rsidRDefault="00C414CD" w:rsidP="00C414CD">
      <w:pPr>
        <w:pStyle w:val="Betarp"/>
        <w:ind w:left="6480" w:firstLine="720"/>
        <w:rPr>
          <w:rFonts w:ascii="Times New Roman" w:hAnsi="Times New Roman"/>
          <w:sz w:val="24"/>
          <w:szCs w:val="24"/>
        </w:rPr>
      </w:pPr>
      <w:r>
        <w:rPr>
          <w:rFonts w:ascii="Times New Roman" w:hAnsi="Times New Roman"/>
          <w:sz w:val="24"/>
          <w:szCs w:val="24"/>
        </w:rPr>
        <w:t xml:space="preserve">PATVIRTINTA </w:t>
      </w:r>
    </w:p>
    <w:p w:rsidR="00C414CD" w:rsidRDefault="00C414CD" w:rsidP="00C414CD">
      <w:pPr>
        <w:pStyle w:val="Betarp"/>
        <w:ind w:left="6480" w:firstLine="720"/>
        <w:rPr>
          <w:rFonts w:ascii="Times New Roman" w:hAnsi="Times New Roman"/>
          <w:sz w:val="24"/>
          <w:szCs w:val="24"/>
        </w:rPr>
      </w:pPr>
      <w:r>
        <w:rPr>
          <w:rFonts w:ascii="Times New Roman" w:hAnsi="Times New Roman"/>
          <w:sz w:val="24"/>
          <w:szCs w:val="24"/>
        </w:rPr>
        <w:t>Klaipėdos rajono savivaldybės tarybos</w:t>
      </w:r>
    </w:p>
    <w:p w:rsidR="00C414CD" w:rsidRDefault="00C414CD" w:rsidP="00C414CD">
      <w:pPr>
        <w:pStyle w:val="Betarp"/>
        <w:ind w:left="6480" w:firstLine="720"/>
        <w:rPr>
          <w:rFonts w:ascii="Times New Roman" w:hAnsi="Times New Roman"/>
          <w:sz w:val="24"/>
          <w:szCs w:val="24"/>
        </w:rPr>
      </w:pPr>
      <w:r>
        <w:rPr>
          <w:rFonts w:ascii="Times New Roman" w:hAnsi="Times New Roman"/>
          <w:sz w:val="24"/>
          <w:szCs w:val="24"/>
        </w:rPr>
        <w:t xml:space="preserve">2023 m. kovo     d.   sprendimu Nr. </w:t>
      </w:r>
    </w:p>
    <w:p w:rsidR="00C414CD" w:rsidRDefault="00C414CD" w:rsidP="005D306F">
      <w:pPr>
        <w:ind w:firstLine="567"/>
        <w:jc w:val="center"/>
        <w:rPr>
          <w:b/>
          <w:bCs/>
          <w:caps/>
          <w:szCs w:val="24"/>
        </w:rPr>
      </w:pPr>
    </w:p>
    <w:p w:rsidR="005D306F" w:rsidRPr="00F72059" w:rsidRDefault="00E13160" w:rsidP="005D306F">
      <w:pPr>
        <w:ind w:firstLine="567"/>
        <w:jc w:val="center"/>
        <w:rPr>
          <w:b/>
          <w:bCs/>
          <w:caps/>
          <w:szCs w:val="24"/>
        </w:rPr>
      </w:pPr>
      <w:r w:rsidRPr="00F72059">
        <w:rPr>
          <w:b/>
          <w:bCs/>
          <w:caps/>
          <w:szCs w:val="24"/>
        </w:rPr>
        <w:t>Gargždų „</w:t>
      </w:r>
      <w:r w:rsidR="005D306F" w:rsidRPr="00F72059">
        <w:rPr>
          <w:b/>
          <w:bCs/>
          <w:caps/>
          <w:szCs w:val="24"/>
        </w:rPr>
        <w:t xml:space="preserve">Vaivorykštės“ gimnazijos </w:t>
      </w:r>
      <w:r w:rsidR="00092E94" w:rsidRPr="00F72059">
        <w:rPr>
          <w:b/>
          <w:bCs/>
          <w:caps/>
          <w:szCs w:val="24"/>
        </w:rPr>
        <w:t>2022 m.</w:t>
      </w:r>
      <w:r w:rsidR="00092E94">
        <w:rPr>
          <w:b/>
          <w:bCs/>
          <w:caps/>
          <w:szCs w:val="24"/>
        </w:rPr>
        <w:t xml:space="preserve"> VEIKLOS</w:t>
      </w:r>
      <w:r w:rsidR="00092E94" w:rsidRPr="00F72059">
        <w:rPr>
          <w:b/>
          <w:bCs/>
          <w:caps/>
          <w:szCs w:val="24"/>
        </w:rPr>
        <w:t xml:space="preserve"> </w:t>
      </w:r>
      <w:r w:rsidR="005D306F" w:rsidRPr="00F72059">
        <w:rPr>
          <w:b/>
          <w:bCs/>
          <w:caps/>
          <w:szCs w:val="24"/>
        </w:rPr>
        <w:t>ataskaita</w:t>
      </w:r>
    </w:p>
    <w:p w:rsidR="005D306F" w:rsidRPr="00F72059" w:rsidRDefault="005D306F" w:rsidP="005D306F">
      <w:pPr>
        <w:ind w:firstLine="567"/>
        <w:jc w:val="center"/>
        <w:rPr>
          <w:b/>
          <w:bCs/>
          <w:caps/>
          <w:szCs w:val="24"/>
        </w:rPr>
      </w:pPr>
    </w:p>
    <w:tbl>
      <w:tblPr>
        <w:tblW w:w="13467" w:type="dxa"/>
        <w:tblInd w:w="108" w:type="dxa"/>
        <w:tblLayout w:type="fixed"/>
        <w:tblLook w:val="04A0" w:firstRow="1" w:lastRow="0" w:firstColumn="1" w:lastColumn="0" w:noHBand="0" w:noVBand="1"/>
      </w:tblPr>
      <w:tblGrid>
        <w:gridCol w:w="13325"/>
        <w:gridCol w:w="142"/>
      </w:tblGrid>
      <w:tr w:rsidR="005D306F" w:rsidRPr="00F72059" w:rsidTr="000336F6">
        <w:tc>
          <w:tcPr>
            <w:tcW w:w="13467" w:type="dxa"/>
            <w:gridSpan w:val="2"/>
            <w:shd w:val="clear" w:color="auto" w:fill="auto"/>
          </w:tcPr>
          <w:p w:rsidR="005D306F" w:rsidRPr="00F72059" w:rsidRDefault="005D306F" w:rsidP="000A49EA">
            <w:pPr>
              <w:ind w:right="-114" w:firstLine="601"/>
              <w:jc w:val="both"/>
              <w:rPr>
                <w:szCs w:val="24"/>
              </w:rPr>
            </w:pPr>
            <w:r w:rsidRPr="00F72059">
              <w:rPr>
                <w:szCs w:val="24"/>
              </w:rPr>
              <w:t>Įgyvendinant 2022 metų veiklos planą</w:t>
            </w:r>
            <w:r w:rsidR="001C3DF4" w:rsidRPr="00F72059">
              <w:rPr>
                <w:szCs w:val="24"/>
              </w:rPr>
              <w:t>,</w:t>
            </w:r>
            <w:r w:rsidRPr="00F72059">
              <w:rPr>
                <w:szCs w:val="24"/>
              </w:rPr>
              <w:t xml:space="preserve"> didžiausias dėmesys buvo skiriamas ugdymo(si) kokybei, </w:t>
            </w:r>
            <w:r w:rsidR="004C5894" w:rsidRPr="00F72059">
              <w:rPr>
                <w:szCs w:val="24"/>
              </w:rPr>
              <w:t xml:space="preserve">mokiniui </w:t>
            </w:r>
            <w:r w:rsidRPr="00F72059">
              <w:rPr>
                <w:szCs w:val="24"/>
              </w:rPr>
              <w:t>teikiamos pagalbos   užtikrinimui bei tobulinimui, saugios bei motyvuojančios mokytis aplinkos kūrimui, finansinių, materialinių, intelektinių išteklių veiksmingam valdymui, personalo kvalifikacijos tobulinimui, gimnazijos modernizavimui. Priimant sprendimus vadovaujamasi gimnazijos veiklos kokybės įsivertinimo išvadomis. Gerai suprantame, kad reikia suderinti švietimo, vidaus ir socialinės politikos veiksnius, nes daugėja mokyklinio amžiaus vaikų, patenkančių į įvairias rizikos grupes, mažėja tėvų atsakomybė. Gimnazijos bendruomenei buvo svarbu neatsilikti nuo inovacijų, laiku reaguoti ir valdyti sparčius gyvenimo pokyčius, įvertinti iššūkius.</w:t>
            </w:r>
          </w:p>
          <w:p w:rsidR="005D306F" w:rsidRPr="00F72059" w:rsidRDefault="005D306F" w:rsidP="004C5894">
            <w:pPr>
              <w:pStyle w:val="Betarp"/>
              <w:ind w:right="-114" w:firstLine="606"/>
              <w:jc w:val="both"/>
              <w:rPr>
                <w:rFonts w:ascii="Times New Roman" w:hAnsi="Times New Roman"/>
                <w:bCs/>
                <w:sz w:val="24"/>
                <w:szCs w:val="24"/>
              </w:rPr>
            </w:pPr>
            <w:r w:rsidRPr="00F72059">
              <w:rPr>
                <w:rFonts w:ascii="Times New Roman" w:hAnsi="Times New Roman"/>
                <w:b/>
                <w:sz w:val="24"/>
                <w:szCs w:val="24"/>
              </w:rPr>
              <w:t>Įgyvendindami pirmą tikslą</w:t>
            </w:r>
            <w:r w:rsidRPr="00F72059">
              <w:rPr>
                <w:rFonts w:ascii="Times New Roman" w:hAnsi="Times New Roman"/>
                <w:bCs/>
                <w:sz w:val="24"/>
                <w:szCs w:val="24"/>
              </w:rPr>
              <w:t xml:space="preserve"> </w:t>
            </w:r>
            <w:r w:rsidRPr="00F72059">
              <w:rPr>
                <w:rFonts w:ascii="Times New Roman" w:hAnsi="Times New Roman"/>
                <w:b/>
                <w:sz w:val="24"/>
                <w:szCs w:val="24"/>
              </w:rPr>
              <w:t>(1.1.)</w:t>
            </w:r>
            <w:r w:rsidRPr="00F72059">
              <w:rPr>
                <w:rFonts w:ascii="Times New Roman" w:hAnsi="Times New Roman"/>
                <w:bCs/>
                <w:sz w:val="24"/>
                <w:szCs w:val="24"/>
              </w:rPr>
              <w:t xml:space="preserve"> – siekti ugdymo ir mokymo(si) kokybės, ugdant mokinių mokėjimo mokytis kompetenciją</w:t>
            </w:r>
            <w:r w:rsidRPr="00F72059">
              <w:rPr>
                <w:rFonts w:ascii="Times New Roman" w:hAnsi="Times New Roman"/>
                <w:b/>
                <w:sz w:val="24"/>
                <w:szCs w:val="24"/>
              </w:rPr>
              <w:t xml:space="preserve"> –</w:t>
            </w:r>
            <w:r w:rsidRPr="00F72059">
              <w:rPr>
                <w:rFonts w:ascii="Times New Roman" w:hAnsi="Times New Roman"/>
                <w:bCs/>
                <w:sz w:val="24"/>
                <w:szCs w:val="24"/>
              </w:rPr>
              <w:t xml:space="preserve"> numatėme du uždavinius: </w:t>
            </w:r>
          </w:p>
          <w:p w:rsidR="005D306F" w:rsidRPr="00F72059" w:rsidRDefault="005D306F" w:rsidP="000A49EA">
            <w:pPr>
              <w:pStyle w:val="Sraopastraipa"/>
              <w:numPr>
                <w:ilvl w:val="1"/>
                <w:numId w:val="20"/>
              </w:numPr>
              <w:tabs>
                <w:tab w:val="left" w:pos="1107"/>
              </w:tabs>
              <w:spacing w:after="0" w:line="240" w:lineRule="auto"/>
              <w:ind w:left="38" w:right="-114" w:firstLine="606"/>
              <w:contextualSpacing/>
              <w:jc w:val="both"/>
              <w:rPr>
                <w:rFonts w:ascii="Times New Roman" w:hAnsi="Times New Roman"/>
                <w:b/>
                <w:bCs/>
                <w:sz w:val="24"/>
                <w:szCs w:val="24"/>
              </w:rPr>
            </w:pPr>
            <w:r w:rsidRPr="00F72059">
              <w:rPr>
                <w:rFonts w:ascii="Times New Roman" w:hAnsi="Times New Roman"/>
                <w:sz w:val="24"/>
                <w:szCs w:val="24"/>
              </w:rPr>
              <w:t xml:space="preserve"> </w:t>
            </w:r>
            <w:r w:rsidRPr="00F72059">
              <w:rPr>
                <w:rFonts w:ascii="Times New Roman" w:hAnsi="Times New Roman"/>
                <w:b/>
                <w:bCs/>
                <w:sz w:val="24"/>
                <w:szCs w:val="24"/>
              </w:rPr>
              <w:t>Dėmesys ir pagalba kiekvienam mokiniui, jo mokymosi sėkmei bei pasiekimų gerinimui, atsižvelgiant į mokinio individualius ugdymosi poreikius</w:t>
            </w:r>
            <w:r w:rsidR="006570AB" w:rsidRPr="00F72059">
              <w:rPr>
                <w:rFonts w:ascii="Times New Roman" w:hAnsi="Times New Roman"/>
                <w:b/>
                <w:bCs/>
                <w:sz w:val="24"/>
                <w:szCs w:val="24"/>
              </w:rPr>
              <w:t>;</w:t>
            </w:r>
          </w:p>
          <w:p w:rsidR="005D306F" w:rsidRPr="00F72059" w:rsidRDefault="005D306F" w:rsidP="000A49EA">
            <w:pPr>
              <w:pStyle w:val="Sraopastraipa"/>
              <w:framePr w:hSpace="180" w:wrap="around" w:vAnchor="text" w:hAnchor="text" w:y="1"/>
              <w:numPr>
                <w:ilvl w:val="1"/>
                <w:numId w:val="20"/>
              </w:numPr>
              <w:tabs>
                <w:tab w:val="left" w:pos="1032"/>
                <w:tab w:val="left" w:pos="1593"/>
              </w:tabs>
              <w:spacing w:after="0" w:line="240" w:lineRule="auto"/>
              <w:ind w:right="-114" w:firstLine="246"/>
              <w:contextualSpacing/>
              <w:suppressOverlap/>
              <w:jc w:val="both"/>
              <w:rPr>
                <w:rFonts w:ascii="Times New Roman" w:hAnsi="Times New Roman"/>
                <w:b/>
                <w:bCs/>
                <w:sz w:val="24"/>
                <w:szCs w:val="24"/>
              </w:rPr>
            </w:pPr>
            <w:r w:rsidRPr="00F72059">
              <w:rPr>
                <w:rFonts w:ascii="Times New Roman" w:hAnsi="Times New Roman"/>
                <w:b/>
                <w:bCs/>
                <w:sz w:val="24"/>
                <w:szCs w:val="24"/>
              </w:rPr>
              <w:t xml:space="preserve"> Ugdymo personalizavimas ir savivaldaus mokymosi, pagrįsto asmeniniais poreikiais, organizavimas</w:t>
            </w:r>
            <w:r w:rsidR="006570AB" w:rsidRPr="00F72059">
              <w:rPr>
                <w:rFonts w:ascii="Times New Roman" w:hAnsi="Times New Roman"/>
                <w:b/>
                <w:bCs/>
                <w:sz w:val="24"/>
                <w:szCs w:val="24"/>
              </w:rPr>
              <w:t xml:space="preserve">., </w:t>
            </w:r>
            <w:r w:rsidRPr="00F72059">
              <w:rPr>
                <w:rFonts w:ascii="Times New Roman" w:hAnsi="Times New Roman"/>
                <w:b/>
                <w:bCs/>
                <w:sz w:val="24"/>
                <w:szCs w:val="24"/>
              </w:rPr>
              <w:t xml:space="preserve"> </w:t>
            </w:r>
          </w:p>
          <w:p w:rsidR="005D306F" w:rsidRPr="00F72059" w:rsidRDefault="005D306F" w:rsidP="004C5894">
            <w:pPr>
              <w:ind w:right="-114"/>
              <w:jc w:val="both"/>
            </w:pPr>
            <w:r w:rsidRPr="00F72059">
              <w:rPr>
                <w:b/>
                <w:szCs w:val="24"/>
              </w:rPr>
              <w:t xml:space="preserve">Įgyvendinant strateginio plano pirmąjį tikslą </w:t>
            </w:r>
            <w:r w:rsidRPr="00F72059">
              <w:rPr>
                <w:szCs w:val="24"/>
              </w:rPr>
              <w:t>–</w:t>
            </w:r>
            <w:r w:rsidRPr="00F72059">
              <w:rPr>
                <w:b/>
                <w:szCs w:val="24"/>
              </w:rPr>
              <w:t xml:space="preserve"> siekti ugdymo ir mokymo(si) kokybės, ugdant mokinių mokėjimo mokytis kompetenciją – </w:t>
            </w:r>
            <w:r w:rsidRPr="00F72059">
              <w:rPr>
                <w:szCs w:val="24"/>
              </w:rPr>
              <w:t xml:space="preserve">nuosekliai ugdyta mokėjimo mokytis kompetencija, </w:t>
            </w:r>
            <w:r w:rsidRPr="00F72059">
              <w:rPr>
                <w:spacing w:val="2"/>
                <w:szCs w:val="24"/>
                <w:shd w:val="clear" w:color="auto" w:fill="FFFFFF"/>
              </w:rPr>
              <w:t>išplečiant modulių ir pasirenkamųjų dalykų pasiūlą, tobulinant mokytojų dalykinę bei  skaitmeninę kompetencijas, organizuojant mokytojų patirties sklaidą, bendradarbiaujant su aukštosiomis Lietuvos švietimo įstaigomis (Vilnius TECH, VU</w:t>
            </w:r>
            <w:r w:rsidR="004C5894" w:rsidRPr="00F72059">
              <w:rPr>
                <w:spacing w:val="2"/>
                <w:szCs w:val="24"/>
                <w:shd w:val="clear" w:color="auto" w:fill="FFFFFF"/>
              </w:rPr>
              <w:t>, KU</w:t>
            </w:r>
            <w:r w:rsidRPr="00F72059">
              <w:rPr>
                <w:spacing w:val="2"/>
                <w:szCs w:val="24"/>
                <w:shd w:val="clear" w:color="auto" w:fill="FFFFFF"/>
              </w:rPr>
              <w:t>), atnaujinant turimas ir įsteigiant naujas edukacines erdves ugdymui(si) vykdyti, organzizuojant pamokas netradicinėse erdvėse, skatinant mokinius dalyvauti olimpiadose, konkursuose, viktorinose, kultūros paso edukacijose, edukacinėse išvykose, tobulinant pagalbos mokiniui teikimo sistemą.</w:t>
            </w:r>
          </w:p>
          <w:p w:rsidR="005D306F" w:rsidRPr="00F72059" w:rsidRDefault="005D306F" w:rsidP="004C5894">
            <w:pPr>
              <w:ind w:right="-114"/>
              <w:jc w:val="both"/>
              <w:rPr>
                <w:iCs/>
                <w:szCs w:val="24"/>
              </w:rPr>
            </w:pPr>
            <w:r w:rsidRPr="00F72059">
              <w:rPr>
                <w:iCs/>
                <w:szCs w:val="24"/>
              </w:rPr>
              <w:t>2021–2022 m. m. gimnazijoje mokėsi 723 mokiniai (26 klasių komplektai).</w:t>
            </w:r>
          </w:p>
          <w:p w:rsidR="005D306F" w:rsidRPr="00F72059" w:rsidRDefault="005D306F" w:rsidP="004C5894">
            <w:pPr>
              <w:ind w:right="-114" w:firstLine="606"/>
              <w:jc w:val="both"/>
              <w:rPr>
                <w:szCs w:val="24"/>
                <w:shd w:val="clear" w:color="auto" w:fill="FFFFFF"/>
              </w:rPr>
            </w:pPr>
          </w:p>
          <w:p w:rsidR="005D306F" w:rsidRPr="00F72059" w:rsidRDefault="005D306F" w:rsidP="00E13160">
            <w:pPr>
              <w:ind w:right="-114" w:firstLine="606"/>
              <w:jc w:val="right"/>
              <w:rPr>
                <w:iCs/>
                <w:szCs w:val="24"/>
              </w:rPr>
            </w:pPr>
            <w:r w:rsidRPr="00F72059">
              <w:rPr>
                <w:szCs w:val="24"/>
                <w:shd w:val="clear" w:color="auto" w:fill="FFFFFF"/>
              </w:rPr>
              <w:t>1 lentelė</w:t>
            </w:r>
            <w:r w:rsidRPr="00F72059">
              <w:rPr>
                <w:iCs/>
                <w:szCs w:val="24"/>
              </w:rPr>
              <w:t xml:space="preserve"> </w:t>
            </w:r>
          </w:p>
          <w:p w:rsidR="005D306F" w:rsidRPr="00F72059" w:rsidRDefault="005D306F" w:rsidP="00E13160">
            <w:pPr>
              <w:ind w:right="-114"/>
              <w:jc w:val="center"/>
              <w:rPr>
                <w:b/>
                <w:bCs/>
                <w:szCs w:val="24"/>
              </w:rPr>
            </w:pPr>
            <w:r w:rsidRPr="00F72059">
              <w:rPr>
                <w:b/>
                <w:bCs/>
                <w:szCs w:val="24"/>
              </w:rPr>
              <w:t>Lankomumas 2021–2022 m. m.</w:t>
            </w:r>
          </w:p>
          <w:p w:rsidR="005D306F" w:rsidRPr="00F72059" w:rsidRDefault="005D306F">
            <w:pPr>
              <w:ind w:right="-114"/>
              <w:jc w:val="right"/>
              <w:rPr>
                <w:szCs w:val="24"/>
                <w:shd w:val="clear" w:color="auto" w:fill="FFFFFF"/>
              </w:rPr>
            </w:pPr>
          </w:p>
          <w:tbl>
            <w:tblPr>
              <w:tblW w:w="13290"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1"/>
              <w:gridCol w:w="2076"/>
              <w:gridCol w:w="2215"/>
              <w:gridCol w:w="2940"/>
              <w:gridCol w:w="3738"/>
            </w:tblGrid>
            <w:tr w:rsidR="005D306F" w:rsidRPr="00F72059">
              <w:trPr>
                <w:trHeight w:val="258"/>
              </w:trPr>
              <w:tc>
                <w:tcPr>
                  <w:tcW w:w="2321" w:type="dxa"/>
                  <w:shd w:val="clear" w:color="auto" w:fill="auto"/>
                </w:tcPr>
                <w:p w:rsidR="005D306F" w:rsidRPr="00F72059" w:rsidRDefault="005D306F">
                  <w:pPr>
                    <w:pStyle w:val="Betarp"/>
                    <w:ind w:right="-114"/>
                    <w:jc w:val="both"/>
                    <w:rPr>
                      <w:rFonts w:ascii="Times New Roman" w:hAnsi="Times New Roman"/>
                      <w:b/>
                      <w:bCs/>
                      <w:sz w:val="24"/>
                      <w:szCs w:val="24"/>
                    </w:rPr>
                  </w:pPr>
                </w:p>
              </w:tc>
              <w:tc>
                <w:tcPr>
                  <w:tcW w:w="2076" w:type="dxa"/>
                  <w:shd w:val="clear" w:color="auto" w:fill="auto"/>
                </w:tcPr>
                <w:p w:rsidR="005D306F" w:rsidRPr="00F72059" w:rsidRDefault="005D306F">
                  <w:pPr>
                    <w:pStyle w:val="Betarp"/>
                    <w:ind w:right="-114"/>
                    <w:jc w:val="center"/>
                    <w:rPr>
                      <w:rFonts w:ascii="Times New Roman" w:hAnsi="Times New Roman"/>
                      <w:b/>
                      <w:bCs/>
                      <w:sz w:val="24"/>
                      <w:szCs w:val="24"/>
                    </w:rPr>
                  </w:pPr>
                  <w:r w:rsidRPr="00F72059">
                    <w:rPr>
                      <w:rFonts w:ascii="Times New Roman" w:hAnsi="Times New Roman"/>
                      <w:b/>
                      <w:bCs/>
                      <w:sz w:val="24"/>
                      <w:szCs w:val="24"/>
                    </w:rPr>
                    <w:t>Iš viso vid. 1 mok.</w:t>
                  </w:r>
                </w:p>
              </w:tc>
              <w:tc>
                <w:tcPr>
                  <w:tcW w:w="2215" w:type="dxa"/>
                  <w:shd w:val="clear" w:color="auto" w:fill="auto"/>
                </w:tcPr>
                <w:p w:rsidR="005D306F" w:rsidRPr="00F72059" w:rsidRDefault="005D306F">
                  <w:pPr>
                    <w:pStyle w:val="Betarp"/>
                    <w:ind w:right="-114"/>
                    <w:jc w:val="center"/>
                    <w:rPr>
                      <w:rFonts w:ascii="Times New Roman" w:hAnsi="Times New Roman"/>
                      <w:b/>
                      <w:bCs/>
                      <w:sz w:val="24"/>
                      <w:szCs w:val="24"/>
                    </w:rPr>
                  </w:pPr>
                  <w:r w:rsidRPr="00F72059">
                    <w:rPr>
                      <w:rFonts w:ascii="Times New Roman" w:hAnsi="Times New Roman"/>
                      <w:b/>
                      <w:bCs/>
                      <w:sz w:val="24"/>
                      <w:szCs w:val="24"/>
                    </w:rPr>
                    <w:t>Dėl ligos vid. 1 mok.</w:t>
                  </w:r>
                </w:p>
              </w:tc>
              <w:tc>
                <w:tcPr>
                  <w:tcW w:w="2940" w:type="dxa"/>
                  <w:shd w:val="clear" w:color="auto" w:fill="auto"/>
                </w:tcPr>
                <w:p w:rsidR="005D306F" w:rsidRPr="00F72059" w:rsidRDefault="005D306F">
                  <w:pPr>
                    <w:pStyle w:val="Betarp"/>
                    <w:ind w:right="-114"/>
                    <w:jc w:val="center"/>
                    <w:rPr>
                      <w:rFonts w:ascii="Times New Roman" w:hAnsi="Times New Roman"/>
                      <w:b/>
                      <w:bCs/>
                      <w:sz w:val="24"/>
                      <w:szCs w:val="24"/>
                    </w:rPr>
                  </w:pPr>
                  <w:r w:rsidRPr="00F72059">
                    <w:rPr>
                      <w:rFonts w:ascii="Times New Roman" w:hAnsi="Times New Roman"/>
                      <w:b/>
                      <w:bCs/>
                      <w:sz w:val="24"/>
                      <w:szCs w:val="24"/>
                    </w:rPr>
                    <w:t>Nepateisinta vid. 1 mok.</w:t>
                  </w:r>
                </w:p>
              </w:tc>
              <w:tc>
                <w:tcPr>
                  <w:tcW w:w="3738" w:type="dxa"/>
                  <w:shd w:val="clear" w:color="auto" w:fill="auto"/>
                </w:tcPr>
                <w:p w:rsidR="005D306F" w:rsidRPr="00F72059" w:rsidRDefault="005D306F">
                  <w:pPr>
                    <w:pStyle w:val="Betarp"/>
                    <w:ind w:right="-114"/>
                    <w:jc w:val="center"/>
                    <w:rPr>
                      <w:rFonts w:ascii="Times New Roman" w:hAnsi="Times New Roman"/>
                      <w:b/>
                      <w:bCs/>
                      <w:sz w:val="24"/>
                      <w:szCs w:val="24"/>
                    </w:rPr>
                  </w:pPr>
                  <w:r w:rsidRPr="00F72059">
                    <w:rPr>
                      <w:rFonts w:ascii="Times New Roman" w:hAnsi="Times New Roman"/>
                      <w:b/>
                      <w:bCs/>
                      <w:sz w:val="24"/>
                      <w:szCs w:val="24"/>
                    </w:rPr>
                    <w:t>Dėl kitų priežasčių vid. 1 mok.</w:t>
                  </w:r>
                </w:p>
              </w:tc>
            </w:tr>
            <w:tr w:rsidR="005D306F" w:rsidRPr="00F72059">
              <w:trPr>
                <w:trHeight w:val="258"/>
              </w:trPr>
              <w:tc>
                <w:tcPr>
                  <w:tcW w:w="2321" w:type="dxa"/>
                  <w:shd w:val="clear" w:color="auto" w:fill="FFFFFF"/>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I</w:t>
                  </w:r>
                </w:p>
              </w:tc>
              <w:tc>
                <w:tcPr>
                  <w:tcW w:w="2076" w:type="dxa"/>
                  <w:shd w:val="clear" w:color="auto" w:fill="F7CAAC"/>
                </w:tcPr>
                <w:p w:rsidR="005D306F" w:rsidRPr="00F72059" w:rsidRDefault="005D306F">
                  <w:pPr>
                    <w:pStyle w:val="Betarp"/>
                    <w:ind w:right="-114"/>
                    <w:jc w:val="center"/>
                    <w:rPr>
                      <w:rFonts w:ascii="Times New Roman" w:hAnsi="Times New Roman"/>
                      <w:sz w:val="24"/>
                      <w:szCs w:val="24"/>
                    </w:rPr>
                  </w:pPr>
                  <w:r w:rsidRPr="00F72059">
                    <w:rPr>
                      <w:rFonts w:ascii="Times New Roman" w:hAnsi="Times New Roman"/>
                      <w:sz w:val="24"/>
                      <w:szCs w:val="24"/>
                    </w:rPr>
                    <w:t>124,57</w:t>
                  </w:r>
                </w:p>
              </w:tc>
              <w:tc>
                <w:tcPr>
                  <w:tcW w:w="2215" w:type="dxa"/>
                  <w:shd w:val="clear" w:color="auto" w:fill="F7CAAC"/>
                </w:tcPr>
                <w:p w:rsidR="005D306F" w:rsidRPr="00F72059" w:rsidRDefault="005D306F">
                  <w:pPr>
                    <w:pStyle w:val="Betarp"/>
                    <w:ind w:right="-114"/>
                    <w:jc w:val="center"/>
                    <w:rPr>
                      <w:rFonts w:ascii="Times New Roman" w:hAnsi="Times New Roman"/>
                      <w:sz w:val="24"/>
                      <w:szCs w:val="24"/>
                    </w:rPr>
                  </w:pPr>
                  <w:r w:rsidRPr="00F72059">
                    <w:rPr>
                      <w:rFonts w:ascii="Times New Roman" w:hAnsi="Times New Roman"/>
                      <w:sz w:val="24"/>
                      <w:szCs w:val="24"/>
                    </w:rPr>
                    <w:t>85,77</w:t>
                  </w:r>
                </w:p>
              </w:tc>
              <w:tc>
                <w:tcPr>
                  <w:tcW w:w="2940" w:type="dxa"/>
                  <w:shd w:val="clear" w:color="auto" w:fill="E2EFD9"/>
                </w:tcPr>
                <w:p w:rsidR="005D306F" w:rsidRPr="00F72059" w:rsidRDefault="005D306F">
                  <w:pPr>
                    <w:pStyle w:val="Betarp"/>
                    <w:ind w:right="-114"/>
                    <w:jc w:val="center"/>
                    <w:rPr>
                      <w:rFonts w:ascii="Times New Roman" w:hAnsi="Times New Roman"/>
                      <w:sz w:val="24"/>
                      <w:szCs w:val="24"/>
                    </w:rPr>
                  </w:pPr>
                  <w:r w:rsidRPr="00F72059">
                    <w:rPr>
                      <w:rFonts w:ascii="Times New Roman" w:hAnsi="Times New Roman"/>
                      <w:sz w:val="24"/>
                      <w:szCs w:val="24"/>
                    </w:rPr>
                    <w:t>11,9</w:t>
                  </w:r>
                </w:p>
              </w:tc>
              <w:tc>
                <w:tcPr>
                  <w:tcW w:w="3738" w:type="dxa"/>
                  <w:shd w:val="clear" w:color="auto" w:fill="auto"/>
                </w:tcPr>
                <w:p w:rsidR="005D306F" w:rsidRPr="00F72059" w:rsidRDefault="005D306F">
                  <w:pPr>
                    <w:pStyle w:val="Betarp"/>
                    <w:ind w:right="-114"/>
                    <w:jc w:val="center"/>
                    <w:rPr>
                      <w:rFonts w:ascii="Times New Roman" w:hAnsi="Times New Roman"/>
                      <w:sz w:val="24"/>
                      <w:szCs w:val="24"/>
                    </w:rPr>
                  </w:pPr>
                  <w:r w:rsidRPr="00F72059">
                    <w:rPr>
                      <w:rFonts w:ascii="Times New Roman" w:hAnsi="Times New Roman"/>
                      <w:sz w:val="24"/>
                      <w:szCs w:val="24"/>
                    </w:rPr>
                    <w:t>26,91</w:t>
                  </w:r>
                </w:p>
              </w:tc>
            </w:tr>
            <w:tr w:rsidR="005D306F" w:rsidRPr="00F72059">
              <w:trPr>
                <w:trHeight w:val="258"/>
              </w:trPr>
              <w:tc>
                <w:tcPr>
                  <w:tcW w:w="2321" w:type="dxa"/>
                  <w:shd w:val="clear" w:color="auto" w:fill="FFFFFF"/>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II</w:t>
                  </w:r>
                </w:p>
              </w:tc>
              <w:tc>
                <w:tcPr>
                  <w:tcW w:w="2076" w:type="dxa"/>
                  <w:shd w:val="clear" w:color="auto" w:fill="auto"/>
                </w:tcPr>
                <w:p w:rsidR="005D306F" w:rsidRPr="00F72059" w:rsidRDefault="005D306F">
                  <w:pPr>
                    <w:pStyle w:val="Betarp"/>
                    <w:ind w:right="-114"/>
                    <w:jc w:val="center"/>
                    <w:rPr>
                      <w:rFonts w:ascii="Times New Roman" w:hAnsi="Times New Roman"/>
                      <w:sz w:val="24"/>
                      <w:szCs w:val="24"/>
                    </w:rPr>
                  </w:pPr>
                  <w:r w:rsidRPr="00F72059">
                    <w:rPr>
                      <w:rFonts w:ascii="Times New Roman" w:hAnsi="Times New Roman"/>
                      <w:sz w:val="24"/>
                      <w:szCs w:val="24"/>
                    </w:rPr>
                    <w:t>114,83</w:t>
                  </w:r>
                </w:p>
              </w:tc>
              <w:tc>
                <w:tcPr>
                  <w:tcW w:w="2215" w:type="dxa"/>
                  <w:shd w:val="clear" w:color="auto" w:fill="auto"/>
                </w:tcPr>
                <w:p w:rsidR="005D306F" w:rsidRPr="00F72059" w:rsidRDefault="005D306F">
                  <w:pPr>
                    <w:pStyle w:val="Betarp"/>
                    <w:ind w:right="-114"/>
                    <w:jc w:val="center"/>
                    <w:rPr>
                      <w:rFonts w:ascii="Times New Roman" w:hAnsi="Times New Roman"/>
                      <w:sz w:val="24"/>
                      <w:szCs w:val="24"/>
                    </w:rPr>
                  </w:pPr>
                  <w:r w:rsidRPr="00F72059">
                    <w:rPr>
                      <w:rFonts w:ascii="Times New Roman" w:hAnsi="Times New Roman"/>
                      <w:sz w:val="24"/>
                      <w:szCs w:val="24"/>
                    </w:rPr>
                    <w:t>69,4</w:t>
                  </w:r>
                </w:p>
              </w:tc>
              <w:tc>
                <w:tcPr>
                  <w:tcW w:w="2940" w:type="dxa"/>
                  <w:shd w:val="clear" w:color="auto" w:fill="F7CAAC"/>
                </w:tcPr>
                <w:p w:rsidR="005D306F" w:rsidRPr="00F72059" w:rsidRDefault="005D306F">
                  <w:pPr>
                    <w:pStyle w:val="Betarp"/>
                    <w:ind w:right="-114"/>
                    <w:jc w:val="center"/>
                    <w:rPr>
                      <w:rFonts w:ascii="Times New Roman" w:hAnsi="Times New Roman"/>
                      <w:sz w:val="24"/>
                      <w:szCs w:val="24"/>
                    </w:rPr>
                  </w:pPr>
                  <w:r w:rsidRPr="00F72059">
                    <w:rPr>
                      <w:rFonts w:ascii="Times New Roman" w:hAnsi="Times New Roman"/>
                      <w:sz w:val="24"/>
                      <w:szCs w:val="24"/>
                    </w:rPr>
                    <w:t>20,43</w:t>
                  </w:r>
                </w:p>
              </w:tc>
              <w:tc>
                <w:tcPr>
                  <w:tcW w:w="3738" w:type="dxa"/>
                  <w:shd w:val="clear" w:color="auto" w:fill="E2EFD9"/>
                </w:tcPr>
                <w:p w:rsidR="005D306F" w:rsidRPr="00F72059" w:rsidRDefault="005D306F">
                  <w:pPr>
                    <w:pStyle w:val="Betarp"/>
                    <w:ind w:right="-114"/>
                    <w:jc w:val="center"/>
                    <w:rPr>
                      <w:rFonts w:ascii="Times New Roman" w:hAnsi="Times New Roman"/>
                      <w:sz w:val="24"/>
                      <w:szCs w:val="24"/>
                    </w:rPr>
                  </w:pPr>
                  <w:r w:rsidRPr="00F72059">
                    <w:rPr>
                      <w:rFonts w:ascii="Times New Roman" w:hAnsi="Times New Roman"/>
                      <w:sz w:val="24"/>
                      <w:szCs w:val="24"/>
                    </w:rPr>
                    <w:t>25</w:t>
                  </w:r>
                </w:p>
              </w:tc>
            </w:tr>
            <w:tr w:rsidR="005D306F" w:rsidRPr="00F72059">
              <w:trPr>
                <w:trHeight w:val="258"/>
              </w:trPr>
              <w:tc>
                <w:tcPr>
                  <w:tcW w:w="2321" w:type="dxa"/>
                  <w:shd w:val="clear" w:color="auto" w:fill="FFFFFF"/>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III</w:t>
                  </w:r>
                </w:p>
              </w:tc>
              <w:tc>
                <w:tcPr>
                  <w:tcW w:w="2076" w:type="dxa"/>
                  <w:shd w:val="clear" w:color="auto" w:fill="E2EFD9"/>
                </w:tcPr>
                <w:p w:rsidR="005D306F" w:rsidRPr="00F72059" w:rsidRDefault="005D306F">
                  <w:pPr>
                    <w:pStyle w:val="Betarp"/>
                    <w:ind w:right="-114"/>
                    <w:jc w:val="center"/>
                    <w:rPr>
                      <w:rFonts w:ascii="Times New Roman" w:hAnsi="Times New Roman"/>
                      <w:sz w:val="24"/>
                      <w:szCs w:val="24"/>
                    </w:rPr>
                  </w:pPr>
                  <w:r w:rsidRPr="00F72059">
                    <w:rPr>
                      <w:rFonts w:ascii="Times New Roman" w:hAnsi="Times New Roman"/>
                      <w:sz w:val="24"/>
                      <w:szCs w:val="24"/>
                    </w:rPr>
                    <w:t>104,48</w:t>
                  </w:r>
                </w:p>
              </w:tc>
              <w:tc>
                <w:tcPr>
                  <w:tcW w:w="2215" w:type="dxa"/>
                  <w:shd w:val="clear" w:color="auto" w:fill="E2EFD9"/>
                </w:tcPr>
                <w:p w:rsidR="005D306F" w:rsidRPr="00F72059" w:rsidRDefault="005D306F">
                  <w:pPr>
                    <w:pStyle w:val="Betarp"/>
                    <w:ind w:right="-114"/>
                    <w:jc w:val="center"/>
                    <w:rPr>
                      <w:rFonts w:ascii="Times New Roman" w:hAnsi="Times New Roman"/>
                      <w:sz w:val="24"/>
                      <w:szCs w:val="24"/>
                    </w:rPr>
                  </w:pPr>
                  <w:r w:rsidRPr="00F72059">
                    <w:rPr>
                      <w:rFonts w:ascii="Times New Roman" w:hAnsi="Times New Roman"/>
                      <w:sz w:val="24"/>
                      <w:szCs w:val="24"/>
                    </w:rPr>
                    <w:t>56,25</w:t>
                  </w:r>
                </w:p>
              </w:tc>
              <w:tc>
                <w:tcPr>
                  <w:tcW w:w="2940" w:type="dxa"/>
                  <w:shd w:val="clear" w:color="auto" w:fill="auto"/>
                </w:tcPr>
                <w:p w:rsidR="005D306F" w:rsidRPr="00F72059" w:rsidRDefault="005D306F">
                  <w:pPr>
                    <w:pStyle w:val="Betarp"/>
                    <w:ind w:right="-114"/>
                    <w:jc w:val="center"/>
                    <w:rPr>
                      <w:rFonts w:ascii="Times New Roman" w:hAnsi="Times New Roman"/>
                      <w:sz w:val="24"/>
                      <w:szCs w:val="24"/>
                    </w:rPr>
                  </w:pPr>
                  <w:r w:rsidRPr="00F72059">
                    <w:rPr>
                      <w:rFonts w:ascii="Times New Roman" w:hAnsi="Times New Roman"/>
                      <w:sz w:val="24"/>
                      <w:szCs w:val="24"/>
                    </w:rPr>
                    <w:t>14,82</w:t>
                  </w:r>
                </w:p>
              </w:tc>
              <w:tc>
                <w:tcPr>
                  <w:tcW w:w="3738" w:type="dxa"/>
                  <w:shd w:val="clear" w:color="auto" w:fill="F7CAAC"/>
                </w:tcPr>
                <w:p w:rsidR="005D306F" w:rsidRPr="00F72059" w:rsidRDefault="005D306F">
                  <w:pPr>
                    <w:pStyle w:val="Betarp"/>
                    <w:ind w:right="-114"/>
                    <w:jc w:val="center"/>
                    <w:rPr>
                      <w:rFonts w:ascii="Times New Roman" w:hAnsi="Times New Roman"/>
                      <w:sz w:val="24"/>
                      <w:szCs w:val="24"/>
                    </w:rPr>
                  </w:pPr>
                  <w:r w:rsidRPr="00F72059">
                    <w:rPr>
                      <w:rFonts w:ascii="Times New Roman" w:hAnsi="Times New Roman"/>
                      <w:sz w:val="24"/>
                      <w:szCs w:val="24"/>
                    </w:rPr>
                    <w:t>33,41</w:t>
                  </w:r>
                </w:p>
              </w:tc>
            </w:tr>
            <w:tr w:rsidR="005D306F" w:rsidRPr="00F72059">
              <w:trPr>
                <w:trHeight w:val="258"/>
              </w:trPr>
              <w:tc>
                <w:tcPr>
                  <w:tcW w:w="2321" w:type="dxa"/>
                  <w:shd w:val="clear" w:color="auto" w:fill="FFFFFF"/>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IV</w:t>
                  </w:r>
                </w:p>
              </w:tc>
              <w:tc>
                <w:tcPr>
                  <w:tcW w:w="2076" w:type="dxa"/>
                  <w:shd w:val="clear" w:color="auto" w:fill="auto"/>
                </w:tcPr>
                <w:p w:rsidR="005D306F" w:rsidRPr="00F72059" w:rsidRDefault="005D306F">
                  <w:pPr>
                    <w:pStyle w:val="Betarp"/>
                    <w:ind w:right="-114"/>
                    <w:jc w:val="center"/>
                    <w:rPr>
                      <w:rFonts w:ascii="Times New Roman" w:hAnsi="Times New Roman"/>
                      <w:sz w:val="24"/>
                      <w:szCs w:val="24"/>
                    </w:rPr>
                  </w:pPr>
                  <w:r w:rsidRPr="00F72059">
                    <w:rPr>
                      <w:rFonts w:ascii="Times New Roman" w:hAnsi="Times New Roman"/>
                      <w:sz w:val="24"/>
                      <w:szCs w:val="24"/>
                    </w:rPr>
                    <w:t>113,32</w:t>
                  </w:r>
                </w:p>
              </w:tc>
              <w:tc>
                <w:tcPr>
                  <w:tcW w:w="2215" w:type="dxa"/>
                  <w:shd w:val="clear" w:color="auto" w:fill="auto"/>
                </w:tcPr>
                <w:p w:rsidR="005D306F" w:rsidRPr="00F72059" w:rsidRDefault="005D306F">
                  <w:pPr>
                    <w:pStyle w:val="Betarp"/>
                    <w:ind w:right="-114"/>
                    <w:jc w:val="center"/>
                    <w:rPr>
                      <w:rFonts w:ascii="Times New Roman" w:hAnsi="Times New Roman"/>
                      <w:sz w:val="24"/>
                      <w:szCs w:val="24"/>
                    </w:rPr>
                  </w:pPr>
                  <w:r w:rsidRPr="00F72059">
                    <w:rPr>
                      <w:rFonts w:ascii="Times New Roman" w:hAnsi="Times New Roman"/>
                      <w:sz w:val="24"/>
                      <w:szCs w:val="24"/>
                    </w:rPr>
                    <w:t>61,3</w:t>
                  </w:r>
                </w:p>
              </w:tc>
              <w:tc>
                <w:tcPr>
                  <w:tcW w:w="2940" w:type="dxa"/>
                  <w:shd w:val="clear" w:color="auto" w:fill="auto"/>
                </w:tcPr>
                <w:p w:rsidR="005D306F" w:rsidRPr="00F72059" w:rsidRDefault="005D306F">
                  <w:pPr>
                    <w:pStyle w:val="Betarp"/>
                    <w:ind w:right="-114"/>
                    <w:jc w:val="center"/>
                    <w:rPr>
                      <w:rFonts w:ascii="Times New Roman" w:hAnsi="Times New Roman"/>
                      <w:sz w:val="24"/>
                      <w:szCs w:val="24"/>
                    </w:rPr>
                  </w:pPr>
                  <w:r w:rsidRPr="00F72059">
                    <w:rPr>
                      <w:rFonts w:ascii="Times New Roman" w:hAnsi="Times New Roman"/>
                      <w:sz w:val="24"/>
                      <w:szCs w:val="24"/>
                    </w:rPr>
                    <w:t>16,63</w:t>
                  </w:r>
                </w:p>
              </w:tc>
              <w:tc>
                <w:tcPr>
                  <w:tcW w:w="3738" w:type="dxa"/>
                  <w:shd w:val="clear" w:color="auto" w:fill="F7CAAC"/>
                </w:tcPr>
                <w:p w:rsidR="005D306F" w:rsidRPr="00F72059" w:rsidRDefault="005D306F">
                  <w:pPr>
                    <w:pStyle w:val="Betarp"/>
                    <w:ind w:right="-114"/>
                    <w:jc w:val="center"/>
                    <w:rPr>
                      <w:rFonts w:ascii="Times New Roman" w:hAnsi="Times New Roman"/>
                      <w:sz w:val="24"/>
                      <w:szCs w:val="24"/>
                    </w:rPr>
                  </w:pPr>
                  <w:r w:rsidRPr="00F72059">
                    <w:rPr>
                      <w:rFonts w:ascii="Times New Roman" w:hAnsi="Times New Roman"/>
                      <w:sz w:val="24"/>
                      <w:szCs w:val="24"/>
                    </w:rPr>
                    <w:t>35,37</w:t>
                  </w:r>
                </w:p>
              </w:tc>
            </w:tr>
          </w:tbl>
          <w:p w:rsidR="009908C3" w:rsidRPr="00F72059" w:rsidRDefault="009908C3">
            <w:pPr>
              <w:pStyle w:val="Betarp"/>
              <w:ind w:right="-114"/>
              <w:jc w:val="both"/>
              <w:rPr>
                <w:rFonts w:ascii="Times New Roman" w:hAnsi="Times New Roman"/>
                <w:b/>
                <w:caps/>
                <w:sz w:val="24"/>
                <w:szCs w:val="24"/>
              </w:rPr>
            </w:pPr>
          </w:p>
          <w:p w:rsidR="009908C3" w:rsidRPr="00F72059" w:rsidRDefault="009908C3">
            <w:pPr>
              <w:pStyle w:val="Betarp"/>
              <w:ind w:right="-114"/>
              <w:jc w:val="both"/>
              <w:rPr>
                <w:rFonts w:ascii="Times New Roman" w:hAnsi="Times New Roman"/>
                <w:b/>
                <w:caps/>
                <w:sz w:val="24"/>
                <w:szCs w:val="24"/>
              </w:rPr>
            </w:pPr>
          </w:p>
          <w:p w:rsidR="005D306F" w:rsidRDefault="005D306F" w:rsidP="007A5FEF">
            <w:pPr>
              <w:pStyle w:val="Betarp"/>
              <w:ind w:right="743"/>
              <w:jc w:val="right"/>
              <w:rPr>
                <w:rFonts w:ascii="Times New Roman" w:hAnsi="Times New Roman"/>
                <w:bCs/>
                <w:sz w:val="24"/>
                <w:szCs w:val="24"/>
              </w:rPr>
            </w:pPr>
            <w:r w:rsidRPr="00F72059">
              <w:rPr>
                <w:rFonts w:ascii="Times New Roman" w:hAnsi="Times New Roman"/>
                <w:bCs/>
                <w:caps/>
                <w:sz w:val="24"/>
                <w:szCs w:val="24"/>
              </w:rPr>
              <w:t xml:space="preserve">2 </w:t>
            </w:r>
            <w:r w:rsidRPr="00F72059">
              <w:rPr>
                <w:rFonts w:ascii="Times New Roman" w:hAnsi="Times New Roman"/>
                <w:bCs/>
                <w:sz w:val="24"/>
                <w:szCs w:val="24"/>
              </w:rPr>
              <w:t>lentelė</w:t>
            </w:r>
          </w:p>
          <w:p w:rsidR="00C414CD" w:rsidRPr="00F72059" w:rsidRDefault="00C414CD" w:rsidP="007A5FEF">
            <w:pPr>
              <w:pStyle w:val="Betarp"/>
              <w:ind w:right="743"/>
              <w:jc w:val="right"/>
              <w:rPr>
                <w:rFonts w:ascii="Times New Roman" w:hAnsi="Times New Roman"/>
                <w:bCs/>
                <w:sz w:val="24"/>
                <w:szCs w:val="24"/>
              </w:rPr>
            </w:pPr>
          </w:p>
          <w:p w:rsidR="005354E3" w:rsidRPr="00F72059" w:rsidRDefault="005354E3">
            <w:pPr>
              <w:pStyle w:val="Betarp"/>
              <w:ind w:right="-114"/>
              <w:jc w:val="center"/>
              <w:rPr>
                <w:rFonts w:ascii="Times New Roman" w:hAnsi="Times New Roman"/>
                <w:b/>
                <w:caps/>
                <w:sz w:val="24"/>
                <w:szCs w:val="24"/>
              </w:rPr>
            </w:pPr>
          </w:p>
          <w:p w:rsidR="005D306F" w:rsidRPr="00F72059" w:rsidRDefault="005D306F">
            <w:pPr>
              <w:pStyle w:val="Betarp"/>
              <w:ind w:right="-114"/>
              <w:jc w:val="center"/>
              <w:rPr>
                <w:rFonts w:ascii="Times New Roman" w:hAnsi="Times New Roman"/>
                <w:b/>
                <w:sz w:val="24"/>
                <w:szCs w:val="24"/>
              </w:rPr>
            </w:pPr>
            <w:r w:rsidRPr="00F72059">
              <w:rPr>
                <w:rFonts w:ascii="Times New Roman" w:hAnsi="Times New Roman"/>
                <w:b/>
                <w:caps/>
                <w:sz w:val="24"/>
                <w:szCs w:val="24"/>
              </w:rPr>
              <w:t>M</w:t>
            </w:r>
            <w:r w:rsidRPr="00F72059">
              <w:rPr>
                <w:rFonts w:ascii="Times New Roman" w:hAnsi="Times New Roman"/>
                <w:b/>
                <w:sz w:val="24"/>
                <w:szCs w:val="24"/>
              </w:rPr>
              <w:t>okymosi pažanga  2020–2021, 2021–2022 m. m.</w:t>
            </w:r>
          </w:p>
          <w:p w:rsidR="005D306F" w:rsidRPr="00F72059" w:rsidRDefault="005D306F">
            <w:pPr>
              <w:pStyle w:val="Betarp"/>
              <w:ind w:right="-114"/>
              <w:jc w:val="both"/>
              <w:rPr>
                <w:rFonts w:ascii="Times New Roman" w:hAnsi="Times New Roman"/>
                <w:b/>
                <w:caps/>
                <w:sz w:val="24"/>
                <w:szCs w:val="24"/>
              </w:rPr>
            </w:pPr>
          </w:p>
          <w:tbl>
            <w:tblPr>
              <w:tblpPr w:leftFromText="180" w:rightFromText="180" w:vertAnchor="text" w:horzAnchor="margin" w:tblpXSpec="center" w:tblpY="-155"/>
              <w:tblOverlap w:val="never"/>
              <w:tblW w:w="12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34"/>
              <w:gridCol w:w="1134"/>
              <w:gridCol w:w="1134"/>
              <w:gridCol w:w="1134"/>
              <w:gridCol w:w="1134"/>
              <w:gridCol w:w="992"/>
              <w:gridCol w:w="993"/>
              <w:gridCol w:w="1559"/>
            </w:tblGrid>
            <w:tr w:rsidR="005D306F" w:rsidRPr="00F72059" w:rsidTr="00E13160">
              <w:trPr>
                <w:trHeight w:val="420"/>
              </w:trPr>
              <w:tc>
                <w:tcPr>
                  <w:tcW w:w="2972" w:type="dxa"/>
                  <w:shd w:val="clear" w:color="auto" w:fill="auto"/>
                  <w:noWrap/>
                  <w:vAlign w:val="bottom"/>
                  <w:hideMark/>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Dalykas</w:t>
                  </w:r>
                </w:p>
              </w:tc>
              <w:tc>
                <w:tcPr>
                  <w:tcW w:w="1134" w:type="dxa"/>
                  <w:shd w:val="clear" w:color="auto" w:fill="FFFFFF"/>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I</w:t>
                  </w:r>
                </w:p>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2020–2021</w:t>
                  </w:r>
                </w:p>
              </w:tc>
              <w:tc>
                <w:tcPr>
                  <w:tcW w:w="1134" w:type="dxa"/>
                  <w:shd w:val="clear" w:color="auto" w:fill="FFFFFF"/>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I</w:t>
                  </w:r>
                </w:p>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2021–2022</w:t>
                  </w:r>
                </w:p>
              </w:tc>
              <w:tc>
                <w:tcPr>
                  <w:tcW w:w="1134" w:type="dxa"/>
                  <w:shd w:val="clear" w:color="auto" w:fill="FFF2CC"/>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II</w:t>
                  </w:r>
                </w:p>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2020–2021</w:t>
                  </w:r>
                </w:p>
              </w:tc>
              <w:tc>
                <w:tcPr>
                  <w:tcW w:w="1134" w:type="dxa"/>
                  <w:shd w:val="clear" w:color="auto" w:fill="FFF2CC"/>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II</w:t>
                  </w:r>
                </w:p>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2021–2022</w:t>
                  </w:r>
                </w:p>
              </w:tc>
              <w:tc>
                <w:tcPr>
                  <w:tcW w:w="1134" w:type="dxa"/>
                  <w:shd w:val="clear" w:color="auto" w:fill="E2EFD9"/>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III</w:t>
                  </w:r>
                </w:p>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2020–2021</w:t>
                  </w:r>
                </w:p>
              </w:tc>
              <w:tc>
                <w:tcPr>
                  <w:tcW w:w="992" w:type="dxa"/>
                  <w:shd w:val="clear" w:color="auto" w:fill="E2EFD9"/>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III</w:t>
                  </w:r>
                </w:p>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2021–2022</w:t>
                  </w:r>
                </w:p>
              </w:tc>
              <w:tc>
                <w:tcPr>
                  <w:tcW w:w="993" w:type="dxa"/>
                  <w:shd w:val="clear" w:color="auto" w:fill="D0CECE"/>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IV</w:t>
                  </w:r>
                </w:p>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2020–2021</w:t>
                  </w:r>
                </w:p>
              </w:tc>
              <w:tc>
                <w:tcPr>
                  <w:tcW w:w="1559" w:type="dxa"/>
                  <w:shd w:val="clear" w:color="auto" w:fill="D0CECE"/>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IV</w:t>
                  </w:r>
                </w:p>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2021–2022</w:t>
                  </w:r>
                </w:p>
              </w:tc>
            </w:tr>
            <w:tr w:rsidR="005D306F" w:rsidRPr="00F72059" w:rsidTr="00E13160">
              <w:trPr>
                <w:trHeight w:val="330"/>
              </w:trPr>
              <w:tc>
                <w:tcPr>
                  <w:tcW w:w="2972" w:type="dxa"/>
                  <w:shd w:val="clear" w:color="EEECE1" w:fill="EEECE1"/>
                  <w:vAlign w:val="center"/>
                  <w:hideMark/>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Lietuvių kalba ir literatūra</w:t>
                  </w:r>
                </w:p>
              </w:tc>
              <w:tc>
                <w:tcPr>
                  <w:tcW w:w="1134" w:type="dxa"/>
                  <w:shd w:val="clear" w:color="auto" w:fill="FFFFFF"/>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55%</w:t>
                  </w:r>
                </w:p>
              </w:tc>
              <w:tc>
                <w:tcPr>
                  <w:tcW w:w="1134" w:type="dxa"/>
                  <w:shd w:val="clear" w:color="auto" w:fill="FFFFFF"/>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sz w:val="24"/>
                      <w:szCs w:val="24"/>
                    </w:rPr>
                    <w:t>39%</w:t>
                  </w:r>
                </w:p>
              </w:tc>
              <w:tc>
                <w:tcPr>
                  <w:tcW w:w="1134" w:type="dxa"/>
                  <w:shd w:val="clear" w:color="auto" w:fill="FFF2CC"/>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67%</w:t>
                  </w:r>
                </w:p>
              </w:tc>
              <w:tc>
                <w:tcPr>
                  <w:tcW w:w="1134" w:type="dxa"/>
                  <w:shd w:val="clear" w:color="auto" w:fill="FFF2CC"/>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sz w:val="24"/>
                      <w:szCs w:val="24"/>
                    </w:rPr>
                    <w:t>45%</w:t>
                  </w:r>
                </w:p>
              </w:tc>
              <w:tc>
                <w:tcPr>
                  <w:tcW w:w="1134" w:type="dxa"/>
                  <w:shd w:val="clear" w:color="auto" w:fill="E2EFD9"/>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60%</w:t>
                  </w:r>
                </w:p>
              </w:tc>
              <w:tc>
                <w:tcPr>
                  <w:tcW w:w="992" w:type="dxa"/>
                  <w:shd w:val="clear" w:color="auto" w:fill="E2EFD9"/>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sz w:val="24"/>
                      <w:szCs w:val="24"/>
                    </w:rPr>
                    <w:t>46%</w:t>
                  </w:r>
                </w:p>
              </w:tc>
              <w:tc>
                <w:tcPr>
                  <w:tcW w:w="993" w:type="dxa"/>
                  <w:shd w:val="clear" w:color="auto" w:fill="D0CECE"/>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47%</w:t>
                  </w:r>
                </w:p>
              </w:tc>
              <w:tc>
                <w:tcPr>
                  <w:tcW w:w="1559" w:type="dxa"/>
                  <w:shd w:val="clear" w:color="auto" w:fill="D0CECE"/>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73%</w:t>
                  </w:r>
                </w:p>
              </w:tc>
            </w:tr>
            <w:tr w:rsidR="005D306F" w:rsidRPr="00F72059" w:rsidTr="00E13160">
              <w:trPr>
                <w:trHeight w:val="330"/>
              </w:trPr>
              <w:tc>
                <w:tcPr>
                  <w:tcW w:w="2972" w:type="dxa"/>
                  <w:shd w:val="clear" w:color="EEECE1" w:fill="EEECE1"/>
                  <w:vAlign w:val="center"/>
                  <w:hideMark/>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Anglų kalba</w:t>
                  </w:r>
                </w:p>
              </w:tc>
              <w:tc>
                <w:tcPr>
                  <w:tcW w:w="1134" w:type="dxa"/>
                  <w:shd w:val="clear" w:color="auto" w:fill="FFFFFF"/>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41%</w:t>
                  </w:r>
                </w:p>
              </w:tc>
              <w:tc>
                <w:tcPr>
                  <w:tcW w:w="1134" w:type="dxa"/>
                  <w:shd w:val="clear" w:color="auto" w:fill="FFFFFF"/>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54%</w:t>
                  </w:r>
                </w:p>
              </w:tc>
              <w:tc>
                <w:tcPr>
                  <w:tcW w:w="1134" w:type="dxa"/>
                  <w:shd w:val="clear" w:color="auto" w:fill="FFF2CC"/>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79%</w:t>
                  </w:r>
                </w:p>
              </w:tc>
              <w:tc>
                <w:tcPr>
                  <w:tcW w:w="1134" w:type="dxa"/>
                  <w:shd w:val="clear" w:color="auto" w:fill="FFF2CC"/>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sz w:val="24"/>
                      <w:szCs w:val="24"/>
                    </w:rPr>
                    <w:t>37%</w:t>
                  </w:r>
                </w:p>
              </w:tc>
              <w:tc>
                <w:tcPr>
                  <w:tcW w:w="1134" w:type="dxa"/>
                  <w:shd w:val="clear" w:color="auto" w:fill="E2EFD9"/>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68%</w:t>
                  </w:r>
                </w:p>
              </w:tc>
              <w:tc>
                <w:tcPr>
                  <w:tcW w:w="992" w:type="dxa"/>
                  <w:shd w:val="clear" w:color="auto" w:fill="E2EFD9"/>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sz w:val="24"/>
                      <w:szCs w:val="24"/>
                    </w:rPr>
                    <w:t>34%</w:t>
                  </w:r>
                </w:p>
              </w:tc>
              <w:tc>
                <w:tcPr>
                  <w:tcW w:w="993" w:type="dxa"/>
                  <w:shd w:val="clear" w:color="auto" w:fill="D0CECE"/>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88%</w:t>
                  </w:r>
                </w:p>
              </w:tc>
              <w:tc>
                <w:tcPr>
                  <w:tcW w:w="1559" w:type="dxa"/>
                  <w:shd w:val="clear" w:color="auto" w:fill="D0CECE"/>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65%</w:t>
                  </w:r>
                </w:p>
              </w:tc>
            </w:tr>
            <w:tr w:rsidR="005D306F" w:rsidRPr="00F72059" w:rsidTr="00E13160">
              <w:trPr>
                <w:trHeight w:val="330"/>
              </w:trPr>
              <w:tc>
                <w:tcPr>
                  <w:tcW w:w="2972" w:type="dxa"/>
                  <w:shd w:val="clear" w:color="EEECE1" w:fill="EEECE1"/>
                  <w:vAlign w:val="center"/>
                  <w:hideMark/>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2-oji užsienio kalba</w:t>
                  </w:r>
                </w:p>
              </w:tc>
              <w:tc>
                <w:tcPr>
                  <w:tcW w:w="1134" w:type="dxa"/>
                  <w:shd w:val="clear" w:color="auto" w:fill="FFFFFF"/>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72%</w:t>
                  </w:r>
                </w:p>
              </w:tc>
              <w:tc>
                <w:tcPr>
                  <w:tcW w:w="1134" w:type="dxa"/>
                  <w:shd w:val="clear" w:color="auto" w:fill="FFFFFF"/>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sz w:val="24"/>
                      <w:szCs w:val="24"/>
                    </w:rPr>
                    <w:t>52%</w:t>
                  </w:r>
                </w:p>
              </w:tc>
              <w:tc>
                <w:tcPr>
                  <w:tcW w:w="1134" w:type="dxa"/>
                  <w:shd w:val="clear" w:color="auto" w:fill="FFF2CC"/>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83%</w:t>
                  </w:r>
                </w:p>
              </w:tc>
              <w:tc>
                <w:tcPr>
                  <w:tcW w:w="1134" w:type="dxa"/>
                  <w:shd w:val="clear" w:color="auto" w:fill="FFF2CC"/>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sz w:val="24"/>
                      <w:szCs w:val="24"/>
                    </w:rPr>
                    <w:t>48%</w:t>
                  </w:r>
                </w:p>
              </w:tc>
              <w:tc>
                <w:tcPr>
                  <w:tcW w:w="1134" w:type="dxa"/>
                  <w:shd w:val="clear" w:color="auto" w:fill="E2EFD9"/>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80%</w:t>
                  </w:r>
                </w:p>
              </w:tc>
              <w:tc>
                <w:tcPr>
                  <w:tcW w:w="992" w:type="dxa"/>
                  <w:shd w:val="clear" w:color="auto" w:fill="E2EFD9"/>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100%</w:t>
                  </w:r>
                </w:p>
              </w:tc>
              <w:tc>
                <w:tcPr>
                  <w:tcW w:w="993" w:type="dxa"/>
                  <w:shd w:val="clear" w:color="auto" w:fill="D0CECE"/>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68%</w:t>
                  </w:r>
                </w:p>
              </w:tc>
              <w:tc>
                <w:tcPr>
                  <w:tcW w:w="1559" w:type="dxa"/>
                  <w:shd w:val="clear" w:color="auto" w:fill="D0CECE"/>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49%</w:t>
                  </w:r>
                </w:p>
              </w:tc>
            </w:tr>
            <w:tr w:rsidR="005D306F" w:rsidRPr="00F72059" w:rsidTr="00E13160">
              <w:trPr>
                <w:trHeight w:val="330"/>
              </w:trPr>
              <w:tc>
                <w:tcPr>
                  <w:tcW w:w="2972" w:type="dxa"/>
                  <w:shd w:val="clear" w:color="DBE5F1" w:fill="DBE5F1"/>
                  <w:vAlign w:val="center"/>
                  <w:hideMark/>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Istorija</w:t>
                  </w:r>
                </w:p>
              </w:tc>
              <w:tc>
                <w:tcPr>
                  <w:tcW w:w="1134" w:type="dxa"/>
                  <w:shd w:val="clear" w:color="auto" w:fill="FFFFFF"/>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5%</w:t>
                  </w:r>
                </w:p>
              </w:tc>
              <w:tc>
                <w:tcPr>
                  <w:tcW w:w="1134" w:type="dxa"/>
                  <w:shd w:val="clear" w:color="auto" w:fill="FFFFFF"/>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60%</w:t>
                  </w:r>
                </w:p>
              </w:tc>
              <w:tc>
                <w:tcPr>
                  <w:tcW w:w="1134" w:type="dxa"/>
                  <w:shd w:val="clear" w:color="auto" w:fill="FFF2CC"/>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12%</w:t>
                  </w:r>
                </w:p>
              </w:tc>
              <w:tc>
                <w:tcPr>
                  <w:tcW w:w="1134" w:type="dxa"/>
                  <w:shd w:val="clear" w:color="auto" w:fill="FFF2CC"/>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30%</w:t>
                  </w:r>
                </w:p>
              </w:tc>
              <w:tc>
                <w:tcPr>
                  <w:tcW w:w="1134" w:type="dxa"/>
                  <w:shd w:val="clear" w:color="auto" w:fill="E2EFD9"/>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33%</w:t>
                  </w:r>
                </w:p>
              </w:tc>
              <w:tc>
                <w:tcPr>
                  <w:tcW w:w="992" w:type="dxa"/>
                  <w:shd w:val="clear" w:color="auto" w:fill="E2EFD9"/>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sz w:val="24"/>
                      <w:szCs w:val="24"/>
                    </w:rPr>
                    <w:t>19%</w:t>
                  </w:r>
                </w:p>
              </w:tc>
              <w:tc>
                <w:tcPr>
                  <w:tcW w:w="993" w:type="dxa"/>
                  <w:shd w:val="clear" w:color="auto" w:fill="D0CECE"/>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0%</w:t>
                  </w:r>
                </w:p>
              </w:tc>
              <w:tc>
                <w:tcPr>
                  <w:tcW w:w="1559" w:type="dxa"/>
                  <w:shd w:val="clear" w:color="auto" w:fill="D0CECE"/>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64%</w:t>
                  </w:r>
                </w:p>
              </w:tc>
            </w:tr>
            <w:tr w:rsidR="005D306F" w:rsidRPr="00F72059" w:rsidTr="00E13160">
              <w:trPr>
                <w:trHeight w:val="330"/>
              </w:trPr>
              <w:tc>
                <w:tcPr>
                  <w:tcW w:w="2972" w:type="dxa"/>
                  <w:shd w:val="clear" w:color="DBE5F1" w:fill="DBE5F1"/>
                  <w:vAlign w:val="center"/>
                  <w:hideMark/>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Geografija</w:t>
                  </w:r>
                </w:p>
              </w:tc>
              <w:tc>
                <w:tcPr>
                  <w:tcW w:w="1134" w:type="dxa"/>
                  <w:shd w:val="clear" w:color="auto" w:fill="FFFFFF"/>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45%</w:t>
                  </w:r>
                </w:p>
              </w:tc>
              <w:tc>
                <w:tcPr>
                  <w:tcW w:w="1134" w:type="dxa"/>
                  <w:shd w:val="clear" w:color="auto" w:fill="FFFFFF"/>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58%</w:t>
                  </w:r>
                </w:p>
              </w:tc>
              <w:tc>
                <w:tcPr>
                  <w:tcW w:w="1134" w:type="dxa"/>
                  <w:shd w:val="clear" w:color="auto" w:fill="FFF2CC"/>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59%</w:t>
                  </w:r>
                </w:p>
              </w:tc>
              <w:tc>
                <w:tcPr>
                  <w:tcW w:w="1134" w:type="dxa"/>
                  <w:shd w:val="clear" w:color="auto" w:fill="FFF2CC"/>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sz w:val="24"/>
                      <w:szCs w:val="24"/>
                    </w:rPr>
                    <w:t>24%</w:t>
                  </w:r>
                </w:p>
              </w:tc>
              <w:tc>
                <w:tcPr>
                  <w:tcW w:w="1134" w:type="dxa"/>
                  <w:shd w:val="clear" w:color="auto" w:fill="E2EFD9"/>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57%</w:t>
                  </w:r>
                </w:p>
              </w:tc>
              <w:tc>
                <w:tcPr>
                  <w:tcW w:w="992" w:type="dxa"/>
                  <w:shd w:val="clear" w:color="auto" w:fill="E2EFD9"/>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sz w:val="24"/>
                      <w:szCs w:val="24"/>
                    </w:rPr>
                    <w:t>31%</w:t>
                  </w:r>
                </w:p>
              </w:tc>
              <w:tc>
                <w:tcPr>
                  <w:tcW w:w="993" w:type="dxa"/>
                  <w:shd w:val="clear" w:color="auto" w:fill="D0CECE"/>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49%</w:t>
                  </w:r>
                </w:p>
              </w:tc>
              <w:tc>
                <w:tcPr>
                  <w:tcW w:w="1559" w:type="dxa"/>
                  <w:shd w:val="clear" w:color="auto" w:fill="D0CECE"/>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48%</w:t>
                  </w:r>
                </w:p>
              </w:tc>
            </w:tr>
            <w:tr w:rsidR="005D306F" w:rsidRPr="00F72059" w:rsidTr="00E13160">
              <w:trPr>
                <w:trHeight w:val="330"/>
              </w:trPr>
              <w:tc>
                <w:tcPr>
                  <w:tcW w:w="2972" w:type="dxa"/>
                  <w:shd w:val="clear" w:color="EAF1DD" w:fill="EAF1DD"/>
                  <w:vAlign w:val="center"/>
                  <w:hideMark/>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Matematika</w:t>
                  </w:r>
                </w:p>
              </w:tc>
              <w:tc>
                <w:tcPr>
                  <w:tcW w:w="1134" w:type="dxa"/>
                  <w:shd w:val="clear" w:color="auto" w:fill="FFFFFF"/>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31%</w:t>
                  </w:r>
                </w:p>
              </w:tc>
              <w:tc>
                <w:tcPr>
                  <w:tcW w:w="1134" w:type="dxa"/>
                  <w:shd w:val="clear" w:color="auto" w:fill="FFFFFF"/>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52%</w:t>
                  </w:r>
                </w:p>
              </w:tc>
              <w:tc>
                <w:tcPr>
                  <w:tcW w:w="1134" w:type="dxa"/>
                  <w:shd w:val="clear" w:color="auto" w:fill="FFF2CC"/>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75%</w:t>
                  </w:r>
                </w:p>
              </w:tc>
              <w:tc>
                <w:tcPr>
                  <w:tcW w:w="1134" w:type="dxa"/>
                  <w:shd w:val="clear" w:color="auto" w:fill="FFF2CC"/>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sz w:val="24"/>
                      <w:szCs w:val="24"/>
                    </w:rPr>
                    <w:t>37%</w:t>
                  </w:r>
                </w:p>
              </w:tc>
              <w:tc>
                <w:tcPr>
                  <w:tcW w:w="1134" w:type="dxa"/>
                  <w:shd w:val="clear" w:color="auto" w:fill="E2EFD9"/>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73%</w:t>
                  </w:r>
                </w:p>
              </w:tc>
              <w:tc>
                <w:tcPr>
                  <w:tcW w:w="992" w:type="dxa"/>
                  <w:shd w:val="clear" w:color="auto" w:fill="E2EFD9"/>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sz w:val="24"/>
                      <w:szCs w:val="24"/>
                    </w:rPr>
                    <w:t>31%</w:t>
                  </w:r>
                </w:p>
              </w:tc>
              <w:tc>
                <w:tcPr>
                  <w:tcW w:w="993" w:type="dxa"/>
                  <w:shd w:val="clear" w:color="auto" w:fill="D0CECE"/>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73%</w:t>
                  </w:r>
                </w:p>
              </w:tc>
              <w:tc>
                <w:tcPr>
                  <w:tcW w:w="1559" w:type="dxa"/>
                  <w:shd w:val="clear" w:color="auto" w:fill="D0CECE"/>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54%</w:t>
                  </w:r>
                </w:p>
              </w:tc>
            </w:tr>
            <w:tr w:rsidR="005D306F" w:rsidRPr="00F72059" w:rsidTr="00E13160">
              <w:trPr>
                <w:trHeight w:val="330"/>
              </w:trPr>
              <w:tc>
                <w:tcPr>
                  <w:tcW w:w="2972" w:type="dxa"/>
                  <w:shd w:val="clear" w:color="F2DBDB" w:fill="F2DBDB"/>
                  <w:vAlign w:val="center"/>
                  <w:hideMark/>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iCs/>
                      <w:sz w:val="24"/>
                      <w:szCs w:val="24"/>
                    </w:rPr>
                    <w:t>Informacinės technologijos</w:t>
                  </w:r>
                </w:p>
              </w:tc>
              <w:tc>
                <w:tcPr>
                  <w:tcW w:w="1134" w:type="dxa"/>
                  <w:shd w:val="clear" w:color="auto" w:fill="FFFFFF"/>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34%</w:t>
                  </w:r>
                </w:p>
              </w:tc>
              <w:tc>
                <w:tcPr>
                  <w:tcW w:w="1134" w:type="dxa"/>
                  <w:shd w:val="clear" w:color="auto" w:fill="FFFFFF"/>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64%</w:t>
                  </w:r>
                </w:p>
              </w:tc>
              <w:tc>
                <w:tcPr>
                  <w:tcW w:w="1134" w:type="dxa"/>
                  <w:shd w:val="clear" w:color="auto" w:fill="FFF2CC"/>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74%</w:t>
                  </w:r>
                </w:p>
              </w:tc>
              <w:tc>
                <w:tcPr>
                  <w:tcW w:w="1134" w:type="dxa"/>
                  <w:shd w:val="clear" w:color="auto" w:fill="FFF2CC"/>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sz w:val="24"/>
                      <w:szCs w:val="24"/>
                    </w:rPr>
                    <w:t>56%</w:t>
                  </w:r>
                </w:p>
              </w:tc>
              <w:tc>
                <w:tcPr>
                  <w:tcW w:w="1134" w:type="dxa"/>
                  <w:shd w:val="clear" w:color="auto" w:fill="E2EFD9"/>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44%</w:t>
                  </w:r>
                </w:p>
              </w:tc>
              <w:tc>
                <w:tcPr>
                  <w:tcW w:w="992" w:type="dxa"/>
                  <w:shd w:val="clear" w:color="auto" w:fill="E2EFD9"/>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45%</w:t>
                  </w:r>
                </w:p>
              </w:tc>
              <w:tc>
                <w:tcPr>
                  <w:tcW w:w="993" w:type="dxa"/>
                  <w:shd w:val="clear" w:color="auto" w:fill="D0CECE"/>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56%</w:t>
                  </w:r>
                </w:p>
              </w:tc>
              <w:tc>
                <w:tcPr>
                  <w:tcW w:w="1559" w:type="dxa"/>
                  <w:shd w:val="clear" w:color="auto" w:fill="D0CECE"/>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68%</w:t>
                  </w:r>
                </w:p>
              </w:tc>
            </w:tr>
            <w:tr w:rsidR="005D306F" w:rsidRPr="00F72059" w:rsidTr="00E13160">
              <w:trPr>
                <w:trHeight w:val="330"/>
              </w:trPr>
              <w:tc>
                <w:tcPr>
                  <w:tcW w:w="2972" w:type="dxa"/>
                  <w:shd w:val="clear" w:color="FDE9D9" w:fill="FDE9D9"/>
                  <w:vAlign w:val="center"/>
                  <w:hideMark/>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Biologija</w:t>
                  </w:r>
                </w:p>
              </w:tc>
              <w:tc>
                <w:tcPr>
                  <w:tcW w:w="1134" w:type="dxa"/>
                  <w:shd w:val="clear" w:color="auto" w:fill="FFFFFF"/>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50%</w:t>
                  </w:r>
                </w:p>
              </w:tc>
              <w:tc>
                <w:tcPr>
                  <w:tcW w:w="1134" w:type="dxa"/>
                  <w:shd w:val="clear" w:color="auto" w:fill="FFFFFF"/>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sz w:val="24"/>
                      <w:szCs w:val="24"/>
                    </w:rPr>
                    <w:t>43%</w:t>
                  </w:r>
                </w:p>
              </w:tc>
              <w:tc>
                <w:tcPr>
                  <w:tcW w:w="1134" w:type="dxa"/>
                  <w:shd w:val="clear" w:color="auto" w:fill="FFF2CC"/>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69%</w:t>
                  </w:r>
                </w:p>
              </w:tc>
              <w:tc>
                <w:tcPr>
                  <w:tcW w:w="1134" w:type="dxa"/>
                  <w:shd w:val="clear" w:color="auto" w:fill="FFF2CC"/>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sz w:val="24"/>
                      <w:szCs w:val="24"/>
                    </w:rPr>
                    <w:t>40%</w:t>
                  </w:r>
                </w:p>
              </w:tc>
              <w:tc>
                <w:tcPr>
                  <w:tcW w:w="1134" w:type="dxa"/>
                  <w:shd w:val="clear" w:color="auto" w:fill="E2EFD9"/>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61%</w:t>
                  </w:r>
                </w:p>
              </w:tc>
              <w:tc>
                <w:tcPr>
                  <w:tcW w:w="992" w:type="dxa"/>
                  <w:shd w:val="clear" w:color="auto" w:fill="E2EFD9"/>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sz w:val="24"/>
                      <w:szCs w:val="24"/>
                    </w:rPr>
                    <w:t>47%</w:t>
                  </w:r>
                </w:p>
              </w:tc>
              <w:tc>
                <w:tcPr>
                  <w:tcW w:w="993" w:type="dxa"/>
                  <w:shd w:val="clear" w:color="auto" w:fill="D0CECE"/>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39%</w:t>
                  </w:r>
                </w:p>
              </w:tc>
              <w:tc>
                <w:tcPr>
                  <w:tcW w:w="1559" w:type="dxa"/>
                  <w:shd w:val="clear" w:color="auto" w:fill="D0CECE"/>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58%</w:t>
                  </w:r>
                </w:p>
              </w:tc>
            </w:tr>
            <w:tr w:rsidR="005D306F" w:rsidRPr="00F72059" w:rsidTr="00E13160">
              <w:trPr>
                <w:trHeight w:val="330"/>
              </w:trPr>
              <w:tc>
                <w:tcPr>
                  <w:tcW w:w="2972" w:type="dxa"/>
                  <w:shd w:val="clear" w:color="FDE9D9" w:fill="FDE9D9"/>
                  <w:vAlign w:val="center"/>
                  <w:hideMark/>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Chemija</w:t>
                  </w:r>
                </w:p>
              </w:tc>
              <w:tc>
                <w:tcPr>
                  <w:tcW w:w="1134" w:type="dxa"/>
                  <w:shd w:val="clear" w:color="auto" w:fill="FFFFFF"/>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35%</w:t>
                  </w:r>
                </w:p>
              </w:tc>
              <w:tc>
                <w:tcPr>
                  <w:tcW w:w="1134" w:type="dxa"/>
                  <w:shd w:val="clear" w:color="auto" w:fill="FFFFFF"/>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57%</w:t>
                  </w:r>
                </w:p>
              </w:tc>
              <w:tc>
                <w:tcPr>
                  <w:tcW w:w="1134" w:type="dxa"/>
                  <w:shd w:val="clear" w:color="auto" w:fill="FFF2CC"/>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69%</w:t>
                  </w:r>
                </w:p>
              </w:tc>
              <w:tc>
                <w:tcPr>
                  <w:tcW w:w="1134" w:type="dxa"/>
                  <w:shd w:val="clear" w:color="auto" w:fill="FFF2CC"/>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sz w:val="24"/>
                      <w:szCs w:val="24"/>
                    </w:rPr>
                    <w:t>28%</w:t>
                  </w:r>
                </w:p>
              </w:tc>
              <w:tc>
                <w:tcPr>
                  <w:tcW w:w="1134" w:type="dxa"/>
                  <w:shd w:val="clear" w:color="auto" w:fill="E2EFD9"/>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46%</w:t>
                  </w:r>
                </w:p>
              </w:tc>
              <w:tc>
                <w:tcPr>
                  <w:tcW w:w="992" w:type="dxa"/>
                  <w:shd w:val="clear" w:color="auto" w:fill="E2EFD9"/>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sz w:val="24"/>
                      <w:szCs w:val="24"/>
                    </w:rPr>
                    <w:t>20%</w:t>
                  </w:r>
                </w:p>
              </w:tc>
              <w:tc>
                <w:tcPr>
                  <w:tcW w:w="993" w:type="dxa"/>
                  <w:shd w:val="clear" w:color="auto" w:fill="D0CECE"/>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47%</w:t>
                  </w:r>
                </w:p>
              </w:tc>
              <w:tc>
                <w:tcPr>
                  <w:tcW w:w="1559" w:type="dxa"/>
                  <w:shd w:val="clear" w:color="auto" w:fill="D0CECE"/>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72%</w:t>
                  </w:r>
                </w:p>
              </w:tc>
            </w:tr>
            <w:tr w:rsidR="005D306F" w:rsidRPr="00F72059" w:rsidTr="00E13160">
              <w:trPr>
                <w:trHeight w:val="330"/>
              </w:trPr>
              <w:tc>
                <w:tcPr>
                  <w:tcW w:w="2972" w:type="dxa"/>
                  <w:shd w:val="clear" w:color="FDE9D9" w:fill="FDE9D9"/>
                  <w:vAlign w:val="center"/>
                  <w:hideMark/>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Fizika</w:t>
                  </w:r>
                </w:p>
              </w:tc>
              <w:tc>
                <w:tcPr>
                  <w:tcW w:w="1134" w:type="dxa"/>
                  <w:shd w:val="clear" w:color="auto" w:fill="FFFFFF"/>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40%</w:t>
                  </w:r>
                </w:p>
              </w:tc>
              <w:tc>
                <w:tcPr>
                  <w:tcW w:w="1134" w:type="dxa"/>
                  <w:shd w:val="clear" w:color="auto" w:fill="FFFFFF"/>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54%</w:t>
                  </w:r>
                </w:p>
              </w:tc>
              <w:tc>
                <w:tcPr>
                  <w:tcW w:w="1134" w:type="dxa"/>
                  <w:shd w:val="clear" w:color="auto" w:fill="FFF2CC"/>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91%</w:t>
                  </w:r>
                </w:p>
              </w:tc>
              <w:tc>
                <w:tcPr>
                  <w:tcW w:w="1134" w:type="dxa"/>
                  <w:shd w:val="clear" w:color="auto" w:fill="FFF2CC"/>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sz w:val="24"/>
                      <w:szCs w:val="24"/>
                    </w:rPr>
                    <w:t>55%</w:t>
                  </w:r>
                </w:p>
              </w:tc>
              <w:tc>
                <w:tcPr>
                  <w:tcW w:w="1134" w:type="dxa"/>
                  <w:shd w:val="clear" w:color="auto" w:fill="E2EFD9"/>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68%</w:t>
                  </w:r>
                </w:p>
              </w:tc>
              <w:tc>
                <w:tcPr>
                  <w:tcW w:w="992" w:type="dxa"/>
                  <w:shd w:val="clear" w:color="auto" w:fill="E2EFD9"/>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sz w:val="24"/>
                      <w:szCs w:val="24"/>
                    </w:rPr>
                    <w:t>55%</w:t>
                  </w:r>
                </w:p>
              </w:tc>
              <w:tc>
                <w:tcPr>
                  <w:tcW w:w="993" w:type="dxa"/>
                  <w:shd w:val="clear" w:color="auto" w:fill="D0CECE"/>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55%</w:t>
                  </w:r>
                </w:p>
              </w:tc>
              <w:tc>
                <w:tcPr>
                  <w:tcW w:w="1559" w:type="dxa"/>
                  <w:shd w:val="clear" w:color="auto" w:fill="D0CECE"/>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58%</w:t>
                  </w:r>
                </w:p>
              </w:tc>
            </w:tr>
            <w:tr w:rsidR="005D306F" w:rsidRPr="00F72059" w:rsidTr="00E13160">
              <w:trPr>
                <w:trHeight w:val="330"/>
              </w:trPr>
              <w:tc>
                <w:tcPr>
                  <w:tcW w:w="2972" w:type="dxa"/>
                  <w:shd w:val="clear" w:color="E5DFEC" w:fill="E5DFEC"/>
                  <w:vAlign w:val="center"/>
                  <w:hideMark/>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Dailė</w:t>
                  </w:r>
                </w:p>
              </w:tc>
              <w:tc>
                <w:tcPr>
                  <w:tcW w:w="1134" w:type="dxa"/>
                  <w:shd w:val="clear" w:color="auto" w:fill="FFFFFF"/>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42%</w:t>
                  </w:r>
                </w:p>
              </w:tc>
              <w:tc>
                <w:tcPr>
                  <w:tcW w:w="1134" w:type="dxa"/>
                  <w:shd w:val="clear" w:color="auto" w:fill="FFFFFF"/>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71%</w:t>
                  </w:r>
                </w:p>
              </w:tc>
              <w:tc>
                <w:tcPr>
                  <w:tcW w:w="1134" w:type="dxa"/>
                  <w:shd w:val="clear" w:color="auto" w:fill="FFF2CC"/>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68%</w:t>
                  </w:r>
                </w:p>
              </w:tc>
              <w:tc>
                <w:tcPr>
                  <w:tcW w:w="1134" w:type="dxa"/>
                  <w:shd w:val="clear" w:color="auto" w:fill="FFF2CC"/>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sz w:val="24"/>
                      <w:szCs w:val="24"/>
                    </w:rPr>
                    <w:t>51%</w:t>
                  </w:r>
                </w:p>
              </w:tc>
              <w:tc>
                <w:tcPr>
                  <w:tcW w:w="1134" w:type="dxa"/>
                  <w:shd w:val="clear" w:color="auto" w:fill="E2EFD9"/>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73%</w:t>
                  </w:r>
                </w:p>
              </w:tc>
              <w:tc>
                <w:tcPr>
                  <w:tcW w:w="992" w:type="dxa"/>
                  <w:shd w:val="clear" w:color="auto" w:fill="E2EFD9"/>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100%</w:t>
                  </w:r>
                </w:p>
              </w:tc>
              <w:tc>
                <w:tcPr>
                  <w:tcW w:w="993" w:type="dxa"/>
                  <w:shd w:val="clear" w:color="auto" w:fill="D0CECE"/>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53%</w:t>
                  </w:r>
                </w:p>
              </w:tc>
              <w:tc>
                <w:tcPr>
                  <w:tcW w:w="1559" w:type="dxa"/>
                  <w:shd w:val="clear" w:color="auto" w:fill="D0CECE"/>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91%</w:t>
                  </w:r>
                </w:p>
              </w:tc>
            </w:tr>
            <w:tr w:rsidR="005D306F" w:rsidRPr="00F72059" w:rsidTr="00E13160">
              <w:trPr>
                <w:trHeight w:val="330"/>
              </w:trPr>
              <w:tc>
                <w:tcPr>
                  <w:tcW w:w="2972" w:type="dxa"/>
                  <w:shd w:val="clear" w:color="E5DFEC" w:fill="E5DFEC"/>
                  <w:vAlign w:val="center"/>
                  <w:hideMark/>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Technologijos</w:t>
                  </w:r>
                </w:p>
              </w:tc>
              <w:tc>
                <w:tcPr>
                  <w:tcW w:w="1134" w:type="dxa"/>
                  <w:shd w:val="clear" w:color="auto" w:fill="FFFFFF"/>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51%</w:t>
                  </w:r>
                </w:p>
              </w:tc>
              <w:tc>
                <w:tcPr>
                  <w:tcW w:w="1134" w:type="dxa"/>
                  <w:shd w:val="clear" w:color="auto" w:fill="FFFFFF"/>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83%</w:t>
                  </w:r>
                </w:p>
              </w:tc>
              <w:tc>
                <w:tcPr>
                  <w:tcW w:w="1134" w:type="dxa"/>
                  <w:shd w:val="clear" w:color="auto" w:fill="FFF2CC"/>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58%</w:t>
                  </w:r>
                </w:p>
              </w:tc>
              <w:tc>
                <w:tcPr>
                  <w:tcW w:w="1134" w:type="dxa"/>
                  <w:shd w:val="clear" w:color="auto" w:fill="FFF2CC"/>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sz w:val="24"/>
                      <w:szCs w:val="24"/>
                    </w:rPr>
                    <w:t>58%</w:t>
                  </w:r>
                </w:p>
              </w:tc>
              <w:tc>
                <w:tcPr>
                  <w:tcW w:w="1134" w:type="dxa"/>
                  <w:shd w:val="clear" w:color="auto" w:fill="E2EFD9"/>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96%</w:t>
                  </w:r>
                </w:p>
              </w:tc>
              <w:tc>
                <w:tcPr>
                  <w:tcW w:w="992" w:type="dxa"/>
                  <w:shd w:val="clear" w:color="auto" w:fill="E2EFD9"/>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sz w:val="24"/>
                      <w:szCs w:val="24"/>
                    </w:rPr>
                    <w:t>95%</w:t>
                  </w:r>
                </w:p>
              </w:tc>
              <w:tc>
                <w:tcPr>
                  <w:tcW w:w="993" w:type="dxa"/>
                  <w:shd w:val="clear" w:color="auto" w:fill="D0CECE"/>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70%</w:t>
                  </w:r>
                </w:p>
              </w:tc>
              <w:tc>
                <w:tcPr>
                  <w:tcW w:w="1559" w:type="dxa"/>
                  <w:shd w:val="clear" w:color="auto" w:fill="D0CECE"/>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94%</w:t>
                  </w:r>
                </w:p>
              </w:tc>
            </w:tr>
            <w:tr w:rsidR="005D306F" w:rsidRPr="00F72059" w:rsidTr="00E13160">
              <w:trPr>
                <w:trHeight w:val="330"/>
              </w:trPr>
              <w:tc>
                <w:tcPr>
                  <w:tcW w:w="2972" w:type="dxa"/>
                  <w:shd w:val="clear" w:color="E5DFEC" w:fill="E5DFEC"/>
                  <w:vAlign w:val="center"/>
                  <w:hideMark/>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Muzika</w:t>
                  </w:r>
                </w:p>
              </w:tc>
              <w:tc>
                <w:tcPr>
                  <w:tcW w:w="1134" w:type="dxa"/>
                  <w:shd w:val="clear" w:color="auto" w:fill="FFFFFF"/>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63%</w:t>
                  </w:r>
                </w:p>
              </w:tc>
              <w:tc>
                <w:tcPr>
                  <w:tcW w:w="1134" w:type="dxa"/>
                  <w:shd w:val="clear" w:color="auto" w:fill="FFFFFF"/>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76%</w:t>
                  </w:r>
                </w:p>
              </w:tc>
              <w:tc>
                <w:tcPr>
                  <w:tcW w:w="1134" w:type="dxa"/>
                  <w:shd w:val="clear" w:color="auto" w:fill="FFF2CC"/>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69%</w:t>
                  </w:r>
                </w:p>
              </w:tc>
              <w:tc>
                <w:tcPr>
                  <w:tcW w:w="1134" w:type="dxa"/>
                  <w:shd w:val="clear" w:color="auto" w:fill="FFF2CC"/>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sz w:val="24"/>
                      <w:szCs w:val="24"/>
                    </w:rPr>
                    <w:t>57%</w:t>
                  </w:r>
                </w:p>
              </w:tc>
              <w:tc>
                <w:tcPr>
                  <w:tcW w:w="1134" w:type="dxa"/>
                  <w:shd w:val="clear" w:color="auto" w:fill="E2EFD9"/>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99%</w:t>
                  </w:r>
                </w:p>
              </w:tc>
              <w:tc>
                <w:tcPr>
                  <w:tcW w:w="992" w:type="dxa"/>
                  <w:shd w:val="clear" w:color="auto" w:fill="E2EFD9"/>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sz w:val="24"/>
                      <w:szCs w:val="24"/>
                    </w:rPr>
                    <w:t>60%</w:t>
                  </w:r>
                </w:p>
              </w:tc>
              <w:tc>
                <w:tcPr>
                  <w:tcW w:w="993" w:type="dxa"/>
                  <w:shd w:val="clear" w:color="auto" w:fill="D0CECE"/>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83%</w:t>
                  </w:r>
                </w:p>
              </w:tc>
              <w:tc>
                <w:tcPr>
                  <w:tcW w:w="1559" w:type="dxa"/>
                  <w:shd w:val="clear" w:color="auto" w:fill="D0CECE"/>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61%</w:t>
                  </w:r>
                </w:p>
              </w:tc>
            </w:tr>
            <w:tr w:rsidR="005D306F" w:rsidRPr="00F72059" w:rsidTr="00E13160">
              <w:trPr>
                <w:trHeight w:val="330"/>
              </w:trPr>
              <w:tc>
                <w:tcPr>
                  <w:tcW w:w="2972" w:type="dxa"/>
                  <w:shd w:val="clear" w:color="E5DFEC" w:fill="E5DFEC"/>
                  <w:vAlign w:val="center"/>
                  <w:hideMark/>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Fizinis ugdymas</w:t>
                  </w:r>
                </w:p>
              </w:tc>
              <w:tc>
                <w:tcPr>
                  <w:tcW w:w="1134" w:type="dxa"/>
                  <w:shd w:val="clear" w:color="auto" w:fill="FFFFFF"/>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66%</w:t>
                  </w:r>
                </w:p>
              </w:tc>
              <w:tc>
                <w:tcPr>
                  <w:tcW w:w="1134" w:type="dxa"/>
                  <w:shd w:val="clear" w:color="auto" w:fill="FFFFFF"/>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88%</w:t>
                  </w:r>
                </w:p>
              </w:tc>
              <w:tc>
                <w:tcPr>
                  <w:tcW w:w="1134" w:type="dxa"/>
                  <w:shd w:val="clear" w:color="auto" w:fill="FFF2CC"/>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67%</w:t>
                  </w:r>
                </w:p>
              </w:tc>
              <w:tc>
                <w:tcPr>
                  <w:tcW w:w="1134" w:type="dxa"/>
                  <w:shd w:val="clear" w:color="auto" w:fill="FFF2CC"/>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sz w:val="24"/>
                      <w:szCs w:val="24"/>
                    </w:rPr>
                    <w:t>46%</w:t>
                  </w:r>
                </w:p>
              </w:tc>
              <w:tc>
                <w:tcPr>
                  <w:tcW w:w="1134" w:type="dxa"/>
                  <w:shd w:val="clear" w:color="auto" w:fill="E2EFD9"/>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80%</w:t>
                  </w:r>
                </w:p>
              </w:tc>
              <w:tc>
                <w:tcPr>
                  <w:tcW w:w="992" w:type="dxa"/>
                  <w:shd w:val="clear" w:color="auto" w:fill="E2EFD9"/>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sz w:val="24"/>
                      <w:szCs w:val="24"/>
                    </w:rPr>
                    <w:t>46%</w:t>
                  </w:r>
                </w:p>
              </w:tc>
              <w:tc>
                <w:tcPr>
                  <w:tcW w:w="993" w:type="dxa"/>
                  <w:shd w:val="clear" w:color="auto" w:fill="D0CECE"/>
                  <w:vAlign w:val="bottom"/>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88%</w:t>
                  </w:r>
                </w:p>
              </w:tc>
              <w:tc>
                <w:tcPr>
                  <w:tcW w:w="1559" w:type="dxa"/>
                  <w:shd w:val="clear" w:color="auto" w:fill="D0CECE"/>
                  <w:vAlign w:val="bottom"/>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90%</w:t>
                  </w:r>
                </w:p>
              </w:tc>
            </w:tr>
          </w:tbl>
          <w:p w:rsidR="005D306F" w:rsidRPr="00F72059" w:rsidRDefault="005D306F">
            <w:pPr>
              <w:pStyle w:val="Betarp"/>
              <w:ind w:right="-114" w:firstLine="606"/>
              <w:jc w:val="both"/>
              <w:rPr>
                <w:rFonts w:ascii="Times New Roman" w:hAnsi="Times New Roman"/>
                <w:bCs/>
                <w:sz w:val="24"/>
                <w:szCs w:val="24"/>
              </w:rPr>
            </w:pPr>
            <w:r w:rsidRPr="00F72059">
              <w:rPr>
                <w:rFonts w:ascii="Times New Roman" w:hAnsi="Times New Roman"/>
                <w:bCs/>
                <w:sz w:val="24"/>
                <w:szCs w:val="24"/>
              </w:rPr>
              <w:t>2  lentelės duomenų analizė leidžia palyginti dviejų metų (2020–2021, 2021–2022) mokinių pažangą ir teigti, kad 2021–2022 m. m. stebima I klasių mokinių daroma pažanga beveik iš visų dalykų: anglų kalbos, istorijos, geografijos, matematikos, informacinių technologijų, chemijos, fizikos, dailės, technologijų, muzikos, fizinio ugdymo. Tai leidžia daryti prielaidą, kad 2021–2022 m. m., lyginant su ankstesniais metais, nuo rugsėjo 1 d. mokymąsi gimnazijoje pradėjo mokiniai, siekiantys mokymosi pažangos. II klasių mokinių pažanga stebima tik iš istorijos, III klasių mokinių – iš 2-osios užsienio kalbos, informacinių technologijų, dailės. IV klasių mokinių – iš lietuvių kalbos ir literatūros, istorijos, informacinių technologijų, biologijos, chemijos, fizikos, dailės, technologijų, fizinio ugdymo. Tai leidžia daryti prielaidą, kad abiturientai įdeda daugiau pastangų siekdami pažangos.</w:t>
            </w:r>
          </w:p>
          <w:p w:rsidR="005354E3" w:rsidRDefault="005354E3" w:rsidP="00C414CD">
            <w:pPr>
              <w:ind w:right="-114"/>
              <w:rPr>
                <w:szCs w:val="24"/>
              </w:rPr>
            </w:pPr>
          </w:p>
          <w:p w:rsidR="00C414CD" w:rsidRPr="00F72059" w:rsidRDefault="00C414CD" w:rsidP="00C414CD">
            <w:pPr>
              <w:ind w:right="-114"/>
              <w:rPr>
                <w:szCs w:val="24"/>
              </w:rPr>
            </w:pPr>
          </w:p>
          <w:p w:rsidR="005D306F" w:rsidRPr="00F72059" w:rsidRDefault="005D306F">
            <w:pPr>
              <w:ind w:right="-114" w:firstLine="606"/>
              <w:jc w:val="right"/>
              <w:rPr>
                <w:szCs w:val="24"/>
              </w:rPr>
            </w:pPr>
            <w:r w:rsidRPr="00F72059">
              <w:rPr>
                <w:szCs w:val="24"/>
              </w:rPr>
              <w:lastRenderedPageBreak/>
              <w:t>3 lentelė</w:t>
            </w:r>
          </w:p>
          <w:p w:rsidR="005D306F" w:rsidRPr="00F72059" w:rsidRDefault="005D306F">
            <w:pPr>
              <w:ind w:right="-114" w:firstLine="606"/>
              <w:jc w:val="center"/>
              <w:rPr>
                <w:b/>
                <w:szCs w:val="24"/>
              </w:rPr>
            </w:pPr>
            <w:r w:rsidRPr="00F72059">
              <w:rPr>
                <w:b/>
                <w:szCs w:val="24"/>
              </w:rPr>
              <w:t>2020–2021 m. m. ir 2021–2022 m. m. mokinių, nepasiekusių minimalaus mokymosi lygio, mokymosi sėkmės lyginamoji analizė</w:t>
            </w:r>
          </w:p>
          <w:p w:rsidR="005D306F" w:rsidRPr="00F72059" w:rsidRDefault="005D306F">
            <w:pPr>
              <w:ind w:right="-114" w:firstLine="606"/>
              <w:jc w:val="right"/>
              <w:rPr>
                <w:szCs w:val="24"/>
              </w:rPr>
            </w:pPr>
          </w:p>
          <w:tbl>
            <w:tblPr>
              <w:tblW w:w="13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163"/>
              <w:gridCol w:w="1701"/>
              <w:gridCol w:w="2552"/>
              <w:gridCol w:w="3685"/>
              <w:gridCol w:w="1835"/>
            </w:tblGrid>
            <w:tr w:rsidR="005D306F" w:rsidRPr="00F72059" w:rsidTr="00E13160">
              <w:tc>
                <w:tcPr>
                  <w:tcW w:w="1276" w:type="dxa"/>
                  <w:tcBorders>
                    <w:top w:val="single" w:sz="4" w:space="0" w:color="auto"/>
                    <w:left w:val="single" w:sz="4" w:space="0" w:color="auto"/>
                    <w:bottom w:val="single" w:sz="4" w:space="0" w:color="auto"/>
                    <w:right w:val="single" w:sz="4" w:space="0" w:color="auto"/>
                  </w:tcBorders>
                  <w:hideMark/>
                </w:tcPr>
                <w:p w:rsidR="005D306F" w:rsidRPr="00F72059" w:rsidRDefault="005D306F">
                  <w:pPr>
                    <w:ind w:right="-114"/>
                    <w:jc w:val="center"/>
                    <w:rPr>
                      <w:szCs w:val="24"/>
                    </w:rPr>
                  </w:pPr>
                  <w:r w:rsidRPr="00F72059">
                    <w:rPr>
                      <w:szCs w:val="24"/>
                    </w:rPr>
                    <w:t>Mokslo metai</w:t>
                  </w:r>
                </w:p>
              </w:tc>
              <w:tc>
                <w:tcPr>
                  <w:tcW w:w="2163" w:type="dxa"/>
                  <w:tcBorders>
                    <w:top w:val="single" w:sz="4" w:space="0" w:color="auto"/>
                    <w:left w:val="single" w:sz="4" w:space="0" w:color="auto"/>
                    <w:bottom w:val="single" w:sz="4" w:space="0" w:color="auto"/>
                    <w:right w:val="single" w:sz="4" w:space="0" w:color="auto"/>
                  </w:tcBorders>
                  <w:hideMark/>
                </w:tcPr>
                <w:p w:rsidR="005D306F" w:rsidRPr="00F72059" w:rsidRDefault="005D306F">
                  <w:pPr>
                    <w:ind w:right="-114"/>
                    <w:jc w:val="center"/>
                    <w:rPr>
                      <w:szCs w:val="24"/>
                      <w:lang w:val="pt-BR"/>
                    </w:rPr>
                  </w:pPr>
                  <w:r w:rsidRPr="00F72059">
                    <w:rPr>
                      <w:szCs w:val="24"/>
                      <w:lang w:val="pt-BR"/>
                    </w:rPr>
                    <w:t>Papildomi darbai</w:t>
                  </w:r>
                </w:p>
                <w:p w:rsidR="005D306F" w:rsidRPr="00F72059" w:rsidRDefault="005D306F">
                  <w:pPr>
                    <w:ind w:right="-114"/>
                    <w:jc w:val="center"/>
                    <w:rPr>
                      <w:szCs w:val="24"/>
                      <w:lang w:val="pt-BR"/>
                    </w:rPr>
                  </w:pPr>
                  <w:r w:rsidRPr="00F72059">
                    <w:rPr>
                      <w:szCs w:val="24"/>
                      <w:lang w:val="pt-BR"/>
                    </w:rPr>
                    <w:t>I–IV</w:t>
                  </w:r>
                </w:p>
                <w:p w:rsidR="005D306F" w:rsidRPr="00F72059" w:rsidRDefault="005D306F">
                  <w:pPr>
                    <w:ind w:right="-114"/>
                    <w:jc w:val="center"/>
                    <w:rPr>
                      <w:szCs w:val="24"/>
                      <w:lang w:val="pt-BR"/>
                    </w:rPr>
                  </w:pPr>
                  <w:r w:rsidRPr="00F72059">
                    <w:rPr>
                      <w:szCs w:val="24"/>
                      <w:lang w:val="pt-BR"/>
                    </w:rPr>
                    <w:t>(skaičius)</w:t>
                  </w:r>
                </w:p>
              </w:tc>
              <w:tc>
                <w:tcPr>
                  <w:tcW w:w="1701" w:type="dxa"/>
                  <w:tcBorders>
                    <w:top w:val="single" w:sz="4" w:space="0" w:color="auto"/>
                    <w:left w:val="single" w:sz="4" w:space="0" w:color="auto"/>
                    <w:bottom w:val="single" w:sz="4" w:space="0" w:color="auto"/>
                    <w:right w:val="single" w:sz="4" w:space="0" w:color="auto"/>
                  </w:tcBorders>
                </w:tcPr>
                <w:p w:rsidR="005D306F" w:rsidRPr="00F72059" w:rsidRDefault="005D306F">
                  <w:pPr>
                    <w:ind w:right="-114"/>
                    <w:jc w:val="center"/>
                    <w:rPr>
                      <w:szCs w:val="24"/>
                      <w:lang w:val="en-US"/>
                    </w:rPr>
                  </w:pPr>
                  <w:r w:rsidRPr="00F72059">
                    <w:rPr>
                      <w:szCs w:val="24"/>
                    </w:rPr>
                    <w:t>Papildomi darbai</w:t>
                  </w:r>
                </w:p>
                <w:p w:rsidR="005D306F" w:rsidRPr="00F72059" w:rsidRDefault="00660139" w:rsidP="00660139">
                  <w:pPr>
                    <w:ind w:right="-114"/>
                    <w:jc w:val="center"/>
                    <w:rPr>
                      <w:szCs w:val="24"/>
                    </w:rPr>
                  </w:pPr>
                  <w:r w:rsidRPr="00F72059">
                    <w:rPr>
                      <w:szCs w:val="24"/>
                    </w:rPr>
                    <w:t>I–IV</w:t>
                  </w:r>
                </w:p>
              </w:tc>
              <w:tc>
                <w:tcPr>
                  <w:tcW w:w="2552" w:type="dxa"/>
                  <w:tcBorders>
                    <w:top w:val="single" w:sz="4" w:space="0" w:color="auto"/>
                    <w:left w:val="single" w:sz="4" w:space="0" w:color="auto"/>
                    <w:bottom w:val="single" w:sz="4" w:space="0" w:color="auto"/>
                    <w:right w:val="single" w:sz="4" w:space="0" w:color="auto"/>
                  </w:tcBorders>
                  <w:hideMark/>
                </w:tcPr>
                <w:p w:rsidR="005D306F" w:rsidRPr="00F72059" w:rsidRDefault="005D306F">
                  <w:pPr>
                    <w:ind w:right="-114"/>
                    <w:jc w:val="center"/>
                    <w:rPr>
                      <w:szCs w:val="24"/>
                    </w:rPr>
                  </w:pPr>
                  <w:r w:rsidRPr="00F72059">
                    <w:rPr>
                      <w:szCs w:val="24"/>
                    </w:rPr>
                    <w:t>Mokymosi sėkmė patyrusiųjų (skaičius)</w:t>
                  </w:r>
                </w:p>
              </w:tc>
              <w:tc>
                <w:tcPr>
                  <w:tcW w:w="3685" w:type="dxa"/>
                  <w:tcBorders>
                    <w:top w:val="single" w:sz="4" w:space="0" w:color="auto"/>
                    <w:left w:val="single" w:sz="4" w:space="0" w:color="auto"/>
                    <w:bottom w:val="single" w:sz="4" w:space="0" w:color="auto"/>
                    <w:right w:val="single" w:sz="4" w:space="0" w:color="auto"/>
                  </w:tcBorders>
                  <w:hideMark/>
                </w:tcPr>
                <w:p w:rsidR="005D306F" w:rsidRPr="00F72059" w:rsidRDefault="005D306F">
                  <w:pPr>
                    <w:ind w:right="-114"/>
                    <w:jc w:val="center"/>
                    <w:rPr>
                      <w:szCs w:val="24"/>
                    </w:rPr>
                  </w:pPr>
                  <w:r w:rsidRPr="00F72059">
                    <w:rPr>
                      <w:szCs w:val="24"/>
                    </w:rPr>
                    <w:t>Mokymosi sėkmė patyrusiųjų (dalis nuo papildomus darbus atlikusiųjų)</w:t>
                  </w:r>
                </w:p>
              </w:tc>
              <w:tc>
                <w:tcPr>
                  <w:tcW w:w="1835" w:type="dxa"/>
                  <w:tcBorders>
                    <w:top w:val="single" w:sz="4" w:space="0" w:color="auto"/>
                    <w:left w:val="single" w:sz="4" w:space="0" w:color="auto"/>
                    <w:bottom w:val="single" w:sz="4" w:space="0" w:color="auto"/>
                    <w:right w:val="single" w:sz="4" w:space="0" w:color="auto"/>
                  </w:tcBorders>
                </w:tcPr>
                <w:p w:rsidR="005D306F" w:rsidRPr="00F72059" w:rsidRDefault="005D306F">
                  <w:pPr>
                    <w:ind w:right="-114"/>
                    <w:jc w:val="center"/>
                    <w:rPr>
                      <w:szCs w:val="24"/>
                    </w:rPr>
                  </w:pPr>
                  <w:r w:rsidRPr="00F72059">
                    <w:rPr>
                      <w:szCs w:val="24"/>
                    </w:rPr>
                    <w:t xml:space="preserve">Pažanga </w:t>
                  </w:r>
                </w:p>
                <w:p w:rsidR="005D306F" w:rsidRPr="00F72059" w:rsidRDefault="005D306F">
                  <w:pPr>
                    <w:ind w:right="-114"/>
                    <w:jc w:val="center"/>
                    <w:rPr>
                      <w:szCs w:val="24"/>
                    </w:rPr>
                  </w:pPr>
                </w:p>
              </w:tc>
            </w:tr>
            <w:tr w:rsidR="005D306F" w:rsidRPr="00F72059" w:rsidTr="00E13160">
              <w:tc>
                <w:tcPr>
                  <w:tcW w:w="1276" w:type="dxa"/>
                  <w:tcBorders>
                    <w:top w:val="single" w:sz="4" w:space="0" w:color="auto"/>
                    <w:left w:val="single" w:sz="4" w:space="0" w:color="auto"/>
                    <w:bottom w:val="single" w:sz="4" w:space="0" w:color="auto"/>
                    <w:right w:val="single" w:sz="4" w:space="0" w:color="auto"/>
                  </w:tcBorders>
                  <w:shd w:val="clear" w:color="auto" w:fill="FFF2CC"/>
                  <w:hideMark/>
                </w:tcPr>
                <w:p w:rsidR="005D306F" w:rsidRPr="00F72059" w:rsidRDefault="005D306F">
                  <w:pPr>
                    <w:ind w:right="-114" w:hanging="101"/>
                    <w:jc w:val="center"/>
                    <w:rPr>
                      <w:szCs w:val="24"/>
                    </w:rPr>
                  </w:pPr>
                  <w:r w:rsidRPr="00F72059">
                    <w:rPr>
                      <w:szCs w:val="24"/>
                    </w:rPr>
                    <w:t>2020–2021</w:t>
                  </w:r>
                </w:p>
              </w:tc>
              <w:tc>
                <w:tcPr>
                  <w:tcW w:w="2163" w:type="dxa"/>
                  <w:tcBorders>
                    <w:top w:val="single" w:sz="4" w:space="0" w:color="auto"/>
                    <w:left w:val="single" w:sz="4" w:space="0" w:color="auto"/>
                    <w:bottom w:val="single" w:sz="4" w:space="0" w:color="auto"/>
                    <w:right w:val="single" w:sz="4" w:space="0" w:color="auto"/>
                  </w:tcBorders>
                  <w:shd w:val="clear" w:color="auto" w:fill="FFF2CC"/>
                  <w:hideMark/>
                </w:tcPr>
                <w:p w:rsidR="005D306F" w:rsidRPr="00F72059" w:rsidRDefault="005D306F">
                  <w:pPr>
                    <w:ind w:right="-114" w:hanging="101"/>
                    <w:jc w:val="center"/>
                    <w:rPr>
                      <w:szCs w:val="24"/>
                    </w:rPr>
                  </w:pPr>
                  <w:r w:rsidRPr="00F72059">
                    <w:rPr>
                      <w:szCs w:val="24"/>
                    </w:rPr>
                    <w:t>25</w:t>
                  </w:r>
                </w:p>
              </w:tc>
              <w:tc>
                <w:tcPr>
                  <w:tcW w:w="1701" w:type="dxa"/>
                  <w:tcBorders>
                    <w:top w:val="single" w:sz="4" w:space="0" w:color="auto"/>
                    <w:left w:val="single" w:sz="4" w:space="0" w:color="auto"/>
                    <w:bottom w:val="single" w:sz="4" w:space="0" w:color="auto"/>
                    <w:right w:val="single" w:sz="4" w:space="0" w:color="auto"/>
                  </w:tcBorders>
                  <w:shd w:val="clear" w:color="auto" w:fill="FFF2CC"/>
                </w:tcPr>
                <w:p w:rsidR="005D306F" w:rsidRPr="00F72059" w:rsidRDefault="005D306F">
                  <w:pPr>
                    <w:ind w:right="-114" w:hanging="101"/>
                    <w:jc w:val="center"/>
                    <w:rPr>
                      <w:szCs w:val="24"/>
                    </w:rPr>
                  </w:pPr>
                  <w:r w:rsidRPr="00F72059">
                    <w:rPr>
                      <w:szCs w:val="24"/>
                    </w:rPr>
                    <w:t>3,75%</w:t>
                  </w:r>
                </w:p>
              </w:tc>
              <w:tc>
                <w:tcPr>
                  <w:tcW w:w="2552" w:type="dxa"/>
                  <w:tcBorders>
                    <w:top w:val="single" w:sz="4" w:space="0" w:color="auto"/>
                    <w:left w:val="single" w:sz="4" w:space="0" w:color="auto"/>
                    <w:bottom w:val="single" w:sz="4" w:space="0" w:color="auto"/>
                    <w:right w:val="single" w:sz="4" w:space="0" w:color="auto"/>
                  </w:tcBorders>
                  <w:shd w:val="clear" w:color="auto" w:fill="FFF2CC"/>
                  <w:hideMark/>
                </w:tcPr>
                <w:p w:rsidR="005D306F" w:rsidRPr="00F72059" w:rsidRDefault="005D306F">
                  <w:pPr>
                    <w:ind w:right="-114" w:hanging="101"/>
                    <w:jc w:val="center"/>
                    <w:rPr>
                      <w:szCs w:val="24"/>
                    </w:rPr>
                  </w:pPr>
                  <w:r w:rsidRPr="00F72059">
                    <w:rPr>
                      <w:szCs w:val="24"/>
                    </w:rPr>
                    <w:t>19</w:t>
                  </w:r>
                </w:p>
              </w:tc>
              <w:tc>
                <w:tcPr>
                  <w:tcW w:w="3685" w:type="dxa"/>
                  <w:tcBorders>
                    <w:top w:val="single" w:sz="4" w:space="0" w:color="auto"/>
                    <w:left w:val="single" w:sz="4" w:space="0" w:color="auto"/>
                    <w:bottom w:val="single" w:sz="4" w:space="0" w:color="auto"/>
                    <w:right w:val="single" w:sz="4" w:space="0" w:color="auto"/>
                  </w:tcBorders>
                  <w:shd w:val="clear" w:color="auto" w:fill="FFF2CC"/>
                </w:tcPr>
                <w:p w:rsidR="005D306F" w:rsidRPr="00F72059" w:rsidRDefault="005D306F">
                  <w:pPr>
                    <w:ind w:right="-114" w:hanging="101"/>
                    <w:jc w:val="center"/>
                    <w:rPr>
                      <w:szCs w:val="24"/>
                    </w:rPr>
                  </w:pPr>
                  <w:r w:rsidRPr="00F72059">
                    <w:rPr>
                      <w:szCs w:val="24"/>
                    </w:rPr>
                    <w:t>76%</w:t>
                  </w:r>
                </w:p>
              </w:tc>
              <w:tc>
                <w:tcPr>
                  <w:tcW w:w="1835" w:type="dxa"/>
                  <w:tcBorders>
                    <w:top w:val="single" w:sz="4" w:space="0" w:color="auto"/>
                    <w:left w:val="single" w:sz="4" w:space="0" w:color="auto"/>
                    <w:bottom w:val="single" w:sz="4" w:space="0" w:color="auto"/>
                    <w:right w:val="single" w:sz="4" w:space="0" w:color="auto"/>
                  </w:tcBorders>
                  <w:shd w:val="clear" w:color="auto" w:fill="FFF2CC"/>
                  <w:hideMark/>
                </w:tcPr>
                <w:p w:rsidR="005D306F" w:rsidRPr="00F72059" w:rsidRDefault="005D306F">
                  <w:pPr>
                    <w:ind w:right="-114" w:hanging="101"/>
                    <w:jc w:val="center"/>
                    <w:rPr>
                      <w:szCs w:val="24"/>
                    </w:rPr>
                  </w:pPr>
                  <w:r w:rsidRPr="00F72059">
                    <w:rPr>
                      <w:szCs w:val="24"/>
                    </w:rPr>
                    <w:t>76%&lt;80,8%</w:t>
                  </w:r>
                </w:p>
              </w:tc>
            </w:tr>
            <w:tr w:rsidR="005D306F" w:rsidRPr="00F72059" w:rsidTr="00E13160">
              <w:tc>
                <w:tcPr>
                  <w:tcW w:w="1276" w:type="dxa"/>
                  <w:tcBorders>
                    <w:top w:val="single" w:sz="4" w:space="0" w:color="auto"/>
                    <w:left w:val="single" w:sz="4" w:space="0" w:color="auto"/>
                    <w:bottom w:val="single" w:sz="4" w:space="0" w:color="auto"/>
                    <w:right w:val="single" w:sz="4" w:space="0" w:color="auto"/>
                  </w:tcBorders>
                  <w:shd w:val="clear" w:color="auto" w:fill="FFF2CC"/>
                  <w:hideMark/>
                </w:tcPr>
                <w:p w:rsidR="005D306F" w:rsidRPr="00F72059" w:rsidRDefault="005D306F">
                  <w:pPr>
                    <w:ind w:right="-114" w:hanging="101"/>
                    <w:jc w:val="center"/>
                    <w:rPr>
                      <w:szCs w:val="24"/>
                    </w:rPr>
                  </w:pPr>
                  <w:r w:rsidRPr="00F72059">
                    <w:rPr>
                      <w:szCs w:val="24"/>
                    </w:rPr>
                    <w:t>2021–2022</w:t>
                  </w:r>
                </w:p>
              </w:tc>
              <w:tc>
                <w:tcPr>
                  <w:tcW w:w="2163" w:type="dxa"/>
                  <w:tcBorders>
                    <w:top w:val="single" w:sz="4" w:space="0" w:color="auto"/>
                    <w:left w:val="single" w:sz="4" w:space="0" w:color="auto"/>
                    <w:bottom w:val="single" w:sz="4" w:space="0" w:color="auto"/>
                    <w:right w:val="single" w:sz="4" w:space="0" w:color="auto"/>
                  </w:tcBorders>
                  <w:shd w:val="clear" w:color="auto" w:fill="FFF2CC"/>
                  <w:hideMark/>
                </w:tcPr>
                <w:p w:rsidR="005D306F" w:rsidRPr="00F72059" w:rsidRDefault="005D306F">
                  <w:pPr>
                    <w:ind w:right="-114" w:hanging="101"/>
                    <w:jc w:val="center"/>
                    <w:rPr>
                      <w:szCs w:val="24"/>
                    </w:rPr>
                  </w:pPr>
                  <w:r w:rsidRPr="00F72059">
                    <w:rPr>
                      <w:szCs w:val="24"/>
                    </w:rPr>
                    <w:t>26</w:t>
                  </w:r>
                </w:p>
              </w:tc>
              <w:tc>
                <w:tcPr>
                  <w:tcW w:w="1701" w:type="dxa"/>
                  <w:tcBorders>
                    <w:top w:val="single" w:sz="4" w:space="0" w:color="auto"/>
                    <w:left w:val="single" w:sz="4" w:space="0" w:color="auto"/>
                    <w:bottom w:val="single" w:sz="4" w:space="0" w:color="auto"/>
                    <w:right w:val="single" w:sz="4" w:space="0" w:color="auto"/>
                  </w:tcBorders>
                  <w:shd w:val="clear" w:color="auto" w:fill="FFF2CC"/>
                  <w:hideMark/>
                </w:tcPr>
                <w:p w:rsidR="005D306F" w:rsidRPr="00F72059" w:rsidRDefault="005D306F">
                  <w:pPr>
                    <w:ind w:right="-114" w:hanging="101"/>
                    <w:jc w:val="center"/>
                    <w:rPr>
                      <w:szCs w:val="24"/>
                    </w:rPr>
                  </w:pPr>
                  <w:r w:rsidRPr="00F72059">
                    <w:rPr>
                      <w:szCs w:val="24"/>
                    </w:rPr>
                    <w:t>3,65%</w:t>
                  </w:r>
                </w:p>
              </w:tc>
              <w:tc>
                <w:tcPr>
                  <w:tcW w:w="2552" w:type="dxa"/>
                  <w:tcBorders>
                    <w:top w:val="single" w:sz="4" w:space="0" w:color="auto"/>
                    <w:left w:val="single" w:sz="4" w:space="0" w:color="auto"/>
                    <w:bottom w:val="single" w:sz="4" w:space="0" w:color="auto"/>
                    <w:right w:val="single" w:sz="4" w:space="0" w:color="auto"/>
                  </w:tcBorders>
                  <w:shd w:val="clear" w:color="auto" w:fill="FFF2CC"/>
                  <w:hideMark/>
                </w:tcPr>
                <w:p w:rsidR="005D306F" w:rsidRPr="00F72059" w:rsidRDefault="005D306F">
                  <w:pPr>
                    <w:ind w:right="-114" w:hanging="101"/>
                    <w:jc w:val="center"/>
                    <w:rPr>
                      <w:szCs w:val="24"/>
                    </w:rPr>
                  </w:pPr>
                  <w:r w:rsidRPr="00F72059">
                    <w:rPr>
                      <w:szCs w:val="24"/>
                    </w:rPr>
                    <w:t>21</w:t>
                  </w:r>
                </w:p>
              </w:tc>
              <w:tc>
                <w:tcPr>
                  <w:tcW w:w="3685" w:type="dxa"/>
                  <w:tcBorders>
                    <w:top w:val="single" w:sz="4" w:space="0" w:color="auto"/>
                    <w:left w:val="single" w:sz="4" w:space="0" w:color="auto"/>
                    <w:bottom w:val="single" w:sz="4" w:space="0" w:color="auto"/>
                    <w:right w:val="single" w:sz="4" w:space="0" w:color="auto"/>
                  </w:tcBorders>
                  <w:shd w:val="clear" w:color="auto" w:fill="FFF2CC"/>
                  <w:hideMark/>
                </w:tcPr>
                <w:p w:rsidR="005D306F" w:rsidRPr="00F72059" w:rsidRDefault="005D306F">
                  <w:pPr>
                    <w:ind w:right="-114" w:hanging="101"/>
                    <w:jc w:val="center"/>
                    <w:rPr>
                      <w:szCs w:val="24"/>
                    </w:rPr>
                  </w:pPr>
                  <w:r w:rsidRPr="00F72059">
                    <w:rPr>
                      <w:szCs w:val="24"/>
                    </w:rPr>
                    <w:t>80,8%</w:t>
                  </w:r>
                </w:p>
              </w:tc>
              <w:tc>
                <w:tcPr>
                  <w:tcW w:w="1835" w:type="dxa"/>
                  <w:tcBorders>
                    <w:top w:val="single" w:sz="4" w:space="0" w:color="auto"/>
                    <w:left w:val="single" w:sz="4" w:space="0" w:color="auto"/>
                    <w:bottom w:val="single" w:sz="4" w:space="0" w:color="auto"/>
                    <w:right w:val="single" w:sz="4" w:space="0" w:color="auto"/>
                  </w:tcBorders>
                  <w:shd w:val="clear" w:color="auto" w:fill="FFF2CC"/>
                  <w:hideMark/>
                </w:tcPr>
                <w:p w:rsidR="005D306F" w:rsidRPr="00F72059" w:rsidRDefault="005D306F">
                  <w:pPr>
                    <w:ind w:right="-114" w:hanging="101"/>
                    <w:jc w:val="center"/>
                    <w:rPr>
                      <w:szCs w:val="24"/>
                    </w:rPr>
                  </w:pPr>
                  <w:r w:rsidRPr="00F72059">
                    <w:rPr>
                      <w:szCs w:val="24"/>
                    </w:rPr>
                    <w:t>80,8%&gt;76%</w:t>
                  </w:r>
                </w:p>
              </w:tc>
            </w:tr>
          </w:tbl>
          <w:p w:rsidR="005D306F" w:rsidRPr="00F72059" w:rsidRDefault="005D306F">
            <w:pPr>
              <w:ind w:right="-114" w:firstLine="606"/>
              <w:jc w:val="both"/>
              <w:rPr>
                <w:szCs w:val="24"/>
              </w:rPr>
            </w:pPr>
          </w:p>
          <w:p w:rsidR="005D306F" w:rsidRPr="00F72059" w:rsidRDefault="005D306F">
            <w:pPr>
              <w:pStyle w:val="Sraopastraipa"/>
              <w:spacing w:after="0" w:line="256" w:lineRule="auto"/>
              <w:ind w:left="0" w:right="-114" w:firstLine="606"/>
              <w:contextualSpacing/>
              <w:jc w:val="both"/>
              <w:rPr>
                <w:rFonts w:ascii="Times New Roman" w:hAnsi="Times New Roman"/>
                <w:sz w:val="24"/>
                <w:szCs w:val="24"/>
              </w:rPr>
            </w:pPr>
            <w:r w:rsidRPr="00F72059">
              <w:rPr>
                <w:rFonts w:ascii="Times New Roman" w:hAnsi="Times New Roman"/>
                <w:sz w:val="24"/>
                <w:szCs w:val="24"/>
              </w:rPr>
              <w:t>Atlikus duomenų kiekybinę analizę, teigtina, kad 2021–2022 m. m. I–IV klasių mokiniams, patyrusiems mokymosi sunkumų ir iki nurodyto laiko atlikusiems papildomus darbus, teikta pedagoginė pagalba: 26 mokiniams sudarytos sąlygos pasiekti mokymosi pažangą  nuosekliai taikant atnaujinto Pagalbos mokiniui teikimo tvarkos aprašo nuostatas. Pedagoginę pagalbą teikė 17 mokytojų. Pagal dalykus: biologija – 12 mokinių, matematika – 7 mokiniams, chemija – 7 mokiniams, lietuvių kalba ir literatūra – 7 mokiniams, fizika – 3 mokiniams, fizinis ugdymas – 2 mokiniams, anglų kalba – 2 mokiniams, fizinis ugdymas – 2 mokiniams, geografija – 1 mokiniui. Apibendrinant teigtina, kad 2021–2022 m. m. mokiniams skirta papildomų darbų 0,1% mažiau, nei 2020</w:t>
            </w:r>
            <w:r w:rsidR="006570AB" w:rsidRPr="00F72059">
              <w:rPr>
                <w:rFonts w:ascii="Times New Roman" w:hAnsi="Times New Roman"/>
                <w:sz w:val="24"/>
                <w:szCs w:val="24"/>
              </w:rPr>
              <w:t>–</w:t>
            </w:r>
            <w:r w:rsidRPr="00F72059">
              <w:rPr>
                <w:rFonts w:ascii="Times New Roman" w:hAnsi="Times New Roman"/>
                <w:sz w:val="24"/>
                <w:szCs w:val="24"/>
              </w:rPr>
              <w:t>2021 m.m. Nuo 2021–2022 m. m mokslo metų pabaigos iki rugpjūčio mėn. pab. 21 (80,8%) I–IV klasių mokinys patyrė mokymosi sėkmę, ir tai yra 4,8% daugiau nei papildomus darbus atlikusiųjų ir patyrusiųjų mokymosi sėkmę 2020–2021 m. m.</w:t>
            </w:r>
          </w:p>
          <w:p w:rsidR="005D306F" w:rsidRPr="00F72059" w:rsidRDefault="005D306F">
            <w:pPr>
              <w:pStyle w:val="Sraopastraipa"/>
              <w:spacing w:after="0" w:line="240" w:lineRule="auto"/>
              <w:ind w:left="0" w:right="-114" w:firstLine="747"/>
              <w:contextualSpacing/>
              <w:jc w:val="both"/>
              <w:rPr>
                <w:rFonts w:ascii="Times New Roman" w:hAnsi="Times New Roman"/>
                <w:sz w:val="24"/>
                <w:szCs w:val="24"/>
              </w:rPr>
            </w:pPr>
            <w:r w:rsidRPr="00F72059">
              <w:rPr>
                <w:rFonts w:ascii="Times New Roman" w:hAnsi="Times New Roman"/>
                <w:sz w:val="24"/>
                <w:szCs w:val="24"/>
                <w:lang w:eastAsia="lt-LT"/>
              </w:rPr>
              <w:t xml:space="preserve">Skatinant asmenybės augimą bei kryptingą tolimesnio mokymosi planavimą, iš Europos Sąjungos struktūrinių fondų/Europos socialinio fondo lėšų bendrai finansuojamo projekto </w:t>
            </w:r>
            <w:r w:rsidR="00660139" w:rsidRPr="00F72059">
              <w:rPr>
                <w:rFonts w:ascii="Times New Roman" w:hAnsi="Times New Roman"/>
                <w:sz w:val="24"/>
                <w:szCs w:val="24"/>
                <w:lang w:eastAsia="lt-LT"/>
              </w:rPr>
              <w:t>„</w:t>
            </w:r>
            <w:r w:rsidRPr="00F72059">
              <w:rPr>
                <w:rFonts w:ascii="Times New Roman" w:hAnsi="Times New Roman"/>
                <w:sz w:val="24"/>
                <w:szCs w:val="24"/>
                <w:lang w:eastAsia="lt-LT"/>
              </w:rPr>
              <w:t xml:space="preserve">Kokybės krepšelis“ įgyvendintos </w:t>
            </w:r>
            <w:r w:rsidRPr="00F72059">
              <w:rPr>
                <w:rFonts w:ascii="Times New Roman" w:hAnsi="Times New Roman"/>
                <w:sz w:val="24"/>
                <w:szCs w:val="24"/>
              </w:rPr>
              <w:t>kūrybinių „Savęs pažinimo“ dirbtuvių veiklos.  Teigtina, kad I-II  klasių mokiniai turėjo galimybę nuosekliai dalyvauti visuose numatytuose teminiuose užsiėmimuose, atsižvelgiant į mokinių poreikius, pageidavimus.   Užsiėmimai padėjo atskleisti  ne tik mokinių individualias savybes, bet ir padėti  mokiniams susidoroti su kylančiais sunkumais planuojant karjerą, renkantis mokomuosius dalykus bei sudarant individualius mokymosi planus tolimesniam mokymuisi gimnazijos III-IV klasėse. Kūrybinių „Savęs pažinimo“ dirbtuvių sėkmė – galimybė vienu metu praktinius-teorinius užsiėmimus derinti su individualiomis konsultacijomis. Mokiniai  turėjo galimybę išsiaiškinti ar pasitikslinti aktualius/rūpimus klausimus individualių konsultacijų metu.</w:t>
            </w:r>
          </w:p>
          <w:p w:rsidR="005D306F" w:rsidRPr="00F72059" w:rsidRDefault="005D306F" w:rsidP="00DA4440">
            <w:pPr>
              <w:snapToGrid w:val="0"/>
              <w:ind w:right="-114" w:firstLine="851"/>
              <w:jc w:val="both"/>
              <w:rPr>
                <w:szCs w:val="24"/>
              </w:rPr>
            </w:pPr>
            <w:r w:rsidRPr="00F72059">
              <w:rPr>
                <w:szCs w:val="24"/>
                <w:lang w:eastAsia="lt-LT"/>
              </w:rPr>
              <w:t xml:space="preserve">Siekiant užtikrinti kokybišką ugdymo proceso organizavimą, buvo siekiama sudaryti palankias sąlygas ugdyti, stiprinti mokytojų dalykines ir bendrąsias kompetencijas, sutelkiant dėmesį į ugdymo personalizavimą  ir savivaldaus  mokymosi, pagrįsto asmeniniais poreikiais, organizavimą, tikslinės  pagalbos užtikrinimą  mokiniui, jo  mokymosi sėkmės skatinimą bei pasiekimų  gerinimą. </w:t>
            </w:r>
            <w:r w:rsidRPr="00F72059">
              <w:rPr>
                <w:szCs w:val="24"/>
              </w:rPr>
              <w:t xml:space="preserve">Nuosekliai panaudojant ES projekto „Kokybės krepšelis“ išteklius, gimnazijos pedagogų bendruomenei sudarytos sąlygos ir galimybės susipažinti su STEAM strategijomis, fenomenu grįsto mokymo metodika, gilinti šias kompetencijas. Su STEAM strategijomis susipažino 96% gimnazijos pedagoginių darbuotojų. 59% seminaro dalyvių kvalifikacijos tobulinimo programos atitikimą savo lūkesčiams vertina 4 ir 5, kaip vieną iš metodikos pritaikymo galimybių gimnazijoje nurodo projektų įgyvendinimą. Mokytojų išvyka į STEAM centrus (Šiauliai, Telšiai, Tauragė) leido gimnazijos pedagogams susipažinti su STEAM centrų veiklų pasiūla, laboratorijų panaudojimu mokinių praktinei veiklai, tarpdalykinei integracijai, o įgytas žinias pritaikyti tobulinant pamokos vadybą, inžinerinių veiklų organizavimą, mokinių įsitraukimą į STEAM veiklą. </w:t>
            </w:r>
            <w:r w:rsidRPr="00F72059">
              <w:rPr>
                <w:szCs w:val="24"/>
              </w:rPr>
              <w:lastRenderedPageBreak/>
              <w:t>Toliau stebimas Vilnius Tech veiklų tęstinumas. Gimnazijos mokiniai, skatinami gamtos mokslų mokytojų, dalyvauja konferencijose, projektinių darbų konkursuose, kuriuose pristato savo sukurtas priemones bei laimi prizines vietas.</w:t>
            </w:r>
          </w:p>
          <w:p w:rsidR="005D306F" w:rsidRPr="00F72059" w:rsidRDefault="005D306F" w:rsidP="00660139">
            <w:pPr>
              <w:pStyle w:val="Betarp"/>
              <w:ind w:right="-114" w:firstLine="601"/>
              <w:jc w:val="both"/>
              <w:rPr>
                <w:rFonts w:ascii="Times New Roman" w:hAnsi="Times New Roman"/>
                <w:bCs/>
                <w:sz w:val="24"/>
                <w:szCs w:val="24"/>
              </w:rPr>
            </w:pPr>
            <w:r w:rsidRPr="00F72059">
              <w:rPr>
                <w:rFonts w:ascii="Times New Roman" w:hAnsi="Times New Roman"/>
                <w:bCs/>
                <w:sz w:val="24"/>
                <w:szCs w:val="24"/>
              </w:rPr>
              <w:t>Gimnazijos mokytojai sudaro sąlygas mokiniams siekti pažangos olimpiadose, konkursuose, varžybose, konferencijose: skatina, konsultuoja, taip prisidėdami prie mokinių mokėjimo mokytis, savivaldaus mokymosi kompetencijos ugdymo(si).</w:t>
            </w:r>
            <w:r w:rsidRPr="00F72059">
              <w:rPr>
                <w:rFonts w:ascii="Times New Roman" w:hAnsi="Times New Roman"/>
                <w:sz w:val="24"/>
                <w:szCs w:val="24"/>
              </w:rPr>
              <w:t xml:space="preserve"> Mokinių, 2020–2022 metais dalyvavusių rajono renginiuose, skaičius (%) panašus: 41,1 ir 51,4%. Atkreiptinas dėmesys į didėjantį mokinių, dalyvaujančių šalies renginiuose, skaičių (%), lyginant su 2020 metais, jis didesnis 39,9% – stebima pandeminių metų įtaka ugdymosi pasiekimams; pažymėtina, kad mokinių, dalyvaujančių tarptautiniuose renginiuose, skaičius (%) didesnis 6,6% 2021 metais. 2021 metais gimnazijos mokiniai daugiausiai prizinių vietų laimėjo rajono renginiuose. Mokinių,  dalyvavusių 2022 m.  rajono šalies ir tarptrautiniuose konkursuose, olimpiadose, varžybose, skaičius išaugo net 15 %</w:t>
            </w:r>
            <w:r w:rsidR="0068634F" w:rsidRPr="00F72059">
              <w:rPr>
                <w:rFonts w:ascii="Times New Roman" w:hAnsi="Times New Roman"/>
                <w:sz w:val="24"/>
                <w:szCs w:val="24"/>
              </w:rPr>
              <w:t>.</w:t>
            </w:r>
          </w:p>
          <w:p w:rsidR="005D306F" w:rsidRPr="00F72059" w:rsidRDefault="00085103">
            <w:pPr>
              <w:pStyle w:val="Betarp"/>
              <w:tabs>
                <w:tab w:val="left" w:pos="4008"/>
                <w:tab w:val="right" w:pos="14724"/>
              </w:tabs>
              <w:ind w:right="-114"/>
              <w:jc w:val="right"/>
              <w:rPr>
                <w:rFonts w:ascii="Times New Roman" w:hAnsi="Times New Roman"/>
                <w:bCs/>
                <w:sz w:val="24"/>
                <w:szCs w:val="24"/>
              </w:rPr>
            </w:pPr>
            <w:r w:rsidRPr="00F72059">
              <w:rPr>
                <w:rFonts w:ascii="Times New Roman" w:hAnsi="Times New Roman"/>
                <w:bCs/>
                <w:sz w:val="24"/>
                <w:szCs w:val="24"/>
              </w:rPr>
              <w:t>4</w:t>
            </w:r>
            <w:r w:rsidR="005D306F" w:rsidRPr="00F72059">
              <w:rPr>
                <w:rFonts w:ascii="Times New Roman" w:hAnsi="Times New Roman"/>
                <w:bCs/>
                <w:sz w:val="24"/>
                <w:szCs w:val="24"/>
              </w:rPr>
              <w:t xml:space="preserve"> lentelė</w:t>
            </w:r>
          </w:p>
          <w:p w:rsidR="005D306F" w:rsidRPr="00F72059" w:rsidRDefault="000336F6">
            <w:pPr>
              <w:pStyle w:val="Betarp"/>
              <w:tabs>
                <w:tab w:val="left" w:pos="4008"/>
                <w:tab w:val="right" w:pos="14724"/>
              </w:tabs>
              <w:ind w:right="-114"/>
              <w:jc w:val="center"/>
              <w:rPr>
                <w:rFonts w:ascii="Times New Roman" w:hAnsi="Times New Roman"/>
                <w:b/>
                <w:sz w:val="24"/>
                <w:szCs w:val="24"/>
              </w:rPr>
            </w:pPr>
            <w:r w:rsidRPr="00F72059">
              <w:rPr>
                <w:rFonts w:ascii="Times New Roman" w:hAnsi="Times New Roman"/>
                <w:b/>
                <w:sz w:val="24"/>
                <w:szCs w:val="24"/>
              </w:rPr>
              <w:t xml:space="preserve">Mokinių, </w:t>
            </w:r>
            <w:r w:rsidR="005D306F" w:rsidRPr="00F72059">
              <w:rPr>
                <w:rFonts w:ascii="Times New Roman" w:hAnsi="Times New Roman"/>
                <w:b/>
                <w:sz w:val="24"/>
                <w:szCs w:val="24"/>
              </w:rPr>
              <w:t>2022 m.  dalyvavusių rajono šalies ir tarptautiniuose konkursuose, skaičius</w:t>
            </w:r>
          </w:p>
          <w:tbl>
            <w:tblPr>
              <w:tblpPr w:leftFromText="180" w:rightFromText="180" w:vertAnchor="text" w:horzAnchor="margin" w:tblpY="176"/>
              <w:tblOverlap w:val="never"/>
              <w:tblW w:w="13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2552"/>
              <w:gridCol w:w="3680"/>
              <w:gridCol w:w="3402"/>
              <w:gridCol w:w="2552"/>
            </w:tblGrid>
            <w:tr w:rsidR="005D306F" w:rsidRPr="00F72059">
              <w:trPr>
                <w:trHeight w:val="70"/>
              </w:trPr>
              <w:tc>
                <w:tcPr>
                  <w:tcW w:w="1134" w:type="dxa"/>
                </w:tcPr>
                <w:p w:rsidR="005D306F" w:rsidRPr="00F72059" w:rsidRDefault="005D306F">
                  <w:pPr>
                    <w:pStyle w:val="Betarp"/>
                    <w:ind w:right="-114"/>
                    <w:jc w:val="both"/>
                    <w:rPr>
                      <w:rFonts w:ascii="Times New Roman" w:hAnsi="Times New Roman"/>
                      <w:sz w:val="24"/>
                      <w:szCs w:val="24"/>
                    </w:rPr>
                  </w:pPr>
                  <w:bookmarkStart w:id="0" w:name="_Hlk121996079"/>
                  <w:r w:rsidRPr="00F72059">
                    <w:rPr>
                      <w:rFonts w:ascii="Times New Roman" w:hAnsi="Times New Roman"/>
                      <w:sz w:val="24"/>
                      <w:szCs w:val="24"/>
                    </w:rPr>
                    <w:t>Metai</w:t>
                  </w:r>
                </w:p>
              </w:tc>
              <w:tc>
                <w:tcPr>
                  <w:tcW w:w="2552" w:type="dxa"/>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Mokinių skaičius pagal mokslo metus</w:t>
                  </w:r>
                </w:p>
              </w:tc>
              <w:tc>
                <w:tcPr>
                  <w:tcW w:w="3680"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Rajono, apskrities/regiono</w:t>
                  </w:r>
                </w:p>
                <w:p w:rsidR="005D306F" w:rsidRPr="00F72059" w:rsidRDefault="005D306F">
                  <w:pPr>
                    <w:pStyle w:val="Betarp"/>
                    <w:ind w:right="-114"/>
                    <w:jc w:val="both"/>
                    <w:rPr>
                      <w:rFonts w:ascii="Times New Roman" w:hAnsi="Times New Roman"/>
                      <w:b/>
                      <w:sz w:val="24"/>
                      <w:szCs w:val="24"/>
                    </w:rPr>
                  </w:pPr>
                  <w:r w:rsidRPr="00F72059">
                    <w:rPr>
                      <w:rFonts w:ascii="Times New Roman" w:hAnsi="Times New Roman"/>
                      <w:sz w:val="24"/>
                      <w:szCs w:val="24"/>
                    </w:rPr>
                    <w:t>olimpiados, konkursai, varžybos</w:t>
                  </w:r>
                </w:p>
              </w:tc>
              <w:tc>
                <w:tcPr>
                  <w:tcW w:w="3402"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Šalies</w:t>
                  </w:r>
                </w:p>
                <w:p w:rsidR="005D306F" w:rsidRPr="00F72059" w:rsidRDefault="005D306F">
                  <w:pPr>
                    <w:pStyle w:val="Betarp"/>
                    <w:ind w:right="-114"/>
                    <w:jc w:val="both"/>
                    <w:rPr>
                      <w:rFonts w:ascii="Times New Roman" w:hAnsi="Times New Roman"/>
                      <w:b/>
                      <w:sz w:val="24"/>
                      <w:szCs w:val="24"/>
                    </w:rPr>
                  </w:pPr>
                  <w:r w:rsidRPr="00F72059">
                    <w:rPr>
                      <w:rFonts w:ascii="Times New Roman" w:hAnsi="Times New Roman"/>
                      <w:sz w:val="24"/>
                      <w:szCs w:val="24"/>
                    </w:rPr>
                    <w:t>olimpiados, konkursai, varžybos</w:t>
                  </w:r>
                </w:p>
              </w:tc>
              <w:tc>
                <w:tcPr>
                  <w:tcW w:w="2552"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Tarptautiniai</w:t>
                  </w:r>
                </w:p>
                <w:p w:rsidR="005D306F" w:rsidRPr="00F72059" w:rsidRDefault="005D306F">
                  <w:pPr>
                    <w:pStyle w:val="Betarp"/>
                    <w:ind w:right="-114"/>
                    <w:jc w:val="both"/>
                    <w:rPr>
                      <w:rFonts w:ascii="Times New Roman" w:hAnsi="Times New Roman"/>
                      <w:b/>
                      <w:sz w:val="24"/>
                      <w:szCs w:val="24"/>
                    </w:rPr>
                  </w:pPr>
                  <w:r w:rsidRPr="00F72059">
                    <w:rPr>
                      <w:rFonts w:ascii="Times New Roman" w:hAnsi="Times New Roman"/>
                      <w:sz w:val="24"/>
                      <w:szCs w:val="24"/>
                    </w:rPr>
                    <w:t>konkursai, varžybos</w:t>
                  </w:r>
                </w:p>
              </w:tc>
            </w:tr>
            <w:tr w:rsidR="005D306F" w:rsidRPr="00F72059">
              <w:trPr>
                <w:trHeight w:val="70"/>
              </w:trPr>
              <w:tc>
                <w:tcPr>
                  <w:tcW w:w="1134" w:type="dxa"/>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2022</w:t>
                  </w:r>
                </w:p>
              </w:tc>
              <w:tc>
                <w:tcPr>
                  <w:tcW w:w="2552" w:type="dxa"/>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2022–2023 m. m. – 736</w:t>
                  </w:r>
                </w:p>
              </w:tc>
              <w:tc>
                <w:tcPr>
                  <w:tcW w:w="3680" w:type="dxa"/>
                  <w:shd w:val="clear" w:color="auto" w:fill="FBE4D5"/>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378</w:t>
                  </w:r>
                </w:p>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51,4%</w:t>
                  </w:r>
                </w:p>
              </w:tc>
              <w:tc>
                <w:tcPr>
                  <w:tcW w:w="3402" w:type="dxa"/>
                  <w:shd w:val="clear" w:color="auto" w:fill="FBE4D5"/>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430</w:t>
                  </w:r>
                </w:p>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58,4%</w:t>
                  </w:r>
                </w:p>
              </w:tc>
              <w:tc>
                <w:tcPr>
                  <w:tcW w:w="2552"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41</w:t>
                  </w:r>
                </w:p>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5,6%</w:t>
                  </w:r>
                </w:p>
              </w:tc>
            </w:tr>
            <w:tr w:rsidR="005D306F" w:rsidRPr="00F72059">
              <w:trPr>
                <w:trHeight w:val="70"/>
              </w:trPr>
              <w:tc>
                <w:tcPr>
                  <w:tcW w:w="1134" w:type="dxa"/>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 xml:space="preserve">2021 </w:t>
                  </w:r>
                </w:p>
              </w:tc>
              <w:tc>
                <w:tcPr>
                  <w:tcW w:w="2552" w:type="dxa"/>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2021–2022 m. m. – 723</w:t>
                  </w:r>
                </w:p>
              </w:tc>
              <w:tc>
                <w:tcPr>
                  <w:tcW w:w="3680"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322</w:t>
                  </w:r>
                </w:p>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44,5%</w:t>
                  </w:r>
                </w:p>
              </w:tc>
              <w:tc>
                <w:tcPr>
                  <w:tcW w:w="3402"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284</w:t>
                  </w:r>
                </w:p>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39,3%</w:t>
                  </w:r>
                </w:p>
              </w:tc>
              <w:tc>
                <w:tcPr>
                  <w:tcW w:w="2552" w:type="dxa"/>
                  <w:shd w:val="clear" w:color="auto" w:fill="FBE4D5"/>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88</w:t>
                  </w:r>
                </w:p>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12,2%</w:t>
                  </w:r>
                </w:p>
              </w:tc>
            </w:tr>
            <w:bookmarkEnd w:id="0"/>
          </w:tbl>
          <w:p w:rsidR="005D306F" w:rsidRPr="00F72059" w:rsidRDefault="005D306F">
            <w:pPr>
              <w:pStyle w:val="Betarp"/>
              <w:tabs>
                <w:tab w:val="left" w:pos="4008"/>
                <w:tab w:val="right" w:pos="14724"/>
              </w:tabs>
              <w:ind w:right="-114"/>
              <w:jc w:val="center"/>
              <w:rPr>
                <w:rFonts w:ascii="Times New Roman" w:hAnsi="Times New Roman"/>
                <w:b/>
                <w:bCs/>
                <w:sz w:val="24"/>
                <w:szCs w:val="24"/>
              </w:rPr>
            </w:pPr>
          </w:p>
          <w:p w:rsidR="005D306F" w:rsidRPr="00F72059" w:rsidRDefault="005D306F">
            <w:pPr>
              <w:pStyle w:val="Sraopastraipa"/>
              <w:spacing w:after="0" w:line="240" w:lineRule="auto"/>
              <w:ind w:left="0" w:right="-114" w:firstLine="878"/>
              <w:contextualSpacing/>
              <w:jc w:val="both"/>
              <w:rPr>
                <w:rFonts w:ascii="Times New Roman" w:hAnsi="Times New Roman"/>
                <w:spacing w:val="2"/>
                <w:sz w:val="24"/>
                <w:szCs w:val="24"/>
                <w:lang w:eastAsia="lt-LT"/>
              </w:rPr>
            </w:pPr>
            <w:r w:rsidRPr="00F72059">
              <w:rPr>
                <w:rFonts w:ascii="Times New Roman" w:hAnsi="Times New Roman"/>
                <w:sz w:val="24"/>
                <w:szCs w:val="24"/>
                <w:lang w:eastAsia="lt-LT"/>
              </w:rPr>
              <w:t>Iš Europos Sąjungos struktūrinių fondų/Europos socialinio fondo lėšų bendrai finansuojamo projekto „Kokybės krepšelis“ lėšų buvo vykdoma</w:t>
            </w:r>
            <w:r w:rsidRPr="00F72059">
              <w:rPr>
                <w:rFonts w:ascii="Times New Roman" w:eastAsia="Times New Roman" w:hAnsi="Times New Roman"/>
                <w:bCs/>
                <w:sz w:val="24"/>
                <w:szCs w:val="24"/>
                <w:lang w:eastAsia="lt-LT"/>
              </w:rPr>
              <w:t xml:space="preserve"> </w:t>
            </w:r>
            <w:r w:rsidRPr="00F72059">
              <w:rPr>
                <w:rFonts w:ascii="Times New Roman" w:hAnsi="Times New Roman"/>
                <w:bCs/>
                <w:sz w:val="24"/>
                <w:szCs w:val="24"/>
              </w:rPr>
              <w:t>inžinerinės krypties mokomųjų dalykų modulių pasiūlos plėtra</w:t>
            </w:r>
            <w:r w:rsidRPr="00F72059">
              <w:rPr>
                <w:rFonts w:ascii="Times New Roman" w:eastAsia="Times New Roman" w:hAnsi="Times New Roman"/>
                <w:bCs/>
                <w:sz w:val="24"/>
                <w:szCs w:val="24"/>
                <w:lang w:eastAsia="lt-LT"/>
              </w:rPr>
              <w:t xml:space="preserve">. Iš fondo lėšų finansuojami moduliai: I–II klasių mokiniams – </w:t>
            </w:r>
            <w:r w:rsidRPr="00F72059">
              <w:rPr>
                <w:rFonts w:ascii="Times New Roman" w:eastAsia="Times New Roman" w:hAnsi="Times New Roman"/>
                <w:sz w:val="24"/>
                <w:szCs w:val="24"/>
                <w:lang w:eastAsia="lt-LT"/>
              </w:rPr>
              <w:t>„Biotechnologijos aplink mus“</w:t>
            </w:r>
            <w:r w:rsidRPr="00F72059">
              <w:rPr>
                <w:rFonts w:ascii="Times New Roman" w:hAnsi="Times New Roman"/>
                <w:sz w:val="24"/>
                <w:szCs w:val="24"/>
              </w:rPr>
              <w:t xml:space="preserve">, „Elektonikos pradžiamokslis“, „Chemijos olimpas“, </w:t>
            </w:r>
            <w:r w:rsidRPr="00F72059">
              <w:rPr>
                <w:rFonts w:ascii="Times New Roman" w:eastAsia="Times New Roman" w:hAnsi="Times New Roman"/>
                <w:bCs/>
                <w:sz w:val="24"/>
                <w:szCs w:val="24"/>
                <w:lang w:eastAsia="lt-LT"/>
              </w:rPr>
              <w:t>I–IV klasių mokiniams – „Eksperimentinė fizika“</w:t>
            </w:r>
            <w:r w:rsidRPr="00F72059">
              <w:rPr>
                <w:rFonts w:ascii="Times New Roman" w:hAnsi="Times New Roman"/>
                <w:sz w:val="24"/>
                <w:szCs w:val="24"/>
              </w:rPr>
              <w:t xml:space="preserve">, </w:t>
            </w:r>
            <w:r w:rsidRPr="00F72059">
              <w:rPr>
                <w:rFonts w:ascii="Times New Roman" w:eastAsia="Times New Roman" w:hAnsi="Times New Roman"/>
                <w:bCs/>
                <w:sz w:val="24"/>
                <w:szCs w:val="24"/>
                <w:lang w:eastAsia="lt-LT"/>
              </w:rPr>
              <w:t>III–IV klasių mokiniams – „Mokykla arčiau žvaigždžių“.</w:t>
            </w:r>
            <w:r w:rsidRPr="00F72059">
              <w:rPr>
                <w:rFonts w:ascii="Times New Roman" w:eastAsia="Times New Roman" w:hAnsi="Times New Roman"/>
                <w:sz w:val="24"/>
                <w:szCs w:val="24"/>
              </w:rPr>
              <w:t xml:space="preserve"> 2022 m. sudarytos dvi I klasės pagilintam gamtos mokslų ugdymui(si). </w:t>
            </w:r>
            <w:r w:rsidRPr="00F72059">
              <w:rPr>
                <w:rFonts w:ascii="Times New Roman" w:eastAsia="Times New Roman" w:hAnsi="Times New Roman"/>
                <w:sz w:val="24"/>
                <w:szCs w:val="24"/>
                <w:lang w:eastAsia="lt-LT"/>
              </w:rPr>
              <w:t xml:space="preserve">I klasių mokinių poreikiams tenkinti, mokymosi pagalbai teikti matematikos, lietuvių kalbos ir literatūros pamokose mažinamas mokinių skaičius grupėje, </w:t>
            </w:r>
            <w:r w:rsidRPr="00F72059">
              <w:rPr>
                <w:rFonts w:ascii="Times New Roman" w:eastAsia="Times New Roman" w:hAnsi="Times New Roman"/>
                <w:sz w:val="24"/>
                <w:szCs w:val="24"/>
                <w:lang w:val="es-MX" w:eastAsia="lt-LT"/>
              </w:rPr>
              <w:t xml:space="preserve">skiriamos papildomos valandos mokinių lietuvių kalbos ir literatūros, matematikos, istorijos ir užsienio kalbos (anglų) ugdymo poreikiams tenkinti, mokymosi pagalbai teikti, </w:t>
            </w:r>
            <w:r w:rsidRPr="00F72059">
              <w:rPr>
                <w:rFonts w:ascii="Times New Roman" w:eastAsia="Times New Roman" w:hAnsi="Times New Roman"/>
                <w:sz w:val="24"/>
                <w:szCs w:val="24"/>
                <w:lang w:eastAsia="lt-LT"/>
              </w:rPr>
              <w:t>sudaryta galimybė I klasių mokiniams atlikti mokslo metų trukmės projektus „Įvadas į brandos darbą“ STEAM ir kitomis temomis;</w:t>
            </w:r>
            <w:r w:rsidRPr="00F72059">
              <w:rPr>
                <w:rFonts w:ascii="Times New Roman" w:eastAsia="Times New Roman" w:hAnsi="Times New Roman"/>
                <w:sz w:val="24"/>
                <w:szCs w:val="24"/>
                <w:shd w:val="clear" w:color="auto" w:fill="FFFFFF"/>
                <w:lang w:eastAsia="lt-LT"/>
              </w:rPr>
              <w:t xml:space="preserve"> IV gimnazijos klasės mokiniams antrame pusmetyje iki brandos egzaminų sesijos pabaigos skiriamos papildomos konsultacijos brandos egzaminams pasiruošti; 6 mokiniams sudarytos sąlygos mokytis namuose. </w:t>
            </w:r>
          </w:p>
          <w:p w:rsidR="005D306F" w:rsidRPr="00F72059" w:rsidRDefault="005D306F">
            <w:pPr>
              <w:ind w:right="-114" w:firstLine="878"/>
              <w:jc w:val="both"/>
              <w:rPr>
                <w:szCs w:val="24"/>
                <w:shd w:val="clear" w:color="auto" w:fill="FFFFFF"/>
              </w:rPr>
            </w:pPr>
            <w:r w:rsidRPr="00F72059">
              <w:rPr>
                <w:szCs w:val="24"/>
                <w:shd w:val="clear" w:color="auto" w:fill="FFFFFF"/>
              </w:rPr>
              <w:t>Pažymėtina, kad gimnazija sudaro galimybes tėvams dalyvauti konsultacijose kartu su vaikais. Stebimas didesnis tėvų susidomėjimas, kai konsultacijos organizuojamos nuotoliniu būdu. Tėvai mokosi kartu su mokytojais, klasių vadovais (</w:t>
            </w:r>
            <w:r w:rsidRPr="00F72059">
              <w:rPr>
                <w:bCs/>
                <w:szCs w:val="24"/>
              </w:rPr>
              <w:t>„Tėvų dalyvavimas mokinių karjeros sprendimuose“, lektorius Donatas Lukšys, 2022-10-11 ir kt.);</w:t>
            </w:r>
            <w:r w:rsidRPr="00F72059">
              <w:rPr>
                <w:szCs w:val="24"/>
                <w:shd w:val="clear" w:color="auto" w:fill="FFFFFF"/>
              </w:rPr>
              <w:t xml:space="preserve"> t</w:t>
            </w:r>
            <w:r w:rsidRPr="00F72059">
              <w:rPr>
                <w:bCs/>
                <w:szCs w:val="24"/>
              </w:rPr>
              <w:t xml:space="preserve">ėvai dalyvauja KRŠC organizuojamuose nuotoliniuose renginiuose: paskaitose, konferencijose (informacija tėvams skelbiama KRŠC, gimnazijos tinklalapyje, tėvai informuojami e-dienyne Tamo); </w:t>
            </w:r>
            <w:r w:rsidRPr="00F72059">
              <w:rPr>
                <w:szCs w:val="24"/>
                <w:shd w:val="clear" w:color="auto" w:fill="FFFFFF"/>
              </w:rPr>
              <w:t>vykdomas tėvų registravimasis į mokytojų konsultacijas (</w:t>
            </w:r>
            <w:r w:rsidRPr="00F72059">
              <w:rPr>
                <w:szCs w:val="24"/>
              </w:rPr>
              <w:t>„Dėl mokinių pirmo signalinio pusmečio ugdymo(si) pasiekimų ir pažangos bei pagalbos mokantis”;</w:t>
            </w:r>
            <w:r w:rsidRPr="00F72059">
              <w:rPr>
                <w:szCs w:val="24"/>
                <w:shd w:val="clear" w:color="auto" w:fill="FFFFFF"/>
              </w:rPr>
              <w:t xml:space="preserve"> </w:t>
            </w:r>
            <w:r w:rsidRPr="00F72059">
              <w:rPr>
                <w:szCs w:val="24"/>
              </w:rPr>
              <w:t xml:space="preserve">„Dėl mokinių antro signalinio pusmečio ugdymo(si) pasiekimų ir pažangos bei pagalbos mokantis”). </w:t>
            </w:r>
            <w:r w:rsidRPr="00F72059">
              <w:rPr>
                <w:szCs w:val="24"/>
                <w:shd w:val="clear" w:color="auto" w:fill="FFFFFF"/>
              </w:rPr>
              <w:t xml:space="preserve">Pedagoginis tėvų švietimas vykdomas šiomis temomis: </w:t>
            </w:r>
            <w:r w:rsidRPr="00F72059">
              <w:rPr>
                <w:szCs w:val="24"/>
              </w:rPr>
              <w:t>„PUPP, II klasių mokinių pasiekimai ir pažanga“,</w:t>
            </w:r>
            <w:r w:rsidRPr="00F72059">
              <w:rPr>
                <w:szCs w:val="24"/>
                <w:shd w:val="clear" w:color="auto" w:fill="FFFFFF"/>
              </w:rPr>
              <w:t xml:space="preserve"> </w:t>
            </w:r>
            <w:r w:rsidRPr="00F72059">
              <w:rPr>
                <w:szCs w:val="24"/>
              </w:rPr>
              <w:t>„BE organizavimas, abiturientų mokymosi pasiekimai ir pažanga“.</w:t>
            </w:r>
            <w:r w:rsidRPr="00F72059">
              <w:rPr>
                <w:szCs w:val="24"/>
                <w:shd w:val="clear" w:color="auto" w:fill="FFFFFF"/>
              </w:rPr>
              <w:t xml:space="preserve"> </w:t>
            </w:r>
            <w:r w:rsidRPr="00F72059">
              <w:rPr>
                <w:szCs w:val="24"/>
              </w:rPr>
              <w:t xml:space="preserve">Sudarytos sąlygos konsultuotis individualiai ir/ar e-dienyne Tamo, iš anksto nurodytais kontaktais </w:t>
            </w:r>
            <w:r w:rsidRPr="00F72059">
              <w:rPr>
                <w:szCs w:val="24"/>
              </w:rPr>
              <w:lastRenderedPageBreak/>
              <w:t>užduodant klausimus.</w:t>
            </w:r>
            <w:r w:rsidRPr="00F72059">
              <w:rPr>
                <w:szCs w:val="24"/>
                <w:shd w:val="clear" w:color="auto" w:fill="FFFFFF"/>
              </w:rPr>
              <w:t xml:space="preserve"> </w:t>
            </w:r>
            <w:r w:rsidRPr="00F72059">
              <w:rPr>
                <w:szCs w:val="24"/>
              </w:rPr>
              <w:t>Klasių vadovai 2–3 kartus per mokslo metus organizuoja susitikimus su tėvais.</w:t>
            </w:r>
            <w:r w:rsidRPr="00F72059">
              <w:rPr>
                <w:szCs w:val="24"/>
                <w:shd w:val="clear" w:color="auto" w:fill="FFFFFF"/>
              </w:rPr>
              <w:t xml:space="preserve"> </w:t>
            </w:r>
            <w:r w:rsidRPr="00F72059">
              <w:rPr>
                <w:szCs w:val="24"/>
              </w:rPr>
              <w:t>Tėvų iniciatyva 2022 m. lapkričio 26 d. organizuotas pėsčiųjų žygis gimnazijos mokiniams ir pedagoginiams darbuotojams.</w:t>
            </w:r>
          </w:p>
          <w:p w:rsidR="005D306F" w:rsidRPr="00F72059" w:rsidRDefault="005D306F" w:rsidP="00660139">
            <w:pPr>
              <w:pStyle w:val="Betarp"/>
              <w:ind w:right="-114" w:firstLine="601"/>
              <w:jc w:val="both"/>
              <w:rPr>
                <w:rFonts w:ascii="Times New Roman" w:hAnsi="Times New Roman"/>
                <w:sz w:val="24"/>
                <w:szCs w:val="24"/>
              </w:rPr>
            </w:pPr>
            <w:bookmarkStart w:id="1" w:name="_Hlk122433737"/>
            <w:r w:rsidRPr="00F72059">
              <w:rPr>
                <w:rFonts w:ascii="Times New Roman" w:hAnsi="Times New Roman"/>
                <w:sz w:val="24"/>
                <w:szCs w:val="24"/>
              </w:rPr>
              <w:t>Gimnazijos veiklos įsivertinimo grupės inicijuotuose pokalbiuose su mokytojais apie gimnazijos veiklos problemas 2022 metų gruodžio mėn. teigta, kad gimnazijoje sudarytos sąlygos padėti mokiniams (vyksta mokytojų, specialistų konsultacijos, parengtas konsultacijų tvarkaraštis, sudarytos sąlygos tėvams ir vaikams konsultuotis kartu, vyksta pokalbiai su ugdymo karjerai specialistu, administracija ir pan.)` kelti sau mokymosi tikslus, susirasti reikiamą informaciją ir priemones tariantis su mokytojais, specialistais. Pabrėžtina, kad, nors mokiniai raginami klausti ir paprašyti pagalbos, mokomi aptarti ir vertinti savo mokymąsi, planuoti ir valdyti laiką, tik dalis jų tai daro sąmoningai pripažindami ir stengdamiesi spręsti mokymosi problemas.</w:t>
            </w:r>
          </w:p>
          <w:p w:rsidR="005D306F" w:rsidRPr="00F72059" w:rsidRDefault="005D306F" w:rsidP="00660139">
            <w:pPr>
              <w:tabs>
                <w:tab w:val="left" w:pos="1800"/>
              </w:tabs>
              <w:ind w:right="-114" w:firstLine="601"/>
              <w:jc w:val="both"/>
              <w:rPr>
                <w:szCs w:val="24"/>
              </w:rPr>
            </w:pPr>
            <w:r w:rsidRPr="00F72059">
              <w:rPr>
                <w:szCs w:val="24"/>
              </w:rPr>
              <w:t>Teigtina, kad Mokytojų taryboje, Vaiko gerovės komisijoje, Metodinėje taryboje, metodinėse grupėse anlizuojama, kokie ugdymo planavimo procesai daro įtaką pageidaujamiems rezultatams, kodėl nepasiekiami reikšmingesni pokyčiai. Pokyčiams įtakos turėjo srautinis mokymas(is) per lietuvių kalbos ir literatūros, matematikos pamokas I klasėse (2022–2023 m. m.), inžinerinės klasės suformavimas (2021–2023 m.</w:t>
            </w:r>
            <w:r w:rsidR="00F473A6" w:rsidRPr="00F72059">
              <w:rPr>
                <w:szCs w:val="24"/>
              </w:rPr>
              <w:t xml:space="preserve"> </w:t>
            </w:r>
            <w:r w:rsidRPr="00F72059">
              <w:rPr>
                <w:szCs w:val="24"/>
              </w:rPr>
              <w:t>m. – Ic, 2022–2023 m. m. – IIc), interaktyvus patyriminis mokymasis, įvairių ugdymosi erdvių panaudojimas ir dėmesys reflektavimui.</w:t>
            </w:r>
            <w:bookmarkEnd w:id="1"/>
          </w:p>
          <w:p w:rsidR="005D306F" w:rsidRPr="00F72059" w:rsidRDefault="005D306F">
            <w:pPr>
              <w:pStyle w:val="Betarp"/>
              <w:ind w:right="-114" w:firstLine="606"/>
              <w:jc w:val="both"/>
              <w:rPr>
                <w:rFonts w:ascii="Times New Roman" w:hAnsi="Times New Roman"/>
                <w:b/>
                <w:sz w:val="24"/>
                <w:szCs w:val="24"/>
              </w:rPr>
            </w:pPr>
            <w:r w:rsidRPr="00F72059">
              <w:rPr>
                <w:rFonts w:ascii="Times New Roman" w:hAnsi="Times New Roman"/>
                <w:b/>
                <w:sz w:val="24"/>
                <w:szCs w:val="24"/>
              </w:rPr>
              <w:t xml:space="preserve">Įgyvendindami antrą tikslą (2.1.) </w:t>
            </w:r>
            <w:r w:rsidRPr="00F72059">
              <w:rPr>
                <w:rFonts w:ascii="Times New Roman" w:hAnsi="Times New Roman"/>
                <w:bCs/>
                <w:sz w:val="24"/>
                <w:szCs w:val="24"/>
              </w:rPr>
              <w:t xml:space="preserve">– </w:t>
            </w:r>
            <w:r w:rsidRPr="00F72059">
              <w:rPr>
                <w:rFonts w:ascii="Times New Roman" w:hAnsi="Times New Roman"/>
                <w:sz w:val="24"/>
                <w:szCs w:val="24"/>
              </w:rPr>
              <w:t>pasirengti Bendrųjų ugdymo programų turinio atnaujinimui</w:t>
            </w:r>
            <w:r w:rsidRPr="00F72059">
              <w:rPr>
                <w:rFonts w:ascii="Times New Roman" w:hAnsi="Times New Roman"/>
                <w:bCs/>
                <w:sz w:val="24"/>
                <w:szCs w:val="24"/>
              </w:rPr>
              <w:t xml:space="preserve"> – numatėme keturis uždavinius: </w:t>
            </w:r>
            <w:r w:rsidRPr="00F72059">
              <w:rPr>
                <w:rFonts w:ascii="Times New Roman" w:hAnsi="Times New Roman"/>
                <w:b/>
                <w:sz w:val="24"/>
                <w:szCs w:val="24"/>
              </w:rPr>
              <w:t>mokytojų kvalifikacijos tobulinimą, pasirengimą įtraukiajam  ugdymui, ilgalaikių planų rengimą ir stebėseną atsižvelgiant į NŠA rekomendacijas, ugdomąją stebėseną.</w:t>
            </w:r>
          </w:p>
          <w:p w:rsidR="005D306F" w:rsidRPr="00F72059" w:rsidRDefault="005D306F">
            <w:pPr>
              <w:pStyle w:val="Betarp"/>
              <w:ind w:right="-114" w:firstLine="606"/>
              <w:jc w:val="both"/>
              <w:rPr>
                <w:rFonts w:ascii="Times New Roman" w:hAnsi="Times New Roman"/>
                <w:bCs/>
                <w:sz w:val="24"/>
                <w:szCs w:val="24"/>
              </w:rPr>
            </w:pPr>
            <w:r w:rsidRPr="00F72059">
              <w:rPr>
                <w:rFonts w:ascii="Times New Roman" w:hAnsi="Times New Roman"/>
                <w:sz w:val="24"/>
                <w:szCs w:val="24"/>
              </w:rPr>
              <w:t xml:space="preserve">2022 metais Mokytojų tarybos posėdžiuose aptartas gimnazijos 2020–2022 metų strateginio plano ir 2021 metų veiklos tikslų, uždavinių ir prioritetų įgyvendinimas, gimnazijos 2022 metų veiklos tobulinimo prioritetas, ES projekto „Kokybės krepšelis“ gimnazijos veiklos tobulinimo tikslų ir uždavinių įgyvendinimas, </w:t>
            </w:r>
            <w:r w:rsidRPr="00F72059">
              <w:rPr>
                <w:rFonts w:ascii="Times New Roman" w:hAnsi="Times New Roman"/>
                <w:bCs/>
                <w:sz w:val="24"/>
                <w:szCs w:val="24"/>
              </w:rPr>
              <w:t>įtraukiojo ugdymo kultūros plėtojimas gimnazijoje</w:t>
            </w:r>
            <w:r w:rsidRPr="00F72059">
              <w:rPr>
                <w:rFonts w:ascii="Times New Roman" w:hAnsi="Times New Roman"/>
                <w:sz w:val="24"/>
                <w:szCs w:val="24"/>
              </w:rPr>
              <w:t xml:space="preserve">, I klasių formavimo 2022–2023 m. m. principai, mokomųjų dalykų modulių, pasirenkamųjų dalykų programų pagilintam inžinerinės krypties ir kitų mokomųjų dalykų mokymui(si) pasiūla, </w:t>
            </w:r>
            <w:r w:rsidRPr="00F72059">
              <w:rPr>
                <w:rFonts w:ascii="Times New Roman" w:hAnsi="Times New Roman"/>
                <w:bCs/>
                <w:sz w:val="24"/>
                <w:szCs w:val="24"/>
              </w:rPr>
              <w:t>individualių konsultacijų įtaka IV klasių mokinių mokymosi pažangai ir pasiekimams</w:t>
            </w:r>
            <w:r w:rsidRPr="00F72059">
              <w:rPr>
                <w:rFonts w:ascii="Times New Roman" w:hAnsi="Times New Roman"/>
                <w:sz w:val="24"/>
                <w:szCs w:val="24"/>
              </w:rPr>
              <w:t>, strategijos siekiant mokinių, nepasiekiančių mokymosi pažangos, mokymosi pokyčių, apibendrinti mokinių pasiekimai ir pažanga, gimnazijos 2021–2022 m. m. ugdymo turinio įgyvendinimas ir kt. Atsižvelgiant į mokytojų pasiūlymus, patvirtintas naujas mokinių Pasiekimų ir pažangos vertinimo tvarkos aprašas. Mokytojų etatų sandaroje numatytos valandos pedagoginei pagalbai teikti, mokymosi praradimams dėl COVID-19 pandemijos kompensuoti (konsultavimui), individualiam darbui su aukštesnių gebėjimų mokiniais.</w:t>
            </w:r>
          </w:p>
          <w:p w:rsidR="005D306F" w:rsidRPr="00F72059" w:rsidRDefault="005D306F" w:rsidP="00660139">
            <w:pPr>
              <w:pStyle w:val="Sraopastraipa"/>
              <w:tabs>
                <w:tab w:val="left" w:pos="1800"/>
              </w:tabs>
              <w:spacing w:after="0" w:line="240" w:lineRule="auto"/>
              <w:ind w:left="0" w:right="-114" w:firstLine="601"/>
              <w:contextualSpacing/>
              <w:jc w:val="both"/>
              <w:rPr>
                <w:rFonts w:ascii="Times New Roman" w:hAnsi="Times New Roman"/>
                <w:b/>
                <w:bCs/>
                <w:sz w:val="24"/>
                <w:szCs w:val="24"/>
              </w:rPr>
            </w:pPr>
            <w:r w:rsidRPr="00F72059">
              <w:rPr>
                <w:rFonts w:ascii="Times New Roman" w:hAnsi="Times New Roman"/>
                <w:sz w:val="24"/>
                <w:szCs w:val="24"/>
              </w:rPr>
              <w:t xml:space="preserve">2022 metais vykdyta ugdomoji stebėsena: inovatyvios mokėjimo mokytis metodikos taikomos pamokose bei konsultacijose, neformaliojo švietimo veiklose. Apibendrinant  bendrųjų kompetencijų ugdymo stebėseną atnaujinant BP, mokėjimo mokytis kompetencijos ugdymą panaudojant skaitmenines priemones, atsinaujusią ugdymosi aplinką, galima daryti išvada, jog lietuvių kalbos ir literatūros bei anglų kalbos pamokose kuriama saugi, draugiška atmosfera; lanksčiai perteikiamas ugdymo(si) turinys aktyvino mokinius įsitraukti į mokymosi procesą; skirtas dėmesys kiekvienam gimnazistui pagal jų gebėjimus; tikslingas informacinių technologijų naudojimas aktyvino mokinius įsitraukti į mokymosi procesą; mokiniai sėkmingai naudojosi skaitmeniniais ištekliais; anglų kalbos mokytojų pamokose mokiniai gilino IKT panaudojimo mokymuisi kompetencijas ne tik dirbdami su skaitmeniniais vadovėliais ir įvairiomis aplikacijomis (quizlet, quizizz, socrative, padlet, wordwall, linoit), bet ir su Google įrankiais, ekrano įrašymo technologijomis, komiksų bei infografikos kūrimo programomis; gilino darbo grupėse įgūdžius. Lietuvių kalbos ir literatūros bei anglų kalbos mokytojai yra sukaupę įvairios naudingos pamokų vadybos patirties ir gali dalintis patirtimi įvairiais pamokų aspektais. Lietuvių kalbos ir literatūros bei anglų kalbos mokytojai aktyviai, tikslingai, nuoširdžiai bendradarbiauja tarpusavyje ir su rajono mokytojais. </w:t>
            </w:r>
            <w:r w:rsidRPr="00F72059">
              <w:rPr>
                <w:rFonts w:ascii="Times New Roman" w:hAnsi="Times New Roman"/>
                <w:sz w:val="24"/>
                <w:szCs w:val="24"/>
                <w:shd w:val="clear" w:color="auto" w:fill="FFFFFF"/>
              </w:rPr>
              <w:t xml:space="preserve">Gamtos mokslų pamokos atitinka šiuolaikinės pamokos </w:t>
            </w:r>
            <w:r w:rsidRPr="00F72059">
              <w:rPr>
                <w:rFonts w:ascii="Times New Roman" w:hAnsi="Times New Roman"/>
                <w:sz w:val="24"/>
                <w:szCs w:val="24"/>
                <w:shd w:val="clear" w:color="auto" w:fill="FFFFFF"/>
              </w:rPr>
              <w:lastRenderedPageBreak/>
              <w:t>reikalavimus: 100% pamokų veiksmingai naudojamasi IKT pristatant dėstomą medžiagą, ugdant mokėjimo mokytis kompetenciją, gaunant grįžtamąjį ryšį. 50% pamokų vyko gamtos mokslų laboratorijoje, kur mokiniai motyvuojančiai įtraukiami į ugdymo procesą, sudaromos sąlygos planuojant, modeliuojant, keliant probleminius klausimus, ieškant atsakymų, tyrinėjant atsiskleisti žinojimui, o teikiant mokymosi pagalbą stebima kiekvieno mokinio ugdymosi pažanga. Mokymasis siejamas su mokinių gyvenimo patirtimis, sudaromos sąlygos apmąstyti, spręsti problemas ir ugdytis realiam gyvenimui aktualius įgūdžius (stebėjimo, tyrinėjimo, kūrybos, modeliavimo, socialinių sąveikų). Gimnazijos matematikos mokytojai (žinome, kiek priekaištų dėl matematinio ugdymo(si) šalies matematikams) kaip ir kasmet veda srautines pamokas, deda pastangas sudomindami mokinius sudėtingu dalyku.</w:t>
            </w:r>
          </w:p>
          <w:p w:rsidR="005D306F" w:rsidRPr="00F72059" w:rsidRDefault="005D306F" w:rsidP="00660139">
            <w:pPr>
              <w:tabs>
                <w:tab w:val="left" w:pos="1800"/>
              </w:tabs>
              <w:ind w:right="-114" w:firstLine="601"/>
              <w:jc w:val="both"/>
              <w:rPr>
                <w:szCs w:val="24"/>
              </w:rPr>
            </w:pPr>
            <w:r w:rsidRPr="00F72059">
              <w:rPr>
                <w:szCs w:val="24"/>
              </w:rPr>
              <w:t xml:space="preserve">Skatiname visos mokyklos bendruomenės dalyvavimą kuriant kiekvieno vaiko įsitraukimą į ugdymo(si) procesą, įvertinę turimus žmogiškuosius resursus, įsitraukėme į ES KK+ projekto įgyvendinimą; prireikus ieškome kitų galimybių ir išorės pagalbos (steigėjo, pedagoginės psichologinės tarnybos, nevyriausybinių organizacijų, socialinių partnerių, ŠMSM, NŠA, verslininkų ir kt.); mokyklos savivalda (Gimnazijos taryba, Mokytojų taryba, Mokinių prezidentūra) tinkamai atstovauja visų gimnazijos bendruomenės narių interesams; kuriame mokymo(si) erdves ir aplinkas, jas pritaikome mokiniams, turintiems specialiųjų ugdymosi poreikių, tikėdamiesi, kad sąlygos pagerės atlikus dalinę pastato renovaciją; skirtingų gebėjimų ir poreikių mokiniams organizuojame veiklas netradicinėse erdvėse; nedelsdami reaguojame spręsdami mokinių, turinčių SUP poreikių, ugdymo(si) problemas ir kt. Skatiname mokytojus gilinti kompetencijas įtraukiojo ugdymo srityje, pagal galimybes plėtojame mokymąsi stebint ir aptariant kolegų pamokas, dalijantis išbandytais inovatyviais metodais, atrastomis priemonėmis, išnaudojame kolegialaus mokymosi potencialą, skatiname mentorystę, pagalbą mažesnę patirtį turintiems kolegoms, organizuojame kvalifikacijos tobulinimą, dalijamės gerąja praktika, projektinėje veikloje taikome universalaus dizaino principus (pažymėtina projektinė veikla birželio mėn.). </w:t>
            </w:r>
          </w:p>
          <w:p w:rsidR="005D306F" w:rsidRPr="00F72059" w:rsidRDefault="005D306F" w:rsidP="00660139">
            <w:pPr>
              <w:pStyle w:val="Sraopastraipa"/>
              <w:spacing w:after="0" w:line="240" w:lineRule="auto"/>
              <w:ind w:left="0" w:right="-114" w:firstLine="601"/>
              <w:contextualSpacing/>
              <w:jc w:val="both"/>
              <w:rPr>
                <w:rFonts w:ascii="Times New Roman" w:hAnsi="Times New Roman"/>
                <w:sz w:val="24"/>
                <w:szCs w:val="24"/>
              </w:rPr>
            </w:pPr>
            <w:r w:rsidRPr="00F72059">
              <w:rPr>
                <w:rFonts w:ascii="Times New Roman" w:hAnsi="Times New Roman"/>
                <w:sz w:val="24"/>
                <w:szCs w:val="24"/>
              </w:rPr>
              <w:t xml:space="preserve">Gimnazijos direktoriaus 2022-05-06 įsakymu Nr.V1-175 sudaryta ugdymo turinio atnaujinimo darbo grupė, kuri atstovauja gimnazijos administracijai, metodinei tarybai, yra aukščiausios kvalifikacinės kategorijos (eksperto) mokytojai bei mokytojai metodininkai, rajono UTA ambasadoriai (pagal abėcėlę): Ilma Agajan, Giedra Aliulienė, Nijolė Balčikonytė, Rita Batečko, Dalia Bendikienė, Ingrida Jančauskienė, Inga Ulonienė, Raimonda Kundrotienė, Rasa Rusteikienė (atsakinga už komunikaciją). Metodinėje taryboje susitarta dėl </w:t>
            </w:r>
            <w:r w:rsidRPr="00F72059">
              <w:rPr>
                <w:rFonts w:ascii="Times New Roman" w:hAnsi="Times New Roman"/>
                <w:bCs/>
                <w:sz w:val="24"/>
                <w:szCs w:val="24"/>
              </w:rPr>
              <w:t>tikslo</w:t>
            </w:r>
            <w:r w:rsidRPr="00F72059">
              <w:rPr>
                <w:rFonts w:ascii="Times New Roman" w:hAnsi="Times New Roman"/>
                <w:sz w:val="24"/>
                <w:szCs w:val="24"/>
              </w:rPr>
              <w:t>, uždavinių, priemonių plano ir lūkesčių – a</w:t>
            </w:r>
            <w:r w:rsidRPr="00F72059">
              <w:rPr>
                <w:rFonts w:ascii="Times New Roman" w:hAnsi="Times New Roman"/>
                <w:bCs/>
                <w:sz w:val="24"/>
                <w:szCs w:val="24"/>
              </w:rPr>
              <w:t>tnaujintas ugdymo turinys pritaikomas visiems mokiniams. Mokytojai atnaujina ugdymo turinį, atsižvelgdami į mokinių poreikius, polinkius ir pan. N</w:t>
            </w:r>
            <w:r w:rsidRPr="00F72059">
              <w:rPr>
                <w:rFonts w:ascii="Times New Roman" w:hAnsi="Times New Roman"/>
                <w:sz w:val="24"/>
                <w:szCs w:val="24"/>
              </w:rPr>
              <w:t>uo 2023-09-01 diegiamos bendrosios pagrindinio ugdymo 9 klasėse ir vidurinio ugdymo 11 klasėse programos, nuo 2024-09-01 – bendrosios pagrindinio ugdymo 10 klasėse ir vidurinio ugdymo 12 klasėse programos. Visi mokytojai geranoriškai dalijasi nuotolinio ugdymo(si), bendrųjų kompetencijų, įtraukiojo ugdymo patirtimi. Atlikta gimnazijos pedagoginių darbuotojų apklausa pagal KRŠC parengtą klausimyną. Surinkta ir susisteminta informacija pedagoginiams darbuotojams apie UTA (pagal NŠA, KRŠC ir kt. šaltinius).</w:t>
            </w:r>
          </w:p>
          <w:p w:rsidR="005D306F" w:rsidRPr="00F72059" w:rsidRDefault="005D306F" w:rsidP="00660139">
            <w:pPr>
              <w:ind w:right="-114" w:firstLine="601"/>
              <w:jc w:val="both"/>
              <w:rPr>
                <w:bCs/>
                <w:szCs w:val="24"/>
              </w:rPr>
            </w:pPr>
            <w:r w:rsidRPr="00F72059">
              <w:rPr>
                <w:bCs/>
                <w:szCs w:val="24"/>
              </w:rPr>
              <w:t>2021–2022 m. m. suaktyvėjo mentorystės (lyderystė tarnaujant) veikla. Gimnazijos pedagoginių darbuotojų būrį papildė 8 nauji mokytojai, specialistai, kiti darbuotojai (rusų kalba – 1, lietuvių kalba ir literatūra – 1, geografija – 1, vokiečių kalba – 1 (pirmus metus dirba), etika – 1, ekonomika – 1, psichologas – 1, laikinai vykdantis pavaduotojo ugdymui pareigas – 1) ir klasių vadovai. Jų mentoriais tapo didelę patirtį turintys mokytojai ir klasių vadovai: anglų kalbos mokytoja ekspertė Giedra Aliulienė (mokytoja 2020 metais įgijo mentorystės įgūdžių), etikos mokytoja ekspertė Ilma Agajan, lietuvių kalbos ir literatūros mokytojai metodininkai Rasa Rusteikienė ir Vidas Vaitkus, klasės vadovė Zofija Vaitkuvienė ir kt. Reikėtų paminėti metodinių grupių pirminink</w:t>
            </w:r>
            <w:r w:rsidR="004605E8" w:rsidRPr="00F72059">
              <w:rPr>
                <w:bCs/>
                <w:szCs w:val="24"/>
              </w:rPr>
              <w:t>e</w:t>
            </w:r>
            <w:r w:rsidRPr="00F72059">
              <w:rPr>
                <w:bCs/>
                <w:szCs w:val="24"/>
              </w:rPr>
              <w:t>s Neriją Valinčienę ir Giedrą Aliulienę, kurios kūrybingai organizuodamos grupių veiklas</w:t>
            </w:r>
            <w:r w:rsidR="004605E8" w:rsidRPr="00F72059">
              <w:rPr>
                <w:bCs/>
                <w:szCs w:val="24"/>
              </w:rPr>
              <w:t>,</w:t>
            </w:r>
            <w:r w:rsidRPr="00F72059">
              <w:rPr>
                <w:bCs/>
                <w:szCs w:val="24"/>
              </w:rPr>
              <w:t xml:space="preserve"> padeda naujiems mokytojams įgyti naudingos patirties.</w:t>
            </w:r>
          </w:p>
          <w:p w:rsidR="005D306F" w:rsidRPr="00F72059" w:rsidRDefault="005D306F" w:rsidP="00660139">
            <w:pPr>
              <w:pStyle w:val="Sraopastraipa"/>
              <w:spacing w:after="0" w:line="240" w:lineRule="auto"/>
              <w:ind w:left="0" w:right="-114" w:firstLine="601"/>
              <w:jc w:val="both"/>
              <w:rPr>
                <w:rFonts w:ascii="Times New Roman" w:hAnsi="Times New Roman"/>
                <w:bCs/>
                <w:sz w:val="24"/>
                <w:szCs w:val="24"/>
              </w:rPr>
            </w:pPr>
            <w:r w:rsidRPr="00F72059">
              <w:rPr>
                <w:rFonts w:ascii="Times New Roman" w:hAnsi="Times New Roman"/>
                <w:bCs/>
                <w:sz w:val="24"/>
                <w:szCs w:val="24"/>
              </w:rPr>
              <w:lastRenderedPageBreak/>
              <w:t xml:space="preserve">2022–2023 m. m. aktyvi mentorystės veikla. Gimnazijos pedagoginių darbuotojų būrį papildė 4 mokytojai, </w:t>
            </w:r>
            <w:r w:rsidR="004C5894" w:rsidRPr="00F72059">
              <w:rPr>
                <w:rFonts w:ascii="Times New Roman" w:hAnsi="Times New Roman"/>
                <w:bCs/>
                <w:sz w:val="24"/>
                <w:szCs w:val="24"/>
              </w:rPr>
              <w:t>2</w:t>
            </w:r>
            <w:r w:rsidRPr="00F72059">
              <w:rPr>
                <w:rFonts w:ascii="Times New Roman" w:hAnsi="Times New Roman"/>
                <w:bCs/>
                <w:sz w:val="24"/>
                <w:szCs w:val="24"/>
              </w:rPr>
              <w:t xml:space="preserve"> specialistas (rusų kalba – 2, lietuvių kalba ir literatūra – 2, specialusis pedagogas – 1, ugdymo karjerai specialistas – 1) ir klasių vadovai. Jų mentoriais tapo didelę patirtį turintys mokytojai ir klasių vadovai: anglų kalbos mokytoja ekspertė Giedra Aliulienė</w:t>
            </w:r>
            <w:r w:rsidR="004C5894" w:rsidRPr="00F72059">
              <w:rPr>
                <w:rFonts w:ascii="Times New Roman" w:hAnsi="Times New Roman"/>
                <w:bCs/>
                <w:sz w:val="24"/>
                <w:szCs w:val="24"/>
              </w:rPr>
              <w:t xml:space="preserve">, </w:t>
            </w:r>
            <w:r w:rsidRPr="00F72059">
              <w:rPr>
                <w:rFonts w:ascii="Times New Roman" w:hAnsi="Times New Roman"/>
                <w:bCs/>
                <w:sz w:val="24"/>
                <w:szCs w:val="24"/>
              </w:rPr>
              <w:t xml:space="preserve">lietuvių kalbos ir literatūros mokytojai metodininkas Vidas Vaitkus, klasės vadovė Edita Girgždienė, bibliotekininkė Barbora Dotienė ir kt. </w:t>
            </w:r>
          </w:p>
          <w:p w:rsidR="005D306F" w:rsidRPr="00F72059" w:rsidRDefault="005D306F" w:rsidP="00660139">
            <w:pPr>
              <w:ind w:right="-114" w:firstLine="601"/>
              <w:jc w:val="both"/>
              <w:rPr>
                <w:bCs/>
                <w:szCs w:val="24"/>
                <w:lang w:eastAsia="lt-LT"/>
              </w:rPr>
            </w:pPr>
            <w:r w:rsidRPr="00F72059">
              <w:rPr>
                <w:b/>
                <w:bCs/>
                <w:szCs w:val="24"/>
              </w:rPr>
              <w:t>Įgyvendinant trečiąjį strateginį tikslą, t.y. užtikrinti saugią ir sveiką ugdymo(si) aplinką</w:t>
            </w:r>
            <w:r w:rsidRPr="00F72059">
              <w:rPr>
                <w:bCs/>
                <w:szCs w:val="24"/>
                <w:lang w:eastAsia="lt-LT"/>
              </w:rPr>
              <w:t xml:space="preserve">, gimnazijos mokiniai įtraukti į prasmingas veiklas, padedančiams jiems formuotis vertybines nuostatas. </w:t>
            </w:r>
          </w:p>
          <w:p w:rsidR="005D306F" w:rsidRPr="00F72059" w:rsidRDefault="005D306F" w:rsidP="00660139">
            <w:pPr>
              <w:pStyle w:val="Sraopastraipa"/>
              <w:tabs>
                <w:tab w:val="left" w:pos="1800"/>
              </w:tabs>
              <w:spacing w:after="0" w:line="240" w:lineRule="auto"/>
              <w:ind w:left="0" w:right="-114" w:firstLine="601"/>
              <w:contextualSpacing/>
              <w:jc w:val="both"/>
              <w:rPr>
                <w:rFonts w:ascii="Times New Roman" w:hAnsi="Times New Roman"/>
                <w:b/>
                <w:bCs/>
                <w:sz w:val="24"/>
                <w:szCs w:val="24"/>
              </w:rPr>
            </w:pPr>
            <w:r w:rsidRPr="00F72059">
              <w:rPr>
                <w:rFonts w:ascii="Times New Roman" w:hAnsi="Times New Roman"/>
                <w:sz w:val="24"/>
                <w:szCs w:val="24"/>
              </w:rPr>
              <w:t xml:space="preserve">Skatinamas pedagoginių darbuotojų siekis tobulėti, kolegialumas ir lyderystė, savo veikla prisidedant prie gimnazijos vardo garsinimo, įvaizdžio plėtojimo. </w:t>
            </w:r>
            <w:r w:rsidR="00085103" w:rsidRPr="00F72059">
              <w:rPr>
                <w:rFonts w:ascii="Times New Roman" w:hAnsi="Times New Roman"/>
                <w:sz w:val="24"/>
                <w:szCs w:val="24"/>
              </w:rPr>
              <w:t>5</w:t>
            </w:r>
            <w:r w:rsidRPr="00F72059">
              <w:rPr>
                <w:rFonts w:ascii="Times New Roman" w:hAnsi="Times New Roman"/>
                <w:sz w:val="24"/>
                <w:szCs w:val="24"/>
              </w:rPr>
              <w:t xml:space="preserve"> ir </w:t>
            </w:r>
            <w:r w:rsidR="00085103" w:rsidRPr="00F72059">
              <w:rPr>
                <w:rFonts w:ascii="Times New Roman" w:hAnsi="Times New Roman"/>
                <w:sz w:val="24"/>
                <w:szCs w:val="24"/>
              </w:rPr>
              <w:t>6</w:t>
            </w:r>
            <w:r w:rsidRPr="00F72059">
              <w:rPr>
                <w:rFonts w:ascii="Times New Roman" w:hAnsi="Times New Roman"/>
                <w:sz w:val="24"/>
                <w:szCs w:val="24"/>
              </w:rPr>
              <w:t xml:space="preserve"> lentelių duomenų analizė leidžia teigti, kad gimnazijos mokytojai aktyvūs ne tik gimnazijoje, bet ir rajone; teigtina, kad gimnazijoje yra mokytojų, kurie prisiima iššūkius ir gimnazijos vardą garsina regione ir šalyje.</w:t>
            </w:r>
          </w:p>
          <w:p w:rsidR="005D306F" w:rsidRPr="00F72059" w:rsidRDefault="005D306F" w:rsidP="004605E8">
            <w:pPr>
              <w:pStyle w:val="Sraopastraipa"/>
              <w:tabs>
                <w:tab w:val="left" w:pos="1800"/>
              </w:tabs>
              <w:spacing w:after="0" w:line="240" w:lineRule="auto"/>
              <w:ind w:left="0" w:right="-114"/>
              <w:rPr>
                <w:rFonts w:ascii="Times New Roman" w:hAnsi="Times New Roman"/>
                <w:sz w:val="24"/>
                <w:szCs w:val="24"/>
              </w:rPr>
            </w:pPr>
          </w:p>
          <w:p w:rsidR="005D306F" w:rsidRPr="00F72059" w:rsidRDefault="00085103">
            <w:pPr>
              <w:pStyle w:val="Sraopastraipa"/>
              <w:tabs>
                <w:tab w:val="left" w:pos="1800"/>
              </w:tabs>
              <w:spacing w:after="0" w:line="240" w:lineRule="auto"/>
              <w:ind w:right="-114"/>
              <w:jc w:val="right"/>
              <w:rPr>
                <w:rFonts w:ascii="Times New Roman" w:hAnsi="Times New Roman"/>
                <w:sz w:val="24"/>
                <w:szCs w:val="24"/>
              </w:rPr>
            </w:pPr>
            <w:r w:rsidRPr="00F72059">
              <w:rPr>
                <w:rFonts w:ascii="Times New Roman" w:hAnsi="Times New Roman"/>
                <w:sz w:val="24"/>
                <w:szCs w:val="24"/>
              </w:rPr>
              <w:t>5</w:t>
            </w:r>
            <w:r w:rsidR="005D306F" w:rsidRPr="00F72059">
              <w:rPr>
                <w:rFonts w:ascii="Times New Roman" w:hAnsi="Times New Roman"/>
                <w:sz w:val="24"/>
                <w:szCs w:val="24"/>
              </w:rPr>
              <w:t xml:space="preserve"> lentelė</w:t>
            </w:r>
          </w:p>
          <w:p w:rsidR="005D306F" w:rsidRPr="00F72059" w:rsidRDefault="005D306F">
            <w:pPr>
              <w:tabs>
                <w:tab w:val="left" w:pos="1800"/>
              </w:tabs>
              <w:ind w:right="-114"/>
              <w:jc w:val="center"/>
              <w:rPr>
                <w:b/>
                <w:szCs w:val="24"/>
              </w:rPr>
            </w:pPr>
            <w:r w:rsidRPr="00F72059">
              <w:rPr>
                <w:b/>
                <w:szCs w:val="24"/>
              </w:rPr>
              <w:t>Mokytojų metodinė veikla 2022 m.</w:t>
            </w:r>
          </w:p>
          <w:p w:rsidR="005D306F" w:rsidRPr="00F72059" w:rsidRDefault="005D306F">
            <w:pPr>
              <w:tabs>
                <w:tab w:val="left" w:pos="1800"/>
              </w:tabs>
              <w:ind w:right="-114"/>
              <w:jc w:val="center"/>
              <w:rPr>
                <w:b/>
                <w:szCs w:val="24"/>
              </w:rPr>
            </w:pPr>
          </w:p>
          <w:tbl>
            <w:tblPr>
              <w:tblW w:w="13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22"/>
              <w:gridCol w:w="1526"/>
              <w:gridCol w:w="1231"/>
              <w:gridCol w:w="1551"/>
              <w:gridCol w:w="1475"/>
              <w:gridCol w:w="1080"/>
              <w:gridCol w:w="1237"/>
              <w:gridCol w:w="2640"/>
            </w:tblGrid>
            <w:tr w:rsidR="005D306F" w:rsidRPr="00F72059">
              <w:trPr>
                <w:trHeight w:val="544"/>
              </w:trPr>
              <w:tc>
                <w:tcPr>
                  <w:tcW w:w="2622" w:type="dxa"/>
                  <w:shd w:val="clear" w:color="auto" w:fill="auto"/>
                </w:tcPr>
                <w:p w:rsidR="005D306F" w:rsidRPr="00F72059" w:rsidRDefault="005D306F">
                  <w:pPr>
                    <w:pBdr>
                      <w:top w:val="nil"/>
                      <w:left w:val="nil"/>
                      <w:bottom w:val="nil"/>
                      <w:right w:val="nil"/>
                      <w:between w:val="nil"/>
                    </w:pBdr>
                    <w:ind w:right="-114" w:firstLine="1336"/>
                    <w:jc w:val="both"/>
                    <w:rPr>
                      <w:bCs/>
                      <w:szCs w:val="24"/>
                    </w:rPr>
                  </w:pPr>
                </w:p>
              </w:tc>
              <w:tc>
                <w:tcPr>
                  <w:tcW w:w="1526"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Autoriniai seminarai</w:t>
                  </w:r>
                </w:p>
              </w:tc>
              <w:tc>
                <w:tcPr>
                  <w:tcW w:w="1231"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Pranešimai</w:t>
                  </w:r>
                </w:p>
              </w:tc>
              <w:tc>
                <w:tcPr>
                  <w:tcW w:w="1551"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Konferencijų organizavimas</w:t>
                  </w:r>
                </w:p>
              </w:tc>
              <w:tc>
                <w:tcPr>
                  <w:tcW w:w="1475"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Kūrybiniai</w:t>
                  </w:r>
                </w:p>
                <w:p w:rsidR="005D306F" w:rsidRPr="00F72059" w:rsidRDefault="005D306F">
                  <w:pPr>
                    <w:pBdr>
                      <w:top w:val="nil"/>
                      <w:left w:val="nil"/>
                      <w:bottom w:val="nil"/>
                      <w:right w:val="nil"/>
                      <w:between w:val="nil"/>
                    </w:pBdr>
                    <w:ind w:right="-114"/>
                    <w:jc w:val="both"/>
                    <w:rPr>
                      <w:bCs/>
                      <w:szCs w:val="24"/>
                    </w:rPr>
                  </w:pPr>
                  <w:r w:rsidRPr="00F72059">
                    <w:rPr>
                      <w:bCs/>
                      <w:szCs w:val="24"/>
                    </w:rPr>
                    <w:t>konkursai</w:t>
                  </w:r>
                </w:p>
              </w:tc>
              <w:tc>
                <w:tcPr>
                  <w:tcW w:w="1080"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Patirties sklaida</w:t>
                  </w:r>
                </w:p>
              </w:tc>
              <w:tc>
                <w:tcPr>
                  <w:tcW w:w="1237"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Projektai</w:t>
                  </w:r>
                </w:p>
                <w:p w:rsidR="005D306F" w:rsidRPr="00F72059" w:rsidRDefault="005D306F">
                  <w:pPr>
                    <w:pBdr>
                      <w:top w:val="nil"/>
                      <w:left w:val="nil"/>
                      <w:bottom w:val="nil"/>
                      <w:right w:val="nil"/>
                      <w:between w:val="nil"/>
                    </w:pBdr>
                    <w:ind w:right="-114"/>
                    <w:jc w:val="both"/>
                    <w:rPr>
                      <w:bCs/>
                      <w:szCs w:val="24"/>
                    </w:rPr>
                  </w:pPr>
                </w:p>
              </w:tc>
              <w:tc>
                <w:tcPr>
                  <w:tcW w:w="2640"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Parodų organizavimas</w:t>
                  </w:r>
                </w:p>
              </w:tc>
            </w:tr>
            <w:tr w:rsidR="005D306F" w:rsidRPr="00F72059">
              <w:trPr>
                <w:trHeight w:val="208"/>
              </w:trPr>
              <w:tc>
                <w:tcPr>
                  <w:tcW w:w="2622"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Respublika</w:t>
                  </w:r>
                </w:p>
              </w:tc>
              <w:tc>
                <w:tcPr>
                  <w:tcW w:w="1526"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2</w:t>
                  </w:r>
                </w:p>
              </w:tc>
              <w:tc>
                <w:tcPr>
                  <w:tcW w:w="1231"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14</w:t>
                  </w:r>
                </w:p>
              </w:tc>
              <w:tc>
                <w:tcPr>
                  <w:tcW w:w="1551"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x</w:t>
                  </w:r>
                </w:p>
              </w:tc>
              <w:tc>
                <w:tcPr>
                  <w:tcW w:w="1475"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2</w:t>
                  </w:r>
                </w:p>
              </w:tc>
              <w:tc>
                <w:tcPr>
                  <w:tcW w:w="1080"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x</w:t>
                  </w:r>
                </w:p>
              </w:tc>
              <w:tc>
                <w:tcPr>
                  <w:tcW w:w="1237"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18</w:t>
                  </w:r>
                </w:p>
              </w:tc>
              <w:tc>
                <w:tcPr>
                  <w:tcW w:w="2640"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1</w:t>
                  </w:r>
                </w:p>
              </w:tc>
            </w:tr>
            <w:tr w:rsidR="005D306F" w:rsidRPr="00F72059">
              <w:trPr>
                <w:trHeight w:val="272"/>
              </w:trPr>
              <w:tc>
                <w:tcPr>
                  <w:tcW w:w="2622"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Regionas</w:t>
                  </w:r>
                </w:p>
              </w:tc>
              <w:tc>
                <w:tcPr>
                  <w:tcW w:w="1526"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x</w:t>
                  </w:r>
                </w:p>
              </w:tc>
              <w:tc>
                <w:tcPr>
                  <w:tcW w:w="1231"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5</w:t>
                  </w:r>
                </w:p>
              </w:tc>
              <w:tc>
                <w:tcPr>
                  <w:tcW w:w="1551"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x</w:t>
                  </w:r>
                </w:p>
              </w:tc>
              <w:tc>
                <w:tcPr>
                  <w:tcW w:w="1475"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1</w:t>
                  </w:r>
                </w:p>
              </w:tc>
              <w:tc>
                <w:tcPr>
                  <w:tcW w:w="1080"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x</w:t>
                  </w:r>
                </w:p>
              </w:tc>
              <w:tc>
                <w:tcPr>
                  <w:tcW w:w="1237"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x</w:t>
                  </w:r>
                </w:p>
              </w:tc>
              <w:tc>
                <w:tcPr>
                  <w:tcW w:w="2640"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3</w:t>
                  </w:r>
                </w:p>
              </w:tc>
            </w:tr>
            <w:tr w:rsidR="005D306F" w:rsidRPr="00F72059">
              <w:trPr>
                <w:trHeight w:val="272"/>
              </w:trPr>
              <w:tc>
                <w:tcPr>
                  <w:tcW w:w="2622"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Rajonas</w:t>
                  </w:r>
                </w:p>
              </w:tc>
              <w:tc>
                <w:tcPr>
                  <w:tcW w:w="1526"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x</w:t>
                  </w:r>
                </w:p>
              </w:tc>
              <w:tc>
                <w:tcPr>
                  <w:tcW w:w="1231"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4</w:t>
                  </w:r>
                </w:p>
              </w:tc>
              <w:tc>
                <w:tcPr>
                  <w:tcW w:w="1551"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1</w:t>
                  </w:r>
                </w:p>
              </w:tc>
              <w:tc>
                <w:tcPr>
                  <w:tcW w:w="1475"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x</w:t>
                  </w:r>
                </w:p>
              </w:tc>
              <w:tc>
                <w:tcPr>
                  <w:tcW w:w="1080"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2</w:t>
                  </w:r>
                </w:p>
              </w:tc>
              <w:tc>
                <w:tcPr>
                  <w:tcW w:w="1237"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x</w:t>
                  </w:r>
                </w:p>
              </w:tc>
              <w:tc>
                <w:tcPr>
                  <w:tcW w:w="2640"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2</w:t>
                  </w:r>
                </w:p>
              </w:tc>
            </w:tr>
            <w:tr w:rsidR="005D306F" w:rsidRPr="00F72059">
              <w:trPr>
                <w:trHeight w:val="272"/>
              </w:trPr>
              <w:tc>
                <w:tcPr>
                  <w:tcW w:w="2622"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Gimnazija</w:t>
                  </w:r>
                </w:p>
              </w:tc>
              <w:tc>
                <w:tcPr>
                  <w:tcW w:w="1526"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x</w:t>
                  </w:r>
                </w:p>
              </w:tc>
              <w:tc>
                <w:tcPr>
                  <w:tcW w:w="1231"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5</w:t>
                  </w:r>
                </w:p>
              </w:tc>
              <w:tc>
                <w:tcPr>
                  <w:tcW w:w="1551"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x</w:t>
                  </w:r>
                </w:p>
              </w:tc>
              <w:tc>
                <w:tcPr>
                  <w:tcW w:w="1475"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6</w:t>
                  </w:r>
                </w:p>
              </w:tc>
              <w:tc>
                <w:tcPr>
                  <w:tcW w:w="1080"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21</w:t>
                  </w:r>
                </w:p>
              </w:tc>
              <w:tc>
                <w:tcPr>
                  <w:tcW w:w="1237"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21</w:t>
                  </w:r>
                </w:p>
              </w:tc>
              <w:tc>
                <w:tcPr>
                  <w:tcW w:w="2640" w:type="dxa"/>
                  <w:shd w:val="clear" w:color="auto" w:fill="auto"/>
                </w:tcPr>
                <w:p w:rsidR="005D306F" w:rsidRPr="00F72059" w:rsidRDefault="005D306F">
                  <w:pPr>
                    <w:pBdr>
                      <w:top w:val="nil"/>
                      <w:left w:val="nil"/>
                      <w:bottom w:val="nil"/>
                      <w:right w:val="nil"/>
                      <w:between w:val="nil"/>
                    </w:pBdr>
                    <w:ind w:right="-114"/>
                    <w:jc w:val="both"/>
                    <w:rPr>
                      <w:bCs/>
                      <w:szCs w:val="24"/>
                    </w:rPr>
                  </w:pPr>
                  <w:r w:rsidRPr="00F72059">
                    <w:rPr>
                      <w:bCs/>
                      <w:szCs w:val="24"/>
                    </w:rPr>
                    <w:t>13</w:t>
                  </w:r>
                </w:p>
              </w:tc>
            </w:tr>
            <w:tr w:rsidR="005D306F" w:rsidRPr="00F72059">
              <w:trPr>
                <w:trHeight w:val="70"/>
              </w:trPr>
              <w:tc>
                <w:tcPr>
                  <w:tcW w:w="2622" w:type="dxa"/>
                  <w:shd w:val="clear" w:color="auto" w:fill="FBE4D5"/>
                </w:tcPr>
                <w:p w:rsidR="005D306F" w:rsidRPr="00F72059" w:rsidRDefault="005D306F">
                  <w:pPr>
                    <w:pBdr>
                      <w:top w:val="nil"/>
                      <w:left w:val="nil"/>
                      <w:bottom w:val="nil"/>
                      <w:right w:val="nil"/>
                      <w:between w:val="nil"/>
                    </w:pBdr>
                    <w:ind w:right="-114"/>
                    <w:jc w:val="both"/>
                    <w:rPr>
                      <w:b/>
                      <w:szCs w:val="24"/>
                    </w:rPr>
                  </w:pPr>
                  <w:r w:rsidRPr="00F72059">
                    <w:rPr>
                      <w:b/>
                      <w:szCs w:val="24"/>
                    </w:rPr>
                    <w:t>Iš viso</w:t>
                  </w:r>
                </w:p>
              </w:tc>
              <w:tc>
                <w:tcPr>
                  <w:tcW w:w="1526" w:type="dxa"/>
                  <w:shd w:val="clear" w:color="auto" w:fill="FBE4D5"/>
                </w:tcPr>
                <w:p w:rsidR="005D306F" w:rsidRPr="00F72059" w:rsidRDefault="005D306F">
                  <w:pPr>
                    <w:pBdr>
                      <w:top w:val="nil"/>
                      <w:left w:val="nil"/>
                      <w:bottom w:val="nil"/>
                      <w:right w:val="nil"/>
                      <w:between w:val="nil"/>
                    </w:pBdr>
                    <w:ind w:right="-114"/>
                    <w:jc w:val="both"/>
                    <w:rPr>
                      <w:bCs/>
                      <w:szCs w:val="24"/>
                    </w:rPr>
                  </w:pPr>
                  <w:r w:rsidRPr="00F72059">
                    <w:rPr>
                      <w:bCs/>
                      <w:szCs w:val="24"/>
                    </w:rPr>
                    <w:t>2</w:t>
                  </w:r>
                </w:p>
              </w:tc>
              <w:tc>
                <w:tcPr>
                  <w:tcW w:w="1231" w:type="dxa"/>
                  <w:shd w:val="clear" w:color="auto" w:fill="FBE4D5"/>
                </w:tcPr>
                <w:p w:rsidR="005D306F" w:rsidRPr="00F72059" w:rsidRDefault="005D306F">
                  <w:pPr>
                    <w:pBdr>
                      <w:top w:val="nil"/>
                      <w:left w:val="nil"/>
                      <w:bottom w:val="nil"/>
                      <w:right w:val="nil"/>
                      <w:between w:val="nil"/>
                    </w:pBdr>
                    <w:ind w:right="-114"/>
                    <w:jc w:val="both"/>
                    <w:rPr>
                      <w:bCs/>
                      <w:szCs w:val="24"/>
                    </w:rPr>
                  </w:pPr>
                  <w:r w:rsidRPr="00F72059">
                    <w:rPr>
                      <w:bCs/>
                      <w:szCs w:val="24"/>
                    </w:rPr>
                    <w:t>29</w:t>
                  </w:r>
                </w:p>
              </w:tc>
              <w:tc>
                <w:tcPr>
                  <w:tcW w:w="1551" w:type="dxa"/>
                  <w:shd w:val="clear" w:color="auto" w:fill="FBE4D5"/>
                </w:tcPr>
                <w:p w:rsidR="005D306F" w:rsidRPr="00F72059" w:rsidRDefault="005D306F">
                  <w:pPr>
                    <w:pBdr>
                      <w:top w:val="nil"/>
                      <w:left w:val="nil"/>
                      <w:bottom w:val="nil"/>
                      <w:right w:val="nil"/>
                      <w:between w:val="nil"/>
                    </w:pBdr>
                    <w:ind w:right="-114"/>
                    <w:jc w:val="both"/>
                    <w:rPr>
                      <w:bCs/>
                      <w:szCs w:val="24"/>
                    </w:rPr>
                  </w:pPr>
                  <w:r w:rsidRPr="00F72059">
                    <w:rPr>
                      <w:bCs/>
                      <w:szCs w:val="24"/>
                    </w:rPr>
                    <w:t>1</w:t>
                  </w:r>
                </w:p>
              </w:tc>
              <w:tc>
                <w:tcPr>
                  <w:tcW w:w="1475" w:type="dxa"/>
                  <w:shd w:val="clear" w:color="auto" w:fill="FBE4D5"/>
                </w:tcPr>
                <w:p w:rsidR="005D306F" w:rsidRPr="00F72059" w:rsidRDefault="005D306F">
                  <w:pPr>
                    <w:pBdr>
                      <w:top w:val="nil"/>
                      <w:left w:val="nil"/>
                      <w:bottom w:val="nil"/>
                      <w:right w:val="nil"/>
                      <w:between w:val="nil"/>
                    </w:pBdr>
                    <w:ind w:right="-114"/>
                    <w:jc w:val="both"/>
                    <w:rPr>
                      <w:bCs/>
                      <w:szCs w:val="24"/>
                    </w:rPr>
                  </w:pPr>
                  <w:r w:rsidRPr="00F72059">
                    <w:rPr>
                      <w:bCs/>
                      <w:szCs w:val="24"/>
                    </w:rPr>
                    <w:t>9</w:t>
                  </w:r>
                </w:p>
              </w:tc>
              <w:tc>
                <w:tcPr>
                  <w:tcW w:w="1080" w:type="dxa"/>
                  <w:shd w:val="clear" w:color="auto" w:fill="FBE4D5"/>
                </w:tcPr>
                <w:p w:rsidR="005D306F" w:rsidRPr="00F72059" w:rsidRDefault="005D306F">
                  <w:pPr>
                    <w:pBdr>
                      <w:top w:val="nil"/>
                      <w:left w:val="nil"/>
                      <w:bottom w:val="nil"/>
                      <w:right w:val="nil"/>
                      <w:between w:val="nil"/>
                    </w:pBdr>
                    <w:ind w:right="-114"/>
                    <w:jc w:val="both"/>
                    <w:rPr>
                      <w:bCs/>
                      <w:szCs w:val="24"/>
                    </w:rPr>
                  </w:pPr>
                  <w:r w:rsidRPr="00F72059">
                    <w:rPr>
                      <w:bCs/>
                      <w:szCs w:val="24"/>
                    </w:rPr>
                    <w:t>23</w:t>
                  </w:r>
                </w:p>
              </w:tc>
              <w:tc>
                <w:tcPr>
                  <w:tcW w:w="1237" w:type="dxa"/>
                  <w:shd w:val="clear" w:color="auto" w:fill="FBE4D5"/>
                </w:tcPr>
                <w:p w:rsidR="005D306F" w:rsidRPr="00F72059" w:rsidRDefault="005D306F">
                  <w:pPr>
                    <w:pBdr>
                      <w:top w:val="nil"/>
                      <w:left w:val="nil"/>
                      <w:bottom w:val="nil"/>
                      <w:right w:val="nil"/>
                      <w:between w:val="nil"/>
                    </w:pBdr>
                    <w:ind w:right="-114"/>
                    <w:jc w:val="both"/>
                    <w:rPr>
                      <w:bCs/>
                      <w:szCs w:val="24"/>
                    </w:rPr>
                  </w:pPr>
                  <w:r w:rsidRPr="00F72059">
                    <w:rPr>
                      <w:bCs/>
                      <w:szCs w:val="24"/>
                    </w:rPr>
                    <w:t>39</w:t>
                  </w:r>
                </w:p>
              </w:tc>
              <w:tc>
                <w:tcPr>
                  <w:tcW w:w="2640" w:type="dxa"/>
                  <w:shd w:val="clear" w:color="auto" w:fill="FBE4D5"/>
                </w:tcPr>
                <w:p w:rsidR="005D306F" w:rsidRPr="00F72059" w:rsidRDefault="005D306F">
                  <w:pPr>
                    <w:pBdr>
                      <w:top w:val="nil"/>
                      <w:left w:val="nil"/>
                      <w:bottom w:val="nil"/>
                      <w:right w:val="nil"/>
                      <w:between w:val="nil"/>
                    </w:pBdr>
                    <w:ind w:right="-114"/>
                    <w:jc w:val="both"/>
                    <w:rPr>
                      <w:bCs/>
                      <w:szCs w:val="24"/>
                    </w:rPr>
                  </w:pPr>
                  <w:r w:rsidRPr="00F72059">
                    <w:rPr>
                      <w:bCs/>
                      <w:szCs w:val="24"/>
                    </w:rPr>
                    <w:t>19</w:t>
                  </w:r>
                </w:p>
              </w:tc>
            </w:tr>
          </w:tbl>
          <w:p w:rsidR="005D306F" w:rsidRPr="00F72059" w:rsidRDefault="005D306F">
            <w:pPr>
              <w:ind w:right="-114"/>
              <w:jc w:val="both"/>
              <w:rPr>
                <w:bCs/>
                <w:szCs w:val="24"/>
              </w:rPr>
            </w:pPr>
          </w:p>
          <w:p w:rsidR="005D306F" w:rsidRPr="00F72059" w:rsidRDefault="00085103">
            <w:pPr>
              <w:ind w:right="-114"/>
              <w:jc w:val="right"/>
              <w:rPr>
                <w:bCs/>
                <w:szCs w:val="24"/>
              </w:rPr>
            </w:pPr>
            <w:r w:rsidRPr="00F72059">
              <w:rPr>
                <w:bCs/>
                <w:szCs w:val="24"/>
              </w:rPr>
              <w:t>6</w:t>
            </w:r>
            <w:r w:rsidR="005D306F" w:rsidRPr="00F72059">
              <w:rPr>
                <w:bCs/>
                <w:szCs w:val="24"/>
              </w:rPr>
              <w:t xml:space="preserve"> lentelė</w:t>
            </w:r>
          </w:p>
          <w:p w:rsidR="005D306F" w:rsidRPr="00F72059" w:rsidRDefault="005D306F">
            <w:pPr>
              <w:tabs>
                <w:tab w:val="left" w:pos="1800"/>
              </w:tabs>
              <w:ind w:right="-114"/>
              <w:jc w:val="center"/>
              <w:rPr>
                <w:b/>
                <w:bCs/>
                <w:szCs w:val="24"/>
              </w:rPr>
            </w:pPr>
            <w:r w:rsidRPr="00F72059">
              <w:rPr>
                <w:b/>
                <w:szCs w:val="24"/>
              </w:rPr>
              <w:t xml:space="preserve">Mokytojų metodinė veikla </w:t>
            </w:r>
            <w:r w:rsidRPr="00F72059">
              <w:rPr>
                <w:b/>
                <w:bCs/>
                <w:szCs w:val="24"/>
              </w:rPr>
              <w:t>2021, 2022 metai</w:t>
            </w:r>
          </w:p>
          <w:p w:rsidR="005D306F" w:rsidRPr="00F72059" w:rsidRDefault="005D306F">
            <w:pPr>
              <w:tabs>
                <w:tab w:val="left" w:pos="1800"/>
              </w:tabs>
              <w:ind w:right="-114"/>
              <w:jc w:val="center"/>
              <w:rPr>
                <w:b/>
                <w:szCs w:val="24"/>
              </w:rPr>
            </w:pPr>
          </w:p>
          <w:tbl>
            <w:tblPr>
              <w:tblW w:w="13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5"/>
              <w:gridCol w:w="1406"/>
              <w:gridCol w:w="1651"/>
              <w:gridCol w:w="1686"/>
              <w:gridCol w:w="1896"/>
              <w:gridCol w:w="1646"/>
              <w:gridCol w:w="1776"/>
              <w:gridCol w:w="1776"/>
            </w:tblGrid>
            <w:tr w:rsidR="005D306F" w:rsidRPr="00F72059">
              <w:tc>
                <w:tcPr>
                  <w:tcW w:w="1455" w:type="dxa"/>
                  <w:shd w:val="clear" w:color="auto" w:fill="auto"/>
                </w:tcPr>
                <w:p w:rsidR="005D306F" w:rsidRPr="00F72059" w:rsidRDefault="005D306F">
                  <w:pPr>
                    <w:pStyle w:val="Betarp"/>
                    <w:ind w:right="-114"/>
                    <w:jc w:val="both"/>
                    <w:rPr>
                      <w:rFonts w:ascii="Times New Roman" w:hAnsi="Times New Roman"/>
                      <w:sz w:val="24"/>
                      <w:szCs w:val="24"/>
                    </w:rPr>
                  </w:pPr>
                </w:p>
              </w:tc>
              <w:tc>
                <w:tcPr>
                  <w:tcW w:w="1406"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Autoriniai seminarai</w:t>
                  </w:r>
                </w:p>
                <w:p w:rsidR="005D306F" w:rsidRPr="00F72059" w:rsidRDefault="005D306F" w:rsidP="00E13160">
                  <w:pPr>
                    <w:ind w:right="-114"/>
                    <w:jc w:val="both"/>
                    <w:rPr>
                      <w:bCs/>
                      <w:szCs w:val="24"/>
                    </w:rPr>
                  </w:pPr>
                  <w:r w:rsidRPr="00F72059">
                    <w:rPr>
                      <w:bCs/>
                      <w:szCs w:val="24"/>
                    </w:rPr>
                    <w:t>2022/2021</w:t>
                  </w:r>
                  <w:r w:rsidR="00E13160" w:rsidRPr="00F72059">
                    <w:rPr>
                      <w:bCs/>
                      <w:szCs w:val="24"/>
                    </w:rPr>
                    <w:t>m.</w:t>
                  </w:r>
                </w:p>
              </w:tc>
              <w:tc>
                <w:tcPr>
                  <w:tcW w:w="1651"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Pranešimai</w:t>
                  </w:r>
                </w:p>
                <w:p w:rsidR="005D306F" w:rsidRPr="00F72059" w:rsidRDefault="005D306F" w:rsidP="00E13160">
                  <w:pPr>
                    <w:ind w:right="-114"/>
                    <w:jc w:val="both"/>
                    <w:rPr>
                      <w:bCs/>
                      <w:szCs w:val="24"/>
                    </w:rPr>
                  </w:pPr>
                  <w:r w:rsidRPr="00F72059">
                    <w:rPr>
                      <w:bCs/>
                      <w:szCs w:val="24"/>
                    </w:rPr>
                    <w:t xml:space="preserve">2022/2021 </w:t>
                  </w:r>
                  <w:r w:rsidR="00E13160" w:rsidRPr="00F72059">
                    <w:rPr>
                      <w:bCs/>
                      <w:szCs w:val="24"/>
                    </w:rPr>
                    <w:t>m.</w:t>
                  </w:r>
                </w:p>
              </w:tc>
              <w:tc>
                <w:tcPr>
                  <w:tcW w:w="1686"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Konferencijos</w:t>
                  </w:r>
                </w:p>
                <w:p w:rsidR="005D306F" w:rsidRPr="00F72059" w:rsidRDefault="005D306F" w:rsidP="00E13160">
                  <w:pPr>
                    <w:ind w:right="-114"/>
                    <w:jc w:val="both"/>
                    <w:rPr>
                      <w:bCs/>
                      <w:szCs w:val="24"/>
                    </w:rPr>
                  </w:pPr>
                  <w:r w:rsidRPr="00F72059">
                    <w:rPr>
                      <w:bCs/>
                      <w:szCs w:val="24"/>
                    </w:rPr>
                    <w:t xml:space="preserve">2022/2021 </w:t>
                  </w:r>
                  <w:r w:rsidR="00E13160" w:rsidRPr="00F72059">
                    <w:rPr>
                      <w:bCs/>
                      <w:szCs w:val="24"/>
                    </w:rPr>
                    <w:t>m.</w:t>
                  </w:r>
                </w:p>
              </w:tc>
              <w:tc>
                <w:tcPr>
                  <w:tcW w:w="1896"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Kūrybiniai konkursai</w:t>
                  </w:r>
                </w:p>
                <w:p w:rsidR="005D306F" w:rsidRPr="00F72059" w:rsidRDefault="005D306F" w:rsidP="00E13160">
                  <w:pPr>
                    <w:ind w:right="-114"/>
                    <w:jc w:val="both"/>
                    <w:rPr>
                      <w:bCs/>
                      <w:szCs w:val="24"/>
                    </w:rPr>
                  </w:pPr>
                  <w:r w:rsidRPr="00F72059">
                    <w:rPr>
                      <w:bCs/>
                      <w:szCs w:val="24"/>
                    </w:rPr>
                    <w:t xml:space="preserve">2022/2021 </w:t>
                  </w:r>
                  <w:r w:rsidR="00E13160" w:rsidRPr="00F72059">
                    <w:rPr>
                      <w:bCs/>
                      <w:szCs w:val="24"/>
                    </w:rPr>
                    <w:t>m.</w:t>
                  </w:r>
                </w:p>
              </w:tc>
              <w:tc>
                <w:tcPr>
                  <w:tcW w:w="1646"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Patirties sklaida</w:t>
                  </w:r>
                </w:p>
                <w:p w:rsidR="005D306F" w:rsidRPr="00F72059" w:rsidRDefault="005D306F" w:rsidP="00E13160">
                  <w:pPr>
                    <w:ind w:right="-114"/>
                    <w:jc w:val="both"/>
                    <w:rPr>
                      <w:bCs/>
                      <w:szCs w:val="24"/>
                    </w:rPr>
                  </w:pPr>
                  <w:r w:rsidRPr="00F72059">
                    <w:rPr>
                      <w:bCs/>
                      <w:szCs w:val="24"/>
                    </w:rPr>
                    <w:t xml:space="preserve">2022/2021 </w:t>
                  </w:r>
                  <w:r w:rsidR="00E13160" w:rsidRPr="00F72059">
                    <w:rPr>
                      <w:bCs/>
                      <w:szCs w:val="24"/>
                    </w:rPr>
                    <w:t>m.</w:t>
                  </w:r>
                </w:p>
              </w:tc>
              <w:tc>
                <w:tcPr>
                  <w:tcW w:w="1776"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Projektai</w:t>
                  </w:r>
                </w:p>
                <w:p w:rsidR="005D306F" w:rsidRPr="00F72059" w:rsidRDefault="005D306F">
                  <w:pPr>
                    <w:ind w:right="-114"/>
                    <w:jc w:val="both"/>
                    <w:rPr>
                      <w:bCs/>
                      <w:szCs w:val="24"/>
                    </w:rPr>
                  </w:pPr>
                  <w:r w:rsidRPr="00F72059">
                    <w:rPr>
                      <w:bCs/>
                      <w:szCs w:val="24"/>
                    </w:rPr>
                    <w:t>2022/2021</w:t>
                  </w:r>
                  <w:r w:rsidR="00E13160" w:rsidRPr="00F72059">
                    <w:rPr>
                      <w:bCs/>
                      <w:szCs w:val="24"/>
                    </w:rPr>
                    <w:t>m.</w:t>
                  </w:r>
                </w:p>
                <w:p w:rsidR="005D306F" w:rsidRPr="00F72059" w:rsidRDefault="005D306F">
                  <w:pPr>
                    <w:pStyle w:val="Betarp"/>
                    <w:ind w:right="-114"/>
                    <w:jc w:val="both"/>
                    <w:rPr>
                      <w:rFonts w:ascii="Times New Roman" w:hAnsi="Times New Roman"/>
                      <w:sz w:val="24"/>
                      <w:szCs w:val="24"/>
                    </w:rPr>
                  </w:pPr>
                </w:p>
              </w:tc>
              <w:tc>
                <w:tcPr>
                  <w:tcW w:w="1776"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Parodos</w:t>
                  </w:r>
                </w:p>
                <w:p w:rsidR="005D306F" w:rsidRPr="00F72059" w:rsidRDefault="005D306F">
                  <w:pPr>
                    <w:ind w:right="-114"/>
                    <w:jc w:val="both"/>
                    <w:rPr>
                      <w:bCs/>
                      <w:szCs w:val="24"/>
                    </w:rPr>
                  </w:pPr>
                  <w:r w:rsidRPr="00F72059">
                    <w:rPr>
                      <w:bCs/>
                      <w:szCs w:val="24"/>
                    </w:rPr>
                    <w:t>2022/2021</w:t>
                  </w:r>
                  <w:r w:rsidR="00E13160" w:rsidRPr="00F72059">
                    <w:rPr>
                      <w:bCs/>
                      <w:szCs w:val="24"/>
                    </w:rPr>
                    <w:t xml:space="preserve"> m.</w:t>
                  </w:r>
                </w:p>
                <w:p w:rsidR="005D306F" w:rsidRPr="00F72059" w:rsidRDefault="005D306F">
                  <w:pPr>
                    <w:pStyle w:val="Betarp"/>
                    <w:ind w:right="-114"/>
                    <w:jc w:val="both"/>
                    <w:rPr>
                      <w:rFonts w:ascii="Times New Roman" w:hAnsi="Times New Roman"/>
                      <w:sz w:val="24"/>
                      <w:szCs w:val="24"/>
                    </w:rPr>
                  </w:pPr>
                </w:p>
              </w:tc>
            </w:tr>
            <w:tr w:rsidR="005D306F" w:rsidRPr="00F72059">
              <w:tc>
                <w:tcPr>
                  <w:tcW w:w="1455"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 xml:space="preserve">Respublika </w:t>
                  </w:r>
                </w:p>
              </w:tc>
              <w:tc>
                <w:tcPr>
                  <w:tcW w:w="1406"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2/0</w:t>
                  </w:r>
                </w:p>
              </w:tc>
              <w:tc>
                <w:tcPr>
                  <w:tcW w:w="1651"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14/4</w:t>
                  </w:r>
                </w:p>
              </w:tc>
              <w:tc>
                <w:tcPr>
                  <w:tcW w:w="1686"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2/1</w:t>
                  </w:r>
                </w:p>
              </w:tc>
              <w:tc>
                <w:tcPr>
                  <w:tcW w:w="1896"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2/8</w:t>
                  </w:r>
                </w:p>
              </w:tc>
              <w:tc>
                <w:tcPr>
                  <w:tcW w:w="1646"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w:t>
                  </w:r>
                </w:p>
              </w:tc>
              <w:tc>
                <w:tcPr>
                  <w:tcW w:w="1776"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18/2</w:t>
                  </w:r>
                </w:p>
              </w:tc>
              <w:tc>
                <w:tcPr>
                  <w:tcW w:w="1776" w:type="dxa"/>
                  <w:shd w:val="clear" w:color="auto" w:fill="auto"/>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1</w:t>
                  </w:r>
                </w:p>
              </w:tc>
            </w:tr>
            <w:tr w:rsidR="005D306F" w:rsidRPr="00F72059">
              <w:tc>
                <w:tcPr>
                  <w:tcW w:w="1455"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Regionas</w:t>
                  </w:r>
                </w:p>
              </w:tc>
              <w:tc>
                <w:tcPr>
                  <w:tcW w:w="1406"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0/3</w:t>
                  </w:r>
                </w:p>
              </w:tc>
              <w:tc>
                <w:tcPr>
                  <w:tcW w:w="1651"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 xml:space="preserve">5/3 </w:t>
                  </w:r>
                </w:p>
              </w:tc>
              <w:tc>
                <w:tcPr>
                  <w:tcW w:w="1686"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1/1</w:t>
                  </w:r>
                </w:p>
              </w:tc>
              <w:tc>
                <w:tcPr>
                  <w:tcW w:w="1896"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1/3</w:t>
                  </w:r>
                </w:p>
              </w:tc>
              <w:tc>
                <w:tcPr>
                  <w:tcW w:w="1646"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w:t>
                  </w:r>
                </w:p>
              </w:tc>
              <w:tc>
                <w:tcPr>
                  <w:tcW w:w="1776"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w:t>
                  </w:r>
                </w:p>
              </w:tc>
              <w:tc>
                <w:tcPr>
                  <w:tcW w:w="1776"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3</w:t>
                  </w:r>
                </w:p>
              </w:tc>
            </w:tr>
            <w:tr w:rsidR="005D306F" w:rsidRPr="00F72059">
              <w:tc>
                <w:tcPr>
                  <w:tcW w:w="1455"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Rajonas, gimnazija</w:t>
                  </w:r>
                </w:p>
              </w:tc>
              <w:tc>
                <w:tcPr>
                  <w:tcW w:w="1406"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0/1</w:t>
                  </w:r>
                </w:p>
              </w:tc>
              <w:tc>
                <w:tcPr>
                  <w:tcW w:w="1651"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10/8</w:t>
                  </w:r>
                </w:p>
              </w:tc>
              <w:tc>
                <w:tcPr>
                  <w:tcW w:w="1686"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6/0</w:t>
                  </w:r>
                </w:p>
              </w:tc>
              <w:tc>
                <w:tcPr>
                  <w:tcW w:w="1896"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6/6</w:t>
                  </w:r>
                </w:p>
              </w:tc>
              <w:tc>
                <w:tcPr>
                  <w:tcW w:w="1646"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21/0</w:t>
                  </w:r>
                </w:p>
              </w:tc>
              <w:tc>
                <w:tcPr>
                  <w:tcW w:w="1776"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21/8</w:t>
                  </w:r>
                </w:p>
              </w:tc>
              <w:tc>
                <w:tcPr>
                  <w:tcW w:w="1776" w:type="dxa"/>
                  <w:shd w:val="clear" w:color="auto" w:fill="auto"/>
                </w:tcPr>
                <w:p w:rsidR="005D306F" w:rsidRPr="00F72059" w:rsidRDefault="005D306F">
                  <w:pPr>
                    <w:pStyle w:val="Betarp"/>
                    <w:ind w:right="-114"/>
                    <w:jc w:val="both"/>
                    <w:rPr>
                      <w:rFonts w:ascii="Times New Roman" w:hAnsi="Times New Roman"/>
                      <w:sz w:val="24"/>
                      <w:szCs w:val="24"/>
                    </w:rPr>
                  </w:pPr>
                  <w:r w:rsidRPr="00F72059">
                    <w:rPr>
                      <w:rFonts w:ascii="Times New Roman" w:hAnsi="Times New Roman"/>
                      <w:sz w:val="24"/>
                      <w:szCs w:val="24"/>
                    </w:rPr>
                    <w:t>15/5</w:t>
                  </w:r>
                </w:p>
              </w:tc>
            </w:tr>
            <w:tr w:rsidR="005D306F" w:rsidRPr="00F72059">
              <w:tc>
                <w:tcPr>
                  <w:tcW w:w="1455" w:type="dxa"/>
                  <w:shd w:val="clear" w:color="auto" w:fill="FBE4D5"/>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Iš viso</w:t>
                  </w:r>
                </w:p>
              </w:tc>
              <w:tc>
                <w:tcPr>
                  <w:tcW w:w="1406" w:type="dxa"/>
                  <w:shd w:val="clear" w:color="auto" w:fill="FBE4D5"/>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2/4</w:t>
                  </w:r>
                </w:p>
              </w:tc>
              <w:tc>
                <w:tcPr>
                  <w:tcW w:w="1651" w:type="dxa"/>
                  <w:shd w:val="clear" w:color="auto" w:fill="FBE4D5"/>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29/15</w:t>
                  </w:r>
                </w:p>
              </w:tc>
              <w:tc>
                <w:tcPr>
                  <w:tcW w:w="1686" w:type="dxa"/>
                  <w:shd w:val="clear" w:color="auto" w:fill="FBE4D5"/>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9/2</w:t>
                  </w:r>
                </w:p>
              </w:tc>
              <w:tc>
                <w:tcPr>
                  <w:tcW w:w="1896" w:type="dxa"/>
                  <w:shd w:val="clear" w:color="auto" w:fill="FBE4D5"/>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9/17</w:t>
                  </w:r>
                </w:p>
              </w:tc>
              <w:tc>
                <w:tcPr>
                  <w:tcW w:w="1646" w:type="dxa"/>
                  <w:shd w:val="clear" w:color="auto" w:fill="FBE4D5"/>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21/4</w:t>
                  </w:r>
                </w:p>
              </w:tc>
              <w:tc>
                <w:tcPr>
                  <w:tcW w:w="1776" w:type="dxa"/>
                  <w:shd w:val="clear" w:color="auto" w:fill="FBE4D5"/>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39/10</w:t>
                  </w:r>
                </w:p>
              </w:tc>
              <w:tc>
                <w:tcPr>
                  <w:tcW w:w="1776" w:type="dxa"/>
                  <w:shd w:val="clear" w:color="auto" w:fill="FBE4D5"/>
                </w:tcPr>
                <w:p w:rsidR="005D306F" w:rsidRPr="00F72059" w:rsidRDefault="005D306F">
                  <w:pPr>
                    <w:pStyle w:val="Betarp"/>
                    <w:ind w:right="-114"/>
                    <w:jc w:val="both"/>
                    <w:rPr>
                      <w:rFonts w:ascii="Times New Roman" w:hAnsi="Times New Roman"/>
                      <w:b/>
                      <w:bCs/>
                      <w:sz w:val="24"/>
                      <w:szCs w:val="24"/>
                    </w:rPr>
                  </w:pPr>
                  <w:r w:rsidRPr="00F72059">
                    <w:rPr>
                      <w:rFonts w:ascii="Times New Roman" w:hAnsi="Times New Roman"/>
                      <w:b/>
                      <w:bCs/>
                      <w:sz w:val="24"/>
                      <w:szCs w:val="24"/>
                    </w:rPr>
                    <w:t>19/5</w:t>
                  </w:r>
                </w:p>
              </w:tc>
            </w:tr>
          </w:tbl>
          <w:p w:rsidR="005D306F" w:rsidRPr="00F72059" w:rsidRDefault="005D306F">
            <w:pPr>
              <w:ind w:right="-114" w:firstLine="430"/>
              <w:jc w:val="both"/>
              <w:rPr>
                <w:b/>
                <w:bCs/>
                <w:szCs w:val="24"/>
              </w:rPr>
            </w:pPr>
          </w:p>
          <w:p w:rsidR="005D306F" w:rsidRPr="00F72059" w:rsidRDefault="005D306F" w:rsidP="00660139">
            <w:pPr>
              <w:pStyle w:val="Betarp"/>
              <w:ind w:right="-114" w:firstLine="601"/>
              <w:jc w:val="both"/>
              <w:rPr>
                <w:rFonts w:ascii="Times New Roman" w:hAnsi="Times New Roman"/>
                <w:sz w:val="24"/>
                <w:szCs w:val="24"/>
              </w:rPr>
            </w:pPr>
            <w:r w:rsidRPr="00F72059">
              <w:rPr>
                <w:rFonts w:ascii="Times New Roman" w:hAnsi="Times New Roman"/>
                <w:sz w:val="24"/>
                <w:szCs w:val="24"/>
              </w:rPr>
              <w:t xml:space="preserve">Priimant svarbius mokyklos veiklą reglamentuojančius sprendimus, gimnazijos pedagogai buvo skatinami diskutuoti, teikti pasiūlymus. Tokiu būdu išklausyta jų nuomonė, iš įvairių perspektyvų analizuojami probleminiai klausimai. Kartu planuodami veiklas, </w:t>
            </w:r>
            <w:r w:rsidRPr="00F72059">
              <w:rPr>
                <w:rFonts w:ascii="Times New Roman" w:hAnsi="Times New Roman"/>
                <w:sz w:val="24"/>
                <w:szCs w:val="24"/>
              </w:rPr>
              <w:lastRenderedPageBreak/>
              <w:t>mokytojai aktyviai bendradarbiavo, kilo integruotų pamokų ar pamokų fragmentų idėjų, pagal susitarimus vedamos pamokos netradicinėse erdvėse bei srautinės pamokos, mokiniams sudarytos galimybės susipažinti su kitų mokymosi įstaigų (universitetų) materialine mokymosi baze. Tai leido mokiniams ne tik geriau pažinti save, savo emocijas, išmokti valdytis stresinėse situacijose, bet ir projektuoti tolimesnes mokymosi galimybes. Atnaujintos gimnazijos veiklą reglamentuojančios tvarkos leido mokytojams kasdienėje veikloje įprasminti gimnazijos veiklos principus, susitarimus. ES projekto „Kokybės krepšelis“ įgyvendinimas, parengiamieji TŪM programos darbai, pedagoginiams darbuotojams organizuojami kvalifikacijos tobulinimo renginiai rodo mokyklos siekį tobulėti. Diskusijose iškeliamos aktualios problemos, teikiami pasiūlymai „čia ir dabar“ kiekvienam bendruomenės nariui leidžia pajausti, jog svarbi kiekviena nuomonė, todėl stebimas susitelkimas pokyčiams, mokymui(si) ir įsivertinimui. ES projekto „Kokybės krepšelis“ įgyvendinimas parodė, jog gimnazijos bendruomenė siekia kiekvieno mokinio pažangos.</w:t>
            </w:r>
          </w:p>
          <w:p w:rsidR="005D306F" w:rsidRPr="00F72059" w:rsidRDefault="005D306F">
            <w:pPr>
              <w:pStyle w:val="Betarp"/>
              <w:ind w:right="-114" w:firstLine="464"/>
              <w:jc w:val="both"/>
              <w:rPr>
                <w:rFonts w:ascii="Times New Roman" w:hAnsi="Times New Roman"/>
                <w:sz w:val="24"/>
                <w:szCs w:val="24"/>
              </w:rPr>
            </w:pPr>
            <w:r w:rsidRPr="00F72059">
              <w:rPr>
                <w:rFonts w:ascii="Times New Roman" w:hAnsi="Times New Roman"/>
                <w:sz w:val="24"/>
                <w:szCs w:val="24"/>
              </w:rPr>
              <w:t>Atsižvelgiant į pedagoginių darbuotojų poreikį stiprinti savo emocinę būseną, buvo suorganizuoti profesinio ir asmeninio tobulėjimo renginiai</w:t>
            </w:r>
            <w:r w:rsidRPr="00F72059">
              <w:rPr>
                <w:rFonts w:ascii="Times New Roman" w:hAnsi="Times New Roman"/>
                <w:bCs/>
                <w:sz w:val="24"/>
                <w:szCs w:val="24"/>
              </w:rPr>
              <w:t>:</w:t>
            </w:r>
            <w:r w:rsidRPr="00F72059">
              <w:rPr>
                <w:rFonts w:ascii="Times New Roman" w:hAnsi="Times New Roman"/>
                <w:sz w:val="24"/>
                <w:szCs w:val="24"/>
              </w:rPr>
              <w:t xml:space="preserve"> </w:t>
            </w:r>
          </w:p>
          <w:p w:rsidR="005D306F" w:rsidRPr="00F72059" w:rsidRDefault="005D306F">
            <w:pPr>
              <w:numPr>
                <w:ilvl w:val="0"/>
                <w:numId w:val="25"/>
              </w:numPr>
              <w:ind w:right="-114"/>
              <w:jc w:val="both"/>
              <w:rPr>
                <w:szCs w:val="24"/>
              </w:rPr>
            </w:pPr>
            <w:r w:rsidRPr="00F72059">
              <w:rPr>
                <w:szCs w:val="24"/>
              </w:rPr>
              <w:t>edukacinė išvyka į Tauragę ir Mažosios Lietuvos paveikslų sodą;</w:t>
            </w:r>
          </w:p>
          <w:p w:rsidR="005D306F" w:rsidRPr="00F72059" w:rsidRDefault="005D306F">
            <w:pPr>
              <w:numPr>
                <w:ilvl w:val="0"/>
                <w:numId w:val="25"/>
              </w:numPr>
              <w:ind w:right="-114"/>
              <w:jc w:val="both"/>
              <w:rPr>
                <w:szCs w:val="24"/>
              </w:rPr>
            </w:pPr>
            <w:r w:rsidRPr="00F72059">
              <w:rPr>
                <w:szCs w:val="24"/>
              </w:rPr>
              <w:t>edukacinė išvyka į Renavo dvarą;</w:t>
            </w:r>
          </w:p>
          <w:p w:rsidR="005D306F" w:rsidRPr="00F72059" w:rsidRDefault="005D306F">
            <w:pPr>
              <w:numPr>
                <w:ilvl w:val="0"/>
                <w:numId w:val="25"/>
              </w:numPr>
              <w:ind w:right="-114"/>
              <w:jc w:val="both"/>
              <w:rPr>
                <w:szCs w:val="24"/>
              </w:rPr>
            </w:pPr>
            <w:r w:rsidRPr="00F72059">
              <w:rPr>
                <w:szCs w:val="24"/>
              </w:rPr>
              <w:t>edukacinė išvyka į Druskininkus „Socialinių ryšių kūrimas ir bendradarbiavimo skatinimas savivaldžiam mokymuisi“ (2 d.);</w:t>
            </w:r>
          </w:p>
          <w:p w:rsidR="005D306F" w:rsidRPr="00F72059" w:rsidRDefault="005D306F">
            <w:pPr>
              <w:pStyle w:val="Betarp"/>
              <w:numPr>
                <w:ilvl w:val="0"/>
                <w:numId w:val="24"/>
              </w:numPr>
              <w:ind w:right="-114"/>
              <w:jc w:val="both"/>
              <w:rPr>
                <w:rFonts w:ascii="Times New Roman" w:hAnsi="Times New Roman"/>
                <w:b/>
                <w:bCs/>
                <w:sz w:val="24"/>
                <w:szCs w:val="24"/>
              </w:rPr>
            </w:pPr>
            <w:r w:rsidRPr="00F72059">
              <w:rPr>
                <w:rStyle w:val="Grietas"/>
                <w:rFonts w:ascii="Times New Roman" w:hAnsi="Times New Roman"/>
                <w:b w:val="0"/>
                <w:bCs w:val="0"/>
                <w:sz w:val="24"/>
                <w:szCs w:val="24"/>
              </w:rPr>
              <w:t>nuotoliniai mokymai „Mobingas?! Samprata, priežastys, veiksmai, dalyviai, pasekmės ir intervencija</w:t>
            </w:r>
            <w:r w:rsidR="004605E8" w:rsidRPr="00F72059">
              <w:rPr>
                <w:rStyle w:val="Grietas"/>
                <w:rFonts w:ascii="Times New Roman" w:hAnsi="Times New Roman"/>
                <w:b w:val="0"/>
                <w:bCs w:val="0"/>
                <w:sz w:val="24"/>
                <w:szCs w:val="24"/>
              </w:rPr>
              <w:t>“</w:t>
            </w:r>
            <w:r w:rsidRPr="00F72059">
              <w:rPr>
                <w:rStyle w:val="Grietas"/>
                <w:rFonts w:ascii="Times New Roman" w:hAnsi="Times New Roman"/>
                <w:b w:val="0"/>
                <w:bCs w:val="0"/>
                <w:sz w:val="24"/>
                <w:szCs w:val="24"/>
              </w:rPr>
              <w:t xml:space="preserve">; </w:t>
            </w:r>
          </w:p>
          <w:p w:rsidR="005D306F" w:rsidRPr="00F72059" w:rsidRDefault="005D306F">
            <w:pPr>
              <w:numPr>
                <w:ilvl w:val="0"/>
                <w:numId w:val="24"/>
              </w:numPr>
              <w:ind w:right="-114"/>
              <w:jc w:val="both"/>
              <w:rPr>
                <w:szCs w:val="24"/>
              </w:rPr>
            </w:pPr>
            <w:r w:rsidRPr="00F72059">
              <w:rPr>
                <w:szCs w:val="24"/>
              </w:rPr>
              <w:t>mokymai „Smurto pavojus ir jo prevencija</w:t>
            </w:r>
            <w:r w:rsidR="004605E8" w:rsidRPr="00F72059">
              <w:rPr>
                <w:szCs w:val="24"/>
              </w:rPr>
              <w:t>“</w:t>
            </w:r>
            <w:r w:rsidRPr="00F72059">
              <w:rPr>
                <w:szCs w:val="24"/>
              </w:rPr>
              <w:t>.</w:t>
            </w:r>
          </w:p>
          <w:p w:rsidR="005D306F" w:rsidRPr="00F72059" w:rsidRDefault="005D306F" w:rsidP="00660139">
            <w:pPr>
              <w:ind w:right="-114" w:firstLine="601"/>
              <w:jc w:val="both"/>
              <w:rPr>
                <w:szCs w:val="24"/>
                <w:lang w:val="lt"/>
              </w:rPr>
            </w:pPr>
            <w:r w:rsidRPr="00F72059">
              <w:rPr>
                <w:szCs w:val="24"/>
                <w:lang w:eastAsia="lt-LT"/>
              </w:rPr>
              <w:t xml:space="preserve"> </w:t>
            </w:r>
            <w:r w:rsidRPr="00F72059">
              <w:rPr>
                <w:szCs w:val="24"/>
                <w:lang w:val="lt"/>
              </w:rPr>
              <w:t>2022 m. Gargždų „Vaivorykštės</w:t>
            </w:r>
            <w:r w:rsidR="004605E8" w:rsidRPr="00F72059">
              <w:rPr>
                <w:szCs w:val="24"/>
                <w:lang w:val="lt"/>
              </w:rPr>
              <w:t>“</w:t>
            </w:r>
            <w:r w:rsidRPr="00F72059">
              <w:rPr>
                <w:szCs w:val="24"/>
                <w:lang w:val="lt"/>
              </w:rPr>
              <w:t xml:space="preserve"> gimnazija, bendradarbiaudama su VšĮ „Lietuvos Junior Achievement“ organizacija ir  Klaipėdos rajono savivaldybe</w:t>
            </w:r>
            <w:r w:rsidR="004C6E74" w:rsidRPr="00F72059">
              <w:rPr>
                <w:szCs w:val="24"/>
                <w:lang w:val="lt"/>
              </w:rPr>
              <w:t>,</w:t>
            </w:r>
            <w:r w:rsidRPr="00F72059">
              <w:rPr>
                <w:szCs w:val="24"/>
                <w:lang w:val="lt"/>
              </w:rPr>
              <w:t xml:space="preserve"> pirmą kartą organizavo praktinio verslumo ugdymo programos „accelerator_x“ mokinių verslų eXpo mugę Gargždų mieste. Klaipėdos rajono jaunųjų bendrovių regioninėje eXpo dalyvavo 24 mokinių jaunosios bendrovės iš Klaipėdos, Kretingos, Rietavo, Šilalės, Šilutės ir Tauragės rajonų. Ši praktinio verslumo ugdymo programa suteikė mokiniams galimybę dar mokykloje įkurti ir valdyti savo mokomąjį verslą, suprasti verslo procesus bei patyriminiu mokymusi įgyti praktinių verslumo įgūdžių bei žinių. Mokinių verslų eXpo mugė prisidėjo prie gimnazijos, kaip skatinančios mokinių verslumą, įvaidžio gerinimo.</w:t>
            </w:r>
          </w:p>
          <w:p w:rsidR="005D306F" w:rsidRPr="00F72059" w:rsidRDefault="005D306F" w:rsidP="00660139">
            <w:pPr>
              <w:ind w:left="38" w:right="-114" w:firstLine="563"/>
              <w:jc w:val="both"/>
              <w:rPr>
                <w:szCs w:val="24"/>
                <w:lang w:eastAsia="lt-LT"/>
              </w:rPr>
            </w:pPr>
            <w:r w:rsidRPr="00F72059">
              <w:rPr>
                <w:szCs w:val="24"/>
              </w:rPr>
              <w:t xml:space="preserve">Tęsiamas mokinių socialinis emocinis ugdymas, susiejantis akademines žinias su sėkme mokykloje, šeimoje, bendruomenėje ir gyvenime. </w:t>
            </w:r>
            <w:r w:rsidRPr="00F72059">
              <w:rPr>
                <w:szCs w:val="24"/>
                <w:lang w:val="pt-BR"/>
              </w:rPr>
              <w:t xml:space="preserve">2022 metais socialinis emocinis ugdymas integruojamas į visus mokomuosius dalykus ir kasdieninę veiklą. </w:t>
            </w:r>
            <w:r w:rsidRPr="00F72059">
              <w:rPr>
                <w:szCs w:val="24"/>
                <w:lang w:eastAsia="lt-LT"/>
              </w:rPr>
              <w:t>Kartu su  VšĮ „Transparency International“ Lietuvos skyriaus atstovais įgyvendintas mokinių iniciatyvų projektas. Iniciatyvai įgyvendinti gauta 2000 Eur.</w:t>
            </w:r>
            <w:r w:rsidRPr="00F72059">
              <w:rPr>
                <w:szCs w:val="24"/>
              </w:rPr>
              <w:t xml:space="preserve"> </w:t>
            </w:r>
            <w:r w:rsidRPr="00F72059">
              <w:rPr>
                <w:bCs/>
                <w:szCs w:val="24"/>
              </w:rPr>
              <w:t xml:space="preserve">Bendruomenės (I–IV klasių mokiniai, mokytojai) balsavimu </w:t>
            </w:r>
            <w:r w:rsidRPr="00F72059">
              <w:rPr>
                <w:szCs w:val="24"/>
                <w:lang w:eastAsia="ar-SA"/>
              </w:rPr>
              <w:t xml:space="preserve">„Mokyklos poilsio zona mokiniams ir mokytojams“ išrinkta </w:t>
            </w:r>
            <w:r w:rsidRPr="00F72059">
              <w:rPr>
                <w:bCs/>
                <w:szCs w:val="24"/>
              </w:rPr>
              <w:t xml:space="preserve">geriausia 2022 metų iniciatyva. </w:t>
            </w:r>
            <w:r w:rsidR="00E13160" w:rsidRPr="00F72059">
              <w:rPr>
                <w:szCs w:val="24"/>
                <w:lang w:eastAsia="ar-SA"/>
              </w:rPr>
              <w:t xml:space="preserve">Gargždų </w:t>
            </w:r>
            <w:r w:rsidRPr="00F72059">
              <w:rPr>
                <w:szCs w:val="24"/>
                <w:lang w:eastAsia="ar-SA"/>
              </w:rPr>
              <w:t>Vaivorykštės“ gimnazija yra mokykla, skatinanti sveikatos stiprinimą ir sveiko gyvenimo būdo formavimą, todėl kokybiškam ir pilnavertiškam mokinių poilsiui yra būtinos tinkamai įrengtos erdvės. Šio projekto  metu buvo  įrengta poilsio, bendravimo zona gimnazijos II aukšto  foje.</w:t>
            </w:r>
          </w:p>
          <w:p w:rsidR="005D306F" w:rsidRPr="00F72059" w:rsidRDefault="005D306F" w:rsidP="00660139">
            <w:pPr>
              <w:tabs>
                <w:tab w:val="left" w:pos="851"/>
              </w:tabs>
              <w:ind w:left="38" w:right="-114" w:firstLine="563"/>
              <w:jc w:val="both"/>
              <w:rPr>
                <w:szCs w:val="24"/>
                <w:lang w:eastAsia="lt-LT"/>
              </w:rPr>
            </w:pPr>
            <w:r w:rsidRPr="00F72059">
              <w:rPr>
                <w:szCs w:val="24"/>
                <w:lang w:eastAsia="lt-LT"/>
              </w:rPr>
              <w:t xml:space="preserve">Tolerancijos ugdymo centras (TUC) prisideda prie to, kad gimnazijoje būtų kuriamas emociškai saugus mikroklimatas, vykdomas kvalifikuotas švietimas apie totalitarinių režimų nusikaltimus, nusikaltimų žmogiškumui prevenciją, kad tolerancijos ugdymas per universalius istorijos pavyzdžius būtų integrali moksleivių ugdymo proceso dalis, puoselėjamos pilietinės bendruomenės vertybes, pagarba žmogaus teisėms ir laisvėms, kuriomis grindžiama liberali demokratija, skatinamas istorinės atminties formavimąsis ir supratimas, ugdoma tolerancija gimnazijos ir vietinėje bendruomenėje. </w:t>
            </w:r>
          </w:p>
          <w:p w:rsidR="005D306F" w:rsidRPr="00F72059" w:rsidRDefault="005D306F" w:rsidP="00660139">
            <w:pPr>
              <w:pStyle w:val="prastasiniatinklio"/>
              <w:spacing w:before="0" w:beforeAutospacing="0" w:after="0" w:afterAutospacing="0"/>
              <w:ind w:left="38" w:right="-114" w:firstLine="563"/>
              <w:jc w:val="both"/>
              <w:rPr>
                <w:bCs/>
              </w:rPr>
            </w:pPr>
            <w:r w:rsidRPr="00F72059">
              <w:t>Įgyvendinant  ES KK+ projekto veiklos tobulinimo planą,  24 I gimnazijos klasių mokiniams suorganizuota edukacinė išvyka į Telšių STEAM centrą.</w:t>
            </w:r>
            <w:r w:rsidRPr="00F72059">
              <w:rPr>
                <w:b/>
              </w:rPr>
              <w:t xml:space="preserve"> </w:t>
            </w:r>
            <w:r w:rsidRPr="00F72059">
              <w:rPr>
                <w:bCs/>
              </w:rPr>
              <w:t>Rugsėjo 23</w:t>
            </w:r>
            <w:r w:rsidR="004C6E74" w:rsidRPr="00F72059">
              <w:rPr>
                <w:bCs/>
              </w:rPr>
              <w:t>–</w:t>
            </w:r>
            <w:r w:rsidRPr="00F72059">
              <w:rPr>
                <w:bCs/>
              </w:rPr>
              <w:t xml:space="preserve">25 d. 41 mokinys ir 3 mokytojos dalyvavo edukacinėje kelionėje, iš dalies finansuotoje ES projekto „Kokybės </w:t>
            </w:r>
            <w:r w:rsidRPr="00F72059">
              <w:rPr>
                <w:bCs/>
              </w:rPr>
              <w:lastRenderedPageBreak/>
              <w:t>krepšelis“ lėšomis. Mokiniai aplankė Sveikatinimo muziejų Taline, mokslo centrą AHHAA bei dalyvavo edukacinėse veiklose Sveikatinimo centre ir planetariume AHHAA. </w:t>
            </w:r>
            <w:r w:rsidRPr="00F72059">
              <w:t xml:space="preserve">Šiose išvykose mokiniai  pagilino žinias, praktiškai atliko bandymus, tyrimus, praplėtė akiratį, patyrė daug teigiamų emocijų ir gerai praleido laiką. </w:t>
            </w:r>
            <w:r w:rsidRPr="00F72059">
              <w:rPr>
                <w:bCs/>
              </w:rPr>
              <w:t xml:space="preserve">45 mokiniai dalyvavo kūrybinių inovacijų bei verslumo skatinimo stovykloje </w:t>
            </w:r>
            <w:r w:rsidRPr="00F72059">
              <w:t>su holistinės darnios asmenybės ugdymo vadovais – lektoriais, lankėsi  Molėtų observatorijoje. Sveikos gyvensenos centre ,,Auksinė giria“  buvo galima  patirti, kaip veikia sveikos gyvensenos idėjos: gamta ir tyras oras, ypatingi ir sektini žmonės,  subalansuotas maistas, netikėtos ir patogios erdvės mokymams, blaivioms šventėms ir kvapą gniaužiantiems atradimams. Didžiausią įspūdį paliko nuoširdus „Auksinės girios“ vadovų Mindaugo ir Jurgos Vidugirių siekis paskatinti pozityvius asmenybės pokyčius, leisti pačiam nuoširdžiai patikėti, jog gali pakeisti pasaulį pradėdamas nuo savęs. Užsiėmimų eiga – patyrimas + vertybinis stuburas + refleksija. Tai unikali kombinacija, kuri garantuoja niekur kitur neatkartojamą patirtį, kuriant geriausią savo paties versiją ir nuolat plečiant komforto zonos ribas.</w:t>
            </w:r>
          </w:p>
          <w:p w:rsidR="005D306F" w:rsidRPr="00F72059" w:rsidRDefault="005D306F" w:rsidP="00660139">
            <w:pPr>
              <w:pStyle w:val="prastasiniatinklio"/>
              <w:spacing w:before="0" w:beforeAutospacing="0" w:after="0" w:afterAutospacing="0"/>
              <w:ind w:left="38" w:right="-108" w:firstLine="563"/>
              <w:jc w:val="both"/>
            </w:pPr>
            <w:r w:rsidRPr="00F72059">
              <w:t xml:space="preserve">Gimnazijoje įgyvendinamos įvairios sveikatą stprinančios veiklos. Reikšmingas 2022 m. bendradarbiavimo kultūros bei sveikatinimo skatinimo bendruomenėje įvykis – Gimnazijos tarybos, I klasių tėvų iniciatyvinės grupės, 302 Jaunųjų Kuršių Kuopos bei Gargždų atviro jaunimo centro (GAJC) dalyvių dėka įvykęs rudeninis „Vaivorykštės“ gimnazijos žygis. Mokinių tėvai pasiūlė ir sudarė 9 kilometrų maršrutą (gimnazija–Gargždų miesto parkas–automagistralė–poilsiavietė Raganaitė–Gerduvėnai–Gargždų piliakalnis), visiems 72 žygeiviams paruošė vaišes – išvirė pagerintą kareivišką košę, vaišino karšta arbata. </w:t>
            </w:r>
          </w:p>
          <w:p w:rsidR="00726AA0" w:rsidRPr="00F72059" w:rsidRDefault="005D306F" w:rsidP="00726AA0">
            <w:pPr>
              <w:ind w:firstLine="567"/>
              <w:jc w:val="both"/>
            </w:pPr>
            <w:r w:rsidRPr="00F72059">
              <w:t>2022 m. rudenį įkūrus gamtos mokslų laboratoriją, I klasių tėvams organizuota netradicinė biologijos pamoka „Iškeisk namų ruošą į pamoką“. Tėveliams buvo pasiūlyti trys praktiniai darbai: svogūno epidermio ląstelių, plazmolizės ir gyvybės vandens laše stebėjimas per mikroskopą.</w:t>
            </w:r>
            <w:r w:rsidR="00726AA0" w:rsidRPr="00F72059">
              <w:t xml:space="preserve"> </w:t>
            </w:r>
            <w:r w:rsidRPr="00F72059">
              <w:t xml:space="preserve">Tėveliams buvo smagu pasijausti tyrėjais, praktiškai išbandyti save naujose veiklose. </w:t>
            </w:r>
          </w:p>
          <w:p w:rsidR="007579CA" w:rsidRPr="00F72059" w:rsidRDefault="007579CA" w:rsidP="00726AA0">
            <w:pPr>
              <w:ind w:firstLine="567"/>
              <w:jc w:val="center"/>
              <w:rPr>
                <w:b/>
                <w:szCs w:val="24"/>
                <w:lang w:eastAsia="zh-CN"/>
              </w:rPr>
            </w:pPr>
          </w:p>
          <w:p w:rsidR="00726AA0" w:rsidRPr="00F72059" w:rsidRDefault="00726AA0" w:rsidP="00726AA0">
            <w:pPr>
              <w:ind w:firstLine="567"/>
              <w:jc w:val="center"/>
              <w:rPr>
                <w:b/>
                <w:szCs w:val="24"/>
                <w:lang w:eastAsia="zh-CN"/>
              </w:rPr>
            </w:pPr>
            <w:r w:rsidRPr="00F72059">
              <w:rPr>
                <w:b/>
                <w:szCs w:val="24"/>
                <w:lang w:eastAsia="zh-CN"/>
              </w:rPr>
              <w:t>Pedagogų kvalifikacijos tobulinimas</w:t>
            </w:r>
          </w:p>
          <w:p w:rsidR="00DA4440" w:rsidRPr="00F72059" w:rsidRDefault="00DA4440" w:rsidP="00726AA0">
            <w:pPr>
              <w:ind w:firstLine="567"/>
              <w:jc w:val="center"/>
              <w:rPr>
                <w:b/>
                <w:szCs w:val="24"/>
                <w:lang w:eastAsia="zh-CN"/>
              </w:rPr>
            </w:pPr>
          </w:p>
          <w:p w:rsidR="00DA4440" w:rsidRPr="00F72059" w:rsidRDefault="00DA4440" w:rsidP="00660139">
            <w:pPr>
              <w:pStyle w:val="Sraopastraipa"/>
              <w:spacing w:after="0" w:line="240" w:lineRule="auto"/>
              <w:ind w:left="0" w:right="-114" w:firstLine="601"/>
              <w:contextualSpacing/>
              <w:jc w:val="both"/>
              <w:rPr>
                <w:rFonts w:ascii="Times New Roman" w:hAnsi="Times New Roman"/>
                <w:bCs/>
                <w:sz w:val="24"/>
                <w:szCs w:val="24"/>
              </w:rPr>
            </w:pPr>
            <w:r w:rsidRPr="00F72059">
              <w:rPr>
                <w:rFonts w:ascii="Times New Roman" w:hAnsi="Times New Roman"/>
                <w:sz w:val="24"/>
                <w:szCs w:val="24"/>
              </w:rPr>
              <w:t>Atsižvelgiant į gimnazijos 2022 metų veiklos tikslus ir uždavinius, organizuojamas pedagoginių darbuotojų kvalifikacijos tobulinimas aktualiomis ugdymo(si) temomis.</w:t>
            </w:r>
            <w:r w:rsidRPr="00F72059">
              <w:rPr>
                <w:rFonts w:ascii="Times New Roman" w:hAnsi="Times New Roman"/>
                <w:b/>
                <w:bCs/>
                <w:sz w:val="24"/>
                <w:szCs w:val="24"/>
              </w:rPr>
              <w:t xml:space="preserve"> </w:t>
            </w:r>
            <w:r w:rsidRPr="00F72059">
              <w:rPr>
                <w:rFonts w:ascii="Times New Roman" w:hAnsi="Times New Roman"/>
                <w:bCs/>
                <w:sz w:val="24"/>
                <w:szCs w:val="24"/>
              </w:rPr>
              <w:t xml:space="preserve">Analizuodami gimnazijos 2020–2022 metų pedagoginių darbuotojų kvalifikacijos tobulinimą, stebime stabilų pedagoginių darbuotojų siekį tobulinti turimas ir įgyti naujų kompetencijų (pvz., ugdymo turinio atnaujinimas, įtraukiojo ugdymo kompetencijų gilinimas). </w:t>
            </w:r>
            <w:r w:rsidRPr="00F72059">
              <w:rPr>
                <w:rFonts w:ascii="Times New Roman" w:hAnsi="Times New Roman"/>
                <w:sz w:val="24"/>
                <w:szCs w:val="24"/>
              </w:rPr>
              <w:t>Gimnazijoje yra daug mokytojų, kurie paskatinti ir savarankiškai renkasi profesinio tobulėjimo kryptis. Nuosekliai, panaudojant gimnazijos intelektinius išteklius, pedagoginiai darbuotojai mokė vieni kitus ir mokėsi vieni iš kitų. Sudarytos sąlygos pedagoginiams darbuotojams įgyti naujų, atnaujinti turimas žinias bei gebėjimus, reflektuoti kaupiamą patirtį metodinėje veikloje. Mokytojai skatinti stebėti, kokį poveikį jų asmeninis tobulėjimas daro individualiai mokinių mokymosi pažangai</w:t>
            </w:r>
            <w:r w:rsidRPr="00F72059">
              <w:rPr>
                <w:rFonts w:ascii="Times New Roman" w:hAnsi="Times New Roman"/>
                <w:sz w:val="24"/>
                <w:szCs w:val="24"/>
                <w:shd w:val="clear" w:color="auto" w:fill="FFFFFF"/>
              </w:rPr>
              <w:t xml:space="preserve">. Atsižvelgėme į patirtį, įgytą nuotolinio ugdymo(si) organizavimo metais: IKT taikymo kompetencijų gilinimas, įrangos ir priemonių pasirinkimas ir atranka, IKT taikymas ugdomojoje veikloje. </w:t>
            </w:r>
            <w:r w:rsidRPr="00F72059">
              <w:rPr>
                <w:rFonts w:ascii="Times New Roman" w:hAnsi="Times New Roman"/>
                <w:sz w:val="24"/>
                <w:szCs w:val="24"/>
                <w:lang w:eastAsia="lt-LT"/>
              </w:rPr>
              <w:t xml:space="preserve">Išbandyta nauja dalinimosi patirtimi forma, vyko metodinės veiklos „Mokėjimo mokytis kompetencijų svarba mokinio pažangai“ sklaida bendradarbiaujant su kitomis Lietuvos mokyklomis (patirtimi dalinosi 11 mokytojų). 2022 metais 32% (dalis nuo bendro skaičiaus) pedagoginių darbuotojų tobulino lyderystės ir vadybines, 62% (dalis nuo bendro skaičiaus) – ugdymo turinio atnaujinimo kompetencijas. Mokytojai analizavo savo darbą ugdomosios veiklos srityse ir apmąstė tai, kuo jie gali pasidalinti su kolegomis. </w:t>
            </w:r>
            <w:r w:rsidRPr="00F72059">
              <w:rPr>
                <w:rFonts w:ascii="Times New Roman" w:hAnsi="Times New Roman"/>
                <w:sz w:val="24"/>
                <w:szCs w:val="24"/>
              </w:rPr>
              <w:t>Gimnazijos pedagogų bendruomenei sudarytos sąlygos ir galimybės susipažinti su mokymo proceso sužaidybinimu, moderatoriaus vaidmenimis, simuliacijų/žaidimų adaptavimo/kūrimo ypatumais. Mokymuose dalyvavo 18 gimnazijos mokytojų. 50% mokymų dalyvių programos atitikimą savo lūkesčiams vertina 5, kaip vieną iš metodikos pritaikymo galimybių gimnazijoje nurodo žaidybinių elementų panaudojimą pamokose ir klasių valandėlėse.</w:t>
            </w:r>
            <w:r w:rsidRPr="00F72059">
              <w:rPr>
                <w:rFonts w:ascii="Times New Roman" w:hAnsi="Times New Roman"/>
                <w:bCs/>
                <w:sz w:val="24"/>
                <w:szCs w:val="24"/>
              </w:rPr>
              <w:tab/>
            </w:r>
          </w:p>
          <w:p w:rsidR="00DA4440" w:rsidRPr="00F72059" w:rsidRDefault="00085103" w:rsidP="00DA4440">
            <w:pPr>
              <w:pStyle w:val="Sraopastraipa"/>
              <w:spacing w:after="0" w:line="240" w:lineRule="auto"/>
              <w:ind w:left="0" w:right="-114" w:firstLine="464"/>
              <w:contextualSpacing/>
              <w:jc w:val="right"/>
              <w:rPr>
                <w:rFonts w:ascii="Times New Roman" w:hAnsi="Times New Roman"/>
                <w:b/>
                <w:bCs/>
                <w:sz w:val="24"/>
                <w:szCs w:val="24"/>
              </w:rPr>
            </w:pPr>
            <w:r w:rsidRPr="00F72059">
              <w:rPr>
                <w:rFonts w:ascii="Times New Roman" w:hAnsi="Times New Roman"/>
                <w:bCs/>
                <w:sz w:val="24"/>
                <w:szCs w:val="24"/>
              </w:rPr>
              <w:lastRenderedPageBreak/>
              <w:t>7</w:t>
            </w:r>
            <w:r w:rsidR="00DA4440" w:rsidRPr="00F72059">
              <w:rPr>
                <w:rFonts w:ascii="Times New Roman" w:hAnsi="Times New Roman"/>
                <w:bCs/>
                <w:sz w:val="24"/>
                <w:szCs w:val="24"/>
              </w:rPr>
              <w:t xml:space="preserve"> lentelė</w:t>
            </w:r>
          </w:p>
          <w:p w:rsidR="00DA4440" w:rsidRPr="00F72059" w:rsidRDefault="00DA4440" w:rsidP="00DA4440">
            <w:pPr>
              <w:pStyle w:val="Betarp"/>
              <w:ind w:left="720" w:right="-114"/>
              <w:jc w:val="center"/>
              <w:rPr>
                <w:rFonts w:ascii="Times New Roman" w:hAnsi="Times New Roman"/>
                <w:b/>
                <w:sz w:val="24"/>
                <w:szCs w:val="24"/>
              </w:rPr>
            </w:pPr>
            <w:r w:rsidRPr="00F72059">
              <w:rPr>
                <w:rFonts w:ascii="Times New Roman" w:hAnsi="Times New Roman"/>
                <w:b/>
                <w:bCs/>
                <w:sz w:val="24"/>
                <w:szCs w:val="24"/>
              </w:rPr>
              <w:t xml:space="preserve">Gimnazijos darbuotojų dalyvavimas </w:t>
            </w:r>
            <w:r w:rsidRPr="00F72059">
              <w:rPr>
                <w:rFonts w:ascii="Times New Roman" w:hAnsi="Times New Roman"/>
                <w:b/>
                <w:sz w:val="24"/>
                <w:szCs w:val="24"/>
              </w:rPr>
              <w:t>kvalifikacijos tobulinimo renginiuose</w:t>
            </w:r>
          </w:p>
          <w:p w:rsidR="00DA4440" w:rsidRPr="00F72059" w:rsidRDefault="00DA4440" w:rsidP="00DA4440">
            <w:pPr>
              <w:pStyle w:val="Betarp"/>
              <w:ind w:left="720" w:right="-114"/>
              <w:jc w:val="center"/>
              <w:rPr>
                <w:rFonts w:ascii="Times New Roman" w:hAnsi="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3260"/>
              <w:gridCol w:w="3685"/>
              <w:gridCol w:w="3043"/>
            </w:tblGrid>
            <w:tr w:rsidR="00DA4440" w:rsidRPr="00F72059">
              <w:tc>
                <w:tcPr>
                  <w:tcW w:w="3369" w:type="dxa"/>
                  <w:shd w:val="clear" w:color="auto" w:fill="auto"/>
                </w:tcPr>
                <w:p w:rsidR="00DA4440" w:rsidRPr="00F72059" w:rsidRDefault="00DA4440" w:rsidP="00DA4440">
                  <w:pPr>
                    <w:pStyle w:val="Default"/>
                    <w:ind w:right="-114"/>
                    <w:jc w:val="both"/>
                    <w:rPr>
                      <w:bCs/>
                      <w:color w:val="auto"/>
                    </w:rPr>
                  </w:pPr>
                </w:p>
              </w:tc>
              <w:tc>
                <w:tcPr>
                  <w:tcW w:w="3260" w:type="dxa"/>
                  <w:shd w:val="clear" w:color="auto" w:fill="auto"/>
                </w:tcPr>
                <w:p w:rsidR="00DA4440" w:rsidRPr="00F72059" w:rsidRDefault="00DA4440" w:rsidP="00DA4440">
                  <w:pPr>
                    <w:pStyle w:val="Default"/>
                    <w:ind w:right="-114"/>
                    <w:jc w:val="center"/>
                    <w:rPr>
                      <w:bCs/>
                      <w:color w:val="auto"/>
                    </w:rPr>
                  </w:pPr>
                  <w:r w:rsidRPr="00F72059">
                    <w:rPr>
                      <w:bCs/>
                      <w:color w:val="auto"/>
                    </w:rPr>
                    <w:t>2022 metai (vid. dienų)</w:t>
                  </w:r>
                </w:p>
              </w:tc>
              <w:tc>
                <w:tcPr>
                  <w:tcW w:w="3685" w:type="dxa"/>
                  <w:shd w:val="clear" w:color="auto" w:fill="auto"/>
                </w:tcPr>
                <w:p w:rsidR="00DA4440" w:rsidRPr="00F72059" w:rsidRDefault="00DA4440" w:rsidP="00DA4440">
                  <w:pPr>
                    <w:pStyle w:val="Default"/>
                    <w:ind w:right="-114"/>
                    <w:jc w:val="center"/>
                    <w:rPr>
                      <w:bCs/>
                      <w:color w:val="auto"/>
                    </w:rPr>
                  </w:pPr>
                  <w:r w:rsidRPr="00F72059">
                    <w:rPr>
                      <w:bCs/>
                      <w:color w:val="auto"/>
                    </w:rPr>
                    <w:t>2021 metai (vid. dienų)</w:t>
                  </w:r>
                </w:p>
              </w:tc>
              <w:tc>
                <w:tcPr>
                  <w:tcW w:w="3043" w:type="dxa"/>
                  <w:shd w:val="clear" w:color="auto" w:fill="auto"/>
                </w:tcPr>
                <w:p w:rsidR="00DA4440" w:rsidRPr="00F72059" w:rsidRDefault="00DA4440" w:rsidP="00DA4440">
                  <w:pPr>
                    <w:pStyle w:val="Default"/>
                    <w:ind w:right="538"/>
                    <w:jc w:val="center"/>
                    <w:rPr>
                      <w:bCs/>
                      <w:color w:val="auto"/>
                    </w:rPr>
                  </w:pPr>
                  <w:r w:rsidRPr="00F72059">
                    <w:rPr>
                      <w:bCs/>
                      <w:color w:val="auto"/>
                    </w:rPr>
                    <w:t>2020 metai (vid. dienų)</w:t>
                  </w:r>
                </w:p>
              </w:tc>
            </w:tr>
            <w:tr w:rsidR="00DA4440" w:rsidRPr="00F72059">
              <w:tc>
                <w:tcPr>
                  <w:tcW w:w="3369" w:type="dxa"/>
                  <w:shd w:val="clear" w:color="auto" w:fill="auto"/>
                </w:tcPr>
                <w:p w:rsidR="00DA4440" w:rsidRPr="00F72059" w:rsidRDefault="00DA4440" w:rsidP="00DA4440">
                  <w:pPr>
                    <w:pStyle w:val="Default"/>
                    <w:ind w:right="-114"/>
                    <w:jc w:val="both"/>
                    <w:rPr>
                      <w:bCs/>
                      <w:color w:val="auto"/>
                    </w:rPr>
                  </w:pPr>
                  <w:r w:rsidRPr="00F72059">
                    <w:rPr>
                      <w:bCs/>
                      <w:color w:val="auto"/>
                    </w:rPr>
                    <w:t>Mokytojai ir kiti darbuotojai</w:t>
                  </w:r>
                </w:p>
              </w:tc>
              <w:tc>
                <w:tcPr>
                  <w:tcW w:w="3260" w:type="dxa"/>
                  <w:shd w:val="clear" w:color="auto" w:fill="FBE4D5"/>
                </w:tcPr>
                <w:p w:rsidR="00DA4440" w:rsidRPr="00F72059" w:rsidRDefault="00DA4440" w:rsidP="00DA4440">
                  <w:pPr>
                    <w:pStyle w:val="Default"/>
                    <w:ind w:right="-114"/>
                    <w:jc w:val="center"/>
                    <w:rPr>
                      <w:bCs/>
                      <w:color w:val="auto"/>
                    </w:rPr>
                  </w:pPr>
                  <w:r w:rsidRPr="00F72059">
                    <w:rPr>
                      <w:bCs/>
                      <w:color w:val="auto"/>
                    </w:rPr>
                    <w:t>14,04</w:t>
                  </w:r>
                </w:p>
              </w:tc>
              <w:tc>
                <w:tcPr>
                  <w:tcW w:w="3685" w:type="dxa"/>
                  <w:shd w:val="clear" w:color="auto" w:fill="FFF2CC"/>
                </w:tcPr>
                <w:p w:rsidR="00DA4440" w:rsidRPr="00F72059" w:rsidRDefault="00DA4440" w:rsidP="00DA4440">
                  <w:pPr>
                    <w:pStyle w:val="Default"/>
                    <w:ind w:right="-114"/>
                    <w:jc w:val="center"/>
                    <w:rPr>
                      <w:bCs/>
                      <w:color w:val="auto"/>
                    </w:rPr>
                  </w:pPr>
                  <w:r w:rsidRPr="00F72059">
                    <w:rPr>
                      <w:bCs/>
                      <w:color w:val="auto"/>
                    </w:rPr>
                    <w:t>14,7</w:t>
                  </w:r>
                </w:p>
              </w:tc>
              <w:tc>
                <w:tcPr>
                  <w:tcW w:w="3043" w:type="dxa"/>
                  <w:shd w:val="clear" w:color="auto" w:fill="DEEAF6"/>
                </w:tcPr>
                <w:p w:rsidR="00DA4440" w:rsidRPr="00F72059" w:rsidRDefault="00DA4440" w:rsidP="00DA4440">
                  <w:pPr>
                    <w:ind w:right="-114"/>
                    <w:jc w:val="center"/>
                  </w:pPr>
                  <w:r w:rsidRPr="00F72059">
                    <w:t>11</w:t>
                  </w:r>
                </w:p>
              </w:tc>
            </w:tr>
            <w:tr w:rsidR="00DA4440" w:rsidRPr="00F72059">
              <w:tc>
                <w:tcPr>
                  <w:tcW w:w="3369" w:type="dxa"/>
                  <w:shd w:val="clear" w:color="auto" w:fill="auto"/>
                </w:tcPr>
                <w:p w:rsidR="00DA4440" w:rsidRPr="00F72059" w:rsidRDefault="00DA4440" w:rsidP="00DA4440">
                  <w:pPr>
                    <w:pStyle w:val="Default"/>
                    <w:ind w:right="-114"/>
                    <w:jc w:val="both"/>
                    <w:rPr>
                      <w:bCs/>
                      <w:color w:val="auto"/>
                    </w:rPr>
                  </w:pPr>
                  <w:r w:rsidRPr="00F72059">
                    <w:rPr>
                      <w:bCs/>
                      <w:color w:val="auto"/>
                    </w:rPr>
                    <w:t>Pagalbos mokiniui specialistai</w:t>
                  </w:r>
                </w:p>
              </w:tc>
              <w:tc>
                <w:tcPr>
                  <w:tcW w:w="3260" w:type="dxa"/>
                  <w:shd w:val="clear" w:color="auto" w:fill="FBE4D5"/>
                </w:tcPr>
                <w:p w:rsidR="00DA4440" w:rsidRPr="00F72059" w:rsidRDefault="00DA4440" w:rsidP="00DA4440">
                  <w:pPr>
                    <w:pStyle w:val="Default"/>
                    <w:ind w:right="-114"/>
                    <w:jc w:val="center"/>
                    <w:rPr>
                      <w:bCs/>
                      <w:color w:val="auto"/>
                    </w:rPr>
                  </w:pPr>
                  <w:r w:rsidRPr="00F72059">
                    <w:rPr>
                      <w:bCs/>
                      <w:color w:val="auto"/>
                    </w:rPr>
                    <w:t>19,13</w:t>
                  </w:r>
                </w:p>
              </w:tc>
              <w:tc>
                <w:tcPr>
                  <w:tcW w:w="3685" w:type="dxa"/>
                  <w:shd w:val="clear" w:color="auto" w:fill="FFF2CC"/>
                </w:tcPr>
                <w:p w:rsidR="00DA4440" w:rsidRPr="00F72059" w:rsidRDefault="00DA4440" w:rsidP="00DA4440">
                  <w:pPr>
                    <w:pStyle w:val="Default"/>
                    <w:ind w:right="-114"/>
                    <w:jc w:val="center"/>
                    <w:rPr>
                      <w:bCs/>
                      <w:color w:val="auto"/>
                    </w:rPr>
                  </w:pPr>
                  <w:r w:rsidRPr="00F72059">
                    <w:rPr>
                      <w:bCs/>
                      <w:color w:val="auto"/>
                    </w:rPr>
                    <w:t>23,4</w:t>
                  </w:r>
                </w:p>
              </w:tc>
              <w:tc>
                <w:tcPr>
                  <w:tcW w:w="3043" w:type="dxa"/>
                  <w:shd w:val="clear" w:color="auto" w:fill="DEEAF6"/>
                </w:tcPr>
                <w:p w:rsidR="00DA4440" w:rsidRPr="00F72059" w:rsidRDefault="00DA4440" w:rsidP="00DA4440">
                  <w:pPr>
                    <w:ind w:right="-114"/>
                    <w:jc w:val="center"/>
                  </w:pPr>
                  <w:r w:rsidRPr="00F72059">
                    <w:t>13</w:t>
                  </w:r>
                </w:p>
              </w:tc>
            </w:tr>
            <w:tr w:rsidR="00DA4440" w:rsidRPr="00F72059">
              <w:tc>
                <w:tcPr>
                  <w:tcW w:w="3369" w:type="dxa"/>
                  <w:shd w:val="clear" w:color="auto" w:fill="auto"/>
                </w:tcPr>
                <w:p w:rsidR="00DA4440" w:rsidRPr="00F72059" w:rsidRDefault="00DA4440" w:rsidP="00DA4440">
                  <w:pPr>
                    <w:pStyle w:val="Default"/>
                    <w:ind w:right="-114"/>
                    <w:jc w:val="both"/>
                    <w:rPr>
                      <w:bCs/>
                      <w:color w:val="auto"/>
                    </w:rPr>
                  </w:pPr>
                  <w:r w:rsidRPr="00F72059">
                    <w:rPr>
                      <w:bCs/>
                      <w:color w:val="auto"/>
                    </w:rPr>
                    <w:t>Vadovai</w:t>
                  </w:r>
                </w:p>
              </w:tc>
              <w:tc>
                <w:tcPr>
                  <w:tcW w:w="3260" w:type="dxa"/>
                  <w:shd w:val="clear" w:color="auto" w:fill="FBE4D5"/>
                </w:tcPr>
                <w:p w:rsidR="00DA4440" w:rsidRPr="00F72059" w:rsidRDefault="00DA4440" w:rsidP="00DA4440">
                  <w:pPr>
                    <w:pStyle w:val="Default"/>
                    <w:ind w:right="-114"/>
                    <w:jc w:val="center"/>
                    <w:rPr>
                      <w:bCs/>
                      <w:color w:val="auto"/>
                    </w:rPr>
                  </w:pPr>
                  <w:r w:rsidRPr="00F72059">
                    <w:rPr>
                      <w:bCs/>
                      <w:color w:val="auto"/>
                    </w:rPr>
                    <w:t>23,55</w:t>
                  </w:r>
                </w:p>
              </w:tc>
              <w:tc>
                <w:tcPr>
                  <w:tcW w:w="3685" w:type="dxa"/>
                  <w:shd w:val="clear" w:color="auto" w:fill="FFF2CC"/>
                </w:tcPr>
                <w:p w:rsidR="00DA4440" w:rsidRPr="00F72059" w:rsidRDefault="00DA4440" w:rsidP="00DA4440">
                  <w:pPr>
                    <w:pStyle w:val="Default"/>
                    <w:ind w:right="-114"/>
                    <w:jc w:val="center"/>
                    <w:rPr>
                      <w:bCs/>
                      <w:color w:val="auto"/>
                    </w:rPr>
                  </w:pPr>
                  <w:r w:rsidRPr="00F72059">
                    <w:rPr>
                      <w:bCs/>
                      <w:color w:val="auto"/>
                    </w:rPr>
                    <w:t>23,3</w:t>
                  </w:r>
                </w:p>
              </w:tc>
              <w:tc>
                <w:tcPr>
                  <w:tcW w:w="3043" w:type="dxa"/>
                  <w:shd w:val="clear" w:color="auto" w:fill="DEEAF6"/>
                </w:tcPr>
                <w:p w:rsidR="00DA4440" w:rsidRPr="00F72059" w:rsidRDefault="00DA4440" w:rsidP="00DA4440">
                  <w:pPr>
                    <w:ind w:right="-114"/>
                    <w:jc w:val="center"/>
                  </w:pPr>
                  <w:r w:rsidRPr="00F72059">
                    <w:t>8,2</w:t>
                  </w:r>
                </w:p>
              </w:tc>
            </w:tr>
          </w:tbl>
          <w:p w:rsidR="00DA4440" w:rsidRPr="00F72059" w:rsidRDefault="00DA4440" w:rsidP="00660139">
            <w:pPr>
              <w:ind w:right="-114" w:firstLine="601"/>
              <w:jc w:val="both"/>
              <w:rPr>
                <w:szCs w:val="24"/>
              </w:rPr>
            </w:pPr>
            <w:r w:rsidRPr="00F72059">
              <w:rPr>
                <w:szCs w:val="24"/>
              </w:rPr>
              <w:t>Vidutiniškai 1 mokytojas kvalifikacijos tobulinimo renginiuose dalyvavo 11,1 dienų: pamokos vadyba – 5,8, skaitmeninis raštingumas – 2,7, psichologija, socialinis-emocinis ugdymas – 0,7, veiklos planavimas, veiklos įsivertinimas, projektų rengimas – 0,7, kita – 1,2. Vidutiniškai 1 pagalbos mokiniui specialistas kvalifikacijos tobulinimo renginiuose dalyvavo 19,13 dienų: pamokos vadyba – 0,1 skaitmeninis raštingumas – 1,1, psichologija, socialinis-emocinis ugdymas – 17,4, veiklos planavimas, veiklos įsivertinimas, projektų rengimas – 0,8, kita – 1,7. Vidutiniškai 1 darbuotojas kvalifikacijos tobulinimo renginiuose dalyvavo 12,32 dienų: pamokos vadyba – 5,3, skaitmeninis raštingumas – 2,5, psichologija, socialinis-emocinis ugdymas – 2,24, klasės vadyba – veiklos planavimas, veiklos įsivertinimas, projektų rengimas –1,08, kita – 1,3.</w:t>
            </w:r>
          </w:p>
          <w:p w:rsidR="00DA4440" w:rsidRPr="00F72059" w:rsidRDefault="00DA4440" w:rsidP="00660139">
            <w:pPr>
              <w:pStyle w:val="Sraopastraipa"/>
              <w:tabs>
                <w:tab w:val="left" w:pos="1800"/>
              </w:tabs>
              <w:spacing w:after="0" w:line="240" w:lineRule="auto"/>
              <w:ind w:left="0" w:right="-114" w:firstLine="601"/>
              <w:contextualSpacing/>
              <w:jc w:val="both"/>
              <w:rPr>
                <w:rFonts w:ascii="Times New Roman" w:hAnsi="Times New Roman"/>
                <w:b/>
                <w:bCs/>
                <w:sz w:val="24"/>
                <w:szCs w:val="24"/>
              </w:rPr>
            </w:pPr>
            <w:r w:rsidRPr="00F72059">
              <w:rPr>
                <w:rFonts w:ascii="Times New Roman" w:hAnsi="Times New Roman"/>
                <w:sz w:val="24"/>
                <w:szCs w:val="24"/>
              </w:rPr>
              <w:t>Vidutiniškai vadovai kvalifikacijos tobulinimo renginiuose dalyvavo po 23,55 dienas: pamokos vadyba – 9,3, skaitmeninis raštingumas – 3,9, psichologija, socialinis-emocinis ugdymas – 0,4, klasės vadyba – veiklos planavimas, veiklos įsivertinimas, projektų rengimas – 7,2, kita – 2,7.</w:t>
            </w:r>
            <w:r w:rsidRPr="00F72059">
              <w:rPr>
                <w:rFonts w:ascii="Times New Roman" w:hAnsi="Times New Roman"/>
                <w:b/>
                <w:bCs/>
                <w:sz w:val="24"/>
                <w:szCs w:val="24"/>
              </w:rPr>
              <w:t xml:space="preserve"> </w:t>
            </w:r>
          </w:p>
          <w:p w:rsidR="00DA4440" w:rsidRPr="00F72059" w:rsidRDefault="00DA4440" w:rsidP="00660139">
            <w:pPr>
              <w:ind w:right="-114" w:firstLine="601"/>
              <w:jc w:val="both"/>
              <w:rPr>
                <w:szCs w:val="24"/>
                <w:shd w:val="clear" w:color="auto" w:fill="FFFFFF"/>
              </w:rPr>
            </w:pPr>
            <w:r w:rsidRPr="00F72059">
              <w:rPr>
                <w:szCs w:val="24"/>
              </w:rPr>
              <w:t>2022 m. pagal susitarimus metodinėje taryboje, atsižvelgiant į Mokytojų tarybos posėdžiuose aptartas ugdymo(si) problemas, pagal turimas kvalifikacijai skirtas lėšas gimnazijos pedagogų bendruomenei organizuoti profesinio ir asmeninio tobulėjimo renginiai</w:t>
            </w:r>
            <w:r w:rsidRPr="00F72059">
              <w:rPr>
                <w:bCs/>
                <w:szCs w:val="24"/>
              </w:rPr>
              <w:t>:</w:t>
            </w:r>
          </w:p>
          <w:p w:rsidR="00DA4440" w:rsidRPr="00F72059" w:rsidRDefault="00DA4440" w:rsidP="00DA4440">
            <w:pPr>
              <w:numPr>
                <w:ilvl w:val="0"/>
                <w:numId w:val="25"/>
              </w:numPr>
              <w:ind w:right="-114"/>
              <w:jc w:val="both"/>
              <w:rPr>
                <w:szCs w:val="24"/>
              </w:rPr>
            </w:pPr>
            <w:r w:rsidRPr="00F72059">
              <w:rPr>
                <w:szCs w:val="24"/>
              </w:rPr>
              <w:t xml:space="preserve">nuotoliniai mokymai, diskusijos „Mokėjimo mokytis kompetencijos ugdymas pamokose. Grįžtamasis ryšys. Įsivertinimas“. </w:t>
            </w:r>
            <w:r w:rsidRPr="00F72059">
              <w:rPr>
                <w:szCs w:val="24"/>
                <w:shd w:val="clear" w:color="auto" w:fill="FFFFFF"/>
              </w:rPr>
              <w:t>Irena Laužadienė, Rokiškio Juozo Tumo-Vaižganto gimnazija</w:t>
            </w:r>
            <w:r w:rsidRPr="00F72059">
              <w:rPr>
                <w:szCs w:val="24"/>
              </w:rPr>
              <w:t xml:space="preserve"> (2–4 gimnazijų patirties sklaida). 2022 metų vasario 21–24 d. (pagal mokomuosius dalykus) 45 gimnazijos mokytojai (48 dalyviai: 11 pranešėjų, 37 klausytojai);</w:t>
            </w:r>
          </w:p>
          <w:p w:rsidR="00DA4440" w:rsidRPr="00F72059" w:rsidRDefault="00DA4440" w:rsidP="00DA4440">
            <w:pPr>
              <w:numPr>
                <w:ilvl w:val="0"/>
                <w:numId w:val="25"/>
              </w:numPr>
              <w:pBdr>
                <w:top w:val="nil"/>
                <w:left w:val="nil"/>
                <w:bottom w:val="nil"/>
                <w:right w:val="nil"/>
                <w:between w:val="nil"/>
              </w:pBdr>
              <w:shd w:val="clear" w:color="auto" w:fill="FFFFFF"/>
              <w:ind w:right="-114"/>
              <w:jc w:val="both"/>
              <w:rPr>
                <w:szCs w:val="24"/>
              </w:rPr>
            </w:pPr>
            <w:r w:rsidRPr="00F72059">
              <w:rPr>
                <w:szCs w:val="24"/>
              </w:rPr>
              <w:t xml:space="preserve">ES projektas „KK+“. Seminaras </w:t>
            </w:r>
            <w:r w:rsidRPr="00F72059">
              <w:rPr>
                <w:bCs/>
                <w:szCs w:val="24"/>
              </w:rPr>
              <w:t>„Dizainu ir fenomenu grįsto mąstymo strategijos įvairių mokomųjų dalykų pamokose“</w:t>
            </w:r>
            <w:r w:rsidRPr="00F72059">
              <w:rPr>
                <w:b/>
                <w:szCs w:val="24"/>
              </w:rPr>
              <w:t xml:space="preserve"> </w:t>
            </w:r>
            <w:r w:rsidRPr="00F72059">
              <w:rPr>
                <w:szCs w:val="24"/>
              </w:rPr>
              <w:t>(pagal 40 val. kvalifikacijos tobulinimo programą). 49 dalyviai. Rigonda Skorulskienė, Kauno jėzuitų gimnazijos fizikos mokytoja ekspertė. 2022 m. vasaris.</w:t>
            </w:r>
          </w:p>
          <w:p w:rsidR="00DA4440" w:rsidRPr="00F72059" w:rsidRDefault="00DA4440" w:rsidP="00DA4440">
            <w:pPr>
              <w:numPr>
                <w:ilvl w:val="0"/>
                <w:numId w:val="25"/>
              </w:numPr>
              <w:ind w:right="-114"/>
              <w:jc w:val="both"/>
              <w:rPr>
                <w:szCs w:val="24"/>
              </w:rPr>
            </w:pPr>
            <w:r w:rsidRPr="00F72059">
              <w:rPr>
                <w:szCs w:val="24"/>
              </w:rPr>
              <w:t>ES projektas „KK+“. Seminaras gimnazijos matematikos ir gamtos mokslų mokytojams. Sudarytos sąlygos ir galimybės susipažinti su STEAM ugdymo strategijomis organizuojant eksperimentinius tiriamuosius darbus gamtos mokslų laboratorijoje. Seminare dalyvavo 16 gimnazijos mokytojų. 2022 m. birželis;</w:t>
            </w:r>
          </w:p>
          <w:p w:rsidR="00DA4440" w:rsidRPr="00F72059" w:rsidRDefault="00DA4440" w:rsidP="00DA4440">
            <w:pPr>
              <w:numPr>
                <w:ilvl w:val="0"/>
                <w:numId w:val="25"/>
              </w:numPr>
              <w:ind w:right="-114"/>
              <w:jc w:val="both"/>
              <w:rPr>
                <w:szCs w:val="24"/>
              </w:rPr>
            </w:pPr>
            <w:r w:rsidRPr="00F72059">
              <w:rPr>
                <w:szCs w:val="24"/>
              </w:rPr>
              <w:t>mokytojai mokė vieni kitus (metodinė diena, 2022-11-03, kalbos kultūra, skaitmeninis raštingumas, projektų rengimas ir pristatymas);</w:t>
            </w:r>
          </w:p>
          <w:p w:rsidR="005D306F" w:rsidRPr="00F72059" w:rsidRDefault="00DA4440" w:rsidP="00085103">
            <w:pPr>
              <w:numPr>
                <w:ilvl w:val="0"/>
                <w:numId w:val="25"/>
              </w:numPr>
              <w:ind w:right="-114"/>
              <w:jc w:val="both"/>
              <w:rPr>
                <w:szCs w:val="24"/>
              </w:rPr>
            </w:pPr>
            <w:r w:rsidRPr="00F72059">
              <w:rPr>
                <w:szCs w:val="24"/>
              </w:rPr>
              <w:t>stažuotės Tauragės, Telšių, Šiaulių STEAM centruose.</w:t>
            </w:r>
            <w:r w:rsidR="00726AA0" w:rsidRPr="00F72059">
              <w:rPr>
                <w:szCs w:val="24"/>
                <w:lang w:eastAsia="zh-CN"/>
              </w:rPr>
              <w:t xml:space="preserve"> </w:t>
            </w:r>
          </w:p>
          <w:p w:rsidR="00202EA7" w:rsidRPr="00F72059" w:rsidRDefault="00085103" w:rsidP="007579CA">
            <w:pPr>
              <w:pStyle w:val="prastasiniatinklio"/>
              <w:shd w:val="clear" w:color="auto" w:fill="FFFFFF"/>
              <w:spacing w:before="0" w:beforeAutospacing="0" w:after="0" w:afterAutospacing="0"/>
              <w:ind w:firstLine="604"/>
              <w:jc w:val="both"/>
            </w:pPr>
            <w:r w:rsidRPr="00F72059">
              <w:rPr>
                <w:lang w:eastAsia="zh-CN"/>
              </w:rPr>
              <w:t>Aspibendrinant galima teigti, jog gimnazijoje s</w:t>
            </w:r>
            <w:r w:rsidR="00726AA0" w:rsidRPr="00F72059">
              <w:rPr>
                <w:lang w:eastAsia="zh-CN"/>
              </w:rPr>
              <w:t>udarytos sąlygos pedagoginiams darbuotojams įgyti naujų, atnaujinti turimas žinias bei gebėjimus, reflektuoti kaupiamą patirtį metodinėje veikloje. Mokytojai skatinti stebėti, kokį poveikį jų asmeninis tobulėjimas daro individualiai mokinių mokymosi pažangai</w:t>
            </w:r>
            <w:r w:rsidR="00726AA0" w:rsidRPr="00F72059">
              <w:rPr>
                <w:shd w:val="clear" w:color="auto" w:fill="FFFFFF"/>
                <w:lang w:eastAsia="zh-CN"/>
              </w:rPr>
              <w:t>.</w:t>
            </w:r>
            <w:r w:rsidR="007579CA" w:rsidRPr="00F72059">
              <w:rPr>
                <w:spacing w:val="2"/>
              </w:rPr>
              <w:t xml:space="preserve"> </w:t>
            </w:r>
          </w:p>
          <w:p w:rsidR="00C414CD" w:rsidRDefault="00C414CD" w:rsidP="00202EA7">
            <w:pPr>
              <w:pStyle w:val="prastasiniatinklio"/>
              <w:spacing w:before="0" w:beforeAutospacing="0" w:after="0" w:afterAutospacing="0"/>
              <w:ind w:left="38" w:right="-114" w:firstLine="840"/>
              <w:jc w:val="center"/>
              <w:rPr>
                <w:b/>
                <w:bCs/>
              </w:rPr>
            </w:pPr>
          </w:p>
          <w:p w:rsidR="00202EA7" w:rsidRPr="00F72059" w:rsidRDefault="00202EA7" w:rsidP="000B5C70">
            <w:pPr>
              <w:pStyle w:val="prastasiniatinklio"/>
              <w:spacing w:before="0" w:beforeAutospacing="0" w:after="0" w:afterAutospacing="0"/>
              <w:ind w:left="38" w:right="-114" w:hanging="38"/>
              <w:jc w:val="center"/>
              <w:rPr>
                <w:b/>
                <w:bCs/>
              </w:rPr>
            </w:pPr>
            <w:r w:rsidRPr="00F72059">
              <w:rPr>
                <w:b/>
                <w:bCs/>
              </w:rPr>
              <w:lastRenderedPageBreak/>
              <w:t>Mokinių pasiekimai</w:t>
            </w:r>
          </w:p>
          <w:p w:rsidR="005D306F" w:rsidRPr="00F72059" w:rsidRDefault="005D306F">
            <w:pPr>
              <w:ind w:right="-114" w:firstLine="430"/>
              <w:jc w:val="both"/>
              <w:rPr>
                <w:szCs w:val="24"/>
              </w:rPr>
            </w:pPr>
          </w:p>
        </w:tc>
      </w:tr>
      <w:tr w:rsidR="005D306F" w:rsidRPr="00430376" w:rsidTr="000336F6">
        <w:trPr>
          <w:gridAfter w:val="1"/>
          <w:wAfter w:w="142" w:type="dxa"/>
        </w:trPr>
        <w:tc>
          <w:tcPr>
            <w:tcW w:w="13325" w:type="dxa"/>
            <w:shd w:val="clear" w:color="auto" w:fill="auto"/>
          </w:tcPr>
          <w:p w:rsidR="005D306F" w:rsidRDefault="005D306F" w:rsidP="00202EA7">
            <w:pPr>
              <w:contextualSpacing/>
              <w:jc w:val="center"/>
              <w:rPr>
                <w:rFonts w:eastAsia="Calibri"/>
                <w:b/>
                <w:szCs w:val="24"/>
              </w:rPr>
            </w:pPr>
            <w:r w:rsidRPr="00CF702A">
              <w:rPr>
                <w:rFonts w:eastAsia="Calibri"/>
                <w:b/>
                <w:szCs w:val="24"/>
              </w:rPr>
              <w:lastRenderedPageBreak/>
              <w:t>Brandos egzaminų sesijos rezultatai 202</w:t>
            </w:r>
            <w:r>
              <w:rPr>
                <w:rFonts w:eastAsia="Calibri"/>
                <w:b/>
                <w:szCs w:val="24"/>
              </w:rPr>
              <w:t>2</w:t>
            </w:r>
            <w:r w:rsidRPr="00CF702A">
              <w:rPr>
                <w:rFonts w:eastAsia="Calibri"/>
                <w:b/>
                <w:szCs w:val="24"/>
              </w:rPr>
              <w:t xml:space="preserve"> m.</w:t>
            </w:r>
          </w:p>
          <w:p w:rsidR="005D306F" w:rsidRDefault="005D306F" w:rsidP="005074CC">
            <w:pPr>
              <w:ind w:left="-142" w:firstLine="601"/>
              <w:jc w:val="both"/>
              <w:rPr>
                <w:szCs w:val="24"/>
              </w:rPr>
            </w:pPr>
            <w:r w:rsidRPr="007C4D77">
              <w:rPr>
                <w:szCs w:val="24"/>
              </w:rPr>
              <w:t>Gimnazijos mokinių, laikiusių 2020 - 2022 m. VBE, vidutinių įvertinimų palyginimas su šalies mokyklų vidutiniais VBE įvertinimais</w:t>
            </w:r>
          </w:p>
          <w:p w:rsidR="005D306F" w:rsidRDefault="005D306F" w:rsidP="005D306F">
            <w:pPr>
              <w:ind w:left="-142" w:firstLine="142"/>
              <w:jc w:val="both"/>
              <w:rPr>
                <w:szCs w:val="24"/>
              </w:rPr>
            </w:pPr>
            <w:r w:rsidRPr="007C4D77">
              <w:rPr>
                <w:szCs w:val="24"/>
              </w:rPr>
              <w:t xml:space="preserve"> pagal dalykus:</w:t>
            </w:r>
          </w:p>
          <w:p w:rsidR="007579CA" w:rsidRPr="007C4D77" w:rsidRDefault="00085103" w:rsidP="000336F6">
            <w:pPr>
              <w:ind w:left="-142" w:right="317" w:firstLine="142"/>
              <w:jc w:val="right"/>
              <w:rPr>
                <w:szCs w:val="24"/>
              </w:rPr>
            </w:pPr>
            <w:r>
              <w:rPr>
                <w:szCs w:val="24"/>
              </w:rPr>
              <w:t>8</w:t>
            </w:r>
            <w:r w:rsidR="007579CA">
              <w:rPr>
                <w:szCs w:val="24"/>
              </w:rPr>
              <w:t xml:space="preserve"> lentelė</w:t>
            </w:r>
          </w:p>
          <w:tbl>
            <w:tblPr>
              <w:tblW w:w="1282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6"/>
              <w:gridCol w:w="2409"/>
              <w:gridCol w:w="2552"/>
              <w:gridCol w:w="2410"/>
              <w:gridCol w:w="2409"/>
            </w:tblGrid>
            <w:tr w:rsidR="005D306F" w:rsidRPr="007C4D77" w:rsidTr="000336F6">
              <w:trPr>
                <w:trHeight w:val="593"/>
              </w:trPr>
              <w:tc>
                <w:tcPr>
                  <w:tcW w:w="3046" w:type="dxa"/>
                  <w:vMerge w:val="restart"/>
                  <w:shd w:val="clear" w:color="auto" w:fill="auto"/>
                </w:tcPr>
                <w:p w:rsidR="005D306F" w:rsidRPr="007C4D77" w:rsidRDefault="005D306F" w:rsidP="005D306F">
                  <w:r w:rsidRPr="007C4D77">
                    <w:t>Dalykas</w:t>
                  </w:r>
                </w:p>
              </w:tc>
              <w:tc>
                <w:tcPr>
                  <w:tcW w:w="4961" w:type="dxa"/>
                  <w:gridSpan w:val="2"/>
                  <w:shd w:val="clear" w:color="auto" w:fill="auto"/>
                </w:tcPr>
                <w:p w:rsidR="005D306F" w:rsidRPr="007C4D77" w:rsidRDefault="005D306F" w:rsidP="005D306F">
                  <w:pPr>
                    <w:jc w:val="center"/>
                    <w:rPr>
                      <w:b/>
                      <w:bCs/>
                    </w:rPr>
                  </w:pPr>
                  <w:r w:rsidRPr="007C4D77">
                    <w:rPr>
                      <w:b/>
                      <w:bCs/>
                    </w:rPr>
                    <w:t>2021 m.</w:t>
                  </w:r>
                </w:p>
              </w:tc>
              <w:tc>
                <w:tcPr>
                  <w:tcW w:w="4819" w:type="dxa"/>
                  <w:gridSpan w:val="2"/>
                  <w:shd w:val="clear" w:color="auto" w:fill="auto"/>
                </w:tcPr>
                <w:p w:rsidR="005D306F" w:rsidRPr="007C4D77" w:rsidRDefault="005D306F" w:rsidP="005D306F">
                  <w:pPr>
                    <w:jc w:val="center"/>
                    <w:rPr>
                      <w:b/>
                      <w:bCs/>
                    </w:rPr>
                  </w:pPr>
                  <w:r w:rsidRPr="007C4D77">
                    <w:rPr>
                      <w:b/>
                      <w:bCs/>
                    </w:rPr>
                    <w:t>2022 m.</w:t>
                  </w:r>
                </w:p>
              </w:tc>
            </w:tr>
            <w:tr w:rsidR="005D306F" w:rsidRPr="007C4D77" w:rsidTr="000336F6">
              <w:trPr>
                <w:trHeight w:val="426"/>
              </w:trPr>
              <w:tc>
                <w:tcPr>
                  <w:tcW w:w="3046" w:type="dxa"/>
                  <w:vMerge/>
                  <w:shd w:val="clear" w:color="auto" w:fill="auto"/>
                </w:tcPr>
                <w:p w:rsidR="005D306F" w:rsidRPr="007C4D77" w:rsidRDefault="005D306F" w:rsidP="005D306F"/>
              </w:tc>
              <w:tc>
                <w:tcPr>
                  <w:tcW w:w="2409" w:type="dxa"/>
                  <w:shd w:val="clear" w:color="auto" w:fill="auto"/>
                </w:tcPr>
                <w:p w:rsidR="005D306F" w:rsidRPr="007C4D77" w:rsidRDefault="005D306F" w:rsidP="005D306F">
                  <w:pPr>
                    <w:jc w:val="center"/>
                    <w:rPr>
                      <w:b/>
                      <w:bCs/>
                    </w:rPr>
                  </w:pPr>
                  <w:r w:rsidRPr="007C4D77">
                    <w:rPr>
                      <w:b/>
                      <w:bCs/>
                    </w:rPr>
                    <w:t>Gimnazijoje</w:t>
                  </w:r>
                </w:p>
              </w:tc>
              <w:tc>
                <w:tcPr>
                  <w:tcW w:w="2552" w:type="dxa"/>
                  <w:shd w:val="clear" w:color="auto" w:fill="auto"/>
                </w:tcPr>
                <w:p w:rsidR="005D306F" w:rsidRPr="007C4D77" w:rsidRDefault="005D306F" w:rsidP="005D306F">
                  <w:pPr>
                    <w:jc w:val="center"/>
                    <w:rPr>
                      <w:b/>
                      <w:bCs/>
                    </w:rPr>
                  </w:pPr>
                  <w:r w:rsidRPr="007C4D77">
                    <w:rPr>
                      <w:b/>
                      <w:bCs/>
                    </w:rPr>
                    <w:t>Šalyje</w:t>
                  </w:r>
                </w:p>
              </w:tc>
              <w:tc>
                <w:tcPr>
                  <w:tcW w:w="2410" w:type="dxa"/>
                  <w:shd w:val="clear" w:color="auto" w:fill="auto"/>
                </w:tcPr>
                <w:p w:rsidR="005D306F" w:rsidRPr="007C4D77" w:rsidRDefault="005D306F" w:rsidP="005D306F">
                  <w:pPr>
                    <w:jc w:val="center"/>
                    <w:rPr>
                      <w:b/>
                      <w:bCs/>
                    </w:rPr>
                  </w:pPr>
                  <w:r w:rsidRPr="007C4D77">
                    <w:rPr>
                      <w:b/>
                      <w:bCs/>
                    </w:rPr>
                    <w:t>Gimnazijoje</w:t>
                  </w:r>
                </w:p>
              </w:tc>
              <w:tc>
                <w:tcPr>
                  <w:tcW w:w="2409" w:type="dxa"/>
                  <w:shd w:val="clear" w:color="auto" w:fill="auto"/>
                </w:tcPr>
                <w:p w:rsidR="005D306F" w:rsidRPr="007C4D77" w:rsidRDefault="005D306F" w:rsidP="005D306F">
                  <w:pPr>
                    <w:jc w:val="center"/>
                    <w:rPr>
                      <w:b/>
                      <w:bCs/>
                    </w:rPr>
                  </w:pPr>
                  <w:r w:rsidRPr="007C4D77">
                    <w:rPr>
                      <w:b/>
                      <w:bCs/>
                    </w:rPr>
                    <w:t>Šalyje</w:t>
                  </w:r>
                </w:p>
              </w:tc>
            </w:tr>
            <w:tr w:rsidR="005D306F" w:rsidRPr="007C4D77" w:rsidTr="000336F6">
              <w:tc>
                <w:tcPr>
                  <w:tcW w:w="3046" w:type="dxa"/>
                  <w:shd w:val="clear" w:color="auto" w:fill="auto"/>
                </w:tcPr>
                <w:p w:rsidR="005D306F" w:rsidRPr="007C4D77" w:rsidRDefault="005D306F" w:rsidP="005D306F">
                  <w:r w:rsidRPr="007C4D77">
                    <w:t>Lietuvių kalba</w:t>
                  </w:r>
                </w:p>
              </w:tc>
              <w:tc>
                <w:tcPr>
                  <w:tcW w:w="2409" w:type="dxa"/>
                  <w:shd w:val="clear" w:color="auto" w:fill="auto"/>
                </w:tcPr>
                <w:p w:rsidR="005D306F" w:rsidRPr="007C4D77" w:rsidRDefault="005D306F" w:rsidP="005D306F">
                  <w:pPr>
                    <w:jc w:val="center"/>
                  </w:pPr>
                  <w:r w:rsidRPr="007C4D77">
                    <w:t>47,6</w:t>
                  </w:r>
                </w:p>
              </w:tc>
              <w:tc>
                <w:tcPr>
                  <w:tcW w:w="2552" w:type="dxa"/>
                  <w:shd w:val="clear" w:color="auto" w:fill="auto"/>
                </w:tcPr>
                <w:p w:rsidR="005D306F" w:rsidRPr="007C4D77" w:rsidRDefault="005D306F" w:rsidP="005D306F">
                  <w:pPr>
                    <w:jc w:val="center"/>
                  </w:pPr>
                  <w:r w:rsidRPr="007C4D77">
                    <w:t>42,4</w:t>
                  </w:r>
                </w:p>
              </w:tc>
              <w:tc>
                <w:tcPr>
                  <w:tcW w:w="2410" w:type="dxa"/>
                  <w:shd w:val="clear" w:color="auto" w:fill="auto"/>
                </w:tcPr>
                <w:p w:rsidR="005D306F" w:rsidRPr="007C4D77" w:rsidRDefault="005D306F" w:rsidP="005D306F">
                  <w:pPr>
                    <w:jc w:val="center"/>
                  </w:pPr>
                  <w:r w:rsidRPr="007C4D77">
                    <w:t>50,7</w:t>
                  </w:r>
                </w:p>
              </w:tc>
              <w:tc>
                <w:tcPr>
                  <w:tcW w:w="2409" w:type="dxa"/>
                  <w:shd w:val="clear" w:color="auto" w:fill="auto"/>
                </w:tcPr>
                <w:p w:rsidR="005D306F" w:rsidRPr="007C4D77" w:rsidRDefault="005D306F" w:rsidP="005D306F">
                  <w:pPr>
                    <w:jc w:val="center"/>
                  </w:pPr>
                  <w:r w:rsidRPr="007C4D77">
                    <w:t>44,5</w:t>
                  </w:r>
                </w:p>
              </w:tc>
            </w:tr>
            <w:tr w:rsidR="005D306F" w:rsidRPr="007C4D77" w:rsidTr="000336F6">
              <w:tc>
                <w:tcPr>
                  <w:tcW w:w="3046" w:type="dxa"/>
                  <w:shd w:val="clear" w:color="auto" w:fill="auto"/>
                </w:tcPr>
                <w:p w:rsidR="005D306F" w:rsidRPr="007C4D77" w:rsidRDefault="005D306F" w:rsidP="005D306F">
                  <w:r w:rsidRPr="007C4D77">
                    <w:t>Užsienio kalba (anglų)</w:t>
                  </w:r>
                </w:p>
              </w:tc>
              <w:tc>
                <w:tcPr>
                  <w:tcW w:w="2409" w:type="dxa"/>
                  <w:shd w:val="clear" w:color="auto" w:fill="auto"/>
                </w:tcPr>
                <w:p w:rsidR="005D306F" w:rsidRPr="007C4D77" w:rsidRDefault="005D306F" w:rsidP="005D306F">
                  <w:pPr>
                    <w:jc w:val="center"/>
                  </w:pPr>
                  <w:r w:rsidRPr="007C4D77">
                    <w:t>65,5</w:t>
                  </w:r>
                </w:p>
              </w:tc>
              <w:tc>
                <w:tcPr>
                  <w:tcW w:w="2552" w:type="dxa"/>
                  <w:shd w:val="clear" w:color="auto" w:fill="auto"/>
                </w:tcPr>
                <w:p w:rsidR="005D306F" w:rsidRPr="007C4D77" w:rsidRDefault="005D306F" w:rsidP="005D306F">
                  <w:pPr>
                    <w:jc w:val="center"/>
                  </w:pPr>
                  <w:r w:rsidRPr="007C4D77">
                    <w:t>61,1</w:t>
                  </w:r>
                </w:p>
              </w:tc>
              <w:tc>
                <w:tcPr>
                  <w:tcW w:w="2410" w:type="dxa"/>
                  <w:shd w:val="clear" w:color="auto" w:fill="auto"/>
                </w:tcPr>
                <w:p w:rsidR="005D306F" w:rsidRPr="007C4D77" w:rsidRDefault="005D306F" w:rsidP="005D306F">
                  <w:pPr>
                    <w:jc w:val="center"/>
                  </w:pPr>
                  <w:r w:rsidRPr="007C4D77">
                    <w:t>64,0</w:t>
                  </w:r>
                </w:p>
              </w:tc>
              <w:tc>
                <w:tcPr>
                  <w:tcW w:w="2409" w:type="dxa"/>
                  <w:shd w:val="clear" w:color="auto" w:fill="auto"/>
                </w:tcPr>
                <w:p w:rsidR="005D306F" w:rsidRPr="007C4D77" w:rsidRDefault="005D306F" w:rsidP="005D306F">
                  <w:pPr>
                    <w:jc w:val="center"/>
                  </w:pPr>
                  <w:r w:rsidRPr="007C4D77">
                    <w:t>56,7</w:t>
                  </w:r>
                </w:p>
              </w:tc>
            </w:tr>
            <w:tr w:rsidR="005D306F" w:rsidRPr="007C4D77" w:rsidTr="000336F6">
              <w:tc>
                <w:tcPr>
                  <w:tcW w:w="3046" w:type="dxa"/>
                  <w:shd w:val="clear" w:color="auto" w:fill="auto"/>
                </w:tcPr>
                <w:p w:rsidR="005D306F" w:rsidRPr="007C4D77" w:rsidRDefault="005D306F" w:rsidP="005D306F">
                  <w:r w:rsidRPr="007C4D77">
                    <w:t>Istorija</w:t>
                  </w:r>
                </w:p>
              </w:tc>
              <w:tc>
                <w:tcPr>
                  <w:tcW w:w="2409" w:type="dxa"/>
                  <w:shd w:val="clear" w:color="auto" w:fill="auto"/>
                </w:tcPr>
                <w:p w:rsidR="005D306F" w:rsidRPr="007C4D77" w:rsidRDefault="005D306F" w:rsidP="005D306F">
                  <w:pPr>
                    <w:jc w:val="center"/>
                  </w:pPr>
                  <w:r w:rsidRPr="007C4D77">
                    <w:t>47,4</w:t>
                  </w:r>
                </w:p>
              </w:tc>
              <w:tc>
                <w:tcPr>
                  <w:tcW w:w="2552" w:type="dxa"/>
                  <w:shd w:val="clear" w:color="auto" w:fill="auto"/>
                </w:tcPr>
                <w:p w:rsidR="005D306F" w:rsidRPr="007C4D77" w:rsidRDefault="005D306F" w:rsidP="005D306F">
                  <w:pPr>
                    <w:jc w:val="center"/>
                  </w:pPr>
                  <w:r w:rsidRPr="007C4D77">
                    <w:t>47,4</w:t>
                  </w:r>
                </w:p>
              </w:tc>
              <w:tc>
                <w:tcPr>
                  <w:tcW w:w="2410" w:type="dxa"/>
                  <w:shd w:val="clear" w:color="auto" w:fill="auto"/>
                </w:tcPr>
                <w:p w:rsidR="005D306F" w:rsidRPr="007C4D77" w:rsidRDefault="005D306F" w:rsidP="005D306F">
                  <w:pPr>
                    <w:jc w:val="center"/>
                  </w:pPr>
                  <w:r w:rsidRPr="007C4D77">
                    <w:t>53,2</w:t>
                  </w:r>
                </w:p>
              </w:tc>
              <w:tc>
                <w:tcPr>
                  <w:tcW w:w="2409" w:type="dxa"/>
                  <w:shd w:val="clear" w:color="auto" w:fill="auto"/>
                </w:tcPr>
                <w:p w:rsidR="005D306F" w:rsidRPr="007C4D77" w:rsidRDefault="005D306F" w:rsidP="005D306F">
                  <w:pPr>
                    <w:jc w:val="center"/>
                  </w:pPr>
                  <w:r w:rsidRPr="007C4D77">
                    <w:t>46,6</w:t>
                  </w:r>
                </w:p>
              </w:tc>
            </w:tr>
            <w:tr w:rsidR="005D306F" w:rsidRPr="007C4D77" w:rsidTr="000336F6">
              <w:tc>
                <w:tcPr>
                  <w:tcW w:w="3046" w:type="dxa"/>
                  <w:shd w:val="clear" w:color="auto" w:fill="auto"/>
                </w:tcPr>
                <w:p w:rsidR="005D306F" w:rsidRPr="007C4D77" w:rsidRDefault="005D306F" w:rsidP="005D306F">
                  <w:r w:rsidRPr="007C4D77">
                    <w:t>Matematika</w:t>
                  </w:r>
                </w:p>
              </w:tc>
              <w:tc>
                <w:tcPr>
                  <w:tcW w:w="2409" w:type="dxa"/>
                  <w:shd w:val="clear" w:color="auto" w:fill="auto"/>
                </w:tcPr>
                <w:p w:rsidR="005D306F" w:rsidRPr="007C4D77" w:rsidRDefault="005D306F" w:rsidP="005D306F">
                  <w:pPr>
                    <w:jc w:val="center"/>
                  </w:pPr>
                  <w:r w:rsidRPr="007C4D77">
                    <w:t>30,3</w:t>
                  </w:r>
                </w:p>
              </w:tc>
              <w:tc>
                <w:tcPr>
                  <w:tcW w:w="2552" w:type="dxa"/>
                  <w:shd w:val="clear" w:color="auto" w:fill="auto"/>
                </w:tcPr>
                <w:p w:rsidR="005D306F" w:rsidRPr="007C4D77" w:rsidRDefault="005D306F" w:rsidP="005D306F">
                  <w:pPr>
                    <w:jc w:val="center"/>
                  </w:pPr>
                  <w:r w:rsidRPr="007C4D77">
                    <w:t>31,2</w:t>
                  </w:r>
                </w:p>
              </w:tc>
              <w:tc>
                <w:tcPr>
                  <w:tcW w:w="2410" w:type="dxa"/>
                  <w:shd w:val="clear" w:color="auto" w:fill="auto"/>
                </w:tcPr>
                <w:p w:rsidR="005D306F" w:rsidRPr="007C4D77" w:rsidRDefault="005D306F" w:rsidP="005D306F">
                  <w:pPr>
                    <w:jc w:val="center"/>
                  </w:pPr>
                  <w:r w:rsidRPr="007C4D77">
                    <w:t>21,8</w:t>
                  </w:r>
                </w:p>
              </w:tc>
              <w:tc>
                <w:tcPr>
                  <w:tcW w:w="2409" w:type="dxa"/>
                  <w:shd w:val="clear" w:color="auto" w:fill="auto"/>
                </w:tcPr>
                <w:p w:rsidR="005D306F" w:rsidRPr="007C4D77" w:rsidRDefault="005D306F" w:rsidP="005D306F">
                  <w:pPr>
                    <w:jc w:val="center"/>
                  </w:pPr>
                  <w:r w:rsidRPr="007C4D77">
                    <w:t>20,0</w:t>
                  </w:r>
                </w:p>
              </w:tc>
            </w:tr>
            <w:tr w:rsidR="005D306F" w:rsidRPr="007C4D77" w:rsidTr="000336F6">
              <w:tc>
                <w:tcPr>
                  <w:tcW w:w="3046" w:type="dxa"/>
                  <w:shd w:val="clear" w:color="auto" w:fill="auto"/>
                </w:tcPr>
                <w:p w:rsidR="005D306F" w:rsidRPr="007C4D77" w:rsidRDefault="005D306F" w:rsidP="005D306F">
                  <w:r w:rsidRPr="007C4D77">
                    <w:t>Fizika</w:t>
                  </w:r>
                </w:p>
              </w:tc>
              <w:tc>
                <w:tcPr>
                  <w:tcW w:w="2409" w:type="dxa"/>
                  <w:shd w:val="clear" w:color="auto" w:fill="auto"/>
                </w:tcPr>
                <w:p w:rsidR="005D306F" w:rsidRPr="007C4D77" w:rsidRDefault="005D306F" w:rsidP="005D306F">
                  <w:pPr>
                    <w:jc w:val="center"/>
                  </w:pPr>
                  <w:r w:rsidRPr="007C4D77">
                    <w:t>50,5</w:t>
                  </w:r>
                </w:p>
              </w:tc>
              <w:tc>
                <w:tcPr>
                  <w:tcW w:w="2552" w:type="dxa"/>
                  <w:shd w:val="clear" w:color="auto" w:fill="auto"/>
                </w:tcPr>
                <w:p w:rsidR="005D306F" w:rsidRPr="007C4D77" w:rsidRDefault="005D306F" w:rsidP="005D306F">
                  <w:pPr>
                    <w:jc w:val="center"/>
                  </w:pPr>
                  <w:r w:rsidRPr="007C4D77">
                    <w:t>42,7</w:t>
                  </w:r>
                </w:p>
              </w:tc>
              <w:tc>
                <w:tcPr>
                  <w:tcW w:w="2410" w:type="dxa"/>
                  <w:shd w:val="clear" w:color="auto" w:fill="auto"/>
                </w:tcPr>
                <w:p w:rsidR="005D306F" w:rsidRPr="007C4D77" w:rsidRDefault="005D306F" w:rsidP="005D306F">
                  <w:pPr>
                    <w:jc w:val="center"/>
                  </w:pPr>
                  <w:r w:rsidRPr="007C4D77">
                    <w:t>40,3</w:t>
                  </w:r>
                </w:p>
              </w:tc>
              <w:tc>
                <w:tcPr>
                  <w:tcW w:w="2409" w:type="dxa"/>
                  <w:shd w:val="clear" w:color="auto" w:fill="auto"/>
                </w:tcPr>
                <w:p w:rsidR="005D306F" w:rsidRPr="007C4D77" w:rsidRDefault="005D306F" w:rsidP="005D306F">
                  <w:pPr>
                    <w:jc w:val="center"/>
                  </w:pPr>
                  <w:r w:rsidRPr="007C4D77">
                    <w:t>42,5</w:t>
                  </w:r>
                </w:p>
              </w:tc>
            </w:tr>
            <w:tr w:rsidR="005D306F" w:rsidRPr="007C4D77" w:rsidTr="000336F6">
              <w:tc>
                <w:tcPr>
                  <w:tcW w:w="3046" w:type="dxa"/>
                  <w:shd w:val="clear" w:color="auto" w:fill="auto"/>
                </w:tcPr>
                <w:p w:rsidR="005D306F" w:rsidRPr="007C4D77" w:rsidRDefault="005D306F" w:rsidP="005D306F">
                  <w:r w:rsidRPr="007C4D77">
                    <w:t>Chemija</w:t>
                  </w:r>
                </w:p>
              </w:tc>
              <w:tc>
                <w:tcPr>
                  <w:tcW w:w="2409" w:type="dxa"/>
                  <w:shd w:val="clear" w:color="auto" w:fill="auto"/>
                </w:tcPr>
                <w:p w:rsidR="005D306F" w:rsidRPr="007C4D77" w:rsidRDefault="005D306F" w:rsidP="005D306F">
                  <w:pPr>
                    <w:jc w:val="center"/>
                  </w:pPr>
                  <w:r w:rsidRPr="007C4D77">
                    <w:t>74,5</w:t>
                  </w:r>
                </w:p>
              </w:tc>
              <w:tc>
                <w:tcPr>
                  <w:tcW w:w="2552" w:type="dxa"/>
                  <w:shd w:val="clear" w:color="auto" w:fill="auto"/>
                </w:tcPr>
                <w:p w:rsidR="005D306F" w:rsidRPr="007C4D77" w:rsidRDefault="005D306F" w:rsidP="005D306F">
                  <w:pPr>
                    <w:jc w:val="center"/>
                  </w:pPr>
                  <w:r w:rsidRPr="007C4D77">
                    <w:t>46,6</w:t>
                  </w:r>
                </w:p>
              </w:tc>
              <w:tc>
                <w:tcPr>
                  <w:tcW w:w="2410" w:type="dxa"/>
                  <w:shd w:val="clear" w:color="auto" w:fill="auto"/>
                </w:tcPr>
                <w:p w:rsidR="005D306F" w:rsidRPr="007C4D77" w:rsidRDefault="005D306F" w:rsidP="005D306F">
                  <w:pPr>
                    <w:jc w:val="center"/>
                  </w:pPr>
                  <w:r w:rsidRPr="007C4D77">
                    <w:t>79,9</w:t>
                  </w:r>
                </w:p>
              </w:tc>
              <w:tc>
                <w:tcPr>
                  <w:tcW w:w="2409" w:type="dxa"/>
                  <w:shd w:val="clear" w:color="auto" w:fill="auto"/>
                </w:tcPr>
                <w:p w:rsidR="005D306F" w:rsidRPr="007C4D77" w:rsidRDefault="005D306F" w:rsidP="005D306F">
                  <w:pPr>
                    <w:jc w:val="center"/>
                  </w:pPr>
                  <w:r w:rsidRPr="007C4D77">
                    <w:t>51,1</w:t>
                  </w:r>
                </w:p>
              </w:tc>
            </w:tr>
            <w:tr w:rsidR="005D306F" w:rsidRPr="007C4D77" w:rsidTr="000336F6">
              <w:tc>
                <w:tcPr>
                  <w:tcW w:w="3046" w:type="dxa"/>
                  <w:shd w:val="clear" w:color="auto" w:fill="auto"/>
                </w:tcPr>
                <w:p w:rsidR="005D306F" w:rsidRPr="007C4D77" w:rsidRDefault="005D306F" w:rsidP="005D306F">
                  <w:r w:rsidRPr="007C4D77">
                    <w:t>Biologija</w:t>
                  </w:r>
                </w:p>
              </w:tc>
              <w:tc>
                <w:tcPr>
                  <w:tcW w:w="2409" w:type="dxa"/>
                  <w:shd w:val="clear" w:color="auto" w:fill="auto"/>
                </w:tcPr>
                <w:p w:rsidR="005D306F" w:rsidRPr="007C4D77" w:rsidRDefault="005D306F" w:rsidP="005D306F">
                  <w:pPr>
                    <w:jc w:val="center"/>
                  </w:pPr>
                  <w:r w:rsidRPr="007C4D77">
                    <w:t>60,8</w:t>
                  </w:r>
                </w:p>
              </w:tc>
              <w:tc>
                <w:tcPr>
                  <w:tcW w:w="2552" w:type="dxa"/>
                  <w:shd w:val="clear" w:color="auto" w:fill="auto"/>
                </w:tcPr>
                <w:p w:rsidR="005D306F" w:rsidRPr="007C4D77" w:rsidRDefault="005D306F" w:rsidP="005D306F">
                  <w:pPr>
                    <w:jc w:val="center"/>
                  </w:pPr>
                  <w:r w:rsidRPr="007C4D77">
                    <w:t>50,7</w:t>
                  </w:r>
                </w:p>
              </w:tc>
              <w:tc>
                <w:tcPr>
                  <w:tcW w:w="2410" w:type="dxa"/>
                  <w:shd w:val="clear" w:color="auto" w:fill="auto"/>
                </w:tcPr>
                <w:p w:rsidR="005D306F" w:rsidRPr="007C4D77" w:rsidRDefault="005D306F" w:rsidP="005D306F">
                  <w:pPr>
                    <w:jc w:val="center"/>
                  </w:pPr>
                  <w:r w:rsidRPr="007C4D77">
                    <w:t>54,8</w:t>
                  </w:r>
                </w:p>
              </w:tc>
              <w:tc>
                <w:tcPr>
                  <w:tcW w:w="2409" w:type="dxa"/>
                  <w:shd w:val="clear" w:color="auto" w:fill="auto"/>
                </w:tcPr>
                <w:p w:rsidR="005D306F" w:rsidRPr="007C4D77" w:rsidRDefault="005D306F" w:rsidP="005D306F">
                  <w:pPr>
                    <w:jc w:val="center"/>
                  </w:pPr>
                  <w:r w:rsidRPr="007C4D77">
                    <w:t>43,8</w:t>
                  </w:r>
                </w:p>
              </w:tc>
            </w:tr>
            <w:tr w:rsidR="005D306F" w:rsidRPr="007C4D77" w:rsidTr="000336F6">
              <w:tc>
                <w:tcPr>
                  <w:tcW w:w="3046" w:type="dxa"/>
                  <w:shd w:val="clear" w:color="auto" w:fill="auto"/>
                </w:tcPr>
                <w:p w:rsidR="005D306F" w:rsidRPr="007C4D77" w:rsidRDefault="005D306F" w:rsidP="005D306F">
                  <w:r w:rsidRPr="007C4D77">
                    <w:t>IT</w:t>
                  </w:r>
                </w:p>
              </w:tc>
              <w:tc>
                <w:tcPr>
                  <w:tcW w:w="2409" w:type="dxa"/>
                  <w:shd w:val="clear" w:color="auto" w:fill="auto"/>
                </w:tcPr>
                <w:p w:rsidR="005D306F" w:rsidRPr="007C4D77" w:rsidRDefault="005D306F" w:rsidP="005D306F">
                  <w:pPr>
                    <w:jc w:val="center"/>
                  </w:pPr>
                  <w:r w:rsidRPr="007C4D77">
                    <w:t>38,3</w:t>
                  </w:r>
                </w:p>
              </w:tc>
              <w:tc>
                <w:tcPr>
                  <w:tcW w:w="2552" w:type="dxa"/>
                  <w:shd w:val="clear" w:color="auto" w:fill="auto"/>
                </w:tcPr>
                <w:p w:rsidR="005D306F" w:rsidRPr="007C4D77" w:rsidRDefault="005D306F" w:rsidP="005D306F">
                  <w:pPr>
                    <w:jc w:val="center"/>
                  </w:pPr>
                  <w:r w:rsidRPr="007C4D77">
                    <w:t>43,1</w:t>
                  </w:r>
                </w:p>
              </w:tc>
              <w:tc>
                <w:tcPr>
                  <w:tcW w:w="2410" w:type="dxa"/>
                  <w:shd w:val="clear" w:color="auto" w:fill="auto"/>
                </w:tcPr>
                <w:p w:rsidR="005D306F" w:rsidRPr="007C4D77" w:rsidRDefault="005D306F" w:rsidP="005D306F">
                  <w:pPr>
                    <w:jc w:val="center"/>
                  </w:pPr>
                  <w:r w:rsidRPr="007C4D77">
                    <w:t>38,3</w:t>
                  </w:r>
                </w:p>
              </w:tc>
              <w:tc>
                <w:tcPr>
                  <w:tcW w:w="2409" w:type="dxa"/>
                  <w:shd w:val="clear" w:color="auto" w:fill="auto"/>
                </w:tcPr>
                <w:p w:rsidR="005D306F" w:rsidRPr="007C4D77" w:rsidRDefault="005D306F" w:rsidP="005D306F">
                  <w:pPr>
                    <w:jc w:val="center"/>
                  </w:pPr>
                  <w:r w:rsidRPr="007C4D77">
                    <w:t>34,3</w:t>
                  </w:r>
                </w:p>
              </w:tc>
            </w:tr>
            <w:tr w:rsidR="005D306F" w:rsidRPr="007C4D77" w:rsidTr="000336F6">
              <w:tc>
                <w:tcPr>
                  <w:tcW w:w="3046" w:type="dxa"/>
                  <w:shd w:val="clear" w:color="auto" w:fill="auto"/>
                </w:tcPr>
                <w:p w:rsidR="005D306F" w:rsidRPr="007C4D77" w:rsidRDefault="005D306F" w:rsidP="005D306F">
                  <w:r w:rsidRPr="007C4D77">
                    <w:t>Geografija</w:t>
                  </w:r>
                </w:p>
              </w:tc>
              <w:tc>
                <w:tcPr>
                  <w:tcW w:w="2409" w:type="dxa"/>
                  <w:shd w:val="clear" w:color="auto" w:fill="auto"/>
                </w:tcPr>
                <w:p w:rsidR="005D306F" w:rsidRPr="007C4D77" w:rsidRDefault="005D306F" w:rsidP="005D306F">
                  <w:pPr>
                    <w:jc w:val="center"/>
                  </w:pPr>
                  <w:r w:rsidRPr="007C4D77">
                    <w:t>50,8</w:t>
                  </w:r>
                </w:p>
              </w:tc>
              <w:tc>
                <w:tcPr>
                  <w:tcW w:w="2552" w:type="dxa"/>
                  <w:shd w:val="clear" w:color="auto" w:fill="auto"/>
                </w:tcPr>
                <w:p w:rsidR="005D306F" w:rsidRPr="007C4D77" w:rsidRDefault="005D306F" w:rsidP="005D306F">
                  <w:pPr>
                    <w:jc w:val="center"/>
                  </w:pPr>
                  <w:r w:rsidRPr="007C4D77">
                    <w:t>47,3</w:t>
                  </w:r>
                </w:p>
              </w:tc>
              <w:tc>
                <w:tcPr>
                  <w:tcW w:w="2410" w:type="dxa"/>
                  <w:shd w:val="clear" w:color="auto" w:fill="auto"/>
                </w:tcPr>
                <w:p w:rsidR="005D306F" w:rsidRPr="007C4D77" w:rsidRDefault="005D306F" w:rsidP="005D306F">
                  <w:pPr>
                    <w:jc w:val="center"/>
                  </w:pPr>
                  <w:r w:rsidRPr="007C4D77">
                    <w:t>51,2</w:t>
                  </w:r>
                </w:p>
              </w:tc>
              <w:tc>
                <w:tcPr>
                  <w:tcW w:w="2409" w:type="dxa"/>
                  <w:shd w:val="clear" w:color="auto" w:fill="auto"/>
                </w:tcPr>
                <w:p w:rsidR="005D306F" w:rsidRPr="007C4D77" w:rsidRDefault="005D306F" w:rsidP="005D306F">
                  <w:pPr>
                    <w:jc w:val="center"/>
                  </w:pPr>
                  <w:r w:rsidRPr="007C4D77">
                    <w:t>51,2</w:t>
                  </w:r>
                </w:p>
              </w:tc>
            </w:tr>
          </w:tbl>
          <w:p w:rsidR="005D306F" w:rsidRPr="007C4D77" w:rsidRDefault="005D306F" w:rsidP="005D306F">
            <w:pPr>
              <w:rPr>
                <w:szCs w:val="24"/>
              </w:rPr>
            </w:pPr>
          </w:p>
          <w:p w:rsidR="005D306F" w:rsidRDefault="005D306F" w:rsidP="000336F6">
            <w:pPr>
              <w:ind w:firstLine="567"/>
              <w:rPr>
                <w:szCs w:val="24"/>
              </w:rPr>
            </w:pPr>
            <w:r>
              <w:rPr>
                <w:szCs w:val="24"/>
              </w:rPr>
              <w:br w:type="page"/>
            </w:r>
            <w:r w:rsidRPr="007C4D77">
              <w:rPr>
                <w:szCs w:val="24"/>
              </w:rPr>
              <w:t>Gimnazijos mokinių, laikiusių 2022 m. VBE, procentinės dalies palyginimas su šalies ir rajono mokyklų procentinėmis dalimis pagal dalykus:</w:t>
            </w:r>
          </w:p>
          <w:p w:rsidR="007579CA" w:rsidRPr="007C4D77" w:rsidRDefault="00085103" w:rsidP="000336F6">
            <w:pPr>
              <w:tabs>
                <w:tab w:val="left" w:pos="12792"/>
              </w:tabs>
              <w:spacing w:line="360" w:lineRule="auto"/>
              <w:ind w:right="459" w:firstLine="567"/>
              <w:jc w:val="right"/>
              <w:rPr>
                <w:szCs w:val="24"/>
              </w:rPr>
            </w:pPr>
            <w:r>
              <w:rPr>
                <w:szCs w:val="24"/>
              </w:rPr>
              <w:t>9</w:t>
            </w:r>
            <w:r w:rsidR="00660139">
              <w:rPr>
                <w:szCs w:val="24"/>
              </w:rPr>
              <w:t xml:space="preserve"> </w:t>
            </w:r>
            <w:r w:rsidR="007579CA">
              <w:rPr>
                <w:szCs w:val="24"/>
              </w:rPr>
              <w:t>lentelė</w:t>
            </w:r>
          </w:p>
          <w:tbl>
            <w:tblPr>
              <w:tblW w:w="13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2416"/>
              <w:gridCol w:w="2796"/>
              <w:gridCol w:w="2693"/>
              <w:gridCol w:w="3365"/>
            </w:tblGrid>
            <w:tr w:rsidR="005D306F" w:rsidRPr="007C4D77" w:rsidTr="00F72059">
              <w:trPr>
                <w:trHeight w:val="453"/>
              </w:trPr>
              <w:tc>
                <w:tcPr>
                  <w:tcW w:w="1803" w:type="dxa"/>
                  <w:vMerge w:val="restart"/>
                  <w:shd w:val="clear" w:color="auto" w:fill="auto"/>
                </w:tcPr>
                <w:p w:rsidR="005D306F" w:rsidRPr="007C4D77" w:rsidRDefault="005D306F" w:rsidP="005D306F">
                  <w:r w:rsidRPr="007C4D77">
                    <w:t>Dalykas</w:t>
                  </w:r>
                </w:p>
              </w:tc>
              <w:tc>
                <w:tcPr>
                  <w:tcW w:w="5212" w:type="dxa"/>
                  <w:gridSpan w:val="2"/>
                  <w:shd w:val="clear" w:color="auto" w:fill="auto"/>
                </w:tcPr>
                <w:p w:rsidR="005D306F" w:rsidRPr="007C4D77" w:rsidRDefault="005D306F" w:rsidP="005D306F">
                  <w:r w:rsidRPr="007C4D77">
                    <w:t>36-100 balų įvertinimas proc. (2020-2022 m.)</w:t>
                  </w:r>
                </w:p>
              </w:tc>
              <w:tc>
                <w:tcPr>
                  <w:tcW w:w="2693" w:type="dxa"/>
                  <w:vMerge w:val="restart"/>
                  <w:shd w:val="clear" w:color="auto" w:fill="auto"/>
                </w:tcPr>
                <w:p w:rsidR="005D306F" w:rsidRPr="007C4D77" w:rsidRDefault="005D306F" w:rsidP="005D306F">
                  <w:r w:rsidRPr="007C4D77">
                    <w:t>Pokytis lyginant 2022 m. rezultatus su rajono rezultatų vidurkiais</w:t>
                  </w:r>
                </w:p>
              </w:tc>
              <w:tc>
                <w:tcPr>
                  <w:tcW w:w="3365" w:type="dxa"/>
                  <w:vMerge w:val="restart"/>
                  <w:shd w:val="clear" w:color="auto" w:fill="auto"/>
                </w:tcPr>
                <w:p w:rsidR="005D306F" w:rsidRPr="007C4D77" w:rsidRDefault="005D306F" w:rsidP="005D306F">
                  <w:r w:rsidRPr="007C4D77">
                    <w:t>Pokytis lyginant 2022 m. rezultatus su šalies rezultatų vidurkiais</w:t>
                  </w:r>
                </w:p>
              </w:tc>
            </w:tr>
            <w:tr w:rsidR="005D306F" w:rsidRPr="007C4D77" w:rsidTr="00F72059">
              <w:trPr>
                <w:trHeight w:val="426"/>
              </w:trPr>
              <w:tc>
                <w:tcPr>
                  <w:tcW w:w="1803" w:type="dxa"/>
                  <w:vMerge/>
                  <w:shd w:val="clear" w:color="auto" w:fill="auto"/>
                </w:tcPr>
                <w:p w:rsidR="005D306F" w:rsidRPr="007C4D77" w:rsidRDefault="005D306F" w:rsidP="005D306F"/>
              </w:tc>
              <w:tc>
                <w:tcPr>
                  <w:tcW w:w="2416" w:type="dxa"/>
                  <w:shd w:val="clear" w:color="auto" w:fill="auto"/>
                </w:tcPr>
                <w:p w:rsidR="005D306F" w:rsidRPr="007C4D77" w:rsidRDefault="005D306F" w:rsidP="00202EA7">
                  <w:pPr>
                    <w:jc w:val="center"/>
                  </w:pPr>
                  <w:r w:rsidRPr="007C4D77">
                    <w:t>2021</w:t>
                  </w:r>
                </w:p>
              </w:tc>
              <w:tc>
                <w:tcPr>
                  <w:tcW w:w="2796" w:type="dxa"/>
                  <w:shd w:val="clear" w:color="auto" w:fill="auto"/>
                </w:tcPr>
                <w:p w:rsidR="005D306F" w:rsidRPr="007C4D77" w:rsidRDefault="005D306F" w:rsidP="00202EA7">
                  <w:pPr>
                    <w:jc w:val="center"/>
                  </w:pPr>
                  <w:r w:rsidRPr="007C4D77">
                    <w:t>2022</w:t>
                  </w:r>
                </w:p>
              </w:tc>
              <w:tc>
                <w:tcPr>
                  <w:tcW w:w="2693" w:type="dxa"/>
                  <w:vMerge/>
                  <w:shd w:val="clear" w:color="auto" w:fill="auto"/>
                </w:tcPr>
                <w:p w:rsidR="005D306F" w:rsidRPr="007C4D77" w:rsidRDefault="005D306F" w:rsidP="005D306F"/>
              </w:tc>
              <w:tc>
                <w:tcPr>
                  <w:tcW w:w="3365" w:type="dxa"/>
                  <w:vMerge/>
                  <w:shd w:val="clear" w:color="auto" w:fill="auto"/>
                </w:tcPr>
                <w:p w:rsidR="005D306F" w:rsidRPr="007C4D77" w:rsidRDefault="005D306F" w:rsidP="005D306F"/>
              </w:tc>
            </w:tr>
            <w:tr w:rsidR="005D306F" w:rsidRPr="007C4D77" w:rsidTr="00F72059">
              <w:tc>
                <w:tcPr>
                  <w:tcW w:w="1803" w:type="dxa"/>
                  <w:shd w:val="clear" w:color="auto" w:fill="auto"/>
                </w:tcPr>
                <w:p w:rsidR="005D306F" w:rsidRPr="007C4D77" w:rsidRDefault="005D306F" w:rsidP="005D306F">
                  <w:r w:rsidRPr="007C4D77">
                    <w:t>Lietuvių kalba</w:t>
                  </w:r>
                </w:p>
              </w:tc>
              <w:tc>
                <w:tcPr>
                  <w:tcW w:w="2416" w:type="dxa"/>
                  <w:shd w:val="clear" w:color="auto" w:fill="auto"/>
                </w:tcPr>
                <w:p w:rsidR="005D306F" w:rsidRPr="007C4D77" w:rsidRDefault="005D306F" w:rsidP="00202EA7">
                  <w:pPr>
                    <w:jc w:val="center"/>
                  </w:pPr>
                  <w:r w:rsidRPr="007C4D77">
                    <w:t>67,9%</w:t>
                  </w:r>
                </w:p>
              </w:tc>
              <w:tc>
                <w:tcPr>
                  <w:tcW w:w="2796" w:type="dxa"/>
                  <w:shd w:val="clear" w:color="auto" w:fill="auto"/>
                </w:tcPr>
                <w:p w:rsidR="005D306F" w:rsidRPr="007C4D77" w:rsidRDefault="005D306F" w:rsidP="00202EA7">
                  <w:pPr>
                    <w:jc w:val="center"/>
                  </w:pPr>
                  <w:r w:rsidRPr="007C4D77">
                    <w:t>67,1%</w:t>
                  </w:r>
                </w:p>
              </w:tc>
              <w:tc>
                <w:tcPr>
                  <w:tcW w:w="2693" w:type="dxa"/>
                  <w:shd w:val="clear" w:color="auto" w:fill="auto"/>
                </w:tcPr>
                <w:p w:rsidR="005D306F" w:rsidRPr="007C4D77" w:rsidRDefault="005D306F" w:rsidP="005D306F">
                  <w:pPr>
                    <w:jc w:val="center"/>
                  </w:pPr>
                  <w:r w:rsidRPr="007C4D77">
                    <w:t>+ 7,1</w:t>
                  </w:r>
                </w:p>
              </w:tc>
              <w:tc>
                <w:tcPr>
                  <w:tcW w:w="3365" w:type="dxa"/>
                  <w:shd w:val="clear" w:color="auto" w:fill="auto"/>
                </w:tcPr>
                <w:p w:rsidR="005D306F" w:rsidRPr="007C4D77" w:rsidRDefault="005D306F" w:rsidP="005D306F">
                  <w:pPr>
                    <w:jc w:val="center"/>
                  </w:pPr>
                  <w:r w:rsidRPr="007C4D77">
                    <w:t>+ 6,2</w:t>
                  </w:r>
                </w:p>
              </w:tc>
            </w:tr>
            <w:tr w:rsidR="005D306F" w:rsidRPr="007C4D77" w:rsidTr="00F72059">
              <w:tc>
                <w:tcPr>
                  <w:tcW w:w="1803" w:type="dxa"/>
                  <w:shd w:val="clear" w:color="auto" w:fill="auto"/>
                </w:tcPr>
                <w:p w:rsidR="005D306F" w:rsidRPr="007C4D77" w:rsidRDefault="005D306F" w:rsidP="005D306F">
                  <w:r w:rsidRPr="007C4D77">
                    <w:t>Anglų kalba</w:t>
                  </w:r>
                </w:p>
              </w:tc>
              <w:tc>
                <w:tcPr>
                  <w:tcW w:w="2416" w:type="dxa"/>
                  <w:shd w:val="clear" w:color="auto" w:fill="auto"/>
                </w:tcPr>
                <w:p w:rsidR="005D306F" w:rsidRPr="007C4D77" w:rsidRDefault="005D306F" w:rsidP="00202EA7">
                  <w:pPr>
                    <w:jc w:val="center"/>
                  </w:pPr>
                  <w:r w:rsidRPr="007C4D77">
                    <w:t>83%</w:t>
                  </w:r>
                </w:p>
              </w:tc>
              <w:tc>
                <w:tcPr>
                  <w:tcW w:w="2796" w:type="dxa"/>
                  <w:shd w:val="clear" w:color="auto" w:fill="auto"/>
                </w:tcPr>
                <w:p w:rsidR="005D306F" w:rsidRPr="007C4D77" w:rsidRDefault="005D306F" w:rsidP="00202EA7">
                  <w:pPr>
                    <w:jc w:val="center"/>
                  </w:pPr>
                  <w:r w:rsidRPr="007C4D77">
                    <w:t>86,6%</w:t>
                  </w:r>
                </w:p>
              </w:tc>
              <w:tc>
                <w:tcPr>
                  <w:tcW w:w="2693" w:type="dxa"/>
                  <w:shd w:val="clear" w:color="auto" w:fill="auto"/>
                </w:tcPr>
                <w:p w:rsidR="005D306F" w:rsidRPr="007C4D77" w:rsidRDefault="005D306F" w:rsidP="005D306F">
                  <w:pPr>
                    <w:jc w:val="center"/>
                  </w:pPr>
                  <w:r w:rsidRPr="007C4D77">
                    <w:t>+ 6,7</w:t>
                  </w:r>
                </w:p>
              </w:tc>
              <w:tc>
                <w:tcPr>
                  <w:tcW w:w="3365" w:type="dxa"/>
                  <w:shd w:val="clear" w:color="auto" w:fill="auto"/>
                </w:tcPr>
                <w:p w:rsidR="005D306F" w:rsidRPr="007C4D77" w:rsidRDefault="005D306F" w:rsidP="005D306F">
                  <w:pPr>
                    <w:jc w:val="center"/>
                  </w:pPr>
                  <w:r w:rsidRPr="007C4D77">
                    <w:t>+ 7,3</w:t>
                  </w:r>
                </w:p>
              </w:tc>
            </w:tr>
            <w:tr w:rsidR="005D306F" w:rsidRPr="007C4D77" w:rsidTr="00F72059">
              <w:tc>
                <w:tcPr>
                  <w:tcW w:w="1803" w:type="dxa"/>
                  <w:shd w:val="clear" w:color="auto" w:fill="auto"/>
                </w:tcPr>
                <w:p w:rsidR="005D306F" w:rsidRPr="007C4D77" w:rsidRDefault="005D306F" w:rsidP="005D306F">
                  <w:r w:rsidRPr="007C4D77">
                    <w:t>Istorija</w:t>
                  </w:r>
                </w:p>
              </w:tc>
              <w:tc>
                <w:tcPr>
                  <w:tcW w:w="2416" w:type="dxa"/>
                  <w:shd w:val="clear" w:color="auto" w:fill="auto"/>
                </w:tcPr>
                <w:p w:rsidR="005D306F" w:rsidRPr="007C4D77" w:rsidRDefault="005D306F" w:rsidP="00202EA7">
                  <w:pPr>
                    <w:jc w:val="center"/>
                  </w:pPr>
                  <w:r w:rsidRPr="007C4D77">
                    <w:t>60,5%</w:t>
                  </w:r>
                </w:p>
              </w:tc>
              <w:tc>
                <w:tcPr>
                  <w:tcW w:w="2796" w:type="dxa"/>
                  <w:shd w:val="clear" w:color="auto" w:fill="auto"/>
                </w:tcPr>
                <w:p w:rsidR="005D306F" w:rsidRPr="007C4D77" w:rsidRDefault="005D306F" w:rsidP="00202EA7">
                  <w:pPr>
                    <w:jc w:val="center"/>
                  </w:pPr>
                  <w:r w:rsidRPr="007C4D77">
                    <w:t>77,4%</w:t>
                  </w:r>
                </w:p>
              </w:tc>
              <w:tc>
                <w:tcPr>
                  <w:tcW w:w="2693" w:type="dxa"/>
                  <w:shd w:val="clear" w:color="auto" w:fill="auto"/>
                </w:tcPr>
                <w:p w:rsidR="005D306F" w:rsidRPr="007C4D77" w:rsidRDefault="005D306F" w:rsidP="005D306F">
                  <w:pPr>
                    <w:jc w:val="center"/>
                  </w:pPr>
                  <w:r w:rsidRPr="007C4D77">
                    <w:t>+ 4,7</w:t>
                  </w:r>
                </w:p>
              </w:tc>
              <w:tc>
                <w:tcPr>
                  <w:tcW w:w="3365" w:type="dxa"/>
                  <w:shd w:val="clear" w:color="auto" w:fill="auto"/>
                </w:tcPr>
                <w:p w:rsidR="005D306F" w:rsidRPr="007C4D77" w:rsidRDefault="005D306F" w:rsidP="005D306F">
                  <w:pPr>
                    <w:jc w:val="center"/>
                  </w:pPr>
                  <w:r w:rsidRPr="007C4D77">
                    <w:t>+ 6,6</w:t>
                  </w:r>
                </w:p>
              </w:tc>
            </w:tr>
            <w:tr w:rsidR="005D306F" w:rsidRPr="007C4D77" w:rsidTr="00F72059">
              <w:tc>
                <w:tcPr>
                  <w:tcW w:w="1803" w:type="dxa"/>
                  <w:shd w:val="clear" w:color="auto" w:fill="auto"/>
                </w:tcPr>
                <w:p w:rsidR="005D306F" w:rsidRPr="007C4D77" w:rsidRDefault="005D306F" w:rsidP="005D306F">
                  <w:r w:rsidRPr="007C4D77">
                    <w:t>Matematika</w:t>
                  </w:r>
                </w:p>
              </w:tc>
              <w:tc>
                <w:tcPr>
                  <w:tcW w:w="2416" w:type="dxa"/>
                  <w:shd w:val="clear" w:color="auto" w:fill="auto"/>
                </w:tcPr>
                <w:p w:rsidR="005D306F" w:rsidRPr="007C4D77" w:rsidRDefault="005D306F" w:rsidP="00202EA7">
                  <w:pPr>
                    <w:jc w:val="center"/>
                  </w:pPr>
                  <w:r w:rsidRPr="007C4D77">
                    <w:t>28,4%</w:t>
                  </w:r>
                </w:p>
              </w:tc>
              <w:tc>
                <w:tcPr>
                  <w:tcW w:w="2796" w:type="dxa"/>
                  <w:shd w:val="clear" w:color="auto" w:fill="auto"/>
                </w:tcPr>
                <w:p w:rsidR="005D306F" w:rsidRPr="007C4D77" w:rsidRDefault="005D306F" w:rsidP="00202EA7">
                  <w:pPr>
                    <w:jc w:val="center"/>
                  </w:pPr>
                  <w:r w:rsidRPr="007C4D77">
                    <w:t>17,8%</w:t>
                  </w:r>
                </w:p>
              </w:tc>
              <w:tc>
                <w:tcPr>
                  <w:tcW w:w="2693" w:type="dxa"/>
                  <w:shd w:val="clear" w:color="auto" w:fill="auto"/>
                </w:tcPr>
                <w:p w:rsidR="005D306F" w:rsidRPr="007C4D77" w:rsidRDefault="005D306F" w:rsidP="005D306F">
                  <w:pPr>
                    <w:jc w:val="center"/>
                  </w:pPr>
                  <w:r w:rsidRPr="007C4D77">
                    <w:t>+ 5,9</w:t>
                  </w:r>
                </w:p>
              </w:tc>
              <w:tc>
                <w:tcPr>
                  <w:tcW w:w="3365" w:type="dxa"/>
                  <w:shd w:val="clear" w:color="auto" w:fill="auto"/>
                </w:tcPr>
                <w:p w:rsidR="005D306F" w:rsidRPr="007C4D77" w:rsidRDefault="005D306F" w:rsidP="005D306F">
                  <w:pPr>
                    <w:jc w:val="center"/>
                  </w:pPr>
                  <w:r w:rsidRPr="007C4D77">
                    <w:t>+ 1,8</w:t>
                  </w:r>
                </w:p>
              </w:tc>
            </w:tr>
            <w:tr w:rsidR="005D306F" w:rsidRPr="007C4D77" w:rsidTr="00F72059">
              <w:tc>
                <w:tcPr>
                  <w:tcW w:w="1803" w:type="dxa"/>
                  <w:shd w:val="clear" w:color="auto" w:fill="auto"/>
                </w:tcPr>
                <w:p w:rsidR="005D306F" w:rsidRPr="007C4D77" w:rsidRDefault="005D306F" w:rsidP="005D306F">
                  <w:r w:rsidRPr="007C4D77">
                    <w:t>Fizika</w:t>
                  </w:r>
                </w:p>
              </w:tc>
              <w:tc>
                <w:tcPr>
                  <w:tcW w:w="2416" w:type="dxa"/>
                  <w:shd w:val="clear" w:color="auto" w:fill="auto"/>
                </w:tcPr>
                <w:p w:rsidR="005D306F" w:rsidRPr="007C4D77" w:rsidRDefault="005D306F" w:rsidP="00202EA7">
                  <w:pPr>
                    <w:jc w:val="center"/>
                  </w:pPr>
                  <w:r w:rsidRPr="007C4D77">
                    <w:t>50%</w:t>
                  </w:r>
                </w:p>
              </w:tc>
              <w:tc>
                <w:tcPr>
                  <w:tcW w:w="2796" w:type="dxa"/>
                  <w:shd w:val="clear" w:color="auto" w:fill="auto"/>
                </w:tcPr>
                <w:p w:rsidR="005D306F" w:rsidRPr="007C4D77" w:rsidRDefault="005D306F" w:rsidP="00202EA7">
                  <w:pPr>
                    <w:jc w:val="center"/>
                  </w:pPr>
                  <w:r w:rsidRPr="007C4D77">
                    <w:t>37%</w:t>
                  </w:r>
                </w:p>
              </w:tc>
              <w:tc>
                <w:tcPr>
                  <w:tcW w:w="2693" w:type="dxa"/>
                  <w:shd w:val="clear" w:color="auto" w:fill="auto"/>
                </w:tcPr>
                <w:p w:rsidR="005D306F" w:rsidRPr="007C4D77" w:rsidRDefault="005D306F" w:rsidP="005D306F">
                  <w:pPr>
                    <w:jc w:val="center"/>
                  </w:pPr>
                  <w:r w:rsidRPr="007C4D77">
                    <w:t>+ 6,1</w:t>
                  </w:r>
                </w:p>
              </w:tc>
              <w:tc>
                <w:tcPr>
                  <w:tcW w:w="3365" w:type="dxa"/>
                  <w:shd w:val="clear" w:color="auto" w:fill="auto"/>
                </w:tcPr>
                <w:p w:rsidR="005D306F" w:rsidRPr="007C4D77" w:rsidRDefault="005D306F" w:rsidP="005D306F">
                  <w:pPr>
                    <w:jc w:val="center"/>
                  </w:pPr>
                  <w:r w:rsidRPr="007C4D77">
                    <w:t>– 2,2</w:t>
                  </w:r>
                </w:p>
              </w:tc>
            </w:tr>
            <w:tr w:rsidR="005D306F" w:rsidRPr="007C4D77" w:rsidTr="00F72059">
              <w:tc>
                <w:tcPr>
                  <w:tcW w:w="1803" w:type="dxa"/>
                  <w:shd w:val="clear" w:color="auto" w:fill="auto"/>
                </w:tcPr>
                <w:p w:rsidR="005D306F" w:rsidRPr="007C4D77" w:rsidRDefault="005D306F" w:rsidP="005D306F">
                  <w:r w:rsidRPr="007C4D77">
                    <w:t>Chemija</w:t>
                  </w:r>
                </w:p>
              </w:tc>
              <w:tc>
                <w:tcPr>
                  <w:tcW w:w="2416" w:type="dxa"/>
                  <w:shd w:val="clear" w:color="auto" w:fill="auto"/>
                </w:tcPr>
                <w:p w:rsidR="005D306F" w:rsidRPr="007C4D77" w:rsidRDefault="005D306F" w:rsidP="00202EA7">
                  <w:pPr>
                    <w:jc w:val="center"/>
                  </w:pPr>
                  <w:r w:rsidRPr="007C4D77">
                    <w:t>100%</w:t>
                  </w:r>
                </w:p>
              </w:tc>
              <w:tc>
                <w:tcPr>
                  <w:tcW w:w="2796" w:type="dxa"/>
                  <w:shd w:val="clear" w:color="auto" w:fill="auto"/>
                </w:tcPr>
                <w:p w:rsidR="005D306F" w:rsidRPr="007C4D77" w:rsidRDefault="005D306F" w:rsidP="00202EA7">
                  <w:pPr>
                    <w:jc w:val="center"/>
                  </w:pPr>
                  <w:r w:rsidRPr="007C4D77">
                    <w:t>100%</w:t>
                  </w:r>
                </w:p>
              </w:tc>
              <w:tc>
                <w:tcPr>
                  <w:tcW w:w="2693" w:type="dxa"/>
                  <w:shd w:val="clear" w:color="auto" w:fill="auto"/>
                </w:tcPr>
                <w:p w:rsidR="005D306F" w:rsidRPr="007C4D77" w:rsidRDefault="005D306F" w:rsidP="005D306F">
                  <w:pPr>
                    <w:jc w:val="center"/>
                  </w:pPr>
                  <w:r w:rsidRPr="007C4D77">
                    <w:t>+ 28,5</w:t>
                  </w:r>
                </w:p>
              </w:tc>
              <w:tc>
                <w:tcPr>
                  <w:tcW w:w="3365" w:type="dxa"/>
                  <w:shd w:val="clear" w:color="auto" w:fill="auto"/>
                </w:tcPr>
                <w:p w:rsidR="005D306F" w:rsidRPr="007C4D77" w:rsidRDefault="005D306F" w:rsidP="005D306F">
                  <w:pPr>
                    <w:jc w:val="center"/>
                  </w:pPr>
                  <w:r w:rsidRPr="007C4D77">
                    <w:t>+28,4</w:t>
                  </w:r>
                </w:p>
              </w:tc>
            </w:tr>
            <w:tr w:rsidR="005D306F" w:rsidRPr="007C4D77" w:rsidTr="00F72059">
              <w:tc>
                <w:tcPr>
                  <w:tcW w:w="1803" w:type="dxa"/>
                  <w:shd w:val="clear" w:color="auto" w:fill="auto"/>
                </w:tcPr>
                <w:p w:rsidR="005D306F" w:rsidRPr="007C4D77" w:rsidRDefault="005D306F" w:rsidP="005D306F">
                  <w:r w:rsidRPr="007C4D77">
                    <w:t>Biologija</w:t>
                  </w:r>
                </w:p>
              </w:tc>
              <w:tc>
                <w:tcPr>
                  <w:tcW w:w="2416" w:type="dxa"/>
                  <w:shd w:val="clear" w:color="auto" w:fill="auto"/>
                </w:tcPr>
                <w:p w:rsidR="005D306F" w:rsidRPr="007C4D77" w:rsidRDefault="005D306F" w:rsidP="00202EA7">
                  <w:pPr>
                    <w:jc w:val="center"/>
                  </w:pPr>
                  <w:r w:rsidRPr="007C4D77">
                    <w:t>75,7%</w:t>
                  </w:r>
                </w:p>
              </w:tc>
              <w:tc>
                <w:tcPr>
                  <w:tcW w:w="2796" w:type="dxa"/>
                  <w:shd w:val="clear" w:color="auto" w:fill="auto"/>
                </w:tcPr>
                <w:p w:rsidR="005D306F" w:rsidRPr="007C4D77" w:rsidRDefault="005D306F" w:rsidP="00202EA7">
                  <w:pPr>
                    <w:jc w:val="center"/>
                  </w:pPr>
                  <w:r w:rsidRPr="007C4D77">
                    <w:t>82%</w:t>
                  </w:r>
                </w:p>
              </w:tc>
              <w:tc>
                <w:tcPr>
                  <w:tcW w:w="2693" w:type="dxa"/>
                  <w:shd w:val="clear" w:color="auto" w:fill="auto"/>
                </w:tcPr>
                <w:p w:rsidR="005D306F" w:rsidRPr="007C4D77" w:rsidRDefault="005D306F" w:rsidP="005D306F">
                  <w:pPr>
                    <w:jc w:val="center"/>
                  </w:pPr>
                  <w:r w:rsidRPr="007C4D77">
                    <w:t>+ 6,6</w:t>
                  </w:r>
                </w:p>
              </w:tc>
              <w:tc>
                <w:tcPr>
                  <w:tcW w:w="3365" w:type="dxa"/>
                  <w:shd w:val="clear" w:color="auto" w:fill="auto"/>
                </w:tcPr>
                <w:p w:rsidR="005D306F" w:rsidRPr="007C4D77" w:rsidRDefault="005D306F" w:rsidP="005D306F">
                  <w:pPr>
                    <w:jc w:val="center"/>
                  </w:pPr>
                  <w:r w:rsidRPr="007C4D77">
                    <w:t>+ 11</w:t>
                  </w:r>
                </w:p>
              </w:tc>
            </w:tr>
            <w:tr w:rsidR="005D306F" w:rsidRPr="007C4D77" w:rsidTr="00F72059">
              <w:tc>
                <w:tcPr>
                  <w:tcW w:w="1803" w:type="dxa"/>
                  <w:shd w:val="clear" w:color="auto" w:fill="auto"/>
                </w:tcPr>
                <w:p w:rsidR="005D306F" w:rsidRPr="007C4D77" w:rsidRDefault="005D306F" w:rsidP="005D306F">
                  <w:r w:rsidRPr="007C4D77">
                    <w:t>IT</w:t>
                  </w:r>
                </w:p>
              </w:tc>
              <w:tc>
                <w:tcPr>
                  <w:tcW w:w="2416" w:type="dxa"/>
                  <w:shd w:val="clear" w:color="auto" w:fill="auto"/>
                </w:tcPr>
                <w:p w:rsidR="005D306F" w:rsidRPr="007C4D77" w:rsidRDefault="005D306F" w:rsidP="00202EA7">
                  <w:pPr>
                    <w:jc w:val="center"/>
                  </w:pPr>
                  <w:r w:rsidRPr="007C4D77">
                    <w:t>25%</w:t>
                  </w:r>
                </w:p>
              </w:tc>
              <w:tc>
                <w:tcPr>
                  <w:tcW w:w="2796" w:type="dxa"/>
                  <w:shd w:val="clear" w:color="auto" w:fill="auto"/>
                </w:tcPr>
                <w:p w:rsidR="005D306F" w:rsidRPr="007C4D77" w:rsidRDefault="005D306F" w:rsidP="00202EA7">
                  <w:pPr>
                    <w:jc w:val="center"/>
                  </w:pPr>
                  <w:r w:rsidRPr="007C4D77">
                    <w:t>36%</w:t>
                  </w:r>
                </w:p>
              </w:tc>
              <w:tc>
                <w:tcPr>
                  <w:tcW w:w="2693" w:type="dxa"/>
                  <w:shd w:val="clear" w:color="auto" w:fill="auto"/>
                </w:tcPr>
                <w:p w:rsidR="005D306F" w:rsidRPr="007C4D77" w:rsidRDefault="005D306F" w:rsidP="005D306F">
                  <w:pPr>
                    <w:jc w:val="center"/>
                  </w:pPr>
                  <w:r w:rsidRPr="007C4D77">
                    <w:t>+ 4,9</w:t>
                  </w:r>
                </w:p>
              </w:tc>
              <w:tc>
                <w:tcPr>
                  <w:tcW w:w="3365" w:type="dxa"/>
                  <w:shd w:val="clear" w:color="auto" w:fill="auto"/>
                </w:tcPr>
                <w:p w:rsidR="005D306F" w:rsidRPr="007C4D77" w:rsidRDefault="005D306F" w:rsidP="005D306F">
                  <w:pPr>
                    <w:jc w:val="center"/>
                  </w:pPr>
                  <w:r w:rsidRPr="007C4D77">
                    <w:t>+ 4</w:t>
                  </w:r>
                </w:p>
              </w:tc>
            </w:tr>
            <w:tr w:rsidR="005D306F" w:rsidRPr="007C4D77" w:rsidTr="00F72059">
              <w:tc>
                <w:tcPr>
                  <w:tcW w:w="1803" w:type="dxa"/>
                  <w:shd w:val="clear" w:color="auto" w:fill="auto"/>
                </w:tcPr>
                <w:p w:rsidR="005D306F" w:rsidRPr="007C4D77" w:rsidRDefault="005D306F" w:rsidP="005D306F">
                  <w:r w:rsidRPr="007C4D77">
                    <w:lastRenderedPageBreak/>
                    <w:t>Geografija</w:t>
                  </w:r>
                </w:p>
              </w:tc>
              <w:tc>
                <w:tcPr>
                  <w:tcW w:w="2416" w:type="dxa"/>
                  <w:shd w:val="clear" w:color="auto" w:fill="auto"/>
                </w:tcPr>
                <w:p w:rsidR="005D306F" w:rsidRPr="007C4D77" w:rsidRDefault="005D306F" w:rsidP="00202EA7">
                  <w:pPr>
                    <w:jc w:val="center"/>
                  </w:pPr>
                  <w:r w:rsidRPr="007C4D77">
                    <w:t>86,6%</w:t>
                  </w:r>
                </w:p>
              </w:tc>
              <w:tc>
                <w:tcPr>
                  <w:tcW w:w="2796" w:type="dxa"/>
                  <w:shd w:val="clear" w:color="auto" w:fill="auto"/>
                </w:tcPr>
                <w:p w:rsidR="005D306F" w:rsidRPr="007C4D77" w:rsidRDefault="005D306F" w:rsidP="00202EA7">
                  <w:pPr>
                    <w:jc w:val="center"/>
                  </w:pPr>
                  <w:r w:rsidRPr="007C4D77">
                    <w:t>75%</w:t>
                  </w:r>
                </w:p>
              </w:tc>
              <w:tc>
                <w:tcPr>
                  <w:tcW w:w="2693" w:type="dxa"/>
                  <w:shd w:val="clear" w:color="auto" w:fill="auto"/>
                </w:tcPr>
                <w:p w:rsidR="005D306F" w:rsidRPr="007C4D77" w:rsidRDefault="005D306F" w:rsidP="005D306F">
                  <w:pPr>
                    <w:jc w:val="center"/>
                  </w:pPr>
                  <w:r w:rsidRPr="007C4D77">
                    <w:t>– 1</w:t>
                  </w:r>
                </w:p>
              </w:tc>
              <w:tc>
                <w:tcPr>
                  <w:tcW w:w="3365" w:type="dxa"/>
                  <w:shd w:val="clear" w:color="auto" w:fill="auto"/>
                </w:tcPr>
                <w:p w:rsidR="005D306F" w:rsidRPr="007C4D77" w:rsidRDefault="005D306F" w:rsidP="005D306F">
                  <w:pPr>
                    <w:jc w:val="center"/>
                    <w:rPr>
                      <w:sz w:val="20"/>
                    </w:rPr>
                  </w:pPr>
                  <w:r w:rsidRPr="007C4D77">
                    <w:rPr>
                      <w:sz w:val="20"/>
                    </w:rPr>
                    <w:t>vienodas vidurkis</w:t>
                  </w:r>
                </w:p>
              </w:tc>
            </w:tr>
          </w:tbl>
          <w:p w:rsidR="005D306F" w:rsidRDefault="005D306F" w:rsidP="000336F6">
            <w:pPr>
              <w:ind w:firstLine="567"/>
              <w:jc w:val="both"/>
              <w:rPr>
                <w:szCs w:val="24"/>
              </w:rPr>
            </w:pPr>
            <w:r w:rsidRPr="007C4D77">
              <w:rPr>
                <w:szCs w:val="24"/>
              </w:rPr>
              <w:t>Lygindami 2022 metų gimnazijos brandos egzaminų rezultatus su rajono ir šalies rezultatais, matome, kad lietuvių kalbos ir literatūros, anglų k</w:t>
            </w:r>
            <w:r w:rsidR="000336F6">
              <w:rPr>
                <w:szCs w:val="24"/>
              </w:rPr>
              <w:t>albos</w:t>
            </w:r>
            <w:r w:rsidR="00714200">
              <w:rPr>
                <w:szCs w:val="24"/>
              </w:rPr>
              <w:t xml:space="preserve">, </w:t>
            </w:r>
            <w:r w:rsidRPr="007C4D77">
              <w:rPr>
                <w:szCs w:val="24"/>
              </w:rPr>
              <w:t>istorijos, matematikos, chemijos, biologijos ir IT Brandos egzaminų vidurkiai yra aukštesni.</w:t>
            </w:r>
          </w:p>
          <w:p w:rsidR="00714200" w:rsidRDefault="00714200" w:rsidP="00714200">
            <w:pPr>
              <w:ind w:right="743"/>
              <w:jc w:val="right"/>
            </w:pPr>
          </w:p>
          <w:p w:rsidR="005074CC" w:rsidRDefault="00085103" w:rsidP="00714200">
            <w:pPr>
              <w:ind w:right="743"/>
              <w:jc w:val="right"/>
            </w:pPr>
            <w:r w:rsidRPr="00085103">
              <w:t>10</w:t>
            </w:r>
            <w:r w:rsidR="005074CC" w:rsidRPr="00085103">
              <w:t xml:space="preserve"> lentelė</w:t>
            </w:r>
          </w:p>
          <w:p w:rsidR="00714200" w:rsidRPr="00085103" w:rsidRDefault="00714200" w:rsidP="00714200">
            <w:pPr>
              <w:ind w:right="34"/>
              <w:jc w:val="center"/>
            </w:pPr>
            <w:r>
              <w:rPr>
                <w:b/>
                <w:bCs/>
              </w:rPr>
              <w:t>Mokinių pasiekimai olimpiadose, konkursuose, varžybose</w:t>
            </w:r>
          </w:p>
          <w:p w:rsidR="00714200" w:rsidRDefault="00714200" w:rsidP="005074CC">
            <w:pPr>
              <w:jc w:val="center"/>
              <w:rPr>
                <w:b/>
                <w:bCs/>
              </w:rPr>
            </w:pPr>
          </w:p>
          <w:p w:rsidR="005074CC" w:rsidRPr="00714200" w:rsidRDefault="005074CC" w:rsidP="005074CC">
            <w:pPr>
              <w:jc w:val="center"/>
              <w:rPr>
                <w:b/>
                <w:bCs/>
                <w:i/>
              </w:rPr>
            </w:pPr>
            <w:r w:rsidRPr="00714200">
              <w:rPr>
                <w:b/>
                <w:bCs/>
                <w:i/>
              </w:rPr>
              <w:t>Rajone</w:t>
            </w:r>
          </w:p>
          <w:tbl>
            <w:tblPr>
              <w:tblW w:w="122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1"/>
              <w:gridCol w:w="1842"/>
              <w:gridCol w:w="1418"/>
              <w:gridCol w:w="2268"/>
              <w:gridCol w:w="1984"/>
            </w:tblGrid>
            <w:tr w:rsidR="005074CC" w:rsidRPr="0044012B" w:rsidTr="00FF4C79">
              <w:tc>
                <w:tcPr>
                  <w:tcW w:w="4741" w:type="dxa"/>
                  <w:shd w:val="clear" w:color="auto" w:fill="auto"/>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 xml:space="preserve">Mokomųjų dalykų koncentrai </w:t>
                  </w:r>
                </w:p>
              </w:tc>
              <w:tc>
                <w:tcPr>
                  <w:tcW w:w="1842" w:type="dxa"/>
                  <w:shd w:val="clear" w:color="auto" w:fill="auto"/>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1 vieta</w:t>
                  </w:r>
                </w:p>
                <w:p w:rsidR="005074CC" w:rsidRPr="0044012B" w:rsidRDefault="005074CC" w:rsidP="005074CC">
                  <w:pPr>
                    <w:pStyle w:val="Betarp"/>
                    <w:jc w:val="center"/>
                    <w:rPr>
                      <w:rFonts w:ascii="Times New Roman" w:hAnsi="Times New Roman"/>
                      <w:b/>
                      <w:bCs/>
                      <w:sz w:val="24"/>
                      <w:szCs w:val="24"/>
                    </w:rPr>
                  </w:pPr>
                  <w:r>
                    <w:rPr>
                      <w:rFonts w:ascii="Times New Roman" w:hAnsi="Times New Roman"/>
                      <w:b/>
                      <w:bCs/>
                      <w:sz w:val="24"/>
                      <w:szCs w:val="24"/>
                    </w:rPr>
                    <w:t>(skaičius)</w:t>
                  </w:r>
                </w:p>
              </w:tc>
              <w:tc>
                <w:tcPr>
                  <w:tcW w:w="1418" w:type="dxa"/>
                  <w:shd w:val="clear" w:color="auto" w:fill="auto"/>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2 vieta</w:t>
                  </w:r>
                </w:p>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(skaičiu</w:t>
                  </w:r>
                  <w:r>
                    <w:rPr>
                      <w:rFonts w:ascii="Times New Roman" w:hAnsi="Times New Roman"/>
                      <w:b/>
                      <w:bCs/>
                      <w:sz w:val="24"/>
                      <w:szCs w:val="24"/>
                    </w:rPr>
                    <w:t>s)</w:t>
                  </w:r>
                </w:p>
              </w:tc>
              <w:tc>
                <w:tcPr>
                  <w:tcW w:w="2268" w:type="dxa"/>
                  <w:shd w:val="clear" w:color="auto" w:fill="auto"/>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3 vieta</w:t>
                  </w:r>
                </w:p>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(skaičiu</w:t>
                  </w:r>
                  <w:r>
                    <w:rPr>
                      <w:rFonts w:ascii="Times New Roman" w:hAnsi="Times New Roman"/>
                      <w:b/>
                      <w:bCs/>
                      <w:sz w:val="24"/>
                      <w:szCs w:val="24"/>
                    </w:rPr>
                    <w:t>s)</w:t>
                  </w:r>
                </w:p>
              </w:tc>
              <w:tc>
                <w:tcPr>
                  <w:tcW w:w="1984" w:type="dxa"/>
                  <w:shd w:val="clear" w:color="auto" w:fill="auto"/>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1, 2, 3 laipsnio diplomai</w:t>
                  </w:r>
                </w:p>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(skaičius</w:t>
                  </w:r>
                  <w:r>
                    <w:rPr>
                      <w:rFonts w:ascii="Times New Roman" w:hAnsi="Times New Roman"/>
                      <w:b/>
                      <w:bCs/>
                      <w:sz w:val="24"/>
                      <w:szCs w:val="24"/>
                    </w:rPr>
                    <w:t>)</w:t>
                  </w:r>
                </w:p>
              </w:tc>
            </w:tr>
            <w:tr w:rsidR="005074CC" w:rsidRPr="0037748A" w:rsidTr="00FF4C79">
              <w:tc>
                <w:tcPr>
                  <w:tcW w:w="4741" w:type="dxa"/>
                  <w:shd w:val="clear" w:color="auto" w:fill="E2EFD9"/>
                </w:tcPr>
                <w:p w:rsidR="005074CC" w:rsidRPr="004151EB" w:rsidRDefault="005074CC" w:rsidP="005074CC">
                  <w:pPr>
                    <w:pStyle w:val="Betarp"/>
                    <w:jc w:val="center"/>
                    <w:rPr>
                      <w:rFonts w:ascii="Times New Roman" w:hAnsi="Times New Roman"/>
                      <w:sz w:val="24"/>
                      <w:szCs w:val="24"/>
                    </w:rPr>
                  </w:pPr>
                  <w:r w:rsidRPr="004151EB">
                    <w:rPr>
                      <w:rFonts w:ascii="Times New Roman" w:hAnsi="Times New Roman"/>
                      <w:sz w:val="24"/>
                      <w:szCs w:val="24"/>
                    </w:rPr>
                    <w:t>Lietuvių kalba ir literatūra</w:t>
                  </w:r>
                </w:p>
              </w:tc>
              <w:tc>
                <w:tcPr>
                  <w:tcW w:w="1842" w:type="dxa"/>
                  <w:shd w:val="clear" w:color="auto" w:fill="E2EFD9"/>
                </w:tcPr>
                <w:p w:rsidR="005074CC" w:rsidRPr="00CD596E" w:rsidRDefault="005074CC" w:rsidP="005074CC">
                  <w:pPr>
                    <w:pStyle w:val="Betarp"/>
                    <w:jc w:val="center"/>
                    <w:rPr>
                      <w:rFonts w:ascii="Times New Roman" w:hAnsi="Times New Roman"/>
                      <w:sz w:val="24"/>
                      <w:szCs w:val="24"/>
                    </w:rPr>
                  </w:pPr>
                  <w:r w:rsidRPr="00CD596E">
                    <w:rPr>
                      <w:rFonts w:ascii="Times New Roman" w:hAnsi="Times New Roman"/>
                      <w:sz w:val="24"/>
                      <w:szCs w:val="24"/>
                    </w:rPr>
                    <w:t>4</w:t>
                  </w:r>
                </w:p>
              </w:tc>
              <w:tc>
                <w:tcPr>
                  <w:tcW w:w="1418" w:type="dxa"/>
                  <w:shd w:val="clear" w:color="auto" w:fill="E2EFD9"/>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6</w:t>
                  </w:r>
                </w:p>
              </w:tc>
              <w:tc>
                <w:tcPr>
                  <w:tcW w:w="2268" w:type="dxa"/>
                  <w:shd w:val="clear" w:color="auto" w:fill="E2EFD9"/>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w:t>
                  </w:r>
                </w:p>
              </w:tc>
              <w:tc>
                <w:tcPr>
                  <w:tcW w:w="1984" w:type="dxa"/>
                  <w:shd w:val="clear" w:color="auto" w:fill="E2EFD9"/>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w:t>
                  </w:r>
                </w:p>
              </w:tc>
            </w:tr>
            <w:tr w:rsidR="005074CC" w:rsidRPr="0037748A" w:rsidTr="00FF4C79">
              <w:tc>
                <w:tcPr>
                  <w:tcW w:w="4741" w:type="dxa"/>
                  <w:shd w:val="clear" w:color="auto" w:fill="E2EFD9"/>
                </w:tcPr>
                <w:p w:rsidR="005074CC" w:rsidRPr="004151EB" w:rsidRDefault="005074CC" w:rsidP="005074CC">
                  <w:pPr>
                    <w:pStyle w:val="Betarp"/>
                    <w:jc w:val="center"/>
                    <w:rPr>
                      <w:rFonts w:ascii="Times New Roman" w:hAnsi="Times New Roman"/>
                      <w:sz w:val="24"/>
                      <w:szCs w:val="24"/>
                    </w:rPr>
                  </w:pPr>
                  <w:r w:rsidRPr="004151EB">
                    <w:rPr>
                      <w:rFonts w:ascii="Times New Roman" w:hAnsi="Times New Roman"/>
                      <w:sz w:val="24"/>
                      <w:szCs w:val="24"/>
                    </w:rPr>
                    <w:t>Užsienio kalbos</w:t>
                  </w:r>
                </w:p>
              </w:tc>
              <w:tc>
                <w:tcPr>
                  <w:tcW w:w="1842" w:type="dxa"/>
                  <w:shd w:val="clear" w:color="auto" w:fill="E2EFD9"/>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3</w:t>
                  </w:r>
                </w:p>
              </w:tc>
              <w:tc>
                <w:tcPr>
                  <w:tcW w:w="1418" w:type="dxa"/>
                  <w:shd w:val="clear" w:color="auto" w:fill="E2EFD9"/>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2</w:t>
                  </w:r>
                </w:p>
              </w:tc>
              <w:tc>
                <w:tcPr>
                  <w:tcW w:w="2268" w:type="dxa"/>
                  <w:shd w:val="clear" w:color="auto" w:fill="E2EFD9"/>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3</w:t>
                  </w:r>
                </w:p>
              </w:tc>
              <w:tc>
                <w:tcPr>
                  <w:tcW w:w="1984" w:type="dxa"/>
                  <w:shd w:val="clear" w:color="auto" w:fill="E2EFD9"/>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w:t>
                  </w:r>
                </w:p>
              </w:tc>
            </w:tr>
            <w:tr w:rsidR="005074CC" w:rsidRPr="0037748A" w:rsidTr="00FF4C79">
              <w:tc>
                <w:tcPr>
                  <w:tcW w:w="4741" w:type="dxa"/>
                  <w:shd w:val="clear" w:color="auto" w:fill="C5E0B3"/>
                </w:tcPr>
                <w:p w:rsidR="005074CC" w:rsidRPr="004151EB" w:rsidRDefault="005074CC" w:rsidP="005074CC">
                  <w:pPr>
                    <w:pStyle w:val="Betarp"/>
                    <w:jc w:val="center"/>
                    <w:rPr>
                      <w:rFonts w:ascii="Times New Roman" w:hAnsi="Times New Roman"/>
                      <w:sz w:val="24"/>
                      <w:szCs w:val="24"/>
                    </w:rPr>
                  </w:pPr>
                  <w:r w:rsidRPr="004151EB">
                    <w:rPr>
                      <w:rFonts w:ascii="Times New Roman" w:hAnsi="Times New Roman"/>
                      <w:sz w:val="24"/>
                      <w:szCs w:val="24"/>
                    </w:rPr>
                    <w:t>Matematika</w:t>
                  </w:r>
                </w:p>
              </w:tc>
              <w:tc>
                <w:tcPr>
                  <w:tcW w:w="1842" w:type="dxa"/>
                  <w:shd w:val="clear" w:color="auto" w:fill="C5E0B3"/>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3</w:t>
                  </w:r>
                </w:p>
              </w:tc>
              <w:tc>
                <w:tcPr>
                  <w:tcW w:w="1418" w:type="dxa"/>
                  <w:shd w:val="clear" w:color="auto" w:fill="C5E0B3"/>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2</w:t>
                  </w:r>
                </w:p>
              </w:tc>
              <w:tc>
                <w:tcPr>
                  <w:tcW w:w="2268" w:type="dxa"/>
                  <w:shd w:val="clear" w:color="auto" w:fill="C5E0B3"/>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1</w:t>
                  </w:r>
                </w:p>
              </w:tc>
              <w:tc>
                <w:tcPr>
                  <w:tcW w:w="1984" w:type="dxa"/>
                  <w:shd w:val="clear" w:color="auto" w:fill="C5E0B3"/>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w:t>
                  </w:r>
                </w:p>
              </w:tc>
            </w:tr>
            <w:tr w:rsidR="005074CC" w:rsidRPr="0037748A" w:rsidTr="00FF4C79">
              <w:tc>
                <w:tcPr>
                  <w:tcW w:w="4741" w:type="dxa"/>
                  <w:shd w:val="clear" w:color="auto" w:fill="C5E0B3"/>
                </w:tcPr>
                <w:p w:rsidR="005074CC" w:rsidRPr="004151EB" w:rsidRDefault="005074CC" w:rsidP="005074CC">
                  <w:pPr>
                    <w:pStyle w:val="Betarp"/>
                    <w:jc w:val="center"/>
                    <w:rPr>
                      <w:rFonts w:ascii="Times New Roman" w:hAnsi="Times New Roman"/>
                      <w:sz w:val="24"/>
                      <w:szCs w:val="24"/>
                    </w:rPr>
                  </w:pPr>
                  <w:r>
                    <w:rPr>
                      <w:rFonts w:ascii="Times New Roman" w:hAnsi="Times New Roman"/>
                      <w:sz w:val="24"/>
                      <w:szCs w:val="24"/>
                    </w:rPr>
                    <w:t>Informacinės technologijos</w:t>
                  </w:r>
                </w:p>
              </w:tc>
              <w:tc>
                <w:tcPr>
                  <w:tcW w:w="1842" w:type="dxa"/>
                  <w:shd w:val="clear" w:color="auto" w:fill="C5E0B3"/>
                </w:tcPr>
                <w:p w:rsidR="005074CC" w:rsidRDefault="005074CC" w:rsidP="005074CC">
                  <w:pPr>
                    <w:pStyle w:val="Betarp"/>
                    <w:jc w:val="center"/>
                    <w:rPr>
                      <w:rFonts w:ascii="Times New Roman" w:hAnsi="Times New Roman"/>
                      <w:sz w:val="24"/>
                      <w:szCs w:val="24"/>
                    </w:rPr>
                  </w:pPr>
                  <w:r>
                    <w:rPr>
                      <w:rFonts w:ascii="Times New Roman" w:hAnsi="Times New Roman"/>
                      <w:sz w:val="24"/>
                      <w:szCs w:val="24"/>
                    </w:rPr>
                    <w:t>1</w:t>
                  </w:r>
                </w:p>
              </w:tc>
              <w:tc>
                <w:tcPr>
                  <w:tcW w:w="1418" w:type="dxa"/>
                  <w:shd w:val="clear" w:color="auto" w:fill="C5E0B3"/>
                </w:tcPr>
                <w:p w:rsidR="005074CC" w:rsidRDefault="005074CC" w:rsidP="005074CC">
                  <w:pPr>
                    <w:pStyle w:val="Betarp"/>
                    <w:jc w:val="center"/>
                    <w:rPr>
                      <w:rFonts w:ascii="Times New Roman" w:hAnsi="Times New Roman"/>
                      <w:sz w:val="24"/>
                      <w:szCs w:val="24"/>
                    </w:rPr>
                  </w:pPr>
                  <w:r>
                    <w:rPr>
                      <w:rFonts w:ascii="Times New Roman" w:hAnsi="Times New Roman"/>
                      <w:sz w:val="24"/>
                      <w:szCs w:val="24"/>
                    </w:rPr>
                    <w:t>1</w:t>
                  </w:r>
                </w:p>
              </w:tc>
              <w:tc>
                <w:tcPr>
                  <w:tcW w:w="2268" w:type="dxa"/>
                  <w:shd w:val="clear" w:color="auto" w:fill="C5E0B3"/>
                </w:tcPr>
                <w:p w:rsidR="005074CC" w:rsidRDefault="005074CC" w:rsidP="005074CC">
                  <w:pPr>
                    <w:pStyle w:val="Betarp"/>
                    <w:jc w:val="center"/>
                    <w:rPr>
                      <w:rFonts w:ascii="Times New Roman" w:hAnsi="Times New Roman"/>
                      <w:sz w:val="24"/>
                      <w:szCs w:val="24"/>
                    </w:rPr>
                  </w:pPr>
                  <w:r>
                    <w:rPr>
                      <w:rFonts w:ascii="Times New Roman" w:hAnsi="Times New Roman"/>
                      <w:sz w:val="24"/>
                      <w:szCs w:val="24"/>
                    </w:rPr>
                    <w:t>-</w:t>
                  </w:r>
                </w:p>
              </w:tc>
              <w:tc>
                <w:tcPr>
                  <w:tcW w:w="1984" w:type="dxa"/>
                  <w:shd w:val="clear" w:color="auto" w:fill="C5E0B3"/>
                </w:tcPr>
                <w:p w:rsidR="005074CC" w:rsidRDefault="005074CC" w:rsidP="005074CC">
                  <w:pPr>
                    <w:pStyle w:val="Betarp"/>
                    <w:jc w:val="center"/>
                    <w:rPr>
                      <w:rFonts w:ascii="Times New Roman" w:hAnsi="Times New Roman"/>
                      <w:sz w:val="24"/>
                      <w:szCs w:val="24"/>
                    </w:rPr>
                  </w:pPr>
                  <w:r>
                    <w:rPr>
                      <w:rFonts w:ascii="Times New Roman" w:hAnsi="Times New Roman"/>
                      <w:sz w:val="24"/>
                      <w:szCs w:val="24"/>
                    </w:rPr>
                    <w:t>-</w:t>
                  </w:r>
                </w:p>
              </w:tc>
            </w:tr>
            <w:tr w:rsidR="005074CC" w:rsidRPr="0037748A" w:rsidTr="00FF4C79">
              <w:tc>
                <w:tcPr>
                  <w:tcW w:w="4741" w:type="dxa"/>
                  <w:shd w:val="clear" w:color="auto" w:fill="C5E0B3"/>
                </w:tcPr>
                <w:p w:rsidR="005074CC" w:rsidRPr="004151EB" w:rsidRDefault="005074CC" w:rsidP="005074CC">
                  <w:pPr>
                    <w:pStyle w:val="Betarp"/>
                    <w:jc w:val="center"/>
                    <w:rPr>
                      <w:rFonts w:ascii="Times New Roman" w:hAnsi="Times New Roman"/>
                      <w:sz w:val="24"/>
                      <w:szCs w:val="24"/>
                    </w:rPr>
                  </w:pPr>
                  <w:r w:rsidRPr="004151EB">
                    <w:rPr>
                      <w:rFonts w:ascii="Times New Roman" w:hAnsi="Times New Roman"/>
                      <w:sz w:val="24"/>
                      <w:szCs w:val="24"/>
                    </w:rPr>
                    <w:t>Gamtos mokslai ir informacinės technologijos</w:t>
                  </w:r>
                  <w:r>
                    <w:rPr>
                      <w:rFonts w:ascii="Times New Roman" w:hAnsi="Times New Roman"/>
                      <w:sz w:val="24"/>
                      <w:szCs w:val="24"/>
                    </w:rPr>
                    <w:t xml:space="preserve"> (Biologija)</w:t>
                  </w:r>
                </w:p>
              </w:tc>
              <w:tc>
                <w:tcPr>
                  <w:tcW w:w="1842" w:type="dxa"/>
                  <w:shd w:val="clear" w:color="auto" w:fill="C5E0B3"/>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2</w:t>
                  </w:r>
                </w:p>
              </w:tc>
              <w:tc>
                <w:tcPr>
                  <w:tcW w:w="1418" w:type="dxa"/>
                  <w:shd w:val="clear" w:color="auto" w:fill="C5E0B3"/>
                </w:tcPr>
                <w:p w:rsidR="005074CC" w:rsidRPr="00CD596E" w:rsidRDefault="005074CC" w:rsidP="005074CC">
                  <w:pPr>
                    <w:pStyle w:val="Betarp"/>
                    <w:jc w:val="center"/>
                    <w:rPr>
                      <w:rFonts w:ascii="Times New Roman" w:hAnsi="Times New Roman"/>
                      <w:sz w:val="24"/>
                      <w:szCs w:val="24"/>
                    </w:rPr>
                  </w:pPr>
                  <w:r w:rsidRPr="00C3578E">
                    <w:rPr>
                      <w:rFonts w:ascii="Times New Roman" w:hAnsi="Times New Roman"/>
                      <w:sz w:val="24"/>
                      <w:szCs w:val="24"/>
                    </w:rPr>
                    <w:t>2</w:t>
                  </w:r>
                </w:p>
              </w:tc>
              <w:tc>
                <w:tcPr>
                  <w:tcW w:w="2268" w:type="dxa"/>
                  <w:shd w:val="clear" w:color="auto" w:fill="C5E0B3"/>
                </w:tcPr>
                <w:p w:rsidR="005074CC" w:rsidRPr="00CD596E" w:rsidRDefault="005074CC" w:rsidP="005074CC">
                  <w:pPr>
                    <w:pStyle w:val="Betarp"/>
                    <w:jc w:val="center"/>
                    <w:rPr>
                      <w:rFonts w:ascii="Times New Roman" w:hAnsi="Times New Roman"/>
                      <w:sz w:val="24"/>
                      <w:szCs w:val="24"/>
                    </w:rPr>
                  </w:pPr>
                  <w:r w:rsidRPr="00C3578E">
                    <w:rPr>
                      <w:rFonts w:ascii="Times New Roman" w:hAnsi="Times New Roman"/>
                      <w:sz w:val="24"/>
                      <w:szCs w:val="24"/>
                    </w:rPr>
                    <w:t>2</w:t>
                  </w:r>
                </w:p>
              </w:tc>
              <w:tc>
                <w:tcPr>
                  <w:tcW w:w="1984" w:type="dxa"/>
                  <w:shd w:val="clear" w:color="auto" w:fill="C5E0B3"/>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w:t>
                  </w:r>
                </w:p>
              </w:tc>
            </w:tr>
            <w:tr w:rsidR="005074CC" w:rsidRPr="0037748A" w:rsidTr="00FF4C79">
              <w:tc>
                <w:tcPr>
                  <w:tcW w:w="4741" w:type="dxa"/>
                  <w:shd w:val="clear" w:color="auto" w:fill="C5E0B3"/>
                </w:tcPr>
                <w:p w:rsidR="005074CC" w:rsidRPr="004151EB" w:rsidRDefault="005074CC" w:rsidP="005074CC">
                  <w:pPr>
                    <w:pStyle w:val="Betarp"/>
                    <w:jc w:val="center"/>
                    <w:rPr>
                      <w:rFonts w:ascii="Times New Roman" w:hAnsi="Times New Roman"/>
                      <w:sz w:val="24"/>
                      <w:szCs w:val="24"/>
                    </w:rPr>
                  </w:pPr>
                  <w:r w:rsidRPr="004151EB">
                    <w:rPr>
                      <w:rFonts w:ascii="Times New Roman" w:hAnsi="Times New Roman"/>
                      <w:sz w:val="24"/>
                      <w:szCs w:val="24"/>
                    </w:rPr>
                    <w:t>Gamtos mokslai ir informacinės technologijos</w:t>
                  </w:r>
                  <w:r>
                    <w:rPr>
                      <w:rFonts w:ascii="Times New Roman" w:hAnsi="Times New Roman"/>
                      <w:sz w:val="24"/>
                      <w:szCs w:val="24"/>
                    </w:rPr>
                    <w:t xml:space="preserve"> (Chemija)</w:t>
                  </w:r>
                </w:p>
              </w:tc>
              <w:tc>
                <w:tcPr>
                  <w:tcW w:w="1842" w:type="dxa"/>
                  <w:shd w:val="clear" w:color="auto" w:fill="C5E0B3"/>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4</w:t>
                  </w:r>
                </w:p>
              </w:tc>
              <w:tc>
                <w:tcPr>
                  <w:tcW w:w="1418" w:type="dxa"/>
                  <w:shd w:val="clear" w:color="auto" w:fill="C5E0B3"/>
                </w:tcPr>
                <w:p w:rsidR="005074CC" w:rsidRPr="00CD596E" w:rsidRDefault="005074CC" w:rsidP="005074CC">
                  <w:pPr>
                    <w:pStyle w:val="Betarp"/>
                    <w:jc w:val="center"/>
                    <w:rPr>
                      <w:rFonts w:ascii="Times New Roman" w:hAnsi="Times New Roman"/>
                      <w:sz w:val="24"/>
                      <w:szCs w:val="24"/>
                    </w:rPr>
                  </w:pPr>
                  <w:r w:rsidRPr="005B10F0">
                    <w:rPr>
                      <w:rFonts w:ascii="Times New Roman" w:hAnsi="Times New Roman"/>
                      <w:sz w:val="24"/>
                      <w:szCs w:val="24"/>
                    </w:rPr>
                    <w:t>3</w:t>
                  </w:r>
                </w:p>
              </w:tc>
              <w:tc>
                <w:tcPr>
                  <w:tcW w:w="2268" w:type="dxa"/>
                  <w:shd w:val="clear" w:color="auto" w:fill="C5E0B3"/>
                </w:tcPr>
                <w:p w:rsidR="005074CC" w:rsidRPr="00CD596E" w:rsidRDefault="005074CC" w:rsidP="005074CC">
                  <w:pPr>
                    <w:pStyle w:val="Betarp"/>
                    <w:jc w:val="center"/>
                    <w:rPr>
                      <w:rFonts w:ascii="Times New Roman" w:hAnsi="Times New Roman"/>
                      <w:sz w:val="24"/>
                      <w:szCs w:val="24"/>
                    </w:rPr>
                  </w:pPr>
                  <w:r w:rsidRPr="005B10F0">
                    <w:rPr>
                      <w:rFonts w:ascii="Times New Roman" w:hAnsi="Times New Roman"/>
                      <w:sz w:val="24"/>
                      <w:szCs w:val="24"/>
                    </w:rPr>
                    <w:t>3</w:t>
                  </w:r>
                </w:p>
              </w:tc>
              <w:tc>
                <w:tcPr>
                  <w:tcW w:w="1984" w:type="dxa"/>
                  <w:shd w:val="clear" w:color="auto" w:fill="C5E0B3"/>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w:t>
                  </w:r>
                </w:p>
              </w:tc>
            </w:tr>
            <w:tr w:rsidR="005074CC" w:rsidRPr="0037748A" w:rsidTr="00FF4C79">
              <w:tc>
                <w:tcPr>
                  <w:tcW w:w="4741" w:type="dxa"/>
                  <w:shd w:val="clear" w:color="auto" w:fill="C5E0B3"/>
                </w:tcPr>
                <w:p w:rsidR="005074CC" w:rsidRPr="004151EB" w:rsidRDefault="005074CC" w:rsidP="005074CC">
                  <w:pPr>
                    <w:pStyle w:val="Betarp"/>
                    <w:jc w:val="center"/>
                    <w:rPr>
                      <w:rFonts w:ascii="Times New Roman" w:hAnsi="Times New Roman"/>
                      <w:sz w:val="24"/>
                      <w:szCs w:val="24"/>
                    </w:rPr>
                  </w:pPr>
                  <w:r w:rsidRPr="004151EB">
                    <w:rPr>
                      <w:rFonts w:ascii="Times New Roman" w:hAnsi="Times New Roman"/>
                      <w:sz w:val="24"/>
                      <w:szCs w:val="24"/>
                    </w:rPr>
                    <w:t>Gamtos mokslai ir informacinės technologijos</w:t>
                  </w:r>
                  <w:r>
                    <w:rPr>
                      <w:rFonts w:ascii="Times New Roman" w:hAnsi="Times New Roman"/>
                      <w:sz w:val="24"/>
                      <w:szCs w:val="24"/>
                    </w:rPr>
                    <w:t xml:space="preserve"> Fizika)</w:t>
                  </w:r>
                </w:p>
              </w:tc>
              <w:tc>
                <w:tcPr>
                  <w:tcW w:w="1842" w:type="dxa"/>
                  <w:shd w:val="clear" w:color="auto" w:fill="C5E0B3"/>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4</w:t>
                  </w:r>
                </w:p>
              </w:tc>
              <w:tc>
                <w:tcPr>
                  <w:tcW w:w="1418" w:type="dxa"/>
                  <w:shd w:val="clear" w:color="auto" w:fill="C5E0B3"/>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3</w:t>
                  </w:r>
                </w:p>
              </w:tc>
              <w:tc>
                <w:tcPr>
                  <w:tcW w:w="2268" w:type="dxa"/>
                  <w:shd w:val="clear" w:color="auto" w:fill="C5E0B3"/>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2</w:t>
                  </w:r>
                </w:p>
              </w:tc>
              <w:tc>
                <w:tcPr>
                  <w:tcW w:w="1984" w:type="dxa"/>
                  <w:shd w:val="clear" w:color="auto" w:fill="C5E0B3"/>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w:t>
                  </w:r>
                </w:p>
              </w:tc>
            </w:tr>
            <w:tr w:rsidR="005074CC" w:rsidRPr="0037748A" w:rsidTr="00FF4C79">
              <w:tc>
                <w:tcPr>
                  <w:tcW w:w="4741" w:type="dxa"/>
                  <w:shd w:val="clear" w:color="auto" w:fill="FFF2CC"/>
                </w:tcPr>
                <w:p w:rsidR="005074CC" w:rsidRPr="004151EB" w:rsidRDefault="005074CC" w:rsidP="005074CC">
                  <w:pPr>
                    <w:pStyle w:val="Betarp"/>
                    <w:jc w:val="center"/>
                    <w:rPr>
                      <w:rFonts w:ascii="Times New Roman" w:hAnsi="Times New Roman"/>
                      <w:sz w:val="24"/>
                      <w:szCs w:val="24"/>
                    </w:rPr>
                  </w:pPr>
                  <w:r w:rsidRPr="004151EB">
                    <w:rPr>
                      <w:rFonts w:ascii="Times New Roman" w:hAnsi="Times New Roman"/>
                      <w:sz w:val="24"/>
                      <w:szCs w:val="24"/>
                    </w:rPr>
                    <w:t>Socialiniai mokslai ugdymas</w:t>
                  </w:r>
                  <w:r>
                    <w:rPr>
                      <w:rFonts w:ascii="Times New Roman" w:hAnsi="Times New Roman"/>
                      <w:sz w:val="24"/>
                      <w:szCs w:val="24"/>
                    </w:rPr>
                    <w:t xml:space="preserve"> (geografija)</w:t>
                  </w:r>
                </w:p>
              </w:tc>
              <w:tc>
                <w:tcPr>
                  <w:tcW w:w="1842" w:type="dxa"/>
                  <w:shd w:val="clear" w:color="auto" w:fill="FFF2CC"/>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3</w:t>
                  </w:r>
                </w:p>
              </w:tc>
              <w:tc>
                <w:tcPr>
                  <w:tcW w:w="1418" w:type="dxa"/>
                  <w:shd w:val="clear" w:color="auto" w:fill="FFF2CC"/>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3</w:t>
                  </w:r>
                </w:p>
              </w:tc>
              <w:tc>
                <w:tcPr>
                  <w:tcW w:w="2268" w:type="dxa"/>
                  <w:shd w:val="clear" w:color="auto" w:fill="FFF2CC"/>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3</w:t>
                  </w:r>
                </w:p>
              </w:tc>
              <w:tc>
                <w:tcPr>
                  <w:tcW w:w="1984" w:type="dxa"/>
                  <w:shd w:val="clear" w:color="auto" w:fill="FFF2CC"/>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w:t>
                  </w:r>
                </w:p>
              </w:tc>
            </w:tr>
            <w:tr w:rsidR="005074CC" w:rsidRPr="0037748A" w:rsidTr="00FF4C79">
              <w:tc>
                <w:tcPr>
                  <w:tcW w:w="4741" w:type="dxa"/>
                  <w:shd w:val="clear" w:color="auto" w:fill="FFF2CC"/>
                </w:tcPr>
                <w:p w:rsidR="005074CC" w:rsidRPr="004151EB" w:rsidRDefault="005074CC" w:rsidP="005074CC">
                  <w:pPr>
                    <w:pStyle w:val="Betarp"/>
                    <w:jc w:val="center"/>
                    <w:rPr>
                      <w:rFonts w:ascii="Times New Roman" w:hAnsi="Times New Roman"/>
                      <w:sz w:val="24"/>
                      <w:szCs w:val="24"/>
                    </w:rPr>
                  </w:pPr>
                  <w:r w:rsidRPr="004151EB">
                    <w:rPr>
                      <w:rFonts w:ascii="Times New Roman" w:hAnsi="Times New Roman"/>
                      <w:sz w:val="24"/>
                      <w:szCs w:val="24"/>
                    </w:rPr>
                    <w:t>Socialiniai mokslai ugdymas</w:t>
                  </w:r>
                  <w:r>
                    <w:rPr>
                      <w:rFonts w:ascii="Times New Roman" w:hAnsi="Times New Roman"/>
                      <w:sz w:val="24"/>
                      <w:szCs w:val="24"/>
                    </w:rPr>
                    <w:t xml:space="preserve"> (istorija)</w:t>
                  </w:r>
                </w:p>
              </w:tc>
              <w:tc>
                <w:tcPr>
                  <w:tcW w:w="1842" w:type="dxa"/>
                  <w:shd w:val="clear" w:color="auto" w:fill="FFF2CC"/>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3</w:t>
                  </w:r>
                </w:p>
              </w:tc>
              <w:tc>
                <w:tcPr>
                  <w:tcW w:w="1418" w:type="dxa"/>
                  <w:shd w:val="clear" w:color="auto" w:fill="FFF2CC"/>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2</w:t>
                  </w:r>
                </w:p>
              </w:tc>
              <w:tc>
                <w:tcPr>
                  <w:tcW w:w="2268" w:type="dxa"/>
                  <w:shd w:val="clear" w:color="auto" w:fill="FFF2CC"/>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2</w:t>
                  </w:r>
                </w:p>
              </w:tc>
              <w:tc>
                <w:tcPr>
                  <w:tcW w:w="1984" w:type="dxa"/>
                  <w:shd w:val="clear" w:color="auto" w:fill="FFF2CC"/>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w:t>
                  </w:r>
                </w:p>
              </w:tc>
            </w:tr>
            <w:tr w:rsidR="005074CC" w:rsidRPr="0037748A" w:rsidTr="00FF4C79">
              <w:tc>
                <w:tcPr>
                  <w:tcW w:w="4741" w:type="dxa"/>
                  <w:shd w:val="clear" w:color="auto" w:fill="FFF2CC"/>
                </w:tcPr>
                <w:p w:rsidR="005074CC" w:rsidRPr="004151EB" w:rsidRDefault="005074CC" w:rsidP="005074CC">
                  <w:pPr>
                    <w:pStyle w:val="Betarp"/>
                    <w:jc w:val="center"/>
                    <w:rPr>
                      <w:rFonts w:ascii="Times New Roman" w:hAnsi="Times New Roman"/>
                      <w:sz w:val="24"/>
                      <w:szCs w:val="24"/>
                    </w:rPr>
                  </w:pPr>
                  <w:r w:rsidRPr="004151EB">
                    <w:rPr>
                      <w:rFonts w:ascii="Times New Roman" w:hAnsi="Times New Roman"/>
                      <w:sz w:val="24"/>
                      <w:szCs w:val="24"/>
                    </w:rPr>
                    <w:t>Socialiniai mokslai ugdymas</w:t>
                  </w:r>
                  <w:r>
                    <w:rPr>
                      <w:rFonts w:ascii="Times New Roman" w:hAnsi="Times New Roman"/>
                      <w:sz w:val="24"/>
                      <w:szCs w:val="24"/>
                    </w:rPr>
                    <w:t xml:space="preserve"> (Ekonomika)</w:t>
                  </w:r>
                </w:p>
              </w:tc>
              <w:tc>
                <w:tcPr>
                  <w:tcW w:w="1842" w:type="dxa"/>
                  <w:shd w:val="clear" w:color="auto" w:fill="FFF2CC"/>
                </w:tcPr>
                <w:p w:rsidR="005074CC" w:rsidRDefault="005074CC" w:rsidP="005074CC">
                  <w:pPr>
                    <w:pStyle w:val="Betarp"/>
                    <w:jc w:val="center"/>
                    <w:rPr>
                      <w:rFonts w:ascii="Times New Roman" w:hAnsi="Times New Roman"/>
                      <w:sz w:val="24"/>
                      <w:szCs w:val="24"/>
                    </w:rPr>
                  </w:pPr>
                  <w:r>
                    <w:rPr>
                      <w:rFonts w:ascii="Times New Roman" w:hAnsi="Times New Roman"/>
                      <w:sz w:val="24"/>
                      <w:szCs w:val="24"/>
                    </w:rPr>
                    <w:t>1</w:t>
                  </w:r>
                </w:p>
              </w:tc>
              <w:tc>
                <w:tcPr>
                  <w:tcW w:w="1418" w:type="dxa"/>
                  <w:shd w:val="clear" w:color="auto" w:fill="FFF2CC"/>
                </w:tcPr>
                <w:p w:rsidR="005074CC" w:rsidRDefault="005074CC" w:rsidP="005074CC">
                  <w:pPr>
                    <w:pStyle w:val="Betarp"/>
                    <w:jc w:val="center"/>
                    <w:rPr>
                      <w:rFonts w:ascii="Times New Roman" w:hAnsi="Times New Roman"/>
                      <w:sz w:val="24"/>
                      <w:szCs w:val="24"/>
                    </w:rPr>
                  </w:pPr>
                  <w:r>
                    <w:rPr>
                      <w:rFonts w:ascii="Times New Roman" w:hAnsi="Times New Roman"/>
                      <w:sz w:val="24"/>
                      <w:szCs w:val="24"/>
                    </w:rPr>
                    <w:t>1</w:t>
                  </w:r>
                </w:p>
              </w:tc>
              <w:tc>
                <w:tcPr>
                  <w:tcW w:w="2268" w:type="dxa"/>
                  <w:shd w:val="clear" w:color="auto" w:fill="FFF2CC"/>
                </w:tcPr>
                <w:p w:rsidR="005074CC" w:rsidRDefault="005074CC" w:rsidP="005074CC">
                  <w:pPr>
                    <w:pStyle w:val="Betarp"/>
                    <w:jc w:val="center"/>
                    <w:rPr>
                      <w:rFonts w:ascii="Times New Roman" w:hAnsi="Times New Roman"/>
                      <w:sz w:val="24"/>
                      <w:szCs w:val="24"/>
                    </w:rPr>
                  </w:pPr>
                  <w:r>
                    <w:rPr>
                      <w:rFonts w:ascii="Times New Roman" w:hAnsi="Times New Roman"/>
                      <w:sz w:val="24"/>
                      <w:szCs w:val="24"/>
                    </w:rPr>
                    <w:t>-</w:t>
                  </w:r>
                </w:p>
              </w:tc>
              <w:tc>
                <w:tcPr>
                  <w:tcW w:w="1984" w:type="dxa"/>
                  <w:shd w:val="clear" w:color="auto" w:fill="FFF2CC"/>
                </w:tcPr>
                <w:p w:rsidR="005074CC" w:rsidRDefault="005074CC" w:rsidP="005074CC">
                  <w:pPr>
                    <w:pStyle w:val="Betarp"/>
                    <w:jc w:val="center"/>
                    <w:rPr>
                      <w:rFonts w:ascii="Times New Roman" w:hAnsi="Times New Roman"/>
                      <w:sz w:val="24"/>
                      <w:szCs w:val="24"/>
                    </w:rPr>
                  </w:pPr>
                  <w:r>
                    <w:rPr>
                      <w:rFonts w:ascii="Times New Roman" w:hAnsi="Times New Roman"/>
                      <w:sz w:val="24"/>
                      <w:szCs w:val="24"/>
                    </w:rPr>
                    <w:t>-</w:t>
                  </w:r>
                </w:p>
              </w:tc>
            </w:tr>
            <w:tr w:rsidR="005074CC" w:rsidRPr="0037748A" w:rsidTr="00FF4C79">
              <w:tc>
                <w:tcPr>
                  <w:tcW w:w="4741" w:type="dxa"/>
                  <w:shd w:val="clear" w:color="auto" w:fill="FFE599"/>
                </w:tcPr>
                <w:p w:rsidR="005074CC" w:rsidRPr="004151EB" w:rsidRDefault="005074CC" w:rsidP="005074CC">
                  <w:pPr>
                    <w:pStyle w:val="Betarp"/>
                    <w:jc w:val="center"/>
                    <w:rPr>
                      <w:rFonts w:ascii="Times New Roman" w:hAnsi="Times New Roman"/>
                      <w:sz w:val="24"/>
                      <w:szCs w:val="24"/>
                    </w:rPr>
                  </w:pPr>
                  <w:r w:rsidRPr="004151EB">
                    <w:rPr>
                      <w:rFonts w:ascii="Times New Roman" w:hAnsi="Times New Roman"/>
                      <w:sz w:val="24"/>
                      <w:szCs w:val="24"/>
                    </w:rPr>
                    <w:t>Menai</w:t>
                  </w:r>
                  <w:r>
                    <w:rPr>
                      <w:rFonts w:ascii="Times New Roman" w:hAnsi="Times New Roman"/>
                      <w:sz w:val="24"/>
                      <w:szCs w:val="24"/>
                    </w:rPr>
                    <w:t xml:space="preserve"> (Dailė)</w:t>
                  </w:r>
                  <w:r w:rsidRPr="004151EB">
                    <w:rPr>
                      <w:rFonts w:ascii="Times New Roman" w:hAnsi="Times New Roman"/>
                      <w:sz w:val="24"/>
                      <w:szCs w:val="24"/>
                    </w:rPr>
                    <w:t>, technologijos</w:t>
                  </w:r>
                </w:p>
              </w:tc>
              <w:tc>
                <w:tcPr>
                  <w:tcW w:w="1842" w:type="dxa"/>
                  <w:shd w:val="clear" w:color="auto" w:fill="FFE599"/>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2</w:t>
                  </w:r>
                </w:p>
              </w:tc>
              <w:tc>
                <w:tcPr>
                  <w:tcW w:w="1418" w:type="dxa"/>
                  <w:shd w:val="clear" w:color="auto" w:fill="FFE599"/>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2</w:t>
                  </w:r>
                </w:p>
              </w:tc>
              <w:tc>
                <w:tcPr>
                  <w:tcW w:w="2268" w:type="dxa"/>
                  <w:shd w:val="clear" w:color="auto" w:fill="FFE599"/>
                </w:tcPr>
                <w:p w:rsidR="005074CC" w:rsidRPr="00CD596E" w:rsidRDefault="005074CC" w:rsidP="005074CC">
                  <w:pPr>
                    <w:pStyle w:val="Betarp"/>
                    <w:jc w:val="center"/>
                    <w:rPr>
                      <w:rFonts w:ascii="Times New Roman" w:hAnsi="Times New Roman"/>
                      <w:sz w:val="24"/>
                      <w:szCs w:val="24"/>
                    </w:rPr>
                  </w:pPr>
                  <w:r w:rsidRPr="001D2CAA">
                    <w:rPr>
                      <w:rFonts w:ascii="Times New Roman" w:hAnsi="Times New Roman"/>
                      <w:sz w:val="24"/>
                      <w:szCs w:val="24"/>
                    </w:rPr>
                    <w:t>1 (</w:t>
                  </w:r>
                </w:p>
              </w:tc>
              <w:tc>
                <w:tcPr>
                  <w:tcW w:w="1984" w:type="dxa"/>
                  <w:shd w:val="clear" w:color="auto" w:fill="FFE599"/>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w:t>
                  </w:r>
                </w:p>
              </w:tc>
            </w:tr>
            <w:tr w:rsidR="005074CC" w:rsidRPr="0037748A" w:rsidTr="00FF4C79">
              <w:tc>
                <w:tcPr>
                  <w:tcW w:w="4741" w:type="dxa"/>
                  <w:shd w:val="clear" w:color="auto" w:fill="FFE599"/>
                </w:tcPr>
                <w:p w:rsidR="005074CC" w:rsidRPr="004151EB" w:rsidRDefault="005074CC" w:rsidP="005074CC">
                  <w:pPr>
                    <w:pStyle w:val="Betarp"/>
                    <w:jc w:val="center"/>
                    <w:rPr>
                      <w:rFonts w:ascii="Times New Roman" w:hAnsi="Times New Roman"/>
                      <w:sz w:val="24"/>
                      <w:szCs w:val="24"/>
                    </w:rPr>
                  </w:pPr>
                  <w:r>
                    <w:rPr>
                      <w:rFonts w:ascii="Times New Roman" w:hAnsi="Times New Roman"/>
                      <w:sz w:val="24"/>
                      <w:szCs w:val="24"/>
                    </w:rPr>
                    <w:t>Menai (Muzika)</w:t>
                  </w:r>
                </w:p>
              </w:tc>
              <w:tc>
                <w:tcPr>
                  <w:tcW w:w="1842" w:type="dxa"/>
                  <w:shd w:val="clear" w:color="auto" w:fill="FFE599"/>
                </w:tcPr>
                <w:p w:rsidR="005074CC" w:rsidRDefault="005074CC" w:rsidP="005074CC">
                  <w:pPr>
                    <w:pStyle w:val="Betarp"/>
                    <w:jc w:val="center"/>
                    <w:rPr>
                      <w:rFonts w:ascii="Times New Roman" w:hAnsi="Times New Roman"/>
                      <w:sz w:val="24"/>
                      <w:szCs w:val="24"/>
                    </w:rPr>
                  </w:pPr>
                  <w:r>
                    <w:rPr>
                      <w:rFonts w:ascii="Times New Roman" w:hAnsi="Times New Roman"/>
                      <w:sz w:val="24"/>
                      <w:szCs w:val="24"/>
                    </w:rPr>
                    <w:t>1</w:t>
                  </w:r>
                </w:p>
              </w:tc>
              <w:tc>
                <w:tcPr>
                  <w:tcW w:w="1418" w:type="dxa"/>
                  <w:shd w:val="clear" w:color="auto" w:fill="FFE599"/>
                </w:tcPr>
                <w:p w:rsidR="005074CC" w:rsidRPr="001D2CAA" w:rsidRDefault="005074CC" w:rsidP="005074CC">
                  <w:pPr>
                    <w:pStyle w:val="Betarp"/>
                    <w:jc w:val="center"/>
                    <w:rPr>
                      <w:rFonts w:ascii="Times New Roman" w:hAnsi="Times New Roman"/>
                      <w:sz w:val="24"/>
                      <w:szCs w:val="24"/>
                    </w:rPr>
                  </w:pPr>
                  <w:r>
                    <w:rPr>
                      <w:rFonts w:ascii="Times New Roman" w:hAnsi="Times New Roman"/>
                      <w:sz w:val="24"/>
                      <w:szCs w:val="24"/>
                    </w:rPr>
                    <w:t>-</w:t>
                  </w:r>
                </w:p>
              </w:tc>
              <w:tc>
                <w:tcPr>
                  <w:tcW w:w="2268" w:type="dxa"/>
                  <w:shd w:val="clear" w:color="auto" w:fill="FFE599"/>
                </w:tcPr>
                <w:p w:rsidR="005074CC" w:rsidRPr="001D2CAA" w:rsidRDefault="005074CC" w:rsidP="005074CC">
                  <w:pPr>
                    <w:pStyle w:val="Betarp"/>
                    <w:jc w:val="center"/>
                    <w:rPr>
                      <w:rFonts w:ascii="Times New Roman" w:hAnsi="Times New Roman"/>
                      <w:sz w:val="24"/>
                      <w:szCs w:val="24"/>
                    </w:rPr>
                  </w:pPr>
                  <w:r>
                    <w:rPr>
                      <w:rFonts w:ascii="Times New Roman" w:hAnsi="Times New Roman"/>
                      <w:sz w:val="24"/>
                      <w:szCs w:val="24"/>
                    </w:rPr>
                    <w:t>-</w:t>
                  </w:r>
                </w:p>
              </w:tc>
              <w:tc>
                <w:tcPr>
                  <w:tcW w:w="1984" w:type="dxa"/>
                  <w:shd w:val="clear" w:color="auto" w:fill="FFE599"/>
                </w:tcPr>
                <w:p w:rsidR="005074CC" w:rsidRDefault="005074CC" w:rsidP="005074CC">
                  <w:pPr>
                    <w:pStyle w:val="Betarp"/>
                    <w:jc w:val="center"/>
                    <w:rPr>
                      <w:rFonts w:ascii="Times New Roman" w:hAnsi="Times New Roman"/>
                      <w:sz w:val="24"/>
                      <w:szCs w:val="24"/>
                    </w:rPr>
                  </w:pPr>
                  <w:r>
                    <w:rPr>
                      <w:rFonts w:ascii="Times New Roman" w:hAnsi="Times New Roman"/>
                      <w:sz w:val="24"/>
                      <w:szCs w:val="24"/>
                    </w:rPr>
                    <w:t>-</w:t>
                  </w:r>
                </w:p>
              </w:tc>
            </w:tr>
            <w:tr w:rsidR="005074CC" w:rsidRPr="0037748A" w:rsidTr="00FF4C79">
              <w:tc>
                <w:tcPr>
                  <w:tcW w:w="4741" w:type="dxa"/>
                  <w:shd w:val="clear" w:color="auto" w:fill="FFD966"/>
                </w:tcPr>
                <w:p w:rsidR="005074CC" w:rsidRPr="004151EB" w:rsidRDefault="005074CC" w:rsidP="005074CC">
                  <w:pPr>
                    <w:pStyle w:val="Betarp"/>
                    <w:jc w:val="center"/>
                    <w:rPr>
                      <w:rFonts w:ascii="Times New Roman" w:hAnsi="Times New Roman"/>
                      <w:sz w:val="24"/>
                      <w:szCs w:val="24"/>
                    </w:rPr>
                  </w:pPr>
                  <w:r w:rsidRPr="004151EB">
                    <w:rPr>
                      <w:rFonts w:ascii="Times New Roman" w:hAnsi="Times New Roman"/>
                      <w:sz w:val="24"/>
                      <w:szCs w:val="24"/>
                    </w:rPr>
                    <w:t>Fizinis ugdymas</w:t>
                  </w:r>
                </w:p>
              </w:tc>
              <w:tc>
                <w:tcPr>
                  <w:tcW w:w="1842" w:type="dxa"/>
                  <w:shd w:val="clear" w:color="auto" w:fill="FFD966"/>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8</w:t>
                  </w:r>
                </w:p>
              </w:tc>
              <w:tc>
                <w:tcPr>
                  <w:tcW w:w="1418" w:type="dxa"/>
                  <w:shd w:val="clear" w:color="auto" w:fill="FFD966"/>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2</w:t>
                  </w:r>
                </w:p>
              </w:tc>
              <w:tc>
                <w:tcPr>
                  <w:tcW w:w="2268" w:type="dxa"/>
                  <w:shd w:val="clear" w:color="auto" w:fill="FFD966"/>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4</w:t>
                  </w:r>
                </w:p>
              </w:tc>
              <w:tc>
                <w:tcPr>
                  <w:tcW w:w="1984" w:type="dxa"/>
                  <w:shd w:val="clear" w:color="auto" w:fill="FFD966"/>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w:t>
                  </w:r>
                </w:p>
              </w:tc>
            </w:tr>
            <w:tr w:rsidR="005074CC" w:rsidRPr="0044012B" w:rsidTr="00FF4C79">
              <w:tc>
                <w:tcPr>
                  <w:tcW w:w="4741" w:type="dxa"/>
                  <w:shd w:val="clear" w:color="auto" w:fill="DEEAF6"/>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Iš viso</w:t>
                  </w:r>
                </w:p>
              </w:tc>
              <w:tc>
                <w:tcPr>
                  <w:tcW w:w="1842" w:type="dxa"/>
                  <w:shd w:val="clear" w:color="auto" w:fill="DEEAF6"/>
                </w:tcPr>
                <w:p w:rsidR="005074CC" w:rsidRPr="0044012B" w:rsidRDefault="005074CC" w:rsidP="005074CC">
                  <w:pPr>
                    <w:pStyle w:val="Betarp"/>
                    <w:jc w:val="center"/>
                    <w:rPr>
                      <w:rFonts w:ascii="Times New Roman" w:hAnsi="Times New Roman"/>
                      <w:b/>
                      <w:bCs/>
                      <w:sz w:val="24"/>
                      <w:szCs w:val="24"/>
                    </w:rPr>
                  </w:pPr>
                  <w:r>
                    <w:rPr>
                      <w:rFonts w:ascii="Times New Roman" w:hAnsi="Times New Roman"/>
                      <w:b/>
                      <w:bCs/>
                      <w:sz w:val="24"/>
                      <w:szCs w:val="24"/>
                    </w:rPr>
                    <w:t>39</w:t>
                  </w:r>
                </w:p>
              </w:tc>
              <w:tc>
                <w:tcPr>
                  <w:tcW w:w="1418" w:type="dxa"/>
                  <w:shd w:val="clear" w:color="auto" w:fill="DEEAF6"/>
                </w:tcPr>
                <w:p w:rsidR="005074CC" w:rsidRPr="0044012B" w:rsidRDefault="005074CC" w:rsidP="005074CC">
                  <w:pPr>
                    <w:pStyle w:val="Betarp"/>
                    <w:jc w:val="center"/>
                    <w:rPr>
                      <w:rFonts w:ascii="Times New Roman" w:hAnsi="Times New Roman"/>
                      <w:b/>
                      <w:bCs/>
                      <w:sz w:val="24"/>
                      <w:szCs w:val="24"/>
                    </w:rPr>
                  </w:pPr>
                  <w:r>
                    <w:rPr>
                      <w:rFonts w:ascii="Times New Roman" w:hAnsi="Times New Roman"/>
                      <w:b/>
                      <w:bCs/>
                      <w:sz w:val="24"/>
                      <w:szCs w:val="24"/>
                    </w:rPr>
                    <w:t>29</w:t>
                  </w:r>
                </w:p>
              </w:tc>
              <w:tc>
                <w:tcPr>
                  <w:tcW w:w="2268" w:type="dxa"/>
                  <w:shd w:val="clear" w:color="auto" w:fill="DEEAF6"/>
                </w:tcPr>
                <w:p w:rsidR="005074CC" w:rsidRPr="0044012B" w:rsidRDefault="005074CC" w:rsidP="005074CC">
                  <w:pPr>
                    <w:pStyle w:val="Betarp"/>
                    <w:jc w:val="center"/>
                    <w:rPr>
                      <w:rFonts w:ascii="Times New Roman" w:hAnsi="Times New Roman"/>
                      <w:b/>
                      <w:bCs/>
                      <w:sz w:val="24"/>
                      <w:szCs w:val="24"/>
                    </w:rPr>
                  </w:pPr>
                  <w:r>
                    <w:rPr>
                      <w:rFonts w:ascii="Times New Roman" w:hAnsi="Times New Roman"/>
                      <w:b/>
                      <w:bCs/>
                      <w:sz w:val="24"/>
                      <w:szCs w:val="24"/>
                    </w:rPr>
                    <w:t>21</w:t>
                  </w:r>
                </w:p>
              </w:tc>
              <w:tc>
                <w:tcPr>
                  <w:tcW w:w="1984" w:type="dxa"/>
                  <w:shd w:val="clear" w:color="auto" w:fill="DEEAF6"/>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w:t>
                  </w:r>
                </w:p>
              </w:tc>
            </w:tr>
          </w:tbl>
          <w:p w:rsidR="005074CC" w:rsidRPr="00714200" w:rsidRDefault="005074CC" w:rsidP="005074CC">
            <w:pPr>
              <w:jc w:val="center"/>
              <w:rPr>
                <w:b/>
                <w:bCs/>
                <w:i/>
              </w:rPr>
            </w:pPr>
            <w:r w:rsidRPr="00714200">
              <w:rPr>
                <w:b/>
                <w:bCs/>
                <w:i/>
              </w:rPr>
              <w:t>Regione</w:t>
            </w:r>
          </w:p>
          <w:tbl>
            <w:tblPr>
              <w:tblW w:w="122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4"/>
              <w:gridCol w:w="1842"/>
              <w:gridCol w:w="1418"/>
              <w:gridCol w:w="2410"/>
              <w:gridCol w:w="2409"/>
            </w:tblGrid>
            <w:tr w:rsidR="005074CC" w:rsidRPr="0044012B" w:rsidTr="00714200">
              <w:tc>
                <w:tcPr>
                  <w:tcW w:w="4174" w:type="dxa"/>
                  <w:shd w:val="clear" w:color="auto" w:fill="auto"/>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Mokomųjų dalykų koncentrai</w:t>
                  </w:r>
                </w:p>
              </w:tc>
              <w:tc>
                <w:tcPr>
                  <w:tcW w:w="1842" w:type="dxa"/>
                  <w:shd w:val="clear" w:color="auto" w:fill="auto"/>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1 vieta</w:t>
                  </w:r>
                </w:p>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(skaičius</w:t>
                  </w:r>
                  <w:r>
                    <w:rPr>
                      <w:rFonts w:ascii="Times New Roman" w:hAnsi="Times New Roman"/>
                      <w:b/>
                      <w:bCs/>
                      <w:sz w:val="24"/>
                      <w:szCs w:val="24"/>
                    </w:rPr>
                    <w:t>)</w:t>
                  </w:r>
                </w:p>
              </w:tc>
              <w:tc>
                <w:tcPr>
                  <w:tcW w:w="1418" w:type="dxa"/>
                  <w:shd w:val="clear" w:color="auto" w:fill="auto"/>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2 vieta</w:t>
                  </w:r>
                </w:p>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(skaičius</w:t>
                  </w:r>
                  <w:r>
                    <w:rPr>
                      <w:rFonts w:ascii="Times New Roman" w:hAnsi="Times New Roman"/>
                      <w:b/>
                      <w:bCs/>
                      <w:sz w:val="24"/>
                      <w:szCs w:val="24"/>
                    </w:rPr>
                    <w:t>)</w:t>
                  </w:r>
                </w:p>
              </w:tc>
              <w:tc>
                <w:tcPr>
                  <w:tcW w:w="2410" w:type="dxa"/>
                  <w:shd w:val="clear" w:color="auto" w:fill="auto"/>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3 vieta</w:t>
                  </w:r>
                </w:p>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(skaiči</w:t>
                  </w:r>
                  <w:r>
                    <w:rPr>
                      <w:rFonts w:ascii="Times New Roman" w:hAnsi="Times New Roman"/>
                      <w:b/>
                      <w:bCs/>
                      <w:sz w:val="24"/>
                      <w:szCs w:val="24"/>
                    </w:rPr>
                    <w:t>us)</w:t>
                  </w:r>
                </w:p>
              </w:tc>
              <w:tc>
                <w:tcPr>
                  <w:tcW w:w="2409" w:type="dxa"/>
                  <w:shd w:val="clear" w:color="auto" w:fill="auto"/>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1, 2, 3 laipsnio diplomai</w:t>
                  </w:r>
                </w:p>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(skaičius</w:t>
                  </w:r>
                  <w:r>
                    <w:rPr>
                      <w:rFonts w:ascii="Times New Roman" w:hAnsi="Times New Roman"/>
                      <w:b/>
                      <w:bCs/>
                      <w:sz w:val="24"/>
                      <w:szCs w:val="24"/>
                    </w:rPr>
                    <w:t>)</w:t>
                  </w:r>
                </w:p>
              </w:tc>
            </w:tr>
            <w:tr w:rsidR="005074CC" w:rsidRPr="0037748A" w:rsidTr="00714200">
              <w:tc>
                <w:tcPr>
                  <w:tcW w:w="4174" w:type="dxa"/>
                  <w:shd w:val="clear" w:color="auto" w:fill="E2EFD9"/>
                </w:tcPr>
                <w:p w:rsidR="005074CC" w:rsidRPr="004151EB" w:rsidRDefault="005074CC" w:rsidP="005074CC">
                  <w:pPr>
                    <w:pStyle w:val="Betarp"/>
                    <w:jc w:val="center"/>
                    <w:rPr>
                      <w:rFonts w:ascii="Times New Roman" w:hAnsi="Times New Roman"/>
                      <w:sz w:val="24"/>
                      <w:szCs w:val="24"/>
                    </w:rPr>
                  </w:pPr>
                  <w:r w:rsidRPr="004151EB">
                    <w:rPr>
                      <w:rFonts w:ascii="Times New Roman" w:hAnsi="Times New Roman"/>
                      <w:sz w:val="24"/>
                      <w:szCs w:val="24"/>
                    </w:rPr>
                    <w:t>Lietuvių kalba ir literatūra</w:t>
                  </w:r>
                </w:p>
              </w:tc>
              <w:tc>
                <w:tcPr>
                  <w:tcW w:w="1842" w:type="dxa"/>
                  <w:shd w:val="clear" w:color="auto" w:fill="E2EFD9"/>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3</w:t>
                  </w:r>
                </w:p>
              </w:tc>
              <w:tc>
                <w:tcPr>
                  <w:tcW w:w="1418" w:type="dxa"/>
                  <w:shd w:val="clear" w:color="auto" w:fill="E2EFD9"/>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2</w:t>
                  </w:r>
                </w:p>
              </w:tc>
              <w:tc>
                <w:tcPr>
                  <w:tcW w:w="2410" w:type="dxa"/>
                  <w:shd w:val="clear" w:color="auto" w:fill="E2EFD9"/>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w:t>
                  </w:r>
                </w:p>
              </w:tc>
              <w:tc>
                <w:tcPr>
                  <w:tcW w:w="2409" w:type="dxa"/>
                  <w:shd w:val="clear" w:color="auto" w:fill="E2EFD9"/>
                </w:tcPr>
                <w:p w:rsidR="005074CC" w:rsidRPr="00CD596E" w:rsidRDefault="005074CC" w:rsidP="005074CC">
                  <w:pPr>
                    <w:pStyle w:val="Betarp"/>
                    <w:jc w:val="center"/>
                    <w:rPr>
                      <w:rFonts w:ascii="Times New Roman" w:hAnsi="Times New Roman"/>
                      <w:sz w:val="24"/>
                      <w:szCs w:val="24"/>
                    </w:rPr>
                  </w:pPr>
                  <w:r>
                    <w:rPr>
                      <w:rFonts w:ascii="Times New Roman" w:hAnsi="Times New Roman"/>
                      <w:sz w:val="24"/>
                      <w:szCs w:val="24"/>
                    </w:rPr>
                    <w:t>-</w:t>
                  </w:r>
                </w:p>
              </w:tc>
            </w:tr>
            <w:tr w:rsidR="005074CC" w:rsidRPr="0044012B" w:rsidTr="00714200">
              <w:tc>
                <w:tcPr>
                  <w:tcW w:w="4174" w:type="dxa"/>
                  <w:shd w:val="clear" w:color="auto" w:fill="DEEAF6"/>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Iš viso</w:t>
                  </w:r>
                </w:p>
              </w:tc>
              <w:tc>
                <w:tcPr>
                  <w:tcW w:w="1842" w:type="dxa"/>
                  <w:shd w:val="clear" w:color="auto" w:fill="DEEAF6"/>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3</w:t>
                  </w:r>
                </w:p>
              </w:tc>
              <w:tc>
                <w:tcPr>
                  <w:tcW w:w="1418" w:type="dxa"/>
                  <w:shd w:val="clear" w:color="auto" w:fill="DEEAF6"/>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2</w:t>
                  </w:r>
                </w:p>
              </w:tc>
              <w:tc>
                <w:tcPr>
                  <w:tcW w:w="2410" w:type="dxa"/>
                  <w:shd w:val="clear" w:color="auto" w:fill="DEEAF6"/>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w:t>
                  </w:r>
                </w:p>
              </w:tc>
              <w:tc>
                <w:tcPr>
                  <w:tcW w:w="2409" w:type="dxa"/>
                  <w:shd w:val="clear" w:color="auto" w:fill="DEEAF6"/>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w:t>
                  </w:r>
                </w:p>
              </w:tc>
            </w:tr>
          </w:tbl>
          <w:p w:rsidR="000B5C70" w:rsidRDefault="000B5C70" w:rsidP="005074CC">
            <w:pPr>
              <w:jc w:val="center"/>
              <w:rPr>
                <w:b/>
                <w:bCs/>
                <w:i/>
              </w:rPr>
            </w:pPr>
          </w:p>
          <w:p w:rsidR="005074CC" w:rsidRPr="00714200" w:rsidRDefault="005074CC" w:rsidP="005074CC">
            <w:pPr>
              <w:jc w:val="center"/>
              <w:rPr>
                <w:b/>
                <w:bCs/>
                <w:i/>
              </w:rPr>
            </w:pPr>
            <w:r w:rsidRPr="00714200">
              <w:rPr>
                <w:b/>
                <w:bCs/>
                <w:i/>
              </w:rPr>
              <w:lastRenderedPageBreak/>
              <w:t>Respublikoje</w:t>
            </w:r>
          </w:p>
          <w:tbl>
            <w:tblPr>
              <w:tblW w:w="122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4"/>
              <w:gridCol w:w="1842"/>
              <w:gridCol w:w="1418"/>
              <w:gridCol w:w="2410"/>
              <w:gridCol w:w="2409"/>
            </w:tblGrid>
            <w:tr w:rsidR="005074CC" w:rsidRPr="0044012B" w:rsidTr="00714200">
              <w:tc>
                <w:tcPr>
                  <w:tcW w:w="4174" w:type="dxa"/>
                  <w:shd w:val="clear" w:color="auto" w:fill="auto"/>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Mokomųjų dalykų koncentrai</w:t>
                  </w:r>
                </w:p>
              </w:tc>
              <w:tc>
                <w:tcPr>
                  <w:tcW w:w="1842" w:type="dxa"/>
                  <w:shd w:val="clear" w:color="auto" w:fill="auto"/>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1 vieta</w:t>
                  </w:r>
                </w:p>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(skaičius</w:t>
                  </w:r>
                  <w:r>
                    <w:rPr>
                      <w:rFonts w:ascii="Times New Roman" w:hAnsi="Times New Roman"/>
                      <w:b/>
                      <w:bCs/>
                      <w:sz w:val="24"/>
                      <w:szCs w:val="24"/>
                    </w:rPr>
                    <w:t>)</w:t>
                  </w:r>
                </w:p>
              </w:tc>
              <w:tc>
                <w:tcPr>
                  <w:tcW w:w="1418" w:type="dxa"/>
                  <w:shd w:val="clear" w:color="auto" w:fill="auto"/>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2 vieta</w:t>
                  </w:r>
                </w:p>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(skaičius</w:t>
                  </w:r>
                  <w:r>
                    <w:rPr>
                      <w:rFonts w:ascii="Times New Roman" w:hAnsi="Times New Roman"/>
                      <w:b/>
                      <w:bCs/>
                      <w:sz w:val="24"/>
                      <w:szCs w:val="24"/>
                    </w:rPr>
                    <w:t>)</w:t>
                  </w:r>
                </w:p>
              </w:tc>
              <w:tc>
                <w:tcPr>
                  <w:tcW w:w="2410" w:type="dxa"/>
                  <w:shd w:val="clear" w:color="auto" w:fill="auto"/>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3 vieta</w:t>
                  </w:r>
                </w:p>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(skaičius</w:t>
                  </w:r>
                  <w:r>
                    <w:rPr>
                      <w:rFonts w:ascii="Times New Roman" w:hAnsi="Times New Roman"/>
                      <w:b/>
                      <w:bCs/>
                      <w:sz w:val="24"/>
                      <w:szCs w:val="24"/>
                    </w:rPr>
                    <w:t>)</w:t>
                  </w:r>
                </w:p>
              </w:tc>
              <w:tc>
                <w:tcPr>
                  <w:tcW w:w="2409" w:type="dxa"/>
                  <w:shd w:val="clear" w:color="auto" w:fill="auto"/>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1, 2, 3 laipsnio diplomai</w:t>
                  </w:r>
                </w:p>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(skaičius</w:t>
                  </w:r>
                  <w:r>
                    <w:rPr>
                      <w:rFonts w:ascii="Times New Roman" w:hAnsi="Times New Roman"/>
                      <w:b/>
                      <w:bCs/>
                      <w:sz w:val="24"/>
                      <w:szCs w:val="24"/>
                    </w:rPr>
                    <w:t>)</w:t>
                  </w:r>
                </w:p>
              </w:tc>
            </w:tr>
            <w:tr w:rsidR="005074CC" w:rsidRPr="0037748A" w:rsidTr="00714200">
              <w:tc>
                <w:tcPr>
                  <w:tcW w:w="4174" w:type="dxa"/>
                  <w:shd w:val="clear" w:color="auto" w:fill="E2EFD9"/>
                </w:tcPr>
                <w:p w:rsidR="005074CC" w:rsidRPr="004151EB" w:rsidRDefault="005074CC" w:rsidP="005074CC">
                  <w:pPr>
                    <w:pStyle w:val="Betarp"/>
                    <w:jc w:val="center"/>
                    <w:rPr>
                      <w:rFonts w:ascii="Times New Roman" w:hAnsi="Times New Roman"/>
                      <w:sz w:val="24"/>
                      <w:szCs w:val="24"/>
                    </w:rPr>
                  </w:pPr>
                  <w:r w:rsidRPr="004151EB">
                    <w:rPr>
                      <w:rFonts w:ascii="Times New Roman" w:hAnsi="Times New Roman"/>
                      <w:sz w:val="24"/>
                      <w:szCs w:val="24"/>
                    </w:rPr>
                    <w:t>Lietuvių kalba ir literatūra</w:t>
                  </w:r>
                </w:p>
              </w:tc>
              <w:tc>
                <w:tcPr>
                  <w:tcW w:w="1842" w:type="dxa"/>
                  <w:shd w:val="clear" w:color="auto" w:fill="E2EFD9"/>
                </w:tcPr>
                <w:p w:rsidR="005074CC" w:rsidRPr="003D316C" w:rsidRDefault="005074CC" w:rsidP="005074CC">
                  <w:pPr>
                    <w:pStyle w:val="Betarp"/>
                    <w:jc w:val="center"/>
                    <w:rPr>
                      <w:rFonts w:ascii="Times New Roman" w:hAnsi="Times New Roman"/>
                      <w:sz w:val="24"/>
                      <w:szCs w:val="24"/>
                    </w:rPr>
                  </w:pPr>
                  <w:r w:rsidRPr="003D316C">
                    <w:rPr>
                      <w:rFonts w:ascii="Times New Roman" w:hAnsi="Times New Roman"/>
                      <w:sz w:val="24"/>
                      <w:szCs w:val="24"/>
                    </w:rPr>
                    <w:t>2</w:t>
                  </w:r>
                </w:p>
              </w:tc>
              <w:tc>
                <w:tcPr>
                  <w:tcW w:w="1418" w:type="dxa"/>
                  <w:shd w:val="clear" w:color="auto" w:fill="E2EFD9"/>
                </w:tcPr>
                <w:p w:rsidR="005074CC" w:rsidRPr="003D316C" w:rsidRDefault="005074CC" w:rsidP="005074CC">
                  <w:pPr>
                    <w:pStyle w:val="Betarp"/>
                    <w:jc w:val="center"/>
                    <w:rPr>
                      <w:rFonts w:ascii="Times New Roman" w:hAnsi="Times New Roman"/>
                      <w:sz w:val="24"/>
                      <w:szCs w:val="24"/>
                    </w:rPr>
                  </w:pPr>
                  <w:r>
                    <w:rPr>
                      <w:rFonts w:ascii="Times New Roman" w:hAnsi="Times New Roman"/>
                      <w:sz w:val="24"/>
                      <w:szCs w:val="24"/>
                    </w:rPr>
                    <w:t>-</w:t>
                  </w:r>
                </w:p>
              </w:tc>
              <w:tc>
                <w:tcPr>
                  <w:tcW w:w="2410" w:type="dxa"/>
                  <w:shd w:val="clear" w:color="auto" w:fill="E2EFD9"/>
                </w:tcPr>
                <w:p w:rsidR="005074CC" w:rsidRPr="003D316C" w:rsidRDefault="005074CC" w:rsidP="005074CC">
                  <w:pPr>
                    <w:pStyle w:val="Betarp"/>
                    <w:jc w:val="center"/>
                    <w:rPr>
                      <w:rFonts w:ascii="Times New Roman" w:hAnsi="Times New Roman"/>
                      <w:sz w:val="24"/>
                      <w:szCs w:val="24"/>
                    </w:rPr>
                  </w:pPr>
                  <w:r>
                    <w:rPr>
                      <w:rFonts w:ascii="Times New Roman" w:hAnsi="Times New Roman"/>
                      <w:sz w:val="24"/>
                      <w:szCs w:val="24"/>
                    </w:rPr>
                    <w:t>-</w:t>
                  </w:r>
                </w:p>
              </w:tc>
              <w:tc>
                <w:tcPr>
                  <w:tcW w:w="2409" w:type="dxa"/>
                  <w:shd w:val="clear" w:color="auto" w:fill="E2EFD9"/>
                </w:tcPr>
                <w:p w:rsidR="005074CC" w:rsidRPr="003D316C" w:rsidRDefault="005074CC" w:rsidP="005074CC">
                  <w:pPr>
                    <w:pStyle w:val="Betarp"/>
                    <w:jc w:val="center"/>
                    <w:rPr>
                      <w:rFonts w:ascii="Times New Roman" w:hAnsi="Times New Roman"/>
                      <w:sz w:val="24"/>
                      <w:szCs w:val="24"/>
                    </w:rPr>
                  </w:pPr>
                  <w:r>
                    <w:rPr>
                      <w:rFonts w:ascii="Times New Roman" w:hAnsi="Times New Roman"/>
                      <w:sz w:val="24"/>
                      <w:szCs w:val="24"/>
                    </w:rPr>
                    <w:t>1</w:t>
                  </w:r>
                  <w:r w:rsidRPr="003D316C">
                    <w:rPr>
                      <w:rFonts w:ascii="Times New Roman" w:hAnsi="Times New Roman"/>
                      <w:sz w:val="24"/>
                      <w:szCs w:val="24"/>
                    </w:rPr>
                    <w:t xml:space="preserve"> II laipsnio diplomas</w:t>
                  </w:r>
                  <w:r>
                    <w:rPr>
                      <w:rFonts w:ascii="Times New Roman" w:hAnsi="Times New Roman"/>
                      <w:sz w:val="24"/>
                      <w:szCs w:val="24"/>
                    </w:rPr>
                    <w:t>,</w:t>
                  </w:r>
                  <w:r w:rsidRPr="003D316C">
                    <w:rPr>
                      <w:rFonts w:ascii="Times New Roman" w:hAnsi="Times New Roman"/>
                      <w:sz w:val="24"/>
                      <w:szCs w:val="24"/>
                    </w:rPr>
                    <w:t>1 III diplomas</w:t>
                  </w:r>
                </w:p>
              </w:tc>
            </w:tr>
            <w:tr w:rsidR="005074CC" w:rsidRPr="0037748A" w:rsidTr="00714200">
              <w:tc>
                <w:tcPr>
                  <w:tcW w:w="4174" w:type="dxa"/>
                  <w:shd w:val="clear" w:color="auto" w:fill="C5E0B3"/>
                </w:tcPr>
                <w:p w:rsidR="005074CC" w:rsidRPr="004151EB" w:rsidRDefault="005074CC" w:rsidP="005074CC">
                  <w:pPr>
                    <w:pStyle w:val="Betarp"/>
                    <w:jc w:val="center"/>
                    <w:rPr>
                      <w:rFonts w:ascii="Times New Roman" w:hAnsi="Times New Roman"/>
                      <w:sz w:val="24"/>
                      <w:szCs w:val="24"/>
                    </w:rPr>
                  </w:pPr>
                  <w:r w:rsidRPr="004151EB">
                    <w:rPr>
                      <w:rFonts w:ascii="Times New Roman" w:hAnsi="Times New Roman"/>
                      <w:sz w:val="24"/>
                      <w:szCs w:val="24"/>
                    </w:rPr>
                    <w:t>Gamtos mokslai ir informacinės technologijos</w:t>
                  </w:r>
                  <w:r>
                    <w:rPr>
                      <w:rFonts w:ascii="Times New Roman" w:hAnsi="Times New Roman"/>
                      <w:sz w:val="24"/>
                      <w:szCs w:val="24"/>
                    </w:rPr>
                    <w:t xml:space="preserve"> (Biologija)</w:t>
                  </w:r>
                </w:p>
              </w:tc>
              <w:tc>
                <w:tcPr>
                  <w:tcW w:w="1842" w:type="dxa"/>
                  <w:shd w:val="clear" w:color="auto" w:fill="C5E0B3"/>
                </w:tcPr>
                <w:p w:rsidR="005074CC" w:rsidRPr="003D316C" w:rsidRDefault="005074CC" w:rsidP="005074CC">
                  <w:pPr>
                    <w:pStyle w:val="Betarp"/>
                    <w:jc w:val="center"/>
                    <w:rPr>
                      <w:rFonts w:ascii="Times New Roman" w:hAnsi="Times New Roman"/>
                      <w:sz w:val="24"/>
                      <w:szCs w:val="24"/>
                    </w:rPr>
                  </w:pPr>
                  <w:r>
                    <w:rPr>
                      <w:rFonts w:ascii="Times New Roman" w:hAnsi="Times New Roman"/>
                      <w:sz w:val="24"/>
                      <w:szCs w:val="24"/>
                    </w:rPr>
                    <w:t>4</w:t>
                  </w:r>
                </w:p>
              </w:tc>
              <w:tc>
                <w:tcPr>
                  <w:tcW w:w="1418" w:type="dxa"/>
                  <w:shd w:val="clear" w:color="auto" w:fill="C5E0B3"/>
                </w:tcPr>
                <w:p w:rsidR="005074CC" w:rsidRPr="003D316C" w:rsidRDefault="005074CC" w:rsidP="005074CC">
                  <w:pPr>
                    <w:pStyle w:val="Betarp"/>
                    <w:jc w:val="center"/>
                    <w:rPr>
                      <w:rFonts w:ascii="Times New Roman" w:hAnsi="Times New Roman"/>
                      <w:sz w:val="24"/>
                      <w:szCs w:val="24"/>
                    </w:rPr>
                  </w:pPr>
                  <w:r>
                    <w:rPr>
                      <w:rFonts w:ascii="Times New Roman" w:hAnsi="Times New Roman"/>
                      <w:sz w:val="24"/>
                      <w:szCs w:val="24"/>
                    </w:rPr>
                    <w:t>-</w:t>
                  </w:r>
                </w:p>
              </w:tc>
              <w:tc>
                <w:tcPr>
                  <w:tcW w:w="2410" w:type="dxa"/>
                  <w:shd w:val="clear" w:color="auto" w:fill="C5E0B3"/>
                </w:tcPr>
                <w:p w:rsidR="005074CC" w:rsidRPr="003D316C" w:rsidRDefault="005074CC" w:rsidP="005074CC">
                  <w:pPr>
                    <w:pStyle w:val="Betarp"/>
                    <w:jc w:val="center"/>
                    <w:rPr>
                      <w:rFonts w:ascii="Times New Roman" w:hAnsi="Times New Roman"/>
                      <w:sz w:val="24"/>
                      <w:szCs w:val="24"/>
                    </w:rPr>
                  </w:pPr>
                  <w:r>
                    <w:rPr>
                      <w:rFonts w:ascii="Times New Roman" w:hAnsi="Times New Roman"/>
                      <w:sz w:val="24"/>
                      <w:szCs w:val="24"/>
                    </w:rPr>
                    <w:t>1</w:t>
                  </w:r>
                </w:p>
              </w:tc>
              <w:tc>
                <w:tcPr>
                  <w:tcW w:w="2409" w:type="dxa"/>
                  <w:shd w:val="clear" w:color="auto" w:fill="C5E0B3"/>
                </w:tcPr>
                <w:p w:rsidR="005074CC" w:rsidRPr="003D316C" w:rsidRDefault="005074CC" w:rsidP="005074CC">
                  <w:pPr>
                    <w:pStyle w:val="Betarp"/>
                    <w:jc w:val="center"/>
                    <w:rPr>
                      <w:rFonts w:ascii="Times New Roman" w:hAnsi="Times New Roman"/>
                      <w:sz w:val="24"/>
                      <w:szCs w:val="24"/>
                    </w:rPr>
                  </w:pPr>
                  <w:r>
                    <w:rPr>
                      <w:rFonts w:ascii="Times New Roman" w:hAnsi="Times New Roman"/>
                      <w:sz w:val="24"/>
                      <w:szCs w:val="24"/>
                    </w:rPr>
                    <w:t>-</w:t>
                  </w:r>
                </w:p>
              </w:tc>
            </w:tr>
            <w:tr w:rsidR="005074CC" w:rsidRPr="0037748A" w:rsidTr="00714200">
              <w:tc>
                <w:tcPr>
                  <w:tcW w:w="4174" w:type="dxa"/>
                  <w:shd w:val="clear" w:color="auto" w:fill="FFF2CC"/>
                </w:tcPr>
                <w:p w:rsidR="005074CC" w:rsidRPr="004151EB" w:rsidRDefault="005074CC" w:rsidP="005074CC">
                  <w:pPr>
                    <w:pStyle w:val="Betarp"/>
                    <w:jc w:val="center"/>
                    <w:rPr>
                      <w:rFonts w:ascii="Times New Roman" w:hAnsi="Times New Roman"/>
                      <w:sz w:val="24"/>
                      <w:szCs w:val="24"/>
                    </w:rPr>
                  </w:pPr>
                  <w:r w:rsidRPr="004151EB">
                    <w:rPr>
                      <w:rFonts w:ascii="Times New Roman" w:hAnsi="Times New Roman"/>
                      <w:sz w:val="24"/>
                      <w:szCs w:val="24"/>
                    </w:rPr>
                    <w:t>Socialiniai mokslai ir dorinis ugdymas</w:t>
                  </w:r>
                  <w:r>
                    <w:rPr>
                      <w:rFonts w:ascii="Times New Roman" w:hAnsi="Times New Roman"/>
                      <w:sz w:val="24"/>
                      <w:szCs w:val="24"/>
                    </w:rPr>
                    <w:t xml:space="preserve"> (Istorija)</w:t>
                  </w:r>
                </w:p>
              </w:tc>
              <w:tc>
                <w:tcPr>
                  <w:tcW w:w="1842" w:type="dxa"/>
                  <w:shd w:val="clear" w:color="auto" w:fill="FFF2CC"/>
                </w:tcPr>
                <w:p w:rsidR="005074CC" w:rsidRPr="003D316C" w:rsidRDefault="005074CC" w:rsidP="005074CC">
                  <w:pPr>
                    <w:pStyle w:val="Betarp"/>
                    <w:jc w:val="center"/>
                    <w:rPr>
                      <w:rFonts w:ascii="Times New Roman" w:hAnsi="Times New Roman"/>
                      <w:sz w:val="24"/>
                      <w:szCs w:val="24"/>
                    </w:rPr>
                  </w:pPr>
                  <w:r>
                    <w:rPr>
                      <w:rFonts w:ascii="Times New Roman" w:hAnsi="Times New Roman"/>
                      <w:sz w:val="24"/>
                      <w:szCs w:val="24"/>
                    </w:rPr>
                    <w:t>-</w:t>
                  </w:r>
                </w:p>
              </w:tc>
              <w:tc>
                <w:tcPr>
                  <w:tcW w:w="1418" w:type="dxa"/>
                  <w:shd w:val="clear" w:color="auto" w:fill="FFF2CC"/>
                </w:tcPr>
                <w:p w:rsidR="005074CC" w:rsidRPr="003D316C" w:rsidRDefault="005074CC" w:rsidP="005074CC">
                  <w:pPr>
                    <w:pStyle w:val="Betarp"/>
                    <w:jc w:val="center"/>
                    <w:rPr>
                      <w:rFonts w:ascii="Times New Roman" w:hAnsi="Times New Roman"/>
                      <w:sz w:val="24"/>
                      <w:szCs w:val="24"/>
                    </w:rPr>
                  </w:pPr>
                  <w:r>
                    <w:rPr>
                      <w:rFonts w:ascii="Times New Roman" w:hAnsi="Times New Roman"/>
                      <w:sz w:val="24"/>
                      <w:szCs w:val="24"/>
                    </w:rPr>
                    <w:t>-</w:t>
                  </w:r>
                </w:p>
              </w:tc>
              <w:tc>
                <w:tcPr>
                  <w:tcW w:w="2410" w:type="dxa"/>
                  <w:shd w:val="clear" w:color="auto" w:fill="FFF2CC"/>
                </w:tcPr>
                <w:p w:rsidR="005074CC" w:rsidRPr="003D316C" w:rsidRDefault="005074CC" w:rsidP="005074CC">
                  <w:pPr>
                    <w:pStyle w:val="Betarp"/>
                    <w:jc w:val="center"/>
                    <w:rPr>
                      <w:rFonts w:ascii="Times New Roman" w:hAnsi="Times New Roman"/>
                      <w:sz w:val="24"/>
                      <w:szCs w:val="24"/>
                    </w:rPr>
                  </w:pPr>
                  <w:r>
                    <w:rPr>
                      <w:rFonts w:ascii="Times New Roman" w:hAnsi="Times New Roman"/>
                      <w:sz w:val="24"/>
                      <w:szCs w:val="24"/>
                    </w:rPr>
                    <w:t>-</w:t>
                  </w:r>
                </w:p>
              </w:tc>
              <w:tc>
                <w:tcPr>
                  <w:tcW w:w="2409" w:type="dxa"/>
                  <w:shd w:val="clear" w:color="auto" w:fill="FFF2CC"/>
                </w:tcPr>
                <w:p w:rsidR="005074CC" w:rsidRPr="003D316C" w:rsidRDefault="005074CC" w:rsidP="005074CC">
                  <w:pPr>
                    <w:pStyle w:val="Betarp"/>
                    <w:jc w:val="center"/>
                    <w:rPr>
                      <w:rFonts w:ascii="Times New Roman" w:hAnsi="Times New Roman"/>
                      <w:sz w:val="24"/>
                      <w:szCs w:val="24"/>
                    </w:rPr>
                  </w:pPr>
                  <w:r>
                    <w:rPr>
                      <w:rFonts w:ascii="Times New Roman" w:hAnsi="Times New Roman"/>
                      <w:sz w:val="24"/>
                      <w:szCs w:val="24"/>
                    </w:rPr>
                    <w:t xml:space="preserve">1 </w:t>
                  </w:r>
                  <w:r w:rsidRPr="003D316C">
                    <w:rPr>
                      <w:rFonts w:ascii="Times New Roman" w:hAnsi="Times New Roman"/>
                      <w:sz w:val="24"/>
                      <w:szCs w:val="24"/>
                    </w:rPr>
                    <w:t>III l</w:t>
                  </w:r>
                  <w:r>
                    <w:rPr>
                      <w:rFonts w:ascii="Times New Roman" w:hAnsi="Times New Roman"/>
                      <w:sz w:val="24"/>
                      <w:szCs w:val="24"/>
                    </w:rPr>
                    <w:t>aipsnio</w:t>
                  </w:r>
                  <w:r w:rsidRPr="003D316C">
                    <w:rPr>
                      <w:rFonts w:ascii="Times New Roman" w:hAnsi="Times New Roman"/>
                      <w:sz w:val="24"/>
                      <w:szCs w:val="24"/>
                    </w:rPr>
                    <w:t xml:space="preserve"> diplomas</w:t>
                  </w:r>
                </w:p>
              </w:tc>
            </w:tr>
            <w:tr w:rsidR="005074CC" w:rsidRPr="0037748A" w:rsidTr="00714200">
              <w:tc>
                <w:tcPr>
                  <w:tcW w:w="4174" w:type="dxa"/>
                  <w:shd w:val="clear" w:color="auto" w:fill="FFF2CC"/>
                </w:tcPr>
                <w:p w:rsidR="005074CC" w:rsidRPr="004151EB" w:rsidRDefault="005074CC" w:rsidP="005074CC">
                  <w:pPr>
                    <w:pStyle w:val="Betarp"/>
                    <w:jc w:val="center"/>
                    <w:rPr>
                      <w:rFonts w:ascii="Times New Roman" w:hAnsi="Times New Roman"/>
                      <w:sz w:val="24"/>
                      <w:szCs w:val="24"/>
                    </w:rPr>
                  </w:pPr>
                  <w:r w:rsidRPr="004151EB">
                    <w:rPr>
                      <w:rFonts w:ascii="Times New Roman" w:hAnsi="Times New Roman"/>
                      <w:sz w:val="24"/>
                      <w:szCs w:val="24"/>
                    </w:rPr>
                    <w:t>Socialiniai mokslai ir dorinis ugdymas</w:t>
                  </w:r>
                  <w:r>
                    <w:rPr>
                      <w:rFonts w:ascii="Times New Roman" w:hAnsi="Times New Roman"/>
                      <w:sz w:val="24"/>
                      <w:szCs w:val="24"/>
                    </w:rPr>
                    <w:t xml:space="preserve"> (geografija)</w:t>
                  </w:r>
                </w:p>
              </w:tc>
              <w:tc>
                <w:tcPr>
                  <w:tcW w:w="1842" w:type="dxa"/>
                  <w:shd w:val="clear" w:color="auto" w:fill="FFF2CC"/>
                </w:tcPr>
                <w:p w:rsidR="005074CC" w:rsidRDefault="005074CC" w:rsidP="005074CC">
                  <w:pPr>
                    <w:pStyle w:val="Betarp"/>
                    <w:jc w:val="center"/>
                    <w:rPr>
                      <w:rFonts w:ascii="Times New Roman" w:hAnsi="Times New Roman"/>
                      <w:sz w:val="24"/>
                      <w:szCs w:val="24"/>
                    </w:rPr>
                  </w:pPr>
                  <w:r>
                    <w:rPr>
                      <w:rFonts w:ascii="Times New Roman" w:hAnsi="Times New Roman"/>
                      <w:sz w:val="24"/>
                      <w:szCs w:val="24"/>
                    </w:rPr>
                    <w:t>1</w:t>
                  </w:r>
                </w:p>
              </w:tc>
              <w:tc>
                <w:tcPr>
                  <w:tcW w:w="1418" w:type="dxa"/>
                  <w:shd w:val="clear" w:color="auto" w:fill="FFF2CC"/>
                </w:tcPr>
                <w:p w:rsidR="005074CC" w:rsidRDefault="005074CC" w:rsidP="005074CC">
                  <w:pPr>
                    <w:pStyle w:val="Betarp"/>
                    <w:jc w:val="center"/>
                    <w:rPr>
                      <w:rFonts w:ascii="Times New Roman" w:hAnsi="Times New Roman"/>
                      <w:sz w:val="24"/>
                      <w:szCs w:val="24"/>
                    </w:rPr>
                  </w:pPr>
                </w:p>
              </w:tc>
              <w:tc>
                <w:tcPr>
                  <w:tcW w:w="2410" w:type="dxa"/>
                  <w:shd w:val="clear" w:color="auto" w:fill="FFF2CC"/>
                </w:tcPr>
                <w:p w:rsidR="005074CC" w:rsidRDefault="005074CC" w:rsidP="005074CC">
                  <w:pPr>
                    <w:pStyle w:val="Betarp"/>
                    <w:jc w:val="center"/>
                    <w:rPr>
                      <w:rFonts w:ascii="Times New Roman" w:hAnsi="Times New Roman"/>
                      <w:sz w:val="24"/>
                      <w:szCs w:val="24"/>
                    </w:rPr>
                  </w:pPr>
                </w:p>
              </w:tc>
              <w:tc>
                <w:tcPr>
                  <w:tcW w:w="2409" w:type="dxa"/>
                  <w:shd w:val="clear" w:color="auto" w:fill="FFF2CC"/>
                </w:tcPr>
                <w:p w:rsidR="005074CC" w:rsidRPr="003D316C" w:rsidRDefault="005074CC" w:rsidP="005074CC">
                  <w:pPr>
                    <w:pStyle w:val="Betarp"/>
                    <w:jc w:val="center"/>
                    <w:rPr>
                      <w:rFonts w:ascii="Times New Roman" w:hAnsi="Times New Roman"/>
                      <w:sz w:val="24"/>
                      <w:szCs w:val="24"/>
                    </w:rPr>
                  </w:pPr>
                </w:p>
              </w:tc>
            </w:tr>
            <w:tr w:rsidR="005074CC" w:rsidRPr="0037748A" w:rsidTr="00714200">
              <w:tc>
                <w:tcPr>
                  <w:tcW w:w="4174" w:type="dxa"/>
                  <w:shd w:val="clear" w:color="auto" w:fill="FFD966"/>
                </w:tcPr>
                <w:p w:rsidR="005074CC" w:rsidRPr="004151EB" w:rsidRDefault="005074CC" w:rsidP="005074CC">
                  <w:pPr>
                    <w:pStyle w:val="Betarp"/>
                    <w:jc w:val="center"/>
                    <w:rPr>
                      <w:rFonts w:ascii="Times New Roman" w:hAnsi="Times New Roman"/>
                      <w:sz w:val="24"/>
                      <w:szCs w:val="24"/>
                    </w:rPr>
                  </w:pPr>
                  <w:r w:rsidRPr="004151EB">
                    <w:rPr>
                      <w:rFonts w:ascii="Times New Roman" w:hAnsi="Times New Roman"/>
                      <w:sz w:val="24"/>
                      <w:szCs w:val="24"/>
                    </w:rPr>
                    <w:t>Fizinis ugdymas</w:t>
                  </w:r>
                </w:p>
              </w:tc>
              <w:tc>
                <w:tcPr>
                  <w:tcW w:w="1842" w:type="dxa"/>
                  <w:shd w:val="clear" w:color="auto" w:fill="FFD966"/>
                </w:tcPr>
                <w:p w:rsidR="005074CC" w:rsidRPr="003D316C" w:rsidRDefault="005074CC" w:rsidP="005074CC">
                  <w:pPr>
                    <w:pStyle w:val="Betarp"/>
                    <w:jc w:val="center"/>
                    <w:rPr>
                      <w:rFonts w:ascii="Times New Roman" w:hAnsi="Times New Roman"/>
                      <w:sz w:val="24"/>
                      <w:szCs w:val="24"/>
                    </w:rPr>
                  </w:pPr>
                  <w:r>
                    <w:rPr>
                      <w:rFonts w:ascii="Times New Roman" w:hAnsi="Times New Roman"/>
                      <w:sz w:val="24"/>
                      <w:szCs w:val="24"/>
                    </w:rPr>
                    <w:t>-</w:t>
                  </w:r>
                </w:p>
              </w:tc>
              <w:tc>
                <w:tcPr>
                  <w:tcW w:w="1418" w:type="dxa"/>
                  <w:shd w:val="clear" w:color="auto" w:fill="FFD966"/>
                </w:tcPr>
                <w:p w:rsidR="005074CC" w:rsidRPr="003D316C" w:rsidRDefault="005074CC" w:rsidP="005074CC">
                  <w:pPr>
                    <w:pStyle w:val="Betarp"/>
                    <w:jc w:val="center"/>
                    <w:rPr>
                      <w:rFonts w:ascii="Times New Roman" w:hAnsi="Times New Roman"/>
                      <w:sz w:val="24"/>
                      <w:szCs w:val="24"/>
                    </w:rPr>
                  </w:pPr>
                  <w:r>
                    <w:rPr>
                      <w:rFonts w:ascii="Times New Roman" w:hAnsi="Times New Roman"/>
                      <w:sz w:val="24"/>
                      <w:szCs w:val="24"/>
                    </w:rPr>
                    <w:t>-</w:t>
                  </w:r>
                </w:p>
              </w:tc>
              <w:tc>
                <w:tcPr>
                  <w:tcW w:w="2410" w:type="dxa"/>
                  <w:shd w:val="clear" w:color="auto" w:fill="FFD966"/>
                </w:tcPr>
                <w:p w:rsidR="005074CC" w:rsidRPr="003D316C" w:rsidRDefault="005074CC" w:rsidP="005074CC">
                  <w:pPr>
                    <w:pStyle w:val="Betarp"/>
                    <w:jc w:val="center"/>
                    <w:rPr>
                      <w:rFonts w:ascii="Times New Roman" w:hAnsi="Times New Roman"/>
                      <w:sz w:val="24"/>
                      <w:szCs w:val="24"/>
                    </w:rPr>
                  </w:pPr>
                  <w:r>
                    <w:rPr>
                      <w:rFonts w:ascii="Times New Roman" w:hAnsi="Times New Roman"/>
                      <w:sz w:val="24"/>
                      <w:szCs w:val="24"/>
                    </w:rPr>
                    <w:t>2</w:t>
                  </w:r>
                </w:p>
              </w:tc>
              <w:tc>
                <w:tcPr>
                  <w:tcW w:w="2409" w:type="dxa"/>
                  <w:shd w:val="clear" w:color="auto" w:fill="FFD966"/>
                </w:tcPr>
                <w:p w:rsidR="005074CC" w:rsidRPr="003D316C" w:rsidRDefault="005074CC" w:rsidP="005074CC">
                  <w:pPr>
                    <w:pStyle w:val="Betarp"/>
                    <w:jc w:val="center"/>
                    <w:rPr>
                      <w:rFonts w:ascii="Times New Roman" w:hAnsi="Times New Roman"/>
                      <w:sz w:val="24"/>
                      <w:szCs w:val="24"/>
                    </w:rPr>
                  </w:pPr>
                  <w:r>
                    <w:rPr>
                      <w:rFonts w:ascii="Times New Roman" w:hAnsi="Times New Roman"/>
                      <w:sz w:val="24"/>
                      <w:szCs w:val="24"/>
                    </w:rPr>
                    <w:t>-</w:t>
                  </w:r>
                </w:p>
              </w:tc>
            </w:tr>
            <w:tr w:rsidR="005074CC" w:rsidRPr="0044012B" w:rsidTr="00714200">
              <w:tc>
                <w:tcPr>
                  <w:tcW w:w="4174" w:type="dxa"/>
                  <w:shd w:val="clear" w:color="auto" w:fill="DEEAF6"/>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Iš viso</w:t>
                  </w:r>
                </w:p>
              </w:tc>
              <w:tc>
                <w:tcPr>
                  <w:tcW w:w="1842" w:type="dxa"/>
                  <w:shd w:val="clear" w:color="auto" w:fill="DEEAF6"/>
                </w:tcPr>
                <w:p w:rsidR="005074CC" w:rsidRPr="0044012B" w:rsidRDefault="005074CC" w:rsidP="005074CC">
                  <w:pPr>
                    <w:pStyle w:val="Betarp"/>
                    <w:jc w:val="center"/>
                    <w:rPr>
                      <w:rFonts w:ascii="Times New Roman" w:hAnsi="Times New Roman"/>
                      <w:b/>
                      <w:bCs/>
                      <w:sz w:val="24"/>
                      <w:szCs w:val="24"/>
                    </w:rPr>
                  </w:pPr>
                  <w:r>
                    <w:rPr>
                      <w:rFonts w:ascii="Times New Roman" w:hAnsi="Times New Roman"/>
                      <w:b/>
                      <w:bCs/>
                      <w:sz w:val="24"/>
                      <w:szCs w:val="24"/>
                    </w:rPr>
                    <w:t>7</w:t>
                  </w:r>
                </w:p>
              </w:tc>
              <w:tc>
                <w:tcPr>
                  <w:tcW w:w="1418" w:type="dxa"/>
                  <w:shd w:val="clear" w:color="auto" w:fill="DEEAF6"/>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w:t>
                  </w:r>
                </w:p>
              </w:tc>
              <w:tc>
                <w:tcPr>
                  <w:tcW w:w="2410" w:type="dxa"/>
                  <w:shd w:val="clear" w:color="auto" w:fill="DEEAF6"/>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3</w:t>
                  </w:r>
                </w:p>
              </w:tc>
              <w:tc>
                <w:tcPr>
                  <w:tcW w:w="2409" w:type="dxa"/>
                  <w:shd w:val="clear" w:color="auto" w:fill="DEEAF6"/>
                </w:tcPr>
                <w:p w:rsidR="005074CC" w:rsidRPr="0044012B" w:rsidRDefault="005074CC" w:rsidP="005074CC">
                  <w:pPr>
                    <w:pStyle w:val="Betarp"/>
                    <w:jc w:val="center"/>
                    <w:rPr>
                      <w:rFonts w:ascii="Times New Roman" w:hAnsi="Times New Roman"/>
                      <w:b/>
                      <w:bCs/>
                      <w:sz w:val="24"/>
                      <w:szCs w:val="24"/>
                    </w:rPr>
                  </w:pPr>
                  <w:r>
                    <w:rPr>
                      <w:rFonts w:ascii="Times New Roman" w:hAnsi="Times New Roman"/>
                      <w:b/>
                      <w:bCs/>
                      <w:sz w:val="24"/>
                      <w:szCs w:val="24"/>
                    </w:rPr>
                    <w:t>3</w:t>
                  </w:r>
                </w:p>
              </w:tc>
            </w:tr>
          </w:tbl>
          <w:p w:rsidR="00714200" w:rsidRDefault="00714200" w:rsidP="005074CC">
            <w:pPr>
              <w:jc w:val="center"/>
              <w:rPr>
                <w:b/>
                <w:bCs/>
              </w:rPr>
            </w:pPr>
          </w:p>
          <w:p w:rsidR="005074CC" w:rsidRPr="00714200" w:rsidRDefault="005074CC" w:rsidP="005074CC">
            <w:pPr>
              <w:jc w:val="center"/>
              <w:rPr>
                <w:b/>
                <w:bCs/>
                <w:i/>
              </w:rPr>
            </w:pPr>
            <w:r w:rsidRPr="00714200">
              <w:rPr>
                <w:b/>
                <w:bCs/>
                <w:i/>
              </w:rPr>
              <w:t>Tarptautiniuose konkursuose</w:t>
            </w:r>
          </w:p>
          <w:tbl>
            <w:tblPr>
              <w:tblW w:w="122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4"/>
              <w:gridCol w:w="1842"/>
              <w:gridCol w:w="1418"/>
              <w:gridCol w:w="2410"/>
              <w:gridCol w:w="2409"/>
            </w:tblGrid>
            <w:tr w:rsidR="005074CC" w:rsidRPr="0044012B" w:rsidTr="00714200">
              <w:tc>
                <w:tcPr>
                  <w:tcW w:w="4174" w:type="dxa"/>
                  <w:shd w:val="clear" w:color="auto" w:fill="auto"/>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Mokomųjų dalykų koncentrai</w:t>
                  </w:r>
                </w:p>
              </w:tc>
              <w:tc>
                <w:tcPr>
                  <w:tcW w:w="1842" w:type="dxa"/>
                  <w:shd w:val="clear" w:color="auto" w:fill="auto"/>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1 vieta</w:t>
                  </w:r>
                </w:p>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(skaičius</w:t>
                  </w:r>
                  <w:r>
                    <w:rPr>
                      <w:rFonts w:ascii="Times New Roman" w:hAnsi="Times New Roman"/>
                      <w:b/>
                      <w:bCs/>
                      <w:sz w:val="24"/>
                      <w:szCs w:val="24"/>
                    </w:rPr>
                    <w:t>)</w:t>
                  </w:r>
                </w:p>
              </w:tc>
              <w:tc>
                <w:tcPr>
                  <w:tcW w:w="1418" w:type="dxa"/>
                  <w:shd w:val="clear" w:color="auto" w:fill="auto"/>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2 vieta</w:t>
                  </w:r>
                </w:p>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(skaičius</w:t>
                  </w:r>
                  <w:r>
                    <w:rPr>
                      <w:rFonts w:ascii="Times New Roman" w:hAnsi="Times New Roman"/>
                      <w:b/>
                      <w:bCs/>
                      <w:sz w:val="24"/>
                      <w:szCs w:val="24"/>
                    </w:rPr>
                    <w:t>)</w:t>
                  </w:r>
                </w:p>
              </w:tc>
              <w:tc>
                <w:tcPr>
                  <w:tcW w:w="2410" w:type="dxa"/>
                  <w:shd w:val="clear" w:color="auto" w:fill="auto"/>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3 vieta</w:t>
                  </w:r>
                </w:p>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(skaičius</w:t>
                  </w:r>
                  <w:r>
                    <w:rPr>
                      <w:rFonts w:ascii="Times New Roman" w:hAnsi="Times New Roman"/>
                      <w:b/>
                      <w:bCs/>
                      <w:sz w:val="24"/>
                      <w:szCs w:val="24"/>
                    </w:rPr>
                    <w:t>)</w:t>
                  </w:r>
                </w:p>
              </w:tc>
              <w:tc>
                <w:tcPr>
                  <w:tcW w:w="2409" w:type="dxa"/>
                  <w:shd w:val="clear" w:color="auto" w:fill="auto"/>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1, 2, 3 laipsnio diplomai</w:t>
                  </w:r>
                </w:p>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(skaičius</w:t>
                  </w:r>
                  <w:r>
                    <w:rPr>
                      <w:rFonts w:ascii="Times New Roman" w:hAnsi="Times New Roman"/>
                      <w:b/>
                      <w:bCs/>
                      <w:sz w:val="24"/>
                      <w:szCs w:val="24"/>
                    </w:rPr>
                    <w:t>)</w:t>
                  </w:r>
                </w:p>
              </w:tc>
            </w:tr>
            <w:tr w:rsidR="005074CC" w:rsidRPr="0037748A" w:rsidTr="00714200">
              <w:tc>
                <w:tcPr>
                  <w:tcW w:w="4174" w:type="dxa"/>
                  <w:shd w:val="clear" w:color="auto" w:fill="FFE599"/>
                </w:tcPr>
                <w:p w:rsidR="005074CC" w:rsidRPr="004151EB" w:rsidRDefault="005074CC" w:rsidP="005074CC">
                  <w:pPr>
                    <w:pStyle w:val="Betarp"/>
                    <w:jc w:val="center"/>
                    <w:rPr>
                      <w:rFonts w:ascii="Times New Roman" w:hAnsi="Times New Roman"/>
                      <w:sz w:val="24"/>
                      <w:szCs w:val="24"/>
                    </w:rPr>
                  </w:pPr>
                  <w:r w:rsidRPr="004151EB">
                    <w:rPr>
                      <w:rFonts w:ascii="Times New Roman" w:hAnsi="Times New Roman"/>
                      <w:sz w:val="24"/>
                      <w:szCs w:val="24"/>
                    </w:rPr>
                    <w:t>Menai</w:t>
                  </w:r>
                  <w:r>
                    <w:rPr>
                      <w:rFonts w:ascii="Times New Roman" w:hAnsi="Times New Roman"/>
                      <w:sz w:val="24"/>
                      <w:szCs w:val="24"/>
                    </w:rPr>
                    <w:t xml:space="preserve"> (muzika)</w:t>
                  </w:r>
                </w:p>
              </w:tc>
              <w:tc>
                <w:tcPr>
                  <w:tcW w:w="1842" w:type="dxa"/>
                  <w:shd w:val="clear" w:color="auto" w:fill="FFE599"/>
                </w:tcPr>
                <w:p w:rsidR="005074CC" w:rsidRPr="002D21B3" w:rsidRDefault="005074CC" w:rsidP="005074CC">
                  <w:pPr>
                    <w:pStyle w:val="Betarp"/>
                    <w:jc w:val="center"/>
                    <w:rPr>
                      <w:rFonts w:ascii="Times New Roman" w:hAnsi="Times New Roman"/>
                      <w:sz w:val="24"/>
                      <w:szCs w:val="24"/>
                    </w:rPr>
                  </w:pPr>
                  <w:r w:rsidRPr="002D21B3">
                    <w:rPr>
                      <w:rFonts w:ascii="Times New Roman" w:hAnsi="Times New Roman"/>
                      <w:sz w:val="24"/>
                      <w:szCs w:val="24"/>
                    </w:rPr>
                    <w:t>1</w:t>
                  </w:r>
                </w:p>
              </w:tc>
              <w:tc>
                <w:tcPr>
                  <w:tcW w:w="1418" w:type="dxa"/>
                  <w:shd w:val="clear" w:color="auto" w:fill="FFE599"/>
                </w:tcPr>
                <w:p w:rsidR="005074CC" w:rsidRPr="002D21B3" w:rsidRDefault="005074CC" w:rsidP="005074CC">
                  <w:pPr>
                    <w:pStyle w:val="Betarp"/>
                    <w:jc w:val="center"/>
                    <w:rPr>
                      <w:rFonts w:ascii="Times New Roman" w:hAnsi="Times New Roman"/>
                      <w:sz w:val="24"/>
                      <w:szCs w:val="24"/>
                    </w:rPr>
                  </w:pPr>
                  <w:r>
                    <w:rPr>
                      <w:rFonts w:ascii="Times New Roman" w:hAnsi="Times New Roman"/>
                      <w:sz w:val="24"/>
                      <w:szCs w:val="24"/>
                    </w:rPr>
                    <w:t>-</w:t>
                  </w:r>
                </w:p>
              </w:tc>
              <w:tc>
                <w:tcPr>
                  <w:tcW w:w="2410" w:type="dxa"/>
                  <w:shd w:val="clear" w:color="auto" w:fill="FFE599"/>
                </w:tcPr>
                <w:p w:rsidR="005074CC" w:rsidRPr="002D21B3" w:rsidRDefault="005074CC" w:rsidP="005074CC">
                  <w:pPr>
                    <w:pStyle w:val="Betarp"/>
                    <w:jc w:val="center"/>
                    <w:rPr>
                      <w:rFonts w:ascii="Times New Roman" w:hAnsi="Times New Roman"/>
                      <w:sz w:val="24"/>
                      <w:szCs w:val="24"/>
                    </w:rPr>
                  </w:pPr>
                  <w:r w:rsidRPr="002D21B3">
                    <w:rPr>
                      <w:rFonts w:ascii="Times New Roman" w:hAnsi="Times New Roman"/>
                      <w:sz w:val="24"/>
                      <w:szCs w:val="24"/>
                    </w:rPr>
                    <w:t>1</w:t>
                  </w:r>
                </w:p>
              </w:tc>
              <w:tc>
                <w:tcPr>
                  <w:tcW w:w="2409" w:type="dxa"/>
                  <w:shd w:val="clear" w:color="auto" w:fill="FFE599"/>
                </w:tcPr>
                <w:p w:rsidR="005074CC" w:rsidRPr="002D21B3" w:rsidRDefault="005074CC" w:rsidP="005074CC">
                  <w:pPr>
                    <w:pStyle w:val="Betarp"/>
                    <w:jc w:val="center"/>
                    <w:rPr>
                      <w:rFonts w:ascii="Times New Roman" w:hAnsi="Times New Roman"/>
                      <w:sz w:val="24"/>
                      <w:szCs w:val="24"/>
                    </w:rPr>
                  </w:pPr>
                  <w:r>
                    <w:rPr>
                      <w:rFonts w:ascii="Times New Roman" w:hAnsi="Times New Roman"/>
                      <w:sz w:val="24"/>
                      <w:szCs w:val="24"/>
                    </w:rPr>
                    <w:t>-</w:t>
                  </w:r>
                </w:p>
              </w:tc>
            </w:tr>
            <w:tr w:rsidR="005074CC" w:rsidRPr="0037748A" w:rsidTr="00714200">
              <w:tc>
                <w:tcPr>
                  <w:tcW w:w="4174" w:type="dxa"/>
                  <w:shd w:val="clear" w:color="auto" w:fill="FFD966"/>
                </w:tcPr>
                <w:p w:rsidR="005074CC" w:rsidRPr="004151EB" w:rsidRDefault="005074CC" w:rsidP="005074CC">
                  <w:pPr>
                    <w:pStyle w:val="Betarp"/>
                    <w:jc w:val="center"/>
                    <w:rPr>
                      <w:rFonts w:ascii="Times New Roman" w:hAnsi="Times New Roman"/>
                      <w:sz w:val="24"/>
                      <w:szCs w:val="24"/>
                    </w:rPr>
                  </w:pPr>
                  <w:r w:rsidRPr="004151EB">
                    <w:rPr>
                      <w:rFonts w:ascii="Times New Roman" w:hAnsi="Times New Roman"/>
                      <w:sz w:val="24"/>
                      <w:szCs w:val="24"/>
                    </w:rPr>
                    <w:t>Fizinis ugdymas</w:t>
                  </w:r>
                </w:p>
              </w:tc>
              <w:tc>
                <w:tcPr>
                  <w:tcW w:w="1842" w:type="dxa"/>
                  <w:shd w:val="clear" w:color="auto" w:fill="FFD966"/>
                </w:tcPr>
                <w:p w:rsidR="005074CC" w:rsidRPr="002D21B3" w:rsidRDefault="005074CC" w:rsidP="005074CC">
                  <w:pPr>
                    <w:pStyle w:val="Betarp"/>
                    <w:jc w:val="center"/>
                    <w:rPr>
                      <w:rFonts w:ascii="Times New Roman" w:hAnsi="Times New Roman"/>
                      <w:sz w:val="24"/>
                      <w:szCs w:val="24"/>
                    </w:rPr>
                  </w:pPr>
                  <w:r>
                    <w:rPr>
                      <w:rFonts w:ascii="Times New Roman" w:hAnsi="Times New Roman"/>
                      <w:sz w:val="24"/>
                      <w:szCs w:val="24"/>
                    </w:rPr>
                    <w:t>1</w:t>
                  </w:r>
                </w:p>
              </w:tc>
              <w:tc>
                <w:tcPr>
                  <w:tcW w:w="1418" w:type="dxa"/>
                  <w:shd w:val="clear" w:color="auto" w:fill="FFD966"/>
                </w:tcPr>
                <w:p w:rsidR="005074CC" w:rsidRPr="002D21B3" w:rsidRDefault="005074CC" w:rsidP="005074CC">
                  <w:pPr>
                    <w:pStyle w:val="Betarp"/>
                    <w:jc w:val="center"/>
                    <w:rPr>
                      <w:rFonts w:ascii="Times New Roman" w:hAnsi="Times New Roman"/>
                      <w:sz w:val="24"/>
                      <w:szCs w:val="24"/>
                    </w:rPr>
                  </w:pPr>
                  <w:r>
                    <w:rPr>
                      <w:rFonts w:ascii="Times New Roman" w:hAnsi="Times New Roman"/>
                      <w:sz w:val="24"/>
                      <w:szCs w:val="24"/>
                    </w:rPr>
                    <w:t>-</w:t>
                  </w:r>
                </w:p>
              </w:tc>
              <w:tc>
                <w:tcPr>
                  <w:tcW w:w="2410" w:type="dxa"/>
                  <w:shd w:val="clear" w:color="auto" w:fill="FFD966"/>
                </w:tcPr>
                <w:p w:rsidR="005074CC" w:rsidRPr="002D21B3" w:rsidRDefault="005074CC" w:rsidP="005074CC">
                  <w:pPr>
                    <w:pStyle w:val="Betarp"/>
                    <w:jc w:val="center"/>
                    <w:rPr>
                      <w:rFonts w:ascii="Times New Roman" w:hAnsi="Times New Roman"/>
                      <w:sz w:val="24"/>
                      <w:szCs w:val="24"/>
                    </w:rPr>
                  </w:pPr>
                  <w:r>
                    <w:rPr>
                      <w:rFonts w:ascii="Times New Roman" w:hAnsi="Times New Roman"/>
                      <w:sz w:val="24"/>
                      <w:szCs w:val="24"/>
                    </w:rPr>
                    <w:t>1</w:t>
                  </w:r>
                </w:p>
              </w:tc>
              <w:tc>
                <w:tcPr>
                  <w:tcW w:w="2409" w:type="dxa"/>
                  <w:shd w:val="clear" w:color="auto" w:fill="FFD966"/>
                </w:tcPr>
                <w:p w:rsidR="005074CC" w:rsidRPr="002D21B3" w:rsidRDefault="005074CC" w:rsidP="005074CC">
                  <w:pPr>
                    <w:pStyle w:val="Betarp"/>
                    <w:jc w:val="center"/>
                    <w:rPr>
                      <w:rFonts w:ascii="Times New Roman" w:hAnsi="Times New Roman"/>
                      <w:sz w:val="24"/>
                      <w:szCs w:val="24"/>
                    </w:rPr>
                  </w:pPr>
                  <w:r>
                    <w:rPr>
                      <w:rFonts w:ascii="Times New Roman" w:hAnsi="Times New Roman"/>
                      <w:sz w:val="24"/>
                      <w:szCs w:val="24"/>
                    </w:rPr>
                    <w:t>-</w:t>
                  </w:r>
                </w:p>
              </w:tc>
            </w:tr>
            <w:tr w:rsidR="005074CC" w:rsidRPr="0044012B" w:rsidTr="00714200">
              <w:tc>
                <w:tcPr>
                  <w:tcW w:w="4174" w:type="dxa"/>
                  <w:shd w:val="clear" w:color="auto" w:fill="DEEAF6"/>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Iš viso</w:t>
                  </w:r>
                </w:p>
              </w:tc>
              <w:tc>
                <w:tcPr>
                  <w:tcW w:w="1842" w:type="dxa"/>
                  <w:shd w:val="clear" w:color="auto" w:fill="DEEAF6"/>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2</w:t>
                  </w:r>
                </w:p>
              </w:tc>
              <w:tc>
                <w:tcPr>
                  <w:tcW w:w="1418" w:type="dxa"/>
                  <w:shd w:val="clear" w:color="auto" w:fill="DEEAF6"/>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w:t>
                  </w:r>
                </w:p>
              </w:tc>
              <w:tc>
                <w:tcPr>
                  <w:tcW w:w="2410" w:type="dxa"/>
                  <w:shd w:val="clear" w:color="auto" w:fill="DEEAF6"/>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2</w:t>
                  </w:r>
                </w:p>
              </w:tc>
              <w:tc>
                <w:tcPr>
                  <w:tcW w:w="2409" w:type="dxa"/>
                  <w:shd w:val="clear" w:color="auto" w:fill="DEEAF6"/>
                </w:tcPr>
                <w:p w:rsidR="005074CC" w:rsidRPr="0044012B" w:rsidRDefault="005074CC" w:rsidP="005074CC">
                  <w:pPr>
                    <w:pStyle w:val="Betarp"/>
                    <w:jc w:val="center"/>
                    <w:rPr>
                      <w:rFonts w:ascii="Times New Roman" w:hAnsi="Times New Roman"/>
                      <w:b/>
                      <w:bCs/>
                      <w:sz w:val="24"/>
                      <w:szCs w:val="24"/>
                    </w:rPr>
                  </w:pPr>
                  <w:r w:rsidRPr="0044012B">
                    <w:rPr>
                      <w:rFonts w:ascii="Times New Roman" w:hAnsi="Times New Roman"/>
                      <w:b/>
                      <w:bCs/>
                      <w:sz w:val="24"/>
                      <w:szCs w:val="24"/>
                    </w:rPr>
                    <w:t>-</w:t>
                  </w:r>
                </w:p>
              </w:tc>
            </w:tr>
          </w:tbl>
          <w:p w:rsidR="005D306F" w:rsidRDefault="005D306F" w:rsidP="005074CC">
            <w:pPr>
              <w:contextualSpacing/>
              <w:jc w:val="center"/>
              <w:rPr>
                <w:rFonts w:eastAsia="Calibri"/>
                <w:b/>
                <w:szCs w:val="24"/>
              </w:rPr>
            </w:pPr>
          </w:p>
          <w:p w:rsidR="005074CC" w:rsidRDefault="005074CC" w:rsidP="005074CC">
            <w:pPr>
              <w:ind w:firstLine="601"/>
              <w:contextualSpacing/>
              <w:jc w:val="both"/>
              <w:rPr>
                <w:rFonts w:eastAsia="Calibri"/>
                <w:b/>
                <w:szCs w:val="24"/>
              </w:rPr>
            </w:pPr>
            <w:r w:rsidRPr="00185938">
              <w:rPr>
                <w:szCs w:val="24"/>
              </w:rPr>
              <w:t>2022 metais gimnazijos mokiniai daugiausiai prizinių vietų laim</w:t>
            </w:r>
            <w:r>
              <w:rPr>
                <w:szCs w:val="24"/>
              </w:rPr>
              <w:t xml:space="preserve">ėjo </w:t>
            </w:r>
            <w:r w:rsidRPr="00185938">
              <w:rPr>
                <w:szCs w:val="24"/>
              </w:rPr>
              <w:t xml:space="preserve"> rajono renginiuose</w:t>
            </w:r>
            <w:r>
              <w:rPr>
                <w:szCs w:val="24"/>
              </w:rPr>
              <w:t>. P</w:t>
            </w:r>
            <w:r w:rsidRPr="00185938">
              <w:rPr>
                <w:szCs w:val="24"/>
              </w:rPr>
              <w:t>asiekimais rajone mokyklą garsin</w:t>
            </w:r>
            <w:r>
              <w:rPr>
                <w:szCs w:val="24"/>
              </w:rPr>
              <w:t>o</w:t>
            </w:r>
            <w:r w:rsidRPr="00185938">
              <w:rPr>
                <w:szCs w:val="24"/>
              </w:rPr>
              <w:t xml:space="preserve"> lietuvių kalbos ir literatūros, anglų kalbos, tiksliųjų mokslų, gamtos mokslų, socialinių mokslų, menų</w:t>
            </w:r>
            <w:r>
              <w:rPr>
                <w:szCs w:val="24"/>
              </w:rPr>
              <w:t xml:space="preserve">, </w:t>
            </w:r>
            <w:r w:rsidRPr="00185938">
              <w:rPr>
                <w:szCs w:val="24"/>
              </w:rPr>
              <w:t>regione – lietuvių kalbos ir literatūros</w:t>
            </w:r>
            <w:r>
              <w:rPr>
                <w:szCs w:val="24"/>
              </w:rPr>
              <w:t>,</w:t>
            </w:r>
            <w:r w:rsidRPr="00185938">
              <w:rPr>
                <w:szCs w:val="24"/>
              </w:rPr>
              <w:t xml:space="preserve"> šalyje – lietuvių kalbos ir literatūros, biologijos, istorijos ir fizinio ugdymo</w:t>
            </w:r>
            <w:r>
              <w:rPr>
                <w:szCs w:val="24"/>
              </w:rPr>
              <w:t>,</w:t>
            </w:r>
            <w:r w:rsidRPr="00185938">
              <w:rPr>
                <w:szCs w:val="24"/>
              </w:rPr>
              <w:t xml:space="preserve"> tarptautiniuose renginiuose – menų (muzika), fizinio ugdymo (šokiai) mokytojų ugdytiniai</w:t>
            </w:r>
            <w:r>
              <w:rPr>
                <w:szCs w:val="24"/>
              </w:rPr>
              <w:t>.</w:t>
            </w:r>
          </w:p>
          <w:p w:rsidR="005074CC" w:rsidRDefault="005074CC" w:rsidP="005D306F">
            <w:pPr>
              <w:contextualSpacing/>
              <w:jc w:val="center"/>
              <w:rPr>
                <w:rFonts w:eastAsia="Calibri"/>
                <w:b/>
                <w:szCs w:val="24"/>
              </w:rPr>
            </w:pPr>
          </w:p>
          <w:p w:rsidR="005D306F" w:rsidRDefault="00CA2F2D" w:rsidP="005D306F">
            <w:pPr>
              <w:contextualSpacing/>
              <w:jc w:val="center"/>
              <w:rPr>
                <w:rFonts w:eastAsia="Calibri"/>
                <w:b/>
                <w:szCs w:val="24"/>
              </w:rPr>
            </w:pPr>
            <w:r>
              <w:rPr>
                <w:rFonts w:eastAsia="Calibri"/>
                <w:b/>
                <w:szCs w:val="24"/>
              </w:rPr>
              <w:t>Gimnazijos veiklos kokybės įsivertinimas</w:t>
            </w:r>
          </w:p>
          <w:p w:rsidR="005D306F" w:rsidRPr="00430376" w:rsidRDefault="005D306F" w:rsidP="005D306F">
            <w:pPr>
              <w:contextualSpacing/>
              <w:jc w:val="center"/>
              <w:rPr>
                <w:szCs w:val="24"/>
                <w:lang w:eastAsia="lt-LT"/>
              </w:rPr>
            </w:pPr>
          </w:p>
        </w:tc>
      </w:tr>
    </w:tbl>
    <w:p w:rsidR="005D306F" w:rsidRPr="0067096F" w:rsidRDefault="005D306F" w:rsidP="005D306F">
      <w:pPr>
        <w:ind w:firstLine="851"/>
        <w:jc w:val="both"/>
        <w:rPr>
          <w:b/>
          <w:bCs/>
          <w:szCs w:val="24"/>
        </w:rPr>
      </w:pPr>
      <w:r w:rsidRPr="00185938">
        <w:rPr>
          <w:b/>
          <w:bCs/>
          <w:szCs w:val="24"/>
        </w:rPr>
        <w:lastRenderedPageBreak/>
        <w:t>2022 m. gruodžio mėn. atliktas gimnazijos veiklos giluminis įsivertinimas bei ES projekto „KK+“ veiklų poveikio tyrimas</w:t>
      </w:r>
      <w:r>
        <w:rPr>
          <w:b/>
          <w:bCs/>
          <w:szCs w:val="24"/>
        </w:rPr>
        <w:t>.</w:t>
      </w:r>
    </w:p>
    <w:p w:rsidR="005D306F" w:rsidRPr="00185938" w:rsidRDefault="005D306F" w:rsidP="005D306F">
      <w:pPr>
        <w:ind w:firstLine="851"/>
        <w:jc w:val="both"/>
        <w:rPr>
          <w:szCs w:val="24"/>
        </w:rPr>
      </w:pPr>
      <w:r w:rsidRPr="00185938">
        <w:rPr>
          <w:b/>
          <w:bCs/>
          <w:szCs w:val="24"/>
        </w:rPr>
        <w:t>Stiprusis gimnazijos veiklos aspektas</w:t>
      </w:r>
      <w:r w:rsidRPr="00185938">
        <w:rPr>
          <w:szCs w:val="24"/>
        </w:rPr>
        <w:t xml:space="preserve"> – 3.1. TEMA – </w:t>
      </w:r>
      <w:r>
        <w:rPr>
          <w:szCs w:val="24"/>
        </w:rPr>
        <w:t>Į</w:t>
      </w:r>
      <w:r w:rsidRPr="00185938">
        <w:rPr>
          <w:szCs w:val="24"/>
        </w:rPr>
        <w:t xml:space="preserve">galinanti mokytis fizinė aplinka: 3.1.1. RODIKLIS – </w:t>
      </w:r>
      <w:r>
        <w:rPr>
          <w:szCs w:val="24"/>
        </w:rPr>
        <w:t>Į</w:t>
      </w:r>
      <w:r w:rsidRPr="00185938">
        <w:rPr>
          <w:szCs w:val="24"/>
        </w:rPr>
        <w:t>ranga ir priemonės. RAKTINI</w:t>
      </w:r>
      <w:r>
        <w:rPr>
          <w:szCs w:val="24"/>
        </w:rPr>
        <w:t>AI</w:t>
      </w:r>
      <w:r w:rsidRPr="00185938">
        <w:rPr>
          <w:szCs w:val="24"/>
        </w:rPr>
        <w:t xml:space="preserve"> ŽOD</w:t>
      </w:r>
      <w:r>
        <w:rPr>
          <w:szCs w:val="24"/>
        </w:rPr>
        <w:t>ŽIAI</w:t>
      </w:r>
      <w:r w:rsidRPr="00185938">
        <w:rPr>
          <w:szCs w:val="24"/>
        </w:rPr>
        <w:t xml:space="preserve"> – šiuolaikiškumas, įvairovė.</w:t>
      </w:r>
    </w:p>
    <w:p w:rsidR="005D306F" w:rsidRPr="00185938" w:rsidRDefault="005D306F" w:rsidP="005D306F">
      <w:pPr>
        <w:pStyle w:val="Default"/>
        <w:ind w:firstLine="851"/>
        <w:jc w:val="both"/>
      </w:pPr>
      <w:r w:rsidRPr="00185938">
        <w:rPr>
          <w:b/>
          <w:bCs/>
        </w:rPr>
        <w:lastRenderedPageBreak/>
        <w:t>Tobulintinas gimnazijos veiklos aspektas</w:t>
      </w:r>
      <w:r w:rsidRPr="00185938">
        <w:t xml:space="preserve"> – 2.3. TEMA – MOKYMOSI PATIRTYS: 2.3.1. RODIKLIS – Mokymasis. RAKTINI</w:t>
      </w:r>
      <w:r>
        <w:t>AI</w:t>
      </w:r>
      <w:r w:rsidRPr="00185938">
        <w:t xml:space="preserve"> ŽOD</w:t>
      </w:r>
      <w:r>
        <w:t>IAI</w:t>
      </w:r>
      <w:r w:rsidRPr="00185938">
        <w:t xml:space="preserve"> – </w:t>
      </w:r>
      <w:r>
        <w:t>s</w:t>
      </w:r>
      <w:r w:rsidRPr="00185938">
        <w:t>avivaldumas mokantis.</w:t>
      </w:r>
    </w:p>
    <w:p w:rsidR="005D306F" w:rsidRDefault="005D306F" w:rsidP="005D306F">
      <w:pPr>
        <w:ind w:firstLine="851"/>
        <w:jc w:val="both"/>
        <w:rPr>
          <w:b/>
          <w:bCs/>
          <w:szCs w:val="24"/>
        </w:rPr>
      </w:pPr>
    </w:p>
    <w:p w:rsidR="005D306F" w:rsidRPr="00185938" w:rsidRDefault="005D306F" w:rsidP="005D306F">
      <w:pPr>
        <w:ind w:firstLine="851"/>
        <w:jc w:val="both"/>
        <w:rPr>
          <w:b/>
          <w:bCs/>
          <w:szCs w:val="24"/>
        </w:rPr>
      </w:pPr>
      <w:r w:rsidRPr="00185938">
        <w:rPr>
          <w:b/>
          <w:bCs/>
          <w:szCs w:val="24"/>
        </w:rPr>
        <w:t>Gimnazijos veiklos privalumai:</w:t>
      </w:r>
    </w:p>
    <w:p w:rsidR="005D306F" w:rsidRPr="00185938" w:rsidRDefault="005D306F" w:rsidP="005D306F">
      <w:pPr>
        <w:numPr>
          <w:ilvl w:val="0"/>
          <w:numId w:val="28"/>
        </w:numPr>
        <w:jc w:val="both"/>
        <w:rPr>
          <w:szCs w:val="24"/>
        </w:rPr>
      </w:pPr>
      <w:r>
        <w:rPr>
          <w:szCs w:val="24"/>
        </w:rPr>
        <w:t>n</w:t>
      </w:r>
      <w:r w:rsidRPr="00185938">
        <w:rPr>
          <w:szCs w:val="24"/>
        </w:rPr>
        <w:t xml:space="preserve">uoseklus materialinės bazės turtinimas įsigyjant ugdymo procesui reikalingą šiuolaikišką įrangą ir priemones. 3.1.1. RODIKLIS – Įranga ir priemonės. RAKTINIS ŽODIS – </w:t>
      </w:r>
      <w:r>
        <w:rPr>
          <w:szCs w:val="24"/>
        </w:rPr>
        <w:t>į</w:t>
      </w:r>
      <w:r w:rsidRPr="00185938">
        <w:rPr>
          <w:szCs w:val="24"/>
        </w:rPr>
        <w:t>vairovė</w:t>
      </w:r>
      <w:r>
        <w:rPr>
          <w:szCs w:val="24"/>
        </w:rPr>
        <w:t>;</w:t>
      </w:r>
    </w:p>
    <w:p w:rsidR="005D306F" w:rsidRPr="00185938" w:rsidRDefault="005D306F" w:rsidP="005D306F">
      <w:pPr>
        <w:numPr>
          <w:ilvl w:val="0"/>
          <w:numId w:val="28"/>
        </w:numPr>
        <w:jc w:val="both"/>
        <w:rPr>
          <w:i/>
          <w:iCs/>
          <w:szCs w:val="24"/>
        </w:rPr>
      </w:pPr>
      <w:r>
        <w:rPr>
          <w:szCs w:val="24"/>
        </w:rPr>
        <w:t>u</w:t>
      </w:r>
      <w:r w:rsidRPr="00185938">
        <w:rPr>
          <w:szCs w:val="24"/>
        </w:rPr>
        <w:t xml:space="preserve">dgymo procese naudojama įranga ir priemonės atitinka šiuolaikinius ugdymo reikalavimus ir pagal poreikį įsigyjamos ir atnaujinamos. 3.1.1. RODIKLIS – Įranga ir priemonės. RAKTINIS ŽODIS – </w:t>
      </w:r>
      <w:r>
        <w:rPr>
          <w:szCs w:val="24"/>
        </w:rPr>
        <w:t>š</w:t>
      </w:r>
      <w:r w:rsidRPr="00185938">
        <w:rPr>
          <w:szCs w:val="24"/>
        </w:rPr>
        <w:t>iuolaikiškumas</w:t>
      </w:r>
      <w:r>
        <w:rPr>
          <w:szCs w:val="24"/>
        </w:rPr>
        <w:t>;</w:t>
      </w:r>
    </w:p>
    <w:p w:rsidR="005D306F" w:rsidRPr="00185938" w:rsidRDefault="005D306F" w:rsidP="005D306F">
      <w:pPr>
        <w:numPr>
          <w:ilvl w:val="0"/>
          <w:numId w:val="28"/>
        </w:numPr>
        <w:jc w:val="both"/>
        <w:rPr>
          <w:szCs w:val="24"/>
        </w:rPr>
      </w:pPr>
      <w:r>
        <w:rPr>
          <w:szCs w:val="24"/>
        </w:rPr>
        <w:t>f</w:t>
      </w:r>
      <w:r w:rsidRPr="00185938">
        <w:rPr>
          <w:szCs w:val="24"/>
        </w:rPr>
        <w:t xml:space="preserve">izinių ir virtualių mokymosi aplinkų reikšmė ugdymui. 3.1.1. RODIKLIS – Įranga ir priemonės. RAKTINIS ŽODIS – </w:t>
      </w:r>
      <w:r>
        <w:rPr>
          <w:szCs w:val="24"/>
        </w:rPr>
        <w:t>į</w:t>
      </w:r>
      <w:r w:rsidRPr="00185938">
        <w:rPr>
          <w:szCs w:val="24"/>
        </w:rPr>
        <w:t>vairovė</w:t>
      </w:r>
      <w:r>
        <w:rPr>
          <w:szCs w:val="24"/>
        </w:rPr>
        <w:t>;</w:t>
      </w:r>
    </w:p>
    <w:p w:rsidR="005D306F" w:rsidRPr="00185938" w:rsidRDefault="005D306F" w:rsidP="005D306F">
      <w:pPr>
        <w:numPr>
          <w:ilvl w:val="0"/>
          <w:numId w:val="28"/>
        </w:numPr>
        <w:jc w:val="both"/>
        <w:rPr>
          <w:szCs w:val="24"/>
        </w:rPr>
      </w:pPr>
      <w:r>
        <w:rPr>
          <w:szCs w:val="24"/>
        </w:rPr>
        <w:t>n</w:t>
      </w:r>
      <w:r w:rsidRPr="00185938">
        <w:rPr>
          <w:szCs w:val="24"/>
        </w:rPr>
        <w:t xml:space="preserve">uoseklus ES KK+ projekto įgyvendinimas sudarant sąlygas gamtos mokslų ugdymo(si) kokybei, būtinų mokytojų kompetencijų gilinimui plėtojant fenomenu grįstą ugdymą ir IKT taikymą ugdymo procese. 3.1.1. RODIKLIS – Įranga ir priemonės. RAKTINIS ŽODIS – </w:t>
      </w:r>
      <w:r>
        <w:rPr>
          <w:szCs w:val="24"/>
        </w:rPr>
        <w:t>š</w:t>
      </w:r>
      <w:r w:rsidRPr="00185938">
        <w:rPr>
          <w:szCs w:val="24"/>
        </w:rPr>
        <w:t>iuolaikiškumas; 4.1.1. RODIKLIS – Perspektyva ir bendruomenės susitarimai. RAKTIN</w:t>
      </w:r>
      <w:r>
        <w:rPr>
          <w:szCs w:val="24"/>
        </w:rPr>
        <w:t>IAI</w:t>
      </w:r>
      <w:r w:rsidRPr="00185938">
        <w:rPr>
          <w:szCs w:val="24"/>
        </w:rPr>
        <w:t xml:space="preserve"> ŽOD</w:t>
      </w:r>
      <w:r>
        <w:rPr>
          <w:szCs w:val="24"/>
        </w:rPr>
        <w:t>ŽIAI</w:t>
      </w:r>
      <w:r w:rsidRPr="00185938">
        <w:rPr>
          <w:szCs w:val="24"/>
        </w:rPr>
        <w:t xml:space="preserve"> – </w:t>
      </w:r>
      <w:r>
        <w:rPr>
          <w:szCs w:val="24"/>
        </w:rPr>
        <w:t>t</w:t>
      </w:r>
      <w:r w:rsidRPr="00185938">
        <w:rPr>
          <w:szCs w:val="24"/>
        </w:rPr>
        <w:t>obulinimo kultūra</w:t>
      </w:r>
      <w:r>
        <w:rPr>
          <w:szCs w:val="24"/>
        </w:rPr>
        <w:t>;</w:t>
      </w:r>
    </w:p>
    <w:p w:rsidR="005D306F" w:rsidRPr="00185938" w:rsidRDefault="005D306F" w:rsidP="005D306F">
      <w:pPr>
        <w:numPr>
          <w:ilvl w:val="0"/>
          <w:numId w:val="28"/>
        </w:numPr>
        <w:jc w:val="both"/>
        <w:rPr>
          <w:szCs w:val="24"/>
        </w:rPr>
      </w:pPr>
      <w:r>
        <w:rPr>
          <w:szCs w:val="24"/>
        </w:rPr>
        <w:t>g</w:t>
      </w:r>
      <w:r w:rsidRPr="00185938">
        <w:rPr>
          <w:szCs w:val="24"/>
        </w:rPr>
        <w:t>imnazijos mokytojų metodinė veikla ir gimnazijos veiklos kokybės įsivertinimas sudaro prielaidas gimnazijos bendruomenei strategiškai planuoti ir tobulinti gimnazijos veiklą, gimnazijos vadovui priimti sprendimus, turinčius įtakos gimnazijos pažangai. 4.1.1. RODIKLIS – Perspektyva ir bendruomenės susitarimai. RAKTIN</w:t>
      </w:r>
      <w:r>
        <w:rPr>
          <w:szCs w:val="24"/>
        </w:rPr>
        <w:t>IAI</w:t>
      </w:r>
      <w:r w:rsidRPr="00185938">
        <w:rPr>
          <w:szCs w:val="24"/>
        </w:rPr>
        <w:t xml:space="preserve"> ŽOD</w:t>
      </w:r>
      <w:r>
        <w:rPr>
          <w:szCs w:val="24"/>
        </w:rPr>
        <w:t>ŽIAI</w:t>
      </w:r>
      <w:r w:rsidRPr="00185938">
        <w:rPr>
          <w:szCs w:val="24"/>
        </w:rPr>
        <w:t xml:space="preserve"> – </w:t>
      </w:r>
      <w:r>
        <w:rPr>
          <w:szCs w:val="24"/>
        </w:rPr>
        <w:t>t</w:t>
      </w:r>
      <w:r w:rsidRPr="00185938">
        <w:rPr>
          <w:szCs w:val="24"/>
        </w:rPr>
        <w:t>obulinimo kultūra</w:t>
      </w:r>
      <w:r>
        <w:rPr>
          <w:szCs w:val="24"/>
        </w:rPr>
        <w:t>;</w:t>
      </w:r>
    </w:p>
    <w:p w:rsidR="005D306F" w:rsidRPr="00185938" w:rsidRDefault="005D306F" w:rsidP="005D306F">
      <w:pPr>
        <w:numPr>
          <w:ilvl w:val="0"/>
          <w:numId w:val="28"/>
        </w:numPr>
        <w:jc w:val="both"/>
        <w:rPr>
          <w:szCs w:val="24"/>
        </w:rPr>
      </w:pPr>
      <w:r>
        <w:rPr>
          <w:szCs w:val="24"/>
        </w:rPr>
        <w:t>k</w:t>
      </w:r>
      <w:r w:rsidRPr="00185938">
        <w:rPr>
          <w:szCs w:val="24"/>
        </w:rPr>
        <w:t>ryptingas pedagoginių darbuotojų profesinis tobulinimasis. 4.3.2. RODIKLIS – Nuolatinis profesinis tobulėjimas. RAKTINI</w:t>
      </w:r>
      <w:r>
        <w:rPr>
          <w:szCs w:val="24"/>
        </w:rPr>
        <w:t>AI</w:t>
      </w:r>
      <w:r w:rsidRPr="00185938">
        <w:rPr>
          <w:szCs w:val="24"/>
        </w:rPr>
        <w:t xml:space="preserve"> ŽOD</w:t>
      </w:r>
      <w:r>
        <w:rPr>
          <w:szCs w:val="24"/>
        </w:rPr>
        <w:t>ŽIAI</w:t>
      </w:r>
      <w:r w:rsidRPr="00185938">
        <w:rPr>
          <w:szCs w:val="24"/>
        </w:rPr>
        <w:t xml:space="preserve"> – </w:t>
      </w:r>
      <w:r>
        <w:rPr>
          <w:szCs w:val="24"/>
        </w:rPr>
        <w:t>a</w:t>
      </w:r>
      <w:r w:rsidRPr="00185938">
        <w:rPr>
          <w:szCs w:val="24"/>
        </w:rPr>
        <w:t>tkaklumas ir nuoseklumas</w:t>
      </w:r>
      <w:r>
        <w:rPr>
          <w:szCs w:val="24"/>
        </w:rPr>
        <w:t>;</w:t>
      </w:r>
    </w:p>
    <w:p w:rsidR="005D306F" w:rsidRPr="00185938" w:rsidRDefault="005D306F" w:rsidP="005D306F">
      <w:pPr>
        <w:numPr>
          <w:ilvl w:val="0"/>
          <w:numId w:val="28"/>
        </w:numPr>
        <w:jc w:val="both"/>
        <w:rPr>
          <w:szCs w:val="24"/>
        </w:rPr>
      </w:pPr>
      <w:r>
        <w:rPr>
          <w:szCs w:val="24"/>
        </w:rPr>
        <w:t>b</w:t>
      </w:r>
      <w:r w:rsidRPr="00185938">
        <w:rPr>
          <w:szCs w:val="24"/>
        </w:rPr>
        <w:t>endravimo ir bendradarbiavimo dirbant porose ir grupėse skatinimas ir įgūdžiai. 2.3.1. RODIKLIS – Mokymasis. RAKTINI</w:t>
      </w:r>
      <w:r>
        <w:rPr>
          <w:szCs w:val="24"/>
        </w:rPr>
        <w:t>AI</w:t>
      </w:r>
      <w:r w:rsidRPr="00185938">
        <w:rPr>
          <w:szCs w:val="24"/>
        </w:rPr>
        <w:t xml:space="preserve"> ŽOD</w:t>
      </w:r>
      <w:r>
        <w:rPr>
          <w:szCs w:val="24"/>
        </w:rPr>
        <w:t>ŽIAI</w:t>
      </w:r>
      <w:r w:rsidRPr="00185938">
        <w:rPr>
          <w:szCs w:val="24"/>
        </w:rPr>
        <w:t xml:space="preserve"> –</w:t>
      </w:r>
      <w:r>
        <w:rPr>
          <w:szCs w:val="24"/>
        </w:rPr>
        <w:t xml:space="preserve"> m</w:t>
      </w:r>
      <w:r w:rsidRPr="00185938">
        <w:rPr>
          <w:szCs w:val="24"/>
        </w:rPr>
        <w:t>okymosi socialumas</w:t>
      </w:r>
      <w:r>
        <w:rPr>
          <w:szCs w:val="24"/>
        </w:rPr>
        <w:t>;</w:t>
      </w:r>
    </w:p>
    <w:p w:rsidR="005D306F" w:rsidRPr="00185938" w:rsidRDefault="005D306F" w:rsidP="005D306F">
      <w:pPr>
        <w:numPr>
          <w:ilvl w:val="0"/>
          <w:numId w:val="28"/>
        </w:numPr>
        <w:jc w:val="both"/>
        <w:rPr>
          <w:szCs w:val="24"/>
        </w:rPr>
      </w:pPr>
      <w:r>
        <w:rPr>
          <w:szCs w:val="24"/>
        </w:rPr>
        <w:t>d</w:t>
      </w:r>
      <w:r w:rsidRPr="00185938">
        <w:rPr>
          <w:szCs w:val="24"/>
        </w:rPr>
        <w:t>alyko turinio aktualizavimas pasinaudojant įvairiomis galimybėmis. 2.3.1. RODIKLIS – Mokymasis. RAKTINI</w:t>
      </w:r>
      <w:r>
        <w:rPr>
          <w:szCs w:val="24"/>
        </w:rPr>
        <w:t>AI</w:t>
      </w:r>
      <w:r w:rsidRPr="00185938">
        <w:rPr>
          <w:szCs w:val="24"/>
        </w:rPr>
        <w:t xml:space="preserve"> ŽOD</w:t>
      </w:r>
      <w:r>
        <w:rPr>
          <w:szCs w:val="24"/>
        </w:rPr>
        <w:t>IAI</w:t>
      </w:r>
      <w:r w:rsidRPr="00185938">
        <w:rPr>
          <w:szCs w:val="24"/>
        </w:rPr>
        <w:t xml:space="preserve"> – </w:t>
      </w:r>
      <w:r>
        <w:rPr>
          <w:szCs w:val="24"/>
        </w:rPr>
        <w:t>e</w:t>
      </w:r>
      <w:r w:rsidRPr="00185938">
        <w:rPr>
          <w:szCs w:val="24"/>
        </w:rPr>
        <w:t>dukacinės išvykos</w:t>
      </w:r>
      <w:r>
        <w:rPr>
          <w:szCs w:val="24"/>
        </w:rPr>
        <w:t>;</w:t>
      </w:r>
    </w:p>
    <w:p w:rsidR="00C910D0" w:rsidRPr="00D04ED4" w:rsidRDefault="005D306F" w:rsidP="00D04ED4">
      <w:pPr>
        <w:numPr>
          <w:ilvl w:val="0"/>
          <w:numId w:val="28"/>
        </w:numPr>
        <w:jc w:val="both"/>
        <w:rPr>
          <w:szCs w:val="24"/>
        </w:rPr>
      </w:pPr>
      <w:r>
        <w:rPr>
          <w:szCs w:val="24"/>
        </w:rPr>
        <w:t>m</w:t>
      </w:r>
      <w:r w:rsidRPr="00185938">
        <w:rPr>
          <w:szCs w:val="24"/>
        </w:rPr>
        <w:t>okymosi sunkumų diagnozavimas, paremtas sisteminga daugumos pedagoginių darbuotojų mokinių pažangos stebėsena ir pasiekimų analize. 1.2.2. RODIKLIS – Mokyklos pasiekimai ir pažanga. RAKTINI</w:t>
      </w:r>
      <w:r>
        <w:rPr>
          <w:szCs w:val="24"/>
        </w:rPr>
        <w:t>AI</w:t>
      </w:r>
      <w:r w:rsidRPr="00185938">
        <w:rPr>
          <w:szCs w:val="24"/>
        </w:rPr>
        <w:t xml:space="preserve"> ŽOD</w:t>
      </w:r>
      <w:r>
        <w:rPr>
          <w:szCs w:val="24"/>
        </w:rPr>
        <w:t>IAI</w:t>
      </w:r>
      <w:r w:rsidRPr="00185938">
        <w:rPr>
          <w:szCs w:val="24"/>
        </w:rPr>
        <w:t xml:space="preserve"> – </w:t>
      </w:r>
      <w:r>
        <w:rPr>
          <w:szCs w:val="24"/>
        </w:rPr>
        <w:t>s</w:t>
      </w:r>
      <w:r w:rsidRPr="00185938">
        <w:rPr>
          <w:szCs w:val="24"/>
        </w:rPr>
        <w:t>tebėsenos sistemingumas.</w:t>
      </w:r>
    </w:p>
    <w:p w:rsidR="005D306F" w:rsidRPr="00185938" w:rsidRDefault="005D306F" w:rsidP="005D306F">
      <w:pPr>
        <w:ind w:firstLine="851"/>
        <w:jc w:val="both"/>
        <w:rPr>
          <w:b/>
          <w:bCs/>
          <w:szCs w:val="24"/>
        </w:rPr>
      </w:pPr>
      <w:r w:rsidRPr="00185938">
        <w:rPr>
          <w:b/>
          <w:bCs/>
          <w:szCs w:val="24"/>
        </w:rPr>
        <w:t>Tobulintini gimnazijos veiklos aspektai:</w:t>
      </w:r>
    </w:p>
    <w:p w:rsidR="005D306F" w:rsidRPr="00185938" w:rsidRDefault="005D306F" w:rsidP="005D306F">
      <w:pPr>
        <w:pStyle w:val="Default"/>
        <w:numPr>
          <w:ilvl w:val="0"/>
          <w:numId w:val="29"/>
        </w:numPr>
        <w:jc w:val="both"/>
      </w:pPr>
      <w:r>
        <w:t>m</w:t>
      </w:r>
      <w:r w:rsidRPr="00185938">
        <w:t xml:space="preserve">okymosi aplinkos estetiškumas ir jaukumas. 3.2.1. RODIKLIS – Mokymasis. RAKTINIS ŽODIS – </w:t>
      </w:r>
      <w:r>
        <w:t>e</w:t>
      </w:r>
      <w:r w:rsidRPr="00185938">
        <w:t>stetiškumas</w:t>
      </w:r>
      <w:r>
        <w:t>;</w:t>
      </w:r>
    </w:p>
    <w:p w:rsidR="005D306F" w:rsidRPr="00185938" w:rsidRDefault="005D306F" w:rsidP="005D306F">
      <w:pPr>
        <w:pStyle w:val="Default"/>
        <w:numPr>
          <w:ilvl w:val="0"/>
          <w:numId w:val="29"/>
        </w:numPr>
        <w:jc w:val="both"/>
      </w:pPr>
      <w:r>
        <w:t>m</w:t>
      </w:r>
      <w:r w:rsidRPr="00185938">
        <w:t>okinių aktyvumas ir iniciatyvumas kuriant/atnaujinant/puošiant mokyklos erdves. 3.1.3. RODIKLIS – Aplinkų bendrakūra. RAKTINI</w:t>
      </w:r>
      <w:r>
        <w:t>AI</w:t>
      </w:r>
      <w:r w:rsidRPr="00185938">
        <w:t xml:space="preserve"> ŽOD</w:t>
      </w:r>
      <w:r>
        <w:t>ŽIAI</w:t>
      </w:r>
      <w:r w:rsidRPr="00185938">
        <w:t xml:space="preserve"> – </w:t>
      </w:r>
      <w:r>
        <w:t>m</w:t>
      </w:r>
      <w:r w:rsidRPr="00185938">
        <w:t>okinių įtraukimas</w:t>
      </w:r>
      <w:r>
        <w:t>;</w:t>
      </w:r>
    </w:p>
    <w:p w:rsidR="005D306F" w:rsidRPr="00185938" w:rsidRDefault="005D306F" w:rsidP="005D306F">
      <w:pPr>
        <w:pStyle w:val="Default"/>
        <w:numPr>
          <w:ilvl w:val="0"/>
          <w:numId w:val="29"/>
        </w:numPr>
        <w:jc w:val="both"/>
        <w:rPr>
          <w:color w:val="auto"/>
        </w:rPr>
      </w:pPr>
      <w:r>
        <w:rPr>
          <w:color w:val="auto"/>
        </w:rPr>
        <w:t>n</w:t>
      </w:r>
      <w:r w:rsidRPr="00185938">
        <w:rPr>
          <w:color w:val="auto"/>
        </w:rPr>
        <w:t>erenovuotas gimnazijos pastatas bei dalis aplinkų (sporto salė, aikštynas), neatitinkančių šiuolaikiniam ugdymui(si) keliamų reikalavimų. 3.1.2. R</w:t>
      </w:r>
      <w:r w:rsidRPr="00185938">
        <w:t xml:space="preserve">ODIKLIS – Pastatas ir jo aplinka. RAKTINIS ŽODIS – </w:t>
      </w:r>
      <w:r>
        <w:rPr>
          <w:color w:val="auto"/>
        </w:rPr>
        <w:t>e</w:t>
      </w:r>
      <w:r w:rsidRPr="00185938">
        <w:rPr>
          <w:color w:val="auto"/>
        </w:rPr>
        <w:t>rgonomiškumas</w:t>
      </w:r>
      <w:r>
        <w:rPr>
          <w:color w:val="auto"/>
        </w:rPr>
        <w:t>;</w:t>
      </w:r>
    </w:p>
    <w:p w:rsidR="005D306F" w:rsidRPr="00185938" w:rsidRDefault="005D306F" w:rsidP="005D306F">
      <w:pPr>
        <w:pStyle w:val="Default"/>
        <w:numPr>
          <w:ilvl w:val="0"/>
          <w:numId w:val="29"/>
        </w:numPr>
        <w:jc w:val="both"/>
        <w:rPr>
          <w:color w:val="auto"/>
        </w:rPr>
      </w:pPr>
      <w:r>
        <w:t>s</w:t>
      </w:r>
      <w:r w:rsidRPr="00185938">
        <w:t xml:space="preserve">katinama naudotis kuo įvairesnėmis mokymosi priemonėmis, technologijomis, informacijos šaltiniais ir ryšiais. 3.2.2. RODIKLIS – Mokymasis virtualioje aplinkoje. RAKTINIS ŽODIS – </w:t>
      </w:r>
      <w:r>
        <w:t>į</w:t>
      </w:r>
      <w:r w:rsidRPr="00185938">
        <w:t>vairiapusiškumas</w:t>
      </w:r>
      <w:r>
        <w:t>;</w:t>
      </w:r>
    </w:p>
    <w:p w:rsidR="005D306F" w:rsidRPr="009B0DAE" w:rsidRDefault="005D306F" w:rsidP="005D306F">
      <w:pPr>
        <w:pStyle w:val="Default"/>
        <w:numPr>
          <w:ilvl w:val="0"/>
          <w:numId w:val="29"/>
        </w:numPr>
        <w:jc w:val="both"/>
      </w:pPr>
      <w:r>
        <w:rPr>
          <w:color w:val="auto"/>
        </w:rPr>
        <w:t>m</w:t>
      </w:r>
      <w:r w:rsidRPr="00185938">
        <w:rPr>
          <w:color w:val="auto"/>
        </w:rPr>
        <w:t>okinių žinių, gebėjimų ir įgūdžių įsivertinimas kaip savivoka, jų s</w:t>
      </w:r>
      <w:r w:rsidRPr="00185938">
        <w:rPr>
          <w:rFonts w:eastAsia="Calibri"/>
          <w:color w:val="auto"/>
        </w:rPr>
        <w:t xml:space="preserve">avivaldus mokymasis, </w:t>
      </w:r>
      <w:r w:rsidRPr="00185938">
        <w:t>mokymosi tikslų kėlimas. 2.3.1. RODIKLIS – Mokymasis. RAKTINI</w:t>
      </w:r>
      <w:r>
        <w:t>AI</w:t>
      </w:r>
      <w:r w:rsidRPr="00185938">
        <w:t xml:space="preserve"> ŽOD</w:t>
      </w:r>
      <w:r>
        <w:t>ŽIAI</w:t>
      </w:r>
      <w:r w:rsidRPr="00185938">
        <w:t xml:space="preserve"> – </w:t>
      </w:r>
      <w:r>
        <w:t>s</w:t>
      </w:r>
      <w:r w:rsidRPr="00185938">
        <w:t>avivaldumas mokantis.</w:t>
      </w:r>
    </w:p>
    <w:p w:rsidR="00CA2F2D" w:rsidRDefault="00CA2F2D" w:rsidP="00CA2F2D">
      <w:pPr>
        <w:ind w:left="720"/>
        <w:jc w:val="center"/>
        <w:rPr>
          <w:b/>
          <w:bCs/>
          <w:szCs w:val="24"/>
          <w:lang w:eastAsia="lt-LT"/>
        </w:rPr>
      </w:pPr>
    </w:p>
    <w:p w:rsidR="000B5C70" w:rsidRDefault="000B5C70" w:rsidP="00CA2F2D">
      <w:pPr>
        <w:ind w:left="720"/>
        <w:jc w:val="center"/>
        <w:rPr>
          <w:b/>
          <w:bCs/>
          <w:szCs w:val="24"/>
          <w:lang w:eastAsia="lt-LT"/>
        </w:rPr>
      </w:pPr>
    </w:p>
    <w:p w:rsidR="000B5C70" w:rsidRDefault="000B5C70" w:rsidP="00CA2F2D">
      <w:pPr>
        <w:ind w:left="720"/>
        <w:jc w:val="center"/>
        <w:rPr>
          <w:b/>
          <w:bCs/>
          <w:szCs w:val="24"/>
          <w:lang w:eastAsia="lt-LT"/>
        </w:rPr>
      </w:pPr>
    </w:p>
    <w:p w:rsidR="000B5C70" w:rsidRDefault="000B5C70" w:rsidP="00CA2F2D">
      <w:pPr>
        <w:ind w:left="720"/>
        <w:jc w:val="center"/>
        <w:rPr>
          <w:b/>
          <w:bCs/>
          <w:szCs w:val="24"/>
          <w:lang w:eastAsia="lt-LT"/>
        </w:rPr>
      </w:pPr>
    </w:p>
    <w:p w:rsidR="00CA2F2D" w:rsidRDefault="00CA2F2D" w:rsidP="00CA2F2D">
      <w:pPr>
        <w:ind w:left="720"/>
        <w:jc w:val="center"/>
        <w:rPr>
          <w:b/>
          <w:bCs/>
          <w:szCs w:val="24"/>
          <w:lang w:eastAsia="lt-LT"/>
        </w:rPr>
      </w:pPr>
      <w:r w:rsidRPr="00CF702A">
        <w:rPr>
          <w:b/>
          <w:bCs/>
          <w:szCs w:val="24"/>
          <w:lang w:eastAsia="lt-LT"/>
        </w:rPr>
        <w:t>Ugdymo</w:t>
      </w:r>
      <w:r w:rsidRPr="00377C03">
        <w:rPr>
          <w:b/>
          <w:bCs/>
          <w:szCs w:val="24"/>
          <w:lang w:eastAsia="lt-LT"/>
        </w:rPr>
        <w:t>(si) aplinka</w:t>
      </w:r>
    </w:p>
    <w:p w:rsidR="00C910D0" w:rsidRDefault="00C910D0" w:rsidP="00CA2F2D">
      <w:pPr>
        <w:ind w:left="720"/>
        <w:jc w:val="center"/>
        <w:rPr>
          <w:b/>
          <w:bCs/>
          <w:szCs w:val="24"/>
          <w:lang w:eastAsia="lt-LT"/>
        </w:rPr>
      </w:pPr>
    </w:p>
    <w:p w:rsidR="00673C1C" w:rsidRDefault="00673C1C" w:rsidP="00660139">
      <w:pPr>
        <w:ind w:right="-114" w:firstLine="567"/>
        <w:jc w:val="both"/>
      </w:pPr>
      <w:r w:rsidRPr="00A005E4">
        <w:rPr>
          <w:rFonts w:eastAsia="Calibri"/>
        </w:rPr>
        <w:t>Gimnazijos veikla finansuojama iš valstybės tikslinės dotacijos – mokymo lėšų, Klaipėdos rajono savivaldybės lėšų, įstaigos gautų lėšų už teikiamas paslaugas. Siekdama pritraukti papildomų lėšų įstaigos veiklos kokybei plėtoti, mokytojų kvalifikacijai tobulinti, gimnazija dalyvauja tarptautiniuose ir nacionaliniuose projektuose, gauna lėšų kaip paramos gavėja pagal gyventojų pajamų mokesčio įstatymą. Pastaraisiais metais dėl šalies ekonominio augimo gimnazijos biudžetas didėjo.</w:t>
      </w:r>
      <w:r>
        <w:rPr>
          <w:rFonts w:eastAsia="Calibri"/>
        </w:rPr>
        <w:t xml:space="preserve"> </w:t>
      </w:r>
      <w:r w:rsidRPr="00561EBF">
        <w:t xml:space="preserve">2022 m. finansavimas:  mokymo lėšos (ML) </w:t>
      </w:r>
      <w:r w:rsidR="009B26A8">
        <w:t>–</w:t>
      </w:r>
      <w:r w:rsidRPr="00561EBF">
        <w:t xml:space="preserve"> 1595317  (68,4 %);  valstybės biudžeto lėšos (VBD) </w:t>
      </w:r>
      <w:r w:rsidR="009B26A8">
        <w:t>–</w:t>
      </w:r>
      <w:r w:rsidRPr="00561EBF">
        <w:t xml:space="preserve">  3577  ( 0,15 %), </w:t>
      </w:r>
      <w:r w:rsidR="009B26A8">
        <w:t>S</w:t>
      </w:r>
      <w:r w:rsidRPr="00561EBF">
        <w:t xml:space="preserve">avivaldybės biudžeto lėšos (SB) </w:t>
      </w:r>
      <w:r w:rsidR="009B26A8">
        <w:t>–</w:t>
      </w:r>
      <w:r w:rsidRPr="00561EBF">
        <w:t>  611072,79  (26,17%), specialiosios lėšos sudaro 123652,56 (5,28%). Iš viso gautas finansavimas – 2333619,35 Eur</w:t>
      </w:r>
      <w:r>
        <w:t xml:space="preserve">. </w:t>
      </w:r>
    </w:p>
    <w:p w:rsidR="00D04ED4" w:rsidRPr="00D04ED4" w:rsidRDefault="00D04ED4" w:rsidP="00D04ED4">
      <w:pPr>
        <w:widowControl w:val="0"/>
        <w:suppressAutoHyphens/>
        <w:overflowPunct w:val="0"/>
        <w:autoSpaceDE w:val="0"/>
        <w:autoSpaceDN w:val="0"/>
        <w:adjustRightInd w:val="0"/>
        <w:ind w:firstLine="430"/>
        <w:jc w:val="both"/>
        <w:textAlignment w:val="baseline"/>
        <w:rPr>
          <w:color w:val="000000"/>
          <w:szCs w:val="24"/>
        </w:rPr>
      </w:pPr>
      <w:r w:rsidRPr="00D04ED4">
        <w:rPr>
          <w:rFonts w:eastAsia="Calibri"/>
          <w:szCs w:val="24"/>
        </w:rPr>
        <w:t>Siekiant  kiekvieno mokinio pažangos kokybiškai ir šiuolaikiškai organizuojant ugdymo procesą didelis dėmesys buvo skiriamas kokybiškam ir šiuolaikiniam ugdymo organizavimui kuriant naujas edukacines aplinkas, diegiant informacines komunikacines technologijas į ugdymo procesą, ugdymą organizuojant ne tik nuotoliniu, bet ir tradiciniu būdais. Įsigytos inovatyvios priemonės: 6 interaktyvūs ekranai, 13 nešiojamų  bei 13 planšetinių-grafinių kompiuterių, 2 spausdintuvai. Iš Švietimo, mokslo ir sporto ministerijos gauti 3 įrangos komplektai hibridiniam ugdymui organizuoti. Šios priemonės sudarė mokytojams</w:t>
      </w:r>
      <w:r w:rsidR="009B26A8">
        <w:rPr>
          <w:rFonts w:eastAsia="Calibri"/>
          <w:szCs w:val="24"/>
        </w:rPr>
        <w:t xml:space="preserve"> </w:t>
      </w:r>
      <w:r w:rsidRPr="00D04ED4">
        <w:rPr>
          <w:rFonts w:eastAsia="Calibri"/>
          <w:szCs w:val="24"/>
        </w:rPr>
        <w:t xml:space="preserve">daugiau galimybių dirbti inovatyviau, padidino efektyvumą, kartu sumažino mokinių turimų žinių ir įgūdžių atotrūkį nuo dabartinei visuomenei keliamų reikalavimų. </w:t>
      </w:r>
    </w:p>
    <w:p w:rsidR="00DA4440" w:rsidRDefault="00D04ED4" w:rsidP="00660139">
      <w:pPr>
        <w:ind w:right="-114" w:firstLine="567"/>
        <w:jc w:val="both"/>
        <w:rPr>
          <w:color w:val="000000"/>
          <w:szCs w:val="24"/>
        </w:rPr>
      </w:pPr>
      <w:r w:rsidRPr="00B20DE6">
        <w:t xml:space="preserve">Nuosekliai panaudojant ES projekto „Kokybės krepšelis“ išteklius, </w:t>
      </w:r>
      <w:r w:rsidR="00C910D0" w:rsidRPr="00185938">
        <w:rPr>
          <w:color w:val="000000"/>
          <w:szCs w:val="24"/>
        </w:rPr>
        <w:t>įrengta moderni gamtos mokslų laboratorija, kurioje mokiniams sudarytos sąlygos atlikti biologijos, chemijos, fizikos eksperimentus, bandymus bei tyrimus; sudarytos sąlygos visiems inžinerinės krypties mokytojams naudoti šiuolaikines priemones ir technologijas; modernizuota gimnazijos aktų salė,</w:t>
      </w:r>
      <w:r w:rsidR="00C910D0">
        <w:rPr>
          <w:color w:val="000000"/>
          <w:szCs w:val="24"/>
        </w:rPr>
        <w:t xml:space="preserve"> </w:t>
      </w:r>
      <w:r w:rsidR="00C910D0" w:rsidRPr="00185938">
        <w:rPr>
          <w:color w:val="000000"/>
          <w:szCs w:val="24"/>
        </w:rPr>
        <w:t>skaitykla – kuriama moderni gimnazijos materialinė-techninė bazė. 2022 metais panaudota beveik 90% projekto lėšų. Įrengta gamtos mokslų laboratorija, atitinkanti šiuolaikinius mokymosi standartus ir I–IV klasių ugdymo programos reikalavimus, įsigytos planuotos priemonės, reagentai. Įsigyta planuota orgtechnika</w:t>
      </w:r>
      <w:r w:rsidR="00C910D0">
        <w:rPr>
          <w:color w:val="000000"/>
          <w:szCs w:val="24"/>
        </w:rPr>
        <w:t>,</w:t>
      </w:r>
      <w:r w:rsidR="00C910D0" w:rsidRPr="00185938">
        <w:rPr>
          <w:color w:val="000000"/>
          <w:szCs w:val="24"/>
        </w:rPr>
        <w:t xml:space="preserve"> aktų salėje sudar</w:t>
      </w:r>
      <w:r w:rsidR="009908C3">
        <w:rPr>
          <w:color w:val="000000"/>
          <w:szCs w:val="24"/>
        </w:rPr>
        <w:t xml:space="preserve">ytos </w:t>
      </w:r>
      <w:r w:rsidR="00C910D0" w:rsidRPr="00185938">
        <w:rPr>
          <w:color w:val="000000"/>
          <w:szCs w:val="24"/>
        </w:rPr>
        <w:t>sąlyg</w:t>
      </w:r>
      <w:r w:rsidR="009908C3">
        <w:rPr>
          <w:color w:val="000000"/>
          <w:szCs w:val="24"/>
        </w:rPr>
        <w:t>o</w:t>
      </w:r>
      <w:r w:rsidR="00C910D0" w:rsidRPr="00185938">
        <w:rPr>
          <w:color w:val="000000"/>
          <w:szCs w:val="24"/>
        </w:rPr>
        <w:t>s organizuoti kokybiškas paskaitas bei mokymus mokiniams, vesti renginius, organizuoti konferencijas. Pagal planą įsigytos priemonės (interaktyvus ekranas, hibridinės klasės įranga, lubinis mikrofonas ir kt.) gimnazijos skaityklos modernizavimui</w:t>
      </w:r>
      <w:r w:rsidR="00C910D0" w:rsidRPr="00185938">
        <w:rPr>
          <w:b/>
          <w:bCs/>
          <w:color w:val="000000"/>
          <w:szCs w:val="24"/>
        </w:rPr>
        <w:t xml:space="preserve"> </w:t>
      </w:r>
      <w:r w:rsidR="00C910D0" w:rsidRPr="00185938">
        <w:rPr>
          <w:color w:val="000000"/>
          <w:szCs w:val="24"/>
        </w:rPr>
        <w:t>leidžia mokytojams vesti inovatyvias pamokas interneto skaityklos erdvėje</w:t>
      </w:r>
      <w:r>
        <w:rPr>
          <w:color w:val="000000"/>
          <w:szCs w:val="24"/>
        </w:rPr>
        <w:t xml:space="preserve"> bei renginius modernizuotoje aktų salėje. </w:t>
      </w:r>
    </w:p>
    <w:p w:rsidR="00DA4440" w:rsidRPr="00085103" w:rsidRDefault="00DA4440" w:rsidP="00660139">
      <w:pPr>
        <w:ind w:right="-114" w:firstLine="567"/>
        <w:jc w:val="both"/>
        <w:rPr>
          <w:szCs w:val="24"/>
        </w:rPr>
      </w:pPr>
      <w:r>
        <w:rPr>
          <w:rFonts w:eastAsia="+mn-ea"/>
          <w:kern w:val="24"/>
          <w:szCs w:val="24"/>
        </w:rPr>
        <w:t>2022 m. toliau sėkmingai įgyvendinami projektai: ,,</w:t>
      </w:r>
      <w:r w:rsidRPr="00BE787F">
        <w:rPr>
          <w:rFonts w:eastAsia="+mn-ea"/>
          <w:kern w:val="24"/>
          <w:szCs w:val="24"/>
        </w:rPr>
        <w:t>Ateities inžinerija“,</w:t>
      </w:r>
      <w:r w:rsidRPr="00BE787F">
        <w:rPr>
          <w:rFonts w:eastAsia="Calibri"/>
          <w:kern w:val="24"/>
          <w:szCs w:val="24"/>
        </w:rPr>
        <w:t xml:space="preserve"> </w:t>
      </w:r>
      <w:r>
        <w:rPr>
          <w:rFonts w:eastAsia="Calibri"/>
          <w:kern w:val="24"/>
          <w:szCs w:val="24"/>
        </w:rPr>
        <w:t>i</w:t>
      </w:r>
      <w:r w:rsidRPr="00BE787F">
        <w:rPr>
          <w:rFonts w:eastAsia="Calibri"/>
          <w:kern w:val="24"/>
          <w:szCs w:val="24"/>
        </w:rPr>
        <w:t>šbandoma inovacija, skirta socialinio ir dorinio ugdymo procesui</w:t>
      </w:r>
      <w:r>
        <w:rPr>
          <w:rFonts w:eastAsia="Calibri"/>
          <w:kern w:val="24"/>
          <w:szCs w:val="24"/>
        </w:rPr>
        <w:t xml:space="preserve"> organizuoti</w:t>
      </w:r>
      <w:r w:rsidRPr="00BE787F">
        <w:rPr>
          <w:rFonts w:eastAsia="Calibri"/>
          <w:kern w:val="24"/>
          <w:szCs w:val="24"/>
        </w:rPr>
        <w:t xml:space="preserve"> „Pilietis per 31 val.“</w:t>
      </w:r>
      <w:r>
        <w:rPr>
          <w:rFonts w:eastAsia="Calibri"/>
          <w:kern w:val="24"/>
          <w:szCs w:val="24"/>
        </w:rPr>
        <w:t xml:space="preserve">; </w:t>
      </w:r>
      <w:r>
        <w:rPr>
          <w:szCs w:val="24"/>
          <w:lang w:eastAsia="lt-LT"/>
        </w:rPr>
        <w:t>t</w:t>
      </w:r>
      <w:r w:rsidRPr="009A6426">
        <w:rPr>
          <w:szCs w:val="24"/>
          <w:lang w:eastAsia="lt-LT"/>
        </w:rPr>
        <w:t>arptautinė</w:t>
      </w:r>
      <w:r>
        <w:rPr>
          <w:szCs w:val="24"/>
          <w:lang w:eastAsia="lt-LT"/>
        </w:rPr>
        <w:t xml:space="preserve"> </w:t>
      </w:r>
      <w:r w:rsidRPr="009A6426">
        <w:rPr>
          <w:szCs w:val="24"/>
          <w:lang w:eastAsia="lt-LT"/>
        </w:rPr>
        <w:t>jaunimo tobulėjimo program</w:t>
      </w:r>
      <w:r>
        <w:rPr>
          <w:szCs w:val="24"/>
          <w:lang w:eastAsia="lt-LT"/>
        </w:rPr>
        <w:t>a</w:t>
      </w:r>
      <w:r w:rsidRPr="009A6426">
        <w:rPr>
          <w:szCs w:val="24"/>
          <w:lang w:eastAsia="lt-LT"/>
        </w:rPr>
        <w:t> DofE (The Duke of Edinburgh’s International Award</w:t>
      </w:r>
      <w:r w:rsidR="001C3DF4">
        <w:rPr>
          <w:szCs w:val="24"/>
          <w:lang w:eastAsia="lt-LT"/>
        </w:rPr>
        <w:t>)</w:t>
      </w:r>
      <w:r>
        <w:rPr>
          <w:szCs w:val="24"/>
          <w:lang w:eastAsia="lt-LT"/>
        </w:rPr>
        <w:t>. M</w:t>
      </w:r>
      <w:r w:rsidRPr="00DA4440">
        <w:rPr>
          <w:rFonts w:eastAsia="Calibri"/>
          <w:szCs w:val="24"/>
        </w:rPr>
        <w:t>okinių iniciatyvų projektui gauta 2000 Eurų, kurie panaudoti edukacinėms</w:t>
      </w:r>
      <w:r w:rsidR="001C3DF4">
        <w:rPr>
          <w:rFonts w:eastAsia="Calibri"/>
          <w:szCs w:val="24"/>
        </w:rPr>
        <w:t>-</w:t>
      </w:r>
      <w:r w:rsidRPr="00DA4440">
        <w:rPr>
          <w:rFonts w:eastAsia="Calibri"/>
          <w:szCs w:val="24"/>
        </w:rPr>
        <w:t>rekreacinėms zonoms kurti gimnazijos teritorijoje ir patalpose</w:t>
      </w:r>
      <w:r>
        <w:rPr>
          <w:rFonts w:eastAsia="Calibri"/>
          <w:szCs w:val="24"/>
        </w:rPr>
        <w:t>. A</w:t>
      </w:r>
      <w:r w:rsidRPr="00DA4440">
        <w:rPr>
          <w:rFonts w:eastAsia="Calibri"/>
          <w:szCs w:val="24"/>
        </w:rPr>
        <w:t>tnaujintas ,,Kultūros paso“ programos įgyvendinimas, praturtinantis ugdymą naujomis edukacinėmis veiklomis, skatinantis mokinių kūrybiškumą, pažinimo džiaugsmą</w:t>
      </w:r>
      <w:r>
        <w:rPr>
          <w:rFonts w:eastAsia="Calibri"/>
          <w:szCs w:val="24"/>
        </w:rPr>
        <w:t>.</w:t>
      </w:r>
      <w:r w:rsidR="00906BA0" w:rsidRPr="00906BA0">
        <w:rPr>
          <w:szCs w:val="24"/>
        </w:rPr>
        <w:t xml:space="preserve"> </w:t>
      </w:r>
      <w:r w:rsidR="00906BA0" w:rsidRPr="006A324C">
        <w:rPr>
          <w:szCs w:val="24"/>
        </w:rPr>
        <w:t>K</w:t>
      </w:r>
      <w:r w:rsidR="00906BA0">
        <w:rPr>
          <w:szCs w:val="24"/>
        </w:rPr>
        <w:t>u</w:t>
      </w:r>
      <w:r w:rsidR="00906BA0" w:rsidRPr="006A324C">
        <w:rPr>
          <w:szCs w:val="24"/>
        </w:rPr>
        <w:t xml:space="preserve">ltūros paso edukacijoms panaudota 7031 euras. Edukacinėse programose bent po vieną kartą dalyvavo 807 mokiniai. Didelė dalis mokinių dalyvavo </w:t>
      </w:r>
      <w:r w:rsidR="00906BA0">
        <w:rPr>
          <w:szCs w:val="24"/>
        </w:rPr>
        <w:t>net keliose (2</w:t>
      </w:r>
      <w:r w:rsidR="001C3DF4">
        <w:rPr>
          <w:szCs w:val="24"/>
        </w:rPr>
        <w:t>–</w:t>
      </w:r>
      <w:r w:rsidR="00906BA0">
        <w:rPr>
          <w:szCs w:val="24"/>
        </w:rPr>
        <w:t xml:space="preserve">3) programose (iš viso susidarė </w:t>
      </w:r>
      <w:r w:rsidR="00906BA0" w:rsidRPr="006A324C">
        <w:rPr>
          <w:szCs w:val="24"/>
        </w:rPr>
        <w:t>1351 dalyvis</w:t>
      </w:r>
      <w:r w:rsidR="00906BA0">
        <w:rPr>
          <w:szCs w:val="24"/>
        </w:rPr>
        <w:t>)</w:t>
      </w:r>
      <w:r w:rsidR="00906BA0" w:rsidRPr="006A324C">
        <w:rPr>
          <w:szCs w:val="24"/>
        </w:rPr>
        <w:t>.</w:t>
      </w:r>
      <w:r w:rsidR="00906BA0" w:rsidRPr="006A324C">
        <w:rPr>
          <w:b/>
          <w:bCs/>
          <w:szCs w:val="24"/>
        </w:rPr>
        <w:t xml:space="preserve"> </w:t>
      </w:r>
      <w:r w:rsidR="00906BA0" w:rsidRPr="006A324C">
        <w:rPr>
          <w:szCs w:val="24"/>
        </w:rPr>
        <w:t xml:space="preserve">Daugiausiai edukacijų buvo </w:t>
      </w:r>
      <w:r w:rsidR="00906BA0">
        <w:rPr>
          <w:szCs w:val="24"/>
        </w:rPr>
        <w:t>skirtos</w:t>
      </w:r>
      <w:r w:rsidR="00906BA0" w:rsidRPr="006A324C">
        <w:rPr>
          <w:szCs w:val="24"/>
        </w:rPr>
        <w:t xml:space="preserve"> </w:t>
      </w:r>
      <w:r w:rsidR="00906BA0">
        <w:rPr>
          <w:szCs w:val="24"/>
        </w:rPr>
        <w:t xml:space="preserve">integruotam </w:t>
      </w:r>
      <w:r w:rsidR="00906BA0" w:rsidRPr="006A324C">
        <w:rPr>
          <w:szCs w:val="24"/>
        </w:rPr>
        <w:t>istorij</w:t>
      </w:r>
      <w:r w:rsidR="00906BA0">
        <w:rPr>
          <w:szCs w:val="24"/>
        </w:rPr>
        <w:t>os</w:t>
      </w:r>
      <w:r w:rsidR="00906BA0" w:rsidRPr="006A324C">
        <w:rPr>
          <w:szCs w:val="24"/>
        </w:rPr>
        <w:t>, kalb</w:t>
      </w:r>
      <w:r w:rsidR="00906BA0">
        <w:rPr>
          <w:szCs w:val="24"/>
        </w:rPr>
        <w:t xml:space="preserve">ų, </w:t>
      </w:r>
      <w:r w:rsidR="00906BA0" w:rsidRPr="006A324C">
        <w:rPr>
          <w:szCs w:val="24"/>
        </w:rPr>
        <w:t>dail</w:t>
      </w:r>
      <w:r w:rsidR="00906BA0">
        <w:rPr>
          <w:szCs w:val="24"/>
        </w:rPr>
        <w:t>ės</w:t>
      </w:r>
      <w:r w:rsidR="00906BA0" w:rsidRPr="006A324C">
        <w:rPr>
          <w:szCs w:val="24"/>
        </w:rPr>
        <w:t>, geografij</w:t>
      </w:r>
      <w:r w:rsidR="00906BA0">
        <w:rPr>
          <w:szCs w:val="24"/>
        </w:rPr>
        <w:t>os mokymui(si).</w:t>
      </w:r>
    </w:p>
    <w:p w:rsidR="00DA4440" w:rsidRDefault="00DA4440" w:rsidP="00DA4440">
      <w:pPr>
        <w:overflowPunct w:val="0"/>
        <w:autoSpaceDE w:val="0"/>
        <w:autoSpaceDN w:val="0"/>
        <w:adjustRightInd w:val="0"/>
        <w:ind w:right="-114" w:firstLine="572"/>
        <w:jc w:val="both"/>
        <w:textAlignment w:val="baseline"/>
        <w:rPr>
          <w:szCs w:val="24"/>
        </w:rPr>
      </w:pPr>
      <w:r w:rsidRPr="00BC6939">
        <w:rPr>
          <w:szCs w:val="24"/>
        </w:rPr>
        <w:t>Birželio mėnesį įgyvendintas projektas „Rytojus ateina šiandien</w:t>
      </w:r>
      <w:r w:rsidR="001C3DF4">
        <w:rPr>
          <w:szCs w:val="24"/>
        </w:rPr>
        <w:t>“</w:t>
      </w:r>
      <w:r w:rsidRPr="00BC6939">
        <w:rPr>
          <w:szCs w:val="24"/>
        </w:rPr>
        <w:t xml:space="preserve">, skirtas skatinti I–III gimnazijos klasių mokinius tyrinėti, domėtis, nustebti, atrasti, kritiškai įvertinti ir pateikti išvadas parengiant atliktų projektinių darbų pristatymus. </w:t>
      </w:r>
      <w:r w:rsidRPr="00BC6939">
        <w:rPr>
          <w:szCs w:val="24"/>
          <w:bdr w:val="none" w:sz="0" w:space="0" w:color="auto" w:frame="1"/>
          <w:shd w:val="clear" w:color="auto" w:fill="FFFFFF"/>
        </w:rPr>
        <w:t>Gimnazijos bendruomenei pristatytas 41 projektinis darbas, veiklose dalyvavo 510 mokinių. Mokinių projektiniams darbams vadovavo 51 mokytojas</w:t>
      </w:r>
      <w:r w:rsidRPr="00BC6939">
        <w:rPr>
          <w:color w:val="0000FF"/>
          <w:szCs w:val="24"/>
          <w:bdr w:val="none" w:sz="0" w:space="0" w:color="auto" w:frame="1"/>
          <w:shd w:val="clear" w:color="auto" w:fill="FFFFFF"/>
        </w:rPr>
        <w:t xml:space="preserve">: </w:t>
      </w:r>
      <w:r w:rsidRPr="00BC6939">
        <w:rPr>
          <w:szCs w:val="24"/>
        </w:rPr>
        <w:t>gamtos mokslų ir IT, matematikos, socialinių mokslų ir dorinio ugdymo, lietuvių kalbos, užsienio kalbos,  menų, technologijų, fizinio ugdymo ir sveikatinimo MG).</w:t>
      </w:r>
      <w:r>
        <w:rPr>
          <w:szCs w:val="24"/>
        </w:rPr>
        <w:t xml:space="preserve"> </w:t>
      </w:r>
      <w:r w:rsidRPr="00AB4A60">
        <w:rPr>
          <w:szCs w:val="24"/>
        </w:rPr>
        <w:t xml:space="preserve">Vykdomas </w:t>
      </w:r>
      <w:r w:rsidRPr="00AB4A60">
        <w:rPr>
          <w:szCs w:val="24"/>
        </w:rPr>
        <w:lastRenderedPageBreak/>
        <w:t>mokinių ugdymas(is) netradicinėse aplinkose</w:t>
      </w:r>
      <w:r w:rsidRPr="00185938">
        <w:rPr>
          <w:szCs w:val="24"/>
        </w:rPr>
        <w:t xml:space="preserve"> </w:t>
      </w:r>
      <w:r>
        <w:rPr>
          <w:szCs w:val="24"/>
        </w:rPr>
        <w:t xml:space="preserve">už mokyklos ribų ir </w:t>
      </w:r>
      <w:r w:rsidRPr="00185938">
        <w:rPr>
          <w:szCs w:val="24"/>
        </w:rPr>
        <w:t>atsinaujinančiose gimnazijos ugdymosi aplinkose</w:t>
      </w:r>
      <w:r>
        <w:rPr>
          <w:szCs w:val="24"/>
        </w:rPr>
        <w:t xml:space="preserve">: </w:t>
      </w:r>
      <w:r w:rsidRPr="00185938">
        <w:rPr>
          <w:szCs w:val="24"/>
        </w:rPr>
        <w:t>gamtos mokslų laboratorijoje</w:t>
      </w:r>
      <w:r>
        <w:rPr>
          <w:szCs w:val="24"/>
        </w:rPr>
        <w:t xml:space="preserve"> (</w:t>
      </w:r>
      <w:r w:rsidRPr="00185938">
        <w:rPr>
          <w:szCs w:val="24"/>
        </w:rPr>
        <w:t>biologija, chemija, fizika), aukštųjų mokyklų laboratorijose (biologija, chemija), muziejuose (lietuvių kalba ir literatūra) ir kt</w:t>
      </w:r>
      <w:r>
        <w:rPr>
          <w:szCs w:val="24"/>
        </w:rPr>
        <w:t>.</w:t>
      </w:r>
    </w:p>
    <w:p w:rsidR="007842C0" w:rsidRDefault="007842C0" w:rsidP="00DA4440">
      <w:pPr>
        <w:overflowPunct w:val="0"/>
        <w:autoSpaceDE w:val="0"/>
        <w:autoSpaceDN w:val="0"/>
        <w:adjustRightInd w:val="0"/>
        <w:ind w:right="-114" w:firstLine="572"/>
        <w:jc w:val="both"/>
        <w:textAlignment w:val="baseline"/>
        <w:rPr>
          <w:szCs w:val="24"/>
        </w:rPr>
      </w:pPr>
    </w:p>
    <w:p w:rsidR="007842C0" w:rsidRPr="00D91C05" w:rsidRDefault="007842C0" w:rsidP="00DA4440">
      <w:pPr>
        <w:overflowPunct w:val="0"/>
        <w:autoSpaceDE w:val="0"/>
        <w:autoSpaceDN w:val="0"/>
        <w:adjustRightInd w:val="0"/>
        <w:ind w:right="-114" w:firstLine="572"/>
        <w:jc w:val="both"/>
        <w:textAlignment w:val="baseline"/>
        <w:rPr>
          <w:szCs w:val="24"/>
        </w:rPr>
      </w:pPr>
    </w:p>
    <w:p w:rsidR="000B5C70" w:rsidRDefault="000B5C70" w:rsidP="00714200">
      <w:pPr>
        <w:tabs>
          <w:tab w:val="left" w:pos="1800"/>
        </w:tabs>
        <w:ind w:right="3366"/>
        <w:jc w:val="right"/>
        <w:rPr>
          <w:szCs w:val="24"/>
        </w:rPr>
      </w:pPr>
    </w:p>
    <w:p w:rsidR="00714200" w:rsidRPr="00185938" w:rsidRDefault="00714200" w:rsidP="00714200">
      <w:pPr>
        <w:tabs>
          <w:tab w:val="left" w:pos="1800"/>
        </w:tabs>
        <w:ind w:right="3366"/>
        <w:jc w:val="right"/>
        <w:rPr>
          <w:szCs w:val="24"/>
        </w:rPr>
      </w:pPr>
      <w:r>
        <w:rPr>
          <w:szCs w:val="24"/>
        </w:rPr>
        <w:t>11</w:t>
      </w:r>
      <w:r w:rsidRPr="00185938">
        <w:rPr>
          <w:szCs w:val="24"/>
        </w:rPr>
        <w:t xml:space="preserve"> lentelė</w:t>
      </w:r>
    </w:p>
    <w:p w:rsidR="00714200" w:rsidRDefault="00714200" w:rsidP="00714200">
      <w:pPr>
        <w:tabs>
          <w:tab w:val="left" w:pos="1800"/>
        </w:tabs>
        <w:ind w:right="-114"/>
        <w:jc w:val="center"/>
        <w:rPr>
          <w:b/>
          <w:szCs w:val="24"/>
        </w:rPr>
      </w:pPr>
      <w:r w:rsidRPr="002A7013">
        <w:rPr>
          <w:b/>
          <w:szCs w:val="24"/>
        </w:rPr>
        <w:t>Ugdymas(is) netradicinėse erdvėse</w:t>
      </w:r>
    </w:p>
    <w:tbl>
      <w:tblPr>
        <w:tblW w:w="0" w:type="auto"/>
        <w:tblInd w:w="3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2"/>
        <w:gridCol w:w="3274"/>
      </w:tblGrid>
      <w:tr w:rsidR="00DA4440" w:rsidRPr="00185938">
        <w:tc>
          <w:tcPr>
            <w:tcW w:w="3672" w:type="dxa"/>
            <w:shd w:val="clear" w:color="auto" w:fill="auto"/>
          </w:tcPr>
          <w:p w:rsidR="00DA4440" w:rsidRPr="00185938" w:rsidRDefault="00DA4440">
            <w:pPr>
              <w:tabs>
                <w:tab w:val="left" w:pos="1800"/>
              </w:tabs>
              <w:ind w:right="-114"/>
              <w:jc w:val="both"/>
              <w:rPr>
                <w:szCs w:val="24"/>
              </w:rPr>
            </w:pPr>
            <w:r w:rsidRPr="00185938">
              <w:rPr>
                <w:szCs w:val="24"/>
              </w:rPr>
              <w:t>Metai</w:t>
            </w:r>
          </w:p>
        </w:tc>
        <w:tc>
          <w:tcPr>
            <w:tcW w:w="3274" w:type="dxa"/>
            <w:shd w:val="clear" w:color="auto" w:fill="auto"/>
          </w:tcPr>
          <w:p w:rsidR="00DA4440" w:rsidRPr="00185938" w:rsidRDefault="00DA4440">
            <w:pPr>
              <w:tabs>
                <w:tab w:val="left" w:pos="1800"/>
              </w:tabs>
              <w:ind w:right="-114"/>
              <w:jc w:val="both"/>
              <w:rPr>
                <w:szCs w:val="24"/>
              </w:rPr>
            </w:pPr>
            <w:r w:rsidRPr="00185938">
              <w:rPr>
                <w:szCs w:val="24"/>
              </w:rPr>
              <w:t>Veiklos</w:t>
            </w:r>
          </w:p>
        </w:tc>
      </w:tr>
      <w:tr w:rsidR="00DA4440" w:rsidRPr="00185938">
        <w:tc>
          <w:tcPr>
            <w:tcW w:w="3672" w:type="dxa"/>
            <w:shd w:val="clear" w:color="auto" w:fill="FBE4D5"/>
          </w:tcPr>
          <w:p w:rsidR="00DA4440" w:rsidRPr="00185938" w:rsidRDefault="00DA4440">
            <w:pPr>
              <w:tabs>
                <w:tab w:val="left" w:pos="1800"/>
              </w:tabs>
              <w:ind w:right="-114"/>
              <w:jc w:val="both"/>
              <w:rPr>
                <w:szCs w:val="24"/>
              </w:rPr>
            </w:pPr>
            <w:r w:rsidRPr="00185938">
              <w:rPr>
                <w:szCs w:val="24"/>
              </w:rPr>
              <w:t>2022 metai</w:t>
            </w:r>
          </w:p>
        </w:tc>
        <w:tc>
          <w:tcPr>
            <w:tcW w:w="3274" w:type="dxa"/>
            <w:shd w:val="clear" w:color="auto" w:fill="FBE4D5"/>
          </w:tcPr>
          <w:p w:rsidR="00DA4440" w:rsidRPr="00185938" w:rsidRDefault="00DA4440">
            <w:pPr>
              <w:tabs>
                <w:tab w:val="left" w:pos="1800"/>
              </w:tabs>
              <w:ind w:right="-114"/>
              <w:jc w:val="both"/>
              <w:rPr>
                <w:szCs w:val="24"/>
              </w:rPr>
            </w:pPr>
            <w:r w:rsidRPr="00185938">
              <w:rPr>
                <w:szCs w:val="24"/>
              </w:rPr>
              <w:t>Daugiau kaip 191</w:t>
            </w:r>
          </w:p>
        </w:tc>
      </w:tr>
      <w:tr w:rsidR="00DA4440" w:rsidRPr="00185938">
        <w:tc>
          <w:tcPr>
            <w:tcW w:w="3672" w:type="dxa"/>
            <w:shd w:val="clear" w:color="auto" w:fill="E2EFD9"/>
          </w:tcPr>
          <w:p w:rsidR="00DA4440" w:rsidRPr="00185938" w:rsidRDefault="00DA4440">
            <w:pPr>
              <w:tabs>
                <w:tab w:val="left" w:pos="1800"/>
              </w:tabs>
              <w:ind w:right="-114"/>
              <w:jc w:val="both"/>
              <w:rPr>
                <w:szCs w:val="24"/>
              </w:rPr>
            </w:pPr>
            <w:r w:rsidRPr="00185938">
              <w:rPr>
                <w:szCs w:val="24"/>
              </w:rPr>
              <w:t>2021 metai</w:t>
            </w:r>
          </w:p>
        </w:tc>
        <w:tc>
          <w:tcPr>
            <w:tcW w:w="3274" w:type="dxa"/>
            <w:shd w:val="clear" w:color="auto" w:fill="E2EFD9"/>
          </w:tcPr>
          <w:p w:rsidR="00DA4440" w:rsidRPr="00185938" w:rsidRDefault="00DA4440">
            <w:pPr>
              <w:tabs>
                <w:tab w:val="left" w:pos="1800"/>
              </w:tabs>
              <w:ind w:right="-114"/>
              <w:jc w:val="both"/>
              <w:rPr>
                <w:szCs w:val="24"/>
              </w:rPr>
            </w:pPr>
            <w:r w:rsidRPr="00185938">
              <w:rPr>
                <w:szCs w:val="24"/>
              </w:rPr>
              <w:t>Daugiau kaip 81</w:t>
            </w:r>
          </w:p>
        </w:tc>
      </w:tr>
    </w:tbl>
    <w:p w:rsidR="00DA4440" w:rsidRDefault="00DA4440" w:rsidP="00D04ED4">
      <w:pPr>
        <w:ind w:right="-114" w:firstLine="878"/>
        <w:jc w:val="both"/>
        <w:rPr>
          <w:color w:val="000000"/>
          <w:szCs w:val="24"/>
        </w:rPr>
      </w:pPr>
    </w:p>
    <w:p w:rsidR="00DA4440" w:rsidRPr="00085103" w:rsidRDefault="00D04ED4" w:rsidP="00660139">
      <w:pPr>
        <w:ind w:right="-114" w:firstLine="567"/>
        <w:jc w:val="both"/>
        <w:rPr>
          <w:rFonts w:eastAsia="Calibri"/>
          <w:szCs w:val="24"/>
        </w:rPr>
      </w:pPr>
      <w:r w:rsidRPr="009C0A47">
        <w:rPr>
          <w:szCs w:val="24"/>
        </w:rPr>
        <w:t>Bendradarbiaujat su klasių vadovais, ugdymo karjerai specialist</w:t>
      </w:r>
      <w:r>
        <w:rPr>
          <w:szCs w:val="24"/>
        </w:rPr>
        <w:t>ais</w:t>
      </w:r>
      <w:r w:rsidRPr="009C0A47">
        <w:rPr>
          <w:szCs w:val="24"/>
        </w:rPr>
        <w:t>, gamtos mokslų mokytojais, Klaipėdos rajono verslo įmonių asociacijos atstovais, kitais rajono verslininkais, VU dėstytojais</w:t>
      </w:r>
      <w:r w:rsidR="001C3DF4">
        <w:rPr>
          <w:szCs w:val="24"/>
        </w:rPr>
        <w:t>,</w:t>
      </w:r>
      <w:r w:rsidRPr="009C0A47">
        <w:rPr>
          <w:szCs w:val="24"/>
        </w:rPr>
        <w:t xml:space="preserve"> kūrėme </w:t>
      </w:r>
      <w:r w:rsidR="00085103">
        <w:rPr>
          <w:szCs w:val="24"/>
        </w:rPr>
        <w:t>plėtros projektus</w:t>
      </w:r>
      <w:r w:rsidRPr="009C0A47">
        <w:rPr>
          <w:szCs w:val="24"/>
        </w:rPr>
        <w:t xml:space="preserve"> mokinių ugdymo karjerai</w:t>
      </w:r>
      <w:r w:rsidR="00DA4440">
        <w:rPr>
          <w:szCs w:val="24"/>
        </w:rPr>
        <w:t xml:space="preserve"> bei verslumui skatinti.</w:t>
      </w:r>
      <w:r w:rsidRPr="009C0A47">
        <w:rPr>
          <w:rStyle w:val="Emfaz"/>
          <w:i w:val="0"/>
          <w:iCs w:val="0"/>
          <w:szCs w:val="24"/>
        </w:rPr>
        <w:t xml:space="preserve"> K</w:t>
      </w:r>
      <w:r w:rsidRPr="009C0A47">
        <w:rPr>
          <w:rFonts w:eastAsia="Calibri"/>
          <w:szCs w:val="24"/>
        </w:rPr>
        <w:t>uriama aplinka netradiciniams eksperimentams, įvairių kompetencijų ugdymui per patyrimines veiklas, idėjų auginimui</w:t>
      </w:r>
      <w:r w:rsidR="00085103">
        <w:rPr>
          <w:rFonts w:eastAsia="Calibri"/>
          <w:szCs w:val="24"/>
        </w:rPr>
        <w:t>.</w:t>
      </w:r>
    </w:p>
    <w:p w:rsidR="00D04ED4" w:rsidRDefault="00D04ED4" w:rsidP="00660139">
      <w:pPr>
        <w:ind w:firstLine="567"/>
        <w:jc w:val="both"/>
        <w:rPr>
          <w:rFonts w:eastAsia="SimSun"/>
          <w:szCs w:val="24"/>
          <w:lang w:eastAsia="zh-CN"/>
        </w:rPr>
      </w:pPr>
      <w:r w:rsidRPr="00377C03">
        <w:rPr>
          <w:rFonts w:eastAsia="SimSun"/>
          <w:szCs w:val="24"/>
          <w:lang w:eastAsia="zh-CN"/>
        </w:rPr>
        <w:t xml:space="preserve">Įvertinus esamą materialinę bazę ugdymo procesui organizuoti, </w:t>
      </w:r>
      <w:r>
        <w:rPr>
          <w:rFonts w:eastAsia="SimSun"/>
          <w:szCs w:val="24"/>
          <w:lang w:eastAsia="zh-CN"/>
        </w:rPr>
        <w:t xml:space="preserve">aplinkos ir </w:t>
      </w:r>
      <w:r w:rsidRPr="00377C03">
        <w:rPr>
          <w:rFonts w:eastAsia="SimSun"/>
          <w:szCs w:val="24"/>
          <w:lang w:eastAsia="zh-CN"/>
        </w:rPr>
        <w:t>patalpų būklę, Gargždų</w:t>
      </w:r>
      <w:r w:rsidR="00714200">
        <w:rPr>
          <w:rFonts w:eastAsia="SimSun"/>
          <w:szCs w:val="24"/>
          <w:lang w:eastAsia="zh-CN"/>
        </w:rPr>
        <w:t xml:space="preserve"> „</w:t>
      </w:r>
      <w:r w:rsidRPr="00377C03">
        <w:rPr>
          <w:rFonts w:eastAsia="SimSun"/>
          <w:szCs w:val="24"/>
          <w:lang w:eastAsia="zh-CN"/>
        </w:rPr>
        <w:t xml:space="preserve">Vaivorykštės“ gimnazijai reikėtų skirti lėšų: </w:t>
      </w:r>
    </w:p>
    <w:p w:rsidR="00085103" w:rsidRDefault="00085103" w:rsidP="00085103">
      <w:pPr>
        <w:numPr>
          <w:ilvl w:val="0"/>
          <w:numId w:val="36"/>
        </w:numPr>
        <w:jc w:val="both"/>
        <w:rPr>
          <w:rFonts w:eastAsia="SimSun"/>
          <w:szCs w:val="24"/>
          <w:lang w:eastAsia="zh-CN"/>
        </w:rPr>
      </w:pPr>
      <w:r>
        <w:rPr>
          <w:rFonts w:eastAsia="SimSun"/>
          <w:szCs w:val="24"/>
          <w:lang w:eastAsia="zh-CN"/>
        </w:rPr>
        <w:t>Sanitarinių patalpų modernizavimui – 22</w:t>
      </w:r>
      <w:r w:rsidR="001C3DF4">
        <w:rPr>
          <w:rFonts w:eastAsia="SimSun"/>
          <w:szCs w:val="24"/>
          <w:lang w:eastAsia="zh-CN"/>
        </w:rPr>
        <w:t xml:space="preserve"> </w:t>
      </w:r>
      <w:r>
        <w:rPr>
          <w:rFonts w:eastAsia="SimSun"/>
          <w:szCs w:val="24"/>
          <w:lang w:eastAsia="zh-CN"/>
        </w:rPr>
        <w:t>800 eurų.</w:t>
      </w:r>
    </w:p>
    <w:p w:rsidR="00085103" w:rsidRDefault="00085103" w:rsidP="00085103">
      <w:pPr>
        <w:numPr>
          <w:ilvl w:val="0"/>
          <w:numId w:val="36"/>
        </w:numPr>
        <w:jc w:val="both"/>
        <w:rPr>
          <w:rFonts w:eastAsia="SimSun"/>
          <w:szCs w:val="24"/>
          <w:lang w:eastAsia="zh-CN"/>
        </w:rPr>
      </w:pPr>
      <w:r>
        <w:rPr>
          <w:rFonts w:eastAsia="SimSun"/>
          <w:szCs w:val="24"/>
          <w:lang w:eastAsia="zh-CN"/>
        </w:rPr>
        <w:t>Rūbų spintelių atna</w:t>
      </w:r>
      <w:r w:rsidR="001C3DF4">
        <w:rPr>
          <w:rFonts w:eastAsia="SimSun"/>
          <w:szCs w:val="24"/>
          <w:lang w:eastAsia="zh-CN"/>
        </w:rPr>
        <w:t>u</w:t>
      </w:r>
      <w:r>
        <w:rPr>
          <w:rFonts w:eastAsia="SimSun"/>
          <w:szCs w:val="24"/>
          <w:lang w:eastAsia="zh-CN"/>
        </w:rPr>
        <w:t>jinimui – 34</w:t>
      </w:r>
      <w:r w:rsidR="001C3DF4">
        <w:rPr>
          <w:rFonts w:eastAsia="SimSun"/>
          <w:szCs w:val="24"/>
          <w:lang w:eastAsia="zh-CN"/>
        </w:rPr>
        <w:t xml:space="preserve"> </w:t>
      </w:r>
      <w:r>
        <w:rPr>
          <w:rFonts w:eastAsia="SimSun"/>
          <w:szCs w:val="24"/>
          <w:lang w:eastAsia="zh-CN"/>
        </w:rPr>
        <w:t>100 eurų.</w:t>
      </w:r>
    </w:p>
    <w:p w:rsidR="00085103" w:rsidRPr="00377C03" w:rsidRDefault="00085103" w:rsidP="00085103">
      <w:pPr>
        <w:numPr>
          <w:ilvl w:val="0"/>
          <w:numId w:val="36"/>
        </w:numPr>
        <w:jc w:val="both"/>
        <w:rPr>
          <w:rFonts w:eastAsia="SimSun"/>
          <w:szCs w:val="24"/>
          <w:lang w:eastAsia="zh-CN"/>
        </w:rPr>
      </w:pPr>
      <w:r>
        <w:rPr>
          <w:rFonts w:eastAsia="SimSun"/>
          <w:szCs w:val="24"/>
          <w:lang w:eastAsia="zh-CN"/>
        </w:rPr>
        <w:t>Moky</w:t>
      </w:r>
      <w:r w:rsidR="001C3DF4">
        <w:rPr>
          <w:rFonts w:eastAsia="SimSun"/>
          <w:szCs w:val="24"/>
          <w:lang w:eastAsia="zh-CN"/>
        </w:rPr>
        <w:t>k</w:t>
      </w:r>
      <w:r>
        <w:rPr>
          <w:rFonts w:eastAsia="SimSun"/>
          <w:szCs w:val="24"/>
          <w:lang w:eastAsia="zh-CN"/>
        </w:rPr>
        <w:t>liniams baldams – 20</w:t>
      </w:r>
      <w:r w:rsidR="001C3DF4">
        <w:rPr>
          <w:rFonts w:eastAsia="SimSun"/>
          <w:szCs w:val="24"/>
          <w:lang w:eastAsia="zh-CN"/>
        </w:rPr>
        <w:t xml:space="preserve"> </w:t>
      </w:r>
      <w:r>
        <w:rPr>
          <w:rFonts w:eastAsia="SimSun"/>
          <w:szCs w:val="24"/>
          <w:lang w:eastAsia="zh-CN"/>
        </w:rPr>
        <w:t xml:space="preserve">000 eurų. </w:t>
      </w:r>
    </w:p>
    <w:p w:rsidR="001C3DF4" w:rsidRDefault="00C414CD" w:rsidP="00C414CD">
      <w:pPr>
        <w:jc w:val="center"/>
        <w:rPr>
          <w:rFonts w:eastAsia="SimSun"/>
          <w:szCs w:val="24"/>
          <w:lang w:eastAsia="zh-CN"/>
        </w:rPr>
      </w:pPr>
      <w:r>
        <w:rPr>
          <w:rFonts w:eastAsia="SimSun"/>
          <w:szCs w:val="24"/>
          <w:lang w:eastAsia="zh-CN"/>
        </w:rPr>
        <w:t>___________________</w:t>
      </w:r>
    </w:p>
    <w:p w:rsidR="001C3DF4" w:rsidRDefault="001C3DF4" w:rsidP="00D04ED4">
      <w:pPr>
        <w:rPr>
          <w:rFonts w:eastAsia="SimSun"/>
          <w:szCs w:val="24"/>
          <w:lang w:eastAsia="zh-CN"/>
        </w:rPr>
      </w:pPr>
    </w:p>
    <w:p w:rsidR="001C3DF4" w:rsidRDefault="001C3DF4" w:rsidP="00C414CD">
      <w:pPr>
        <w:jc w:val="center"/>
        <w:rPr>
          <w:rFonts w:eastAsia="SimSun"/>
          <w:szCs w:val="24"/>
          <w:lang w:eastAsia="zh-CN"/>
        </w:rPr>
      </w:pPr>
    </w:p>
    <w:sectPr w:rsidR="001C3DF4" w:rsidSect="007A5FEF">
      <w:pgSz w:w="15840" w:h="12240" w:orient="landscape"/>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LT">
    <w:altName w:val="Arial"/>
    <w:charset w:val="BA"/>
    <w:family w:val="swiss"/>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n-e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8244"/>
      </v:shape>
    </w:pict>
  </w:numPicBullet>
  <w:abstractNum w:abstractNumId="0" w15:restartNumberingAfterBreak="0">
    <w:nsid w:val="016F32FA"/>
    <w:multiLevelType w:val="multilevel"/>
    <w:tmpl w:val="B0681D48"/>
    <w:lvl w:ilvl="0">
      <w:start w:val="1"/>
      <w:numFmt w:val="decimal"/>
      <w:lvlText w:val="%1."/>
      <w:lvlJc w:val="left"/>
      <w:pPr>
        <w:ind w:left="72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1" w15:restartNumberingAfterBreak="0">
    <w:nsid w:val="04487966"/>
    <w:multiLevelType w:val="multilevel"/>
    <w:tmpl w:val="409C0EF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04A02786"/>
    <w:multiLevelType w:val="multilevel"/>
    <w:tmpl w:val="EF28625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B12851"/>
    <w:multiLevelType w:val="hybridMultilevel"/>
    <w:tmpl w:val="68A0532A"/>
    <w:lvl w:ilvl="0" w:tplc="2632D87A">
      <w:start w:val="1"/>
      <w:numFmt w:val="upperRoman"/>
      <w:lvlText w:val="%1."/>
      <w:lvlJc w:val="left"/>
      <w:pPr>
        <w:ind w:left="754" w:hanging="720"/>
      </w:pPr>
      <w:rPr>
        <w:rFonts w:hint="default"/>
      </w:r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4" w15:restartNumberingAfterBreak="0">
    <w:nsid w:val="05205EDE"/>
    <w:multiLevelType w:val="hybridMultilevel"/>
    <w:tmpl w:val="53823DD8"/>
    <w:lvl w:ilvl="0" w:tplc="9D66F4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5FC55CF"/>
    <w:multiLevelType w:val="hybridMultilevel"/>
    <w:tmpl w:val="6E841A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6D83F92"/>
    <w:multiLevelType w:val="hybridMultilevel"/>
    <w:tmpl w:val="2C562CDE"/>
    <w:lvl w:ilvl="0" w:tplc="B41889F6">
      <w:start w:val="1"/>
      <w:numFmt w:val="bullet"/>
      <w:lvlText w:val="•"/>
      <w:lvlJc w:val="left"/>
      <w:pPr>
        <w:tabs>
          <w:tab w:val="num" w:pos="720"/>
        </w:tabs>
        <w:ind w:left="720" w:hanging="360"/>
      </w:pPr>
      <w:rPr>
        <w:rFonts w:ascii="Arial" w:hAnsi="Arial" w:hint="default"/>
      </w:rPr>
    </w:lvl>
    <w:lvl w:ilvl="1" w:tplc="2FB80418" w:tentative="1">
      <w:start w:val="1"/>
      <w:numFmt w:val="bullet"/>
      <w:lvlText w:val="•"/>
      <w:lvlJc w:val="left"/>
      <w:pPr>
        <w:tabs>
          <w:tab w:val="num" w:pos="1440"/>
        </w:tabs>
        <w:ind w:left="1440" w:hanging="360"/>
      </w:pPr>
      <w:rPr>
        <w:rFonts w:ascii="Arial" w:hAnsi="Arial" w:hint="default"/>
      </w:rPr>
    </w:lvl>
    <w:lvl w:ilvl="2" w:tplc="6C8CC5E2" w:tentative="1">
      <w:start w:val="1"/>
      <w:numFmt w:val="bullet"/>
      <w:lvlText w:val="•"/>
      <w:lvlJc w:val="left"/>
      <w:pPr>
        <w:tabs>
          <w:tab w:val="num" w:pos="2160"/>
        </w:tabs>
        <w:ind w:left="2160" w:hanging="360"/>
      </w:pPr>
      <w:rPr>
        <w:rFonts w:ascii="Arial" w:hAnsi="Arial" w:hint="default"/>
      </w:rPr>
    </w:lvl>
    <w:lvl w:ilvl="3" w:tplc="1DC211CC" w:tentative="1">
      <w:start w:val="1"/>
      <w:numFmt w:val="bullet"/>
      <w:lvlText w:val="•"/>
      <w:lvlJc w:val="left"/>
      <w:pPr>
        <w:tabs>
          <w:tab w:val="num" w:pos="2880"/>
        </w:tabs>
        <w:ind w:left="2880" w:hanging="360"/>
      </w:pPr>
      <w:rPr>
        <w:rFonts w:ascii="Arial" w:hAnsi="Arial" w:hint="default"/>
      </w:rPr>
    </w:lvl>
    <w:lvl w:ilvl="4" w:tplc="0548FCF6" w:tentative="1">
      <w:start w:val="1"/>
      <w:numFmt w:val="bullet"/>
      <w:lvlText w:val="•"/>
      <w:lvlJc w:val="left"/>
      <w:pPr>
        <w:tabs>
          <w:tab w:val="num" w:pos="3600"/>
        </w:tabs>
        <w:ind w:left="3600" w:hanging="360"/>
      </w:pPr>
      <w:rPr>
        <w:rFonts w:ascii="Arial" w:hAnsi="Arial" w:hint="default"/>
      </w:rPr>
    </w:lvl>
    <w:lvl w:ilvl="5" w:tplc="2FDED28A" w:tentative="1">
      <w:start w:val="1"/>
      <w:numFmt w:val="bullet"/>
      <w:lvlText w:val="•"/>
      <w:lvlJc w:val="left"/>
      <w:pPr>
        <w:tabs>
          <w:tab w:val="num" w:pos="4320"/>
        </w:tabs>
        <w:ind w:left="4320" w:hanging="360"/>
      </w:pPr>
      <w:rPr>
        <w:rFonts w:ascii="Arial" w:hAnsi="Arial" w:hint="default"/>
      </w:rPr>
    </w:lvl>
    <w:lvl w:ilvl="6" w:tplc="77D0C84E" w:tentative="1">
      <w:start w:val="1"/>
      <w:numFmt w:val="bullet"/>
      <w:lvlText w:val="•"/>
      <w:lvlJc w:val="left"/>
      <w:pPr>
        <w:tabs>
          <w:tab w:val="num" w:pos="5040"/>
        </w:tabs>
        <w:ind w:left="5040" w:hanging="360"/>
      </w:pPr>
      <w:rPr>
        <w:rFonts w:ascii="Arial" w:hAnsi="Arial" w:hint="default"/>
      </w:rPr>
    </w:lvl>
    <w:lvl w:ilvl="7" w:tplc="CE46FDE6" w:tentative="1">
      <w:start w:val="1"/>
      <w:numFmt w:val="bullet"/>
      <w:lvlText w:val="•"/>
      <w:lvlJc w:val="left"/>
      <w:pPr>
        <w:tabs>
          <w:tab w:val="num" w:pos="5760"/>
        </w:tabs>
        <w:ind w:left="5760" w:hanging="360"/>
      </w:pPr>
      <w:rPr>
        <w:rFonts w:ascii="Arial" w:hAnsi="Arial" w:hint="default"/>
      </w:rPr>
    </w:lvl>
    <w:lvl w:ilvl="8" w:tplc="F77E318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DA7E18"/>
    <w:multiLevelType w:val="multilevel"/>
    <w:tmpl w:val="433CDE32"/>
    <w:lvl w:ilvl="0">
      <w:start w:val="1"/>
      <w:numFmt w:val="decimal"/>
      <w:lvlText w:val="%1."/>
      <w:lvlJc w:val="left"/>
      <w:pPr>
        <w:ind w:left="72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8" w15:restartNumberingAfterBreak="0">
    <w:nsid w:val="06E53B98"/>
    <w:multiLevelType w:val="hybridMultilevel"/>
    <w:tmpl w:val="CCA8DE70"/>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 w15:restartNumberingAfterBreak="0">
    <w:nsid w:val="06E65963"/>
    <w:multiLevelType w:val="multilevel"/>
    <w:tmpl w:val="00A6351C"/>
    <w:lvl w:ilvl="0">
      <w:start w:val="1"/>
      <w:numFmt w:val="decimal"/>
      <w:lvlText w:val="%1."/>
      <w:lvlJc w:val="left"/>
      <w:pPr>
        <w:ind w:left="72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10" w15:restartNumberingAfterBreak="0">
    <w:nsid w:val="0B346B97"/>
    <w:multiLevelType w:val="multilevel"/>
    <w:tmpl w:val="B1C8FCA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0DD97597"/>
    <w:multiLevelType w:val="multilevel"/>
    <w:tmpl w:val="C256CE2A"/>
    <w:lvl w:ilvl="0">
      <w:start w:val="1"/>
      <w:numFmt w:val="decimal"/>
      <w:lvlText w:val="%1."/>
      <w:lvlJc w:val="left"/>
      <w:pPr>
        <w:ind w:left="72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12" w15:restartNumberingAfterBreak="0">
    <w:nsid w:val="0E3D6C08"/>
    <w:multiLevelType w:val="multilevel"/>
    <w:tmpl w:val="641053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E7017B5"/>
    <w:multiLevelType w:val="hybridMultilevel"/>
    <w:tmpl w:val="7BAE39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0E9821E9"/>
    <w:multiLevelType w:val="multilevel"/>
    <w:tmpl w:val="2662D508"/>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3536CF4"/>
    <w:multiLevelType w:val="multilevel"/>
    <w:tmpl w:val="46F6A5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56426E9"/>
    <w:multiLevelType w:val="multilevel"/>
    <w:tmpl w:val="C940566E"/>
    <w:lvl w:ilvl="0">
      <w:start w:val="1"/>
      <w:numFmt w:val="decimal"/>
      <w:lvlText w:val="%1."/>
      <w:lvlJc w:val="left"/>
      <w:pPr>
        <w:ind w:left="72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17" w15:restartNumberingAfterBreak="0">
    <w:nsid w:val="25F84DC0"/>
    <w:multiLevelType w:val="multilevel"/>
    <w:tmpl w:val="E8628C80"/>
    <w:lvl w:ilvl="0">
      <w:start w:val="5"/>
      <w:numFmt w:val="decimal"/>
      <w:lvlText w:val="%1."/>
      <w:lvlJc w:val="left"/>
      <w:pPr>
        <w:ind w:left="360" w:hanging="360"/>
      </w:pPr>
      <w:rPr>
        <w:rFonts w:ascii="Calibri" w:eastAsia="Calibri" w:hAnsi="Calibri" w:hint="default"/>
        <w:sz w:val="22"/>
      </w:rPr>
    </w:lvl>
    <w:lvl w:ilvl="1">
      <w:start w:val="1"/>
      <w:numFmt w:val="decimal"/>
      <w:lvlText w:val="%1.%2."/>
      <w:lvlJc w:val="left"/>
      <w:pPr>
        <w:ind w:left="360" w:hanging="360"/>
      </w:pPr>
      <w:rPr>
        <w:rFonts w:ascii="Calibri" w:eastAsia="Calibri" w:hAnsi="Calibri" w:hint="default"/>
        <w:sz w:val="22"/>
      </w:rPr>
    </w:lvl>
    <w:lvl w:ilvl="2">
      <w:start w:val="1"/>
      <w:numFmt w:val="decimal"/>
      <w:lvlText w:val="%1.%2.%3."/>
      <w:lvlJc w:val="left"/>
      <w:pPr>
        <w:ind w:left="720" w:hanging="720"/>
      </w:pPr>
      <w:rPr>
        <w:rFonts w:ascii="Calibri" w:eastAsia="Calibri" w:hAnsi="Calibri" w:hint="default"/>
        <w:sz w:val="22"/>
      </w:rPr>
    </w:lvl>
    <w:lvl w:ilvl="3">
      <w:start w:val="1"/>
      <w:numFmt w:val="decimal"/>
      <w:lvlText w:val="%1.%2.%3.%4."/>
      <w:lvlJc w:val="left"/>
      <w:pPr>
        <w:ind w:left="720" w:hanging="720"/>
      </w:pPr>
      <w:rPr>
        <w:rFonts w:ascii="Calibri" w:eastAsia="Calibri" w:hAnsi="Calibri" w:hint="default"/>
        <w:sz w:val="22"/>
      </w:rPr>
    </w:lvl>
    <w:lvl w:ilvl="4">
      <w:start w:val="1"/>
      <w:numFmt w:val="decimal"/>
      <w:lvlText w:val="%1.%2.%3.%4.%5."/>
      <w:lvlJc w:val="left"/>
      <w:pPr>
        <w:ind w:left="1080" w:hanging="1080"/>
      </w:pPr>
      <w:rPr>
        <w:rFonts w:ascii="Calibri" w:eastAsia="Calibri" w:hAnsi="Calibri" w:hint="default"/>
        <w:sz w:val="22"/>
      </w:rPr>
    </w:lvl>
    <w:lvl w:ilvl="5">
      <w:start w:val="1"/>
      <w:numFmt w:val="decimal"/>
      <w:lvlText w:val="%1.%2.%3.%4.%5.%6."/>
      <w:lvlJc w:val="left"/>
      <w:pPr>
        <w:ind w:left="1080" w:hanging="1080"/>
      </w:pPr>
      <w:rPr>
        <w:rFonts w:ascii="Calibri" w:eastAsia="Calibri" w:hAnsi="Calibri" w:hint="default"/>
        <w:sz w:val="22"/>
      </w:rPr>
    </w:lvl>
    <w:lvl w:ilvl="6">
      <w:start w:val="1"/>
      <w:numFmt w:val="decimal"/>
      <w:lvlText w:val="%1.%2.%3.%4.%5.%6.%7."/>
      <w:lvlJc w:val="left"/>
      <w:pPr>
        <w:ind w:left="1440" w:hanging="1440"/>
      </w:pPr>
      <w:rPr>
        <w:rFonts w:ascii="Calibri" w:eastAsia="Calibri" w:hAnsi="Calibri" w:hint="default"/>
        <w:sz w:val="22"/>
      </w:rPr>
    </w:lvl>
    <w:lvl w:ilvl="7">
      <w:start w:val="1"/>
      <w:numFmt w:val="decimal"/>
      <w:lvlText w:val="%1.%2.%3.%4.%5.%6.%7.%8."/>
      <w:lvlJc w:val="left"/>
      <w:pPr>
        <w:ind w:left="1440" w:hanging="1440"/>
      </w:pPr>
      <w:rPr>
        <w:rFonts w:ascii="Calibri" w:eastAsia="Calibri" w:hAnsi="Calibri" w:hint="default"/>
        <w:sz w:val="22"/>
      </w:rPr>
    </w:lvl>
    <w:lvl w:ilvl="8">
      <w:start w:val="1"/>
      <w:numFmt w:val="decimal"/>
      <w:lvlText w:val="%1.%2.%3.%4.%5.%6.%7.%8.%9."/>
      <w:lvlJc w:val="left"/>
      <w:pPr>
        <w:ind w:left="1800" w:hanging="1800"/>
      </w:pPr>
      <w:rPr>
        <w:rFonts w:ascii="Calibri" w:eastAsia="Calibri" w:hAnsi="Calibri" w:hint="default"/>
        <w:sz w:val="22"/>
      </w:rPr>
    </w:lvl>
  </w:abstractNum>
  <w:abstractNum w:abstractNumId="18" w15:restartNumberingAfterBreak="0">
    <w:nsid w:val="27F51AB8"/>
    <w:multiLevelType w:val="multilevel"/>
    <w:tmpl w:val="915CF4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80D38F1"/>
    <w:multiLevelType w:val="multilevel"/>
    <w:tmpl w:val="97CE61C2"/>
    <w:lvl w:ilvl="0">
      <w:start w:val="1"/>
      <w:numFmt w:val="decimal"/>
      <w:lvlText w:val="%1."/>
      <w:lvlJc w:val="left"/>
      <w:pPr>
        <w:ind w:left="720" w:hanging="360"/>
      </w:pPr>
    </w:lvl>
    <w:lvl w:ilvl="1">
      <w:start w:val="1"/>
      <w:numFmt w:val="decimal"/>
      <w:isLgl/>
      <w:lvlText w:val="%1.%2."/>
      <w:lvlJc w:val="left"/>
      <w:pPr>
        <w:ind w:left="900" w:hanging="540"/>
      </w:pPr>
      <w:rPr>
        <w:rFonts w:ascii="Times New Roman" w:hAnsi="Times New Roman" w:cs="Times New Roman" w:hint="default"/>
        <w:sz w:val="24"/>
        <w:szCs w:val="24"/>
      </w:rPr>
    </w:lvl>
    <w:lvl w:ilvl="2">
      <w:start w:val="5"/>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0" w15:restartNumberingAfterBreak="0">
    <w:nsid w:val="347A793D"/>
    <w:multiLevelType w:val="multilevel"/>
    <w:tmpl w:val="C87A74BC"/>
    <w:lvl w:ilvl="0">
      <w:start w:val="1"/>
      <w:numFmt w:val="decimal"/>
      <w:lvlText w:val="%1."/>
      <w:lvlJc w:val="left"/>
      <w:pPr>
        <w:ind w:left="720" w:hanging="360"/>
      </w:pPr>
      <w:rPr>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433D303B"/>
    <w:multiLevelType w:val="hybridMultilevel"/>
    <w:tmpl w:val="749A9A80"/>
    <w:lvl w:ilvl="0" w:tplc="E6E6823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449E36F7"/>
    <w:multiLevelType w:val="hybridMultilevel"/>
    <w:tmpl w:val="CE120F58"/>
    <w:lvl w:ilvl="0" w:tplc="0409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72C2DFC"/>
    <w:multiLevelType w:val="multilevel"/>
    <w:tmpl w:val="97D2DE44"/>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7584984"/>
    <w:multiLevelType w:val="hybridMultilevel"/>
    <w:tmpl w:val="8B1A0CC8"/>
    <w:lvl w:ilvl="0" w:tplc="C9869B4E">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BE6F7D"/>
    <w:multiLevelType w:val="multilevel"/>
    <w:tmpl w:val="9A7039F4"/>
    <w:lvl w:ilvl="0">
      <w:start w:val="1"/>
      <w:numFmt w:val="decimal"/>
      <w:lvlText w:val="%1."/>
      <w:lvlJc w:val="left"/>
      <w:pPr>
        <w:ind w:left="72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26" w15:restartNumberingAfterBreak="0">
    <w:nsid w:val="49753F7F"/>
    <w:multiLevelType w:val="multilevel"/>
    <w:tmpl w:val="5EE4E5C0"/>
    <w:lvl w:ilvl="0">
      <w:start w:val="1"/>
      <w:numFmt w:val="decimal"/>
      <w:lvlText w:val="%1."/>
      <w:lvlJc w:val="left"/>
      <w:pPr>
        <w:ind w:left="72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27" w15:restartNumberingAfterBreak="0">
    <w:nsid w:val="4E0E3887"/>
    <w:multiLevelType w:val="multilevel"/>
    <w:tmpl w:val="30EE9F38"/>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2B117FB"/>
    <w:multiLevelType w:val="multilevel"/>
    <w:tmpl w:val="DF86C62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5B865A50"/>
    <w:multiLevelType w:val="hybridMultilevel"/>
    <w:tmpl w:val="295C0B36"/>
    <w:lvl w:ilvl="0" w:tplc="04090009">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5122B5C"/>
    <w:multiLevelType w:val="hybridMultilevel"/>
    <w:tmpl w:val="50B0F8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C814FCF"/>
    <w:multiLevelType w:val="hybridMultilevel"/>
    <w:tmpl w:val="12824BE0"/>
    <w:lvl w:ilvl="0" w:tplc="0409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CA1330F"/>
    <w:multiLevelType w:val="hybridMultilevel"/>
    <w:tmpl w:val="F85451C4"/>
    <w:lvl w:ilvl="0" w:tplc="0809000D">
      <w:start w:val="1"/>
      <w:numFmt w:val="bullet"/>
      <w:lvlText w:val=""/>
      <w:lvlJc w:val="left"/>
      <w:pPr>
        <w:ind w:left="1150" w:hanging="360"/>
      </w:pPr>
      <w:rPr>
        <w:rFonts w:ascii="Wingdings" w:hAnsi="Wingdings" w:hint="default"/>
      </w:rPr>
    </w:lvl>
    <w:lvl w:ilvl="1" w:tplc="08090003" w:tentative="1">
      <w:start w:val="1"/>
      <w:numFmt w:val="bullet"/>
      <w:lvlText w:val="o"/>
      <w:lvlJc w:val="left"/>
      <w:pPr>
        <w:ind w:left="1870" w:hanging="360"/>
      </w:pPr>
      <w:rPr>
        <w:rFonts w:ascii="Courier New" w:hAnsi="Courier New" w:cs="Courier New" w:hint="default"/>
      </w:rPr>
    </w:lvl>
    <w:lvl w:ilvl="2" w:tplc="08090005" w:tentative="1">
      <w:start w:val="1"/>
      <w:numFmt w:val="bullet"/>
      <w:lvlText w:val=""/>
      <w:lvlJc w:val="left"/>
      <w:pPr>
        <w:ind w:left="2590" w:hanging="360"/>
      </w:pPr>
      <w:rPr>
        <w:rFonts w:ascii="Wingdings" w:hAnsi="Wingdings" w:hint="default"/>
      </w:rPr>
    </w:lvl>
    <w:lvl w:ilvl="3" w:tplc="08090001" w:tentative="1">
      <w:start w:val="1"/>
      <w:numFmt w:val="bullet"/>
      <w:lvlText w:val=""/>
      <w:lvlJc w:val="left"/>
      <w:pPr>
        <w:ind w:left="3310" w:hanging="360"/>
      </w:pPr>
      <w:rPr>
        <w:rFonts w:ascii="Symbol" w:hAnsi="Symbol" w:hint="default"/>
      </w:rPr>
    </w:lvl>
    <w:lvl w:ilvl="4" w:tplc="08090003" w:tentative="1">
      <w:start w:val="1"/>
      <w:numFmt w:val="bullet"/>
      <w:lvlText w:val="o"/>
      <w:lvlJc w:val="left"/>
      <w:pPr>
        <w:ind w:left="4030" w:hanging="360"/>
      </w:pPr>
      <w:rPr>
        <w:rFonts w:ascii="Courier New" w:hAnsi="Courier New" w:cs="Courier New" w:hint="default"/>
      </w:rPr>
    </w:lvl>
    <w:lvl w:ilvl="5" w:tplc="08090005" w:tentative="1">
      <w:start w:val="1"/>
      <w:numFmt w:val="bullet"/>
      <w:lvlText w:val=""/>
      <w:lvlJc w:val="left"/>
      <w:pPr>
        <w:ind w:left="4750" w:hanging="360"/>
      </w:pPr>
      <w:rPr>
        <w:rFonts w:ascii="Wingdings" w:hAnsi="Wingdings" w:hint="default"/>
      </w:rPr>
    </w:lvl>
    <w:lvl w:ilvl="6" w:tplc="08090001" w:tentative="1">
      <w:start w:val="1"/>
      <w:numFmt w:val="bullet"/>
      <w:lvlText w:val=""/>
      <w:lvlJc w:val="left"/>
      <w:pPr>
        <w:ind w:left="5470" w:hanging="360"/>
      </w:pPr>
      <w:rPr>
        <w:rFonts w:ascii="Symbol" w:hAnsi="Symbol" w:hint="default"/>
      </w:rPr>
    </w:lvl>
    <w:lvl w:ilvl="7" w:tplc="08090003" w:tentative="1">
      <w:start w:val="1"/>
      <w:numFmt w:val="bullet"/>
      <w:lvlText w:val="o"/>
      <w:lvlJc w:val="left"/>
      <w:pPr>
        <w:ind w:left="6190" w:hanging="360"/>
      </w:pPr>
      <w:rPr>
        <w:rFonts w:ascii="Courier New" w:hAnsi="Courier New" w:cs="Courier New" w:hint="default"/>
      </w:rPr>
    </w:lvl>
    <w:lvl w:ilvl="8" w:tplc="08090005" w:tentative="1">
      <w:start w:val="1"/>
      <w:numFmt w:val="bullet"/>
      <w:lvlText w:val=""/>
      <w:lvlJc w:val="left"/>
      <w:pPr>
        <w:ind w:left="6910" w:hanging="360"/>
      </w:pPr>
      <w:rPr>
        <w:rFonts w:ascii="Wingdings" w:hAnsi="Wingdings" w:hint="default"/>
      </w:rPr>
    </w:lvl>
  </w:abstractNum>
  <w:abstractNum w:abstractNumId="33" w15:restartNumberingAfterBreak="0">
    <w:nsid w:val="739741CA"/>
    <w:multiLevelType w:val="multilevel"/>
    <w:tmpl w:val="6220D2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5423C78"/>
    <w:multiLevelType w:val="multilevel"/>
    <w:tmpl w:val="FBEE60C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 w15:restartNumberingAfterBreak="0">
    <w:nsid w:val="78133822"/>
    <w:multiLevelType w:val="hybridMultilevel"/>
    <w:tmpl w:val="A4FABAE8"/>
    <w:lvl w:ilvl="0" w:tplc="04090007">
      <w:start w:val="1"/>
      <w:numFmt w:val="bullet"/>
      <w:lvlText w:val=""/>
      <w:lvlPicBulletId w:val="0"/>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942081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9663403">
    <w:abstractNumId w:val="2"/>
  </w:num>
  <w:num w:numId="3" w16cid:durableId="107627130">
    <w:abstractNumId w:val="33"/>
  </w:num>
  <w:num w:numId="4" w16cid:durableId="2033335323">
    <w:abstractNumId w:val="17"/>
  </w:num>
  <w:num w:numId="5" w16cid:durableId="525097337">
    <w:abstractNumId w:val="18"/>
  </w:num>
  <w:num w:numId="6" w16cid:durableId="1022052900">
    <w:abstractNumId w:val="14"/>
  </w:num>
  <w:num w:numId="7" w16cid:durableId="37708009">
    <w:abstractNumId w:val="12"/>
  </w:num>
  <w:num w:numId="8" w16cid:durableId="373240431">
    <w:abstractNumId w:val="26"/>
  </w:num>
  <w:num w:numId="9" w16cid:durableId="381565905">
    <w:abstractNumId w:val="16"/>
  </w:num>
  <w:num w:numId="10" w16cid:durableId="938251">
    <w:abstractNumId w:val="11"/>
  </w:num>
  <w:num w:numId="11" w16cid:durableId="1669942593">
    <w:abstractNumId w:val="9"/>
  </w:num>
  <w:num w:numId="12" w16cid:durableId="138498800">
    <w:abstractNumId w:val="25"/>
  </w:num>
  <w:num w:numId="13" w16cid:durableId="127941429">
    <w:abstractNumId w:val="7"/>
  </w:num>
  <w:num w:numId="14" w16cid:durableId="334188831">
    <w:abstractNumId w:val="0"/>
  </w:num>
  <w:num w:numId="15" w16cid:durableId="1194683830">
    <w:abstractNumId w:val="1"/>
  </w:num>
  <w:num w:numId="16" w16cid:durableId="775322213">
    <w:abstractNumId w:val="10"/>
  </w:num>
  <w:num w:numId="17" w16cid:durableId="1232740335">
    <w:abstractNumId w:val="20"/>
  </w:num>
  <w:num w:numId="18" w16cid:durableId="1126117385">
    <w:abstractNumId w:val="34"/>
  </w:num>
  <w:num w:numId="19" w16cid:durableId="45184288">
    <w:abstractNumId w:val="3"/>
  </w:num>
  <w:num w:numId="20" w16cid:durableId="695347725">
    <w:abstractNumId w:val="15"/>
  </w:num>
  <w:num w:numId="21" w16cid:durableId="1865170390">
    <w:abstractNumId w:val="30"/>
  </w:num>
  <w:num w:numId="22" w16cid:durableId="210189795">
    <w:abstractNumId w:val="6"/>
  </w:num>
  <w:num w:numId="23" w16cid:durableId="1818838709">
    <w:abstractNumId w:val="24"/>
  </w:num>
  <w:num w:numId="24" w16cid:durableId="1568957009">
    <w:abstractNumId w:val="22"/>
  </w:num>
  <w:num w:numId="25" w16cid:durableId="359160759">
    <w:abstractNumId w:val="31"/>
  </w:num>
  <w:num w:numId="26" w16cid:durableId="920676287">
    <w:abstractNumId w:val="35"/>
  </w:num>
  <w:num w:numId="27" w16cid:durableId="1627085542">
    <w:abstractNumId w:val="29"/>
  </w:num>
  <w:num w:numId="28" w16cid:durableId="2127187480">
    <w:abstractNumId w:val="13"/>
  </w:num>
  <w:num w:numId="29" w16cid:durableId="889926250">
    <w:abstractNumId w:val="5"/>
  </w:num>
  <w:num w:numId="30" w16cid:durableId="1539273788">
    <w:abstractNumId w:val="4"/>
  </w:num>
  <w:num w:numId="31" w16cid:durableId="2076125402">
    <w:abstractNumId w:val="23"/>
  </w:num>
  <w:num w:numId="32" w16cid:durableId="1816944440">
    <w:abstractNumId w:val="27"/>
  </w:num>
  <w:num w:numId="33" w16cid:durableId="610362168">
    <w:abstractNumId w:val="19"/>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6648945">
    <w:abstractNumId w:val="8"/>
  </w:num>
  <w:num w:numId="35" w16cid:durableId="1206334841">
    <w:abstractNumId w:val="32"/>
  </w:num>
  <w:num w:numId="36" w16cid:durableId="30967691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06F"/>
    <w:rsid w:val="000336F6"/>
    <w:rsid w:val="00085103"/>
    <w:rsid w:val="00092E94"/>
    <w:rsid w:val="000A49EA"/>
    <w:rsid w:val="000B5C70"/>
    <w:rsid w:val="000C3E39"/>
    <w:rsid w:val="001C3DF4"/>
    <w:rsid w:val="00202EA7"/>
    <w:rsid w:val="00405CA8"/>
    <w:rsid w:val="004605E8"/>
    <w:rsid w:val="004C5894"/>
    <w:rsid w:val="004C6E74"/>
    <w:rsid w:val="005074CC"/>
    <w:rsid w:val="005354E3"/>
    <w:rsid w:val="005D306F"/>
    <w:rsid w:val="006329D8"/>
    <w:rsid w:val="006570AB"/>
    <w:rsid w:val="00660139"/>
    <w:rsid w:val="00673C1C"/>
    <w:rsid w:val="0068634F"/>
    <w:rsid w:val="00714200"/>
    <w:rsid w:val="00726AA0"/>
    <w:rsid w:val="007579CA"/>
    <w:rsid w:val="007842C0"/>
    <w:rsid w:val="007A5FEF"/>
    <w:rsid w:val="00906BA0"/>
    <w:rsid w:val="009908C3"/>
    <w:rsid w:val="009B26A8"/>
    <w:rsid w:val="00C414CD"/>
    <w:rsid w:val="00C910D0"/>
    <w:rsid w:val="00CA2F2D"/>
    <w:rsid w:val="00D04ED4"/>
    <w:rsid w:val="00DA4440"/>
    <w:rsid w:val="00E13160"/>
    <w:rsid w:val="00F473A6"/>
    <w:rsid w:val="00F72059"/>
    <w:rsid w:val="00FF4C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CDBB9"/>
  <w15:chartTrackingRefBased/>
  <w15:docId w15:val="{123B58E0-F519-4D24-8BCE-7F4C74F6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306F"/>
    <w:rPr>
      <w:rFonts w:ascii="Times New Roman" w:eastAsia="Times New Roman" w:hAnsi="Times New Roman"/>
      <w:sz w:val="24"/>
      <w:lang w:eastAsia="en-US"/>
    </w:rPr>
  </w:style>
  <w:style w:type="paragraph" w:styleId="Antrat1">
    <w:name w:val="heading 1"/>
    <w:basedOn w:val="prastasis"/>
    <w:next w:val="prastasis"/>
    <w:link w:val="Antrat1Diagrama"/>
    <w:qFormat/>
    <w:rsid w:val="005D306F"/>
    <w:pPr>
      <w:keepNext/>
      <w:overflowPunct w:val="0"/>
      <w:autoSpaceDE w:val="0"/>
      <w:autoSpaceDN w:val="0"/>
      <w:adjustRightInd w:val="0"/>
      <w:spacing w:before="240" w:after="60"/>
      <w:textAlignment w:val="baseline"/>
      <w:outlineLvl w:val="0"/>
    </w:pPr>
    <w:rPr>
      <w:rFonts w:ascii="Arial" w:hAnsi="Arial"/>
      <w:b/>
      <w:caps/>
      <w:sz w:val="28"/>
      <w:lang w:val="en-US"/>
    </w:rPr>
  </w:style>
  <w:style w:type="paragraph" w:styleId="Antrat2">
    <w:name w:val="heading 2"/>
    <w:basedOn w:val="prastasis"/>
    <w:next w:val="prastasis"/>
    <w:link w:val="Antrat2Diagrama"/>
    <w:qFormat/>
    <w:rsid w:val="005D306F"/>
    <w:pPr>
      <w:keepNext/>
      <w:overflowPunct w:val="0"/>
      <w:autoSpaceDE w:val="0"/>
      <w:autoSpaceDN w:val="0"/>
      <w:adjustRightInd w:val="0"/>
      <w:spacing w:before="240" w:after="60"/>
      <w:textAlignment w:val="baseline"/>
      <w:outlineLvl w:val="1"/>
    </w:pPr>
    <w:rPr>
      <w:rFonts w:ascii="Arial" w:hAnsi="Arial"/>
      <w:b/>
      <w:i/>
      <w:lang w:val="en-US"/>
    </w:rPr>
  </w:style>
  <w:style w:type="paragraph" w:styleId="Antrat3">
    <w:name w:val="heading 3"/>
    <w:basedOn w:val="prastasis"/>
    <w:next w:val="prastasis"/>
    <w:link w:val="Antrat3Diagrama"/>
    <w:qFormat/>
    <w:rsid w:val="005D306F"/>
    <w:pPr>
      <w:keepNext/>
      <w:overflowPunct w:val="0"/>
      <w:autoSpaceDE w:val="0"/>
      <w:autoSpaceDN w:val="0"/>
      <w:adjustRightInd w:val="0"/>
      <w:jc w:val="center"/>
      <w:textAlignment w:val="baseline"/>
      <w:outlineLvl w:val="2"/>
    </w:pPr>
    <w:rPr>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5D306F"/>
    <w:rPr>
      <w:rFonts w:ascii="Arial" w:eastAsia="Times New Roman" w:hAnsi="Arial" w:cs="Times New Roman"/>
      <w:b/>
      <w:caps/>
      <w:sz w:val="28"/>
      <w:szCs w:val="20"/>
    </w:rPr>
  </w:style>
  <w:style w:type="character" w:customStyle="1" w:styleId="Antrat2Diagrama">
    <w:name w:val="Antraštė 2 Diagrama"/>
    <w:link w:val="Antrat2"/>
    <w:rsid w:val="005D306F"/>
    <w:rPr>
      <w:rFonts w:ascii="Arial" w:eastAsia="Times New Roman" w:hAnsi="Arial" w:cs="Times New Roman"/>
      <w:b/>
      <w:i/>
      <w:sz w:val="24"/>
      <w:szCs w:val="20"/>
    </w:rPr>
  </w:style>
  <w:style w:type="character" w:customStyle="1" w:styleId="Antrat3Diagrama">
    <w:name w:val="Antraštė 3 Diagrama"/>
    <w:link w:val="Antrat3"/>
    <w:rsid w:val="005D306F"/>
    <w:rPr>
      <w:rFonts w:ascii="Times New Roman" w:eastAsia="Times New Roman" w:hAnsi="Times New Roman" w:cs="Times New Roman"/>
      <w:sz w:val="24"/>
      <w:szCs w:val="20"/>
      <w:lang w:val="en-GB"/>
    </w:rPr>
  </w:style>
  <w:style w:type="paragraph" w:customStyle="1" w:styleId="Default">
    <w:name w:val="Default"/>
    <w:rsid w:val="005D306F"/>
    <w:pPr>
      <w:autoSpaceDE w:val="0"/>
      <w:autoSpaceDN w:val="0"/>
      <w:adjustRightInd w:val="0"/>
    </w:pPr>
    <w:rPr>
      <w:rFonts w:ascii="Times New Roman" w:eastAsia="Times New Roman" w:hAnsi="Times New Roman"/>
      <w:color w:val="000000"/>
      <w:sz w:val="24"/>
      <w:szCs w:val="24"/>
    </w:rPr>
  </w:style>
  <w:style w:type="paragraph" w:styleId="Sraopastraipa">
    <w:name w:val="List Paragraph"/>
    <w:basedOn w:val="prastasis"/>
    <w:link w:val="SraopastraipaDiagrama"/>
    <w:uiPriority w:val="34"/>
    <w:qFormat/>
    <w:rsid w:val="005D306F"/>
    <w:pPr>
      <w:spacing w:after="200" w:line="276" w:lineRule="auto"/>
      <w:ind w:left="720"/>
    </w:pPr>
    <w:rPr>
      <w:rFonts w:ascii="Calibri" w:eastAsia="Calibri" w:hAnsi="Calibri"/>
      <w:sz w:val="22"/>
      <w:szCs w:val="22"/>
    </w:rPr>
  </w:style>
  <w:style w:type="numbering" w:customStyle="1" w:styleId="NoList1">
    <w:name w:val="No List1"/>
    <w:next w:val="Sraonra"/>
    <w:uiPriority w:val="99"/>
    <w:semiHidden/>
    <w:unhideWhenUsed/>
    <w:rsid w:val="005D306F"/>
  </w:style>
  <w:style w:type="paragraph" w:styleId="Betarp">
    <w:name w:val="No Spacing"/>
    <w:uiPriority w:val="1"/>
    <w:qFormat/>
    <w:rsid w:val="005D306F"/>
    <w:rPr>
      <w:rFonts w:eastAsia="Times New Roman"/>
      <w:sz w:val="22"/>
      <w:szCs w:val="22"/>
    </w:rPr>
  </w:style>
  <w:style w:type="paragraph" w:styleId="prastasiniatinklio">
    <w:name w:val="Normal (Web)"/>
    <w:basedOn w:val="prastasis"/>
    <w:link w:val="prastasiniatinklioDiagrama"/>
    <w:uiPriority w:val="99"/>
    <w:rsid w:val="005D306F"/>
    <w:pPr>
      <w:spacing w:before="100" w:beforeAutospacing="1" w:after="100" w:afterAutospacing="1"/>
    </w:pPr>
    <w:rPr>
      <w:szCs w:val="24"/>
      <w:lang w:eastAsia="lt-LT"/>
    </w:rPr>
  </w:style>
  <w:style w:type="character" w:customStyle="1" w:styleId="prastasiniatinklioDiagrama">
    <w:name w:val="Įprastas (žiniatinklio) Diagrama"/>
    <w:link w:val="prastasiniatinklio"/>
    <w:uiPriority w:val="99"/>
    <w:rsid w:val="005D306F"/>
    <w:rPr>
      <w:rFonts w:ascii="Times New Roman" w:eastAsia="Times New Roman" w:hAnsi="Times New Roman" w:cs="Times New Roman"/>
      <w:sz w:val="24"/>
      <w:szCs w:val="24"/>
      <w:lang w:val="lt-LT" w:eastAsia="lt-LT"/>
    </w:rPr>
  </w:style>
  <w:style w:type="numbering" w:customStyle="1" w:styleId="NoList11">
    <w:name w:val="No List11"/>
    <w:next w:val="Sraonra"/>
    <w:uiPriority w:val="99"/>
    <w:semiHidden/>
    <w:unhideWhenUsed/>
    <w:rsid w:val="005D306F"/>
  </w:style>
  <w:style w:type="paragraph" w:styleId="Porat">
    <w:name w:val="footer"/>
    <w:basedOn w:val="prastasis"/>
    <w:link w:val="PoratDiagrama"/>
    <w:uiPriority w:val="99"/>
    <w:rsid w:val="005D306F"/>
    <w:pPr>
      <w:tabs>
        <w:tab w:val="center" w:pos="4153"/>
        <w:tab w:val="right" w:pos="8306"/>
      </w:tabs>
      <w:overflowPunct w:val="0"/>
      <w:autoSpaceDE w:val="0"/>
      <w:autoSpaceDN w:val="0"/>
      <w:adjustRightInd w:val="0"/>
      <w:textAlignment w:val="baseline"/>
    </w:pPr>
    <w:rPr>
      <w:rFonts w:ascii="HelveticaLT" w:hAnsi="HelveticaLT"/>
      <w:sz w:val="20"/>
      <w:lang w:val="en-GB"/>
    </w:rPr>
  </w:style>
  <w:style w:type="character" w:customStyle="1" w:styleId="PoratDiagrama">
    <w:name w:val="Poraštė Diagrama"/>
    <w:link w:val="Porat"/>
    <w:uiPriority w:val="99"/>
    <w:rsid w:val="005D306F"/>
    <w:rPr>
      <w:rFonts w:ascii="HelveticaLT" w:eastAsia="Times New Roman" w:hAnsi="HelveticaLT" w:cs="Times New Roman"/>
      <w:sz w:val="20"/>
      <w:szCs w:val="20"/>
      <w:lang w:val="en-GB"/>
    </w:rPr>
  </w:style>
  <w:style w:type="paragraph" w:styleId="Antrats">
    <w:name w:val="header"/>
    <w:basedOn w:val="prastasis"/>
    <w:link w:val="AntratsDiagrama"/>
    <w:uiPriority w:val="99"/>
    <w:rsid w:val="005D306F"/>
    <w:pPr>
      <w:tabs>
        <w:tab w:val="center" w:pos="4819"/>
        <w:tab w:val="right" w:pos="9071"/>
      </w:tabs>
      <w:overflowPunct w:val="0"/>
      <w:autoSpaceDE w:val="0"/>
      <w:autoSpaceDN w:val="0"/>
      <w:adjustRightInd w:val="0"/>
      <w:textAlignment w:val="baseline"/>
    </w:pPr>
    <w:rPr>
      <w:rFonts w:ascii="HelveticaLT" w:hAnsi="HelveticaLT"/>
      <w:sz w:val="20"/>
      <w:lang w:val="en-GB"/>
    </w:rPr>
  </w:style>
  <w:style w:type="character" w:customStyle="1" w:styleId="AntratsDiagrama">
    <w:name w:val="Antraštės Diagrama"/>
    <w:link w:val="Antrats"/>
    <w:uiPriority w:val="99"/>
    <w:rsid w:val="005D306F"/>
    <w:rPr>
      <w:rFonts w:ascii="HelveticaLT" w:eastAsia="Times New Roman" w:hAnsi="HelveticaLT" w:cs="Times New Roman"/>
      <w:sz w:val="20"/>
      <w:szCs w:val="20"/>
      <w:lang w:val="en-GB"/>
    </w:rPr>
  </w:style>
  <w:style w:type="character" w:styleId="Hipersaitas">
    <w:name w:val="Hyperlink"/>
    <w:rsid w:val="005D306F"/>
    <w:rPr>
      <w:color w:val="0000FF"/>
      <w:u w:val="single"/>
    </w:rPr>
  </w:style>
  <w:style w:type="paragraph" w:styleId="Pavadinimas">
    <w:name w:val="Title"/>
    <w:basedOn w:val="prastasis"/>
    <w:link w:val="PavadinimasDiagrama"/>
    <w:qFormat/>
    <w:rsid w:val="005D306F"/>
    <w:pPr>
      <w:jc w:val="center"/>
    </w:pPr>
    <w:rPr>
      <w:b/>
      <w:bCs/>
      <w:szCs w:val="24"/>
    </w:rPr>
  </w:style>
  <w:style w:type="character" w:customStyle="1" w:styleId="PavadinimasDiagrama">
    <w:name w:val="Pavadinimas Diagrama"/>
    <w:link w:val="Pavadinimas"/>
    <w:rsid w:val="005D306F"/>
    <w:rPr>
      <w:rFonts w:ascii="Times New Roman" w:eastAsia="Times New Roman" w:hAnsi="Times New Roman" w:cs="Times New Roman"/>
      <w:b/>
      <w:bCs/>
      <w:sz w:val="24"/>
      <w:szCs w:val="24"/>
      <w:lang w:val="lt-LT"/>
    </w:rPr>
  </w:style>
  <w:style w:type="paragraph" w:styleId="Paantrat">
    <w:name w:val="Subtitle"/>
    <w:basedOn w:val="prastasis"/>
    <w:link w:val="PaantratDiagrama"/>
    <w:qFormat/>
    <w:rsid w:val="005D306F"/>
    <w:pPr>
      <w:overflowPunct w:val="0"/>
      <w:autoSpaceDE w:val="0"/>
      <w:autoSpaceDN w:val="0"/>
      <w:adjustRightInd w:val="0"/>
      <w:jc w:val="center"/>
      <w:textAlignment w:val="baseline"/>
    </w:pPr>
    <w:rPr>
      <w:rFonts w:ascii="HelveticaLT" w:hAnsi="HelveticaLT"/>
      <w:b/>
      <w:bCs/>
      <w:sz w:val="20"/>
      <w:lang w:val="en-GB"/>
    </w:rPr>
  </w:style>
  <w:style w:type="character" w:customStyle="1" w:styleId="PaantratDiagrama">
    <w:name w:val="Paantraštė Diagrama"/>
    <w:link w:val="Paantrat"/>
    <w:rsid w:val="005D306F"/>
    <w:rPr>
      <w:rFonts w:ascii="HelveticaLT" w:eastAsia="Times New Roman" w:hAnsi="HelveticaLT" w:cs="Times New Roman"/>
      <w:b/>
      <w:bCs/>
      <w:sz w:val="20"/>
      <w:szCs w:val="20"/>
      <w:lang w:val="en-GB"/>
    </w:rPr>
  </w:style>
  <w:style w:type="character" w:styleId="Komentaronuoroda">
    <w:name w:val="annotation reference"/>
    <w:semiHidden/>
    <w:rsid w:val="005D306F"/>
    <w:rPr>
      <w:sz w:val="16"/>
      <w:szCs w:val="16"/>
    </w:rPr>
  </w:style>
  <w:style w:type="paragraph" w:styleId="Komentarotekstas">
    <w:name w:val="annotation text"/>
    <w:basedOn w:val="prastasis"/>
    <w:link w:val="KomentarotekstasDiagrama"/>
    <w:semiHidden/>
    <w:rsid w:val="005D306F"/>
    <w:pPr>
      <w:overflowPunct w:val="0"/>
      <w:autoSpaceDE w:val="0"/>
      <w:autoSpaceDN w:val="0"/>
      <w:adjustRightInd w:val="0"/>
      <w:textAlignment w:val="baseline"/>
    </w:pPr>
    <w:rPr>
      <w:rFonts w:ascii="HelveticaLT" w:hAnsi="HelveticaLT"/>
      <w:sz w:val="20"/>
      <w:lang w:val="en-GB"/>
    </w:rPr>
  </w:style>
  <w:style w:type="character" w:customStyle="1" w:styleId="KomentarotekstasDiagrama">
    <w:name w:val="Komentaro tekstas Diagrama"/>
    <w:link w:val="Komentarotekstas"/>
    <w:semiHidden/>
    <w:rsid w:val="005D306F"/>
    <w:rPr>
      <w:rFonts w:ascii="HelveticaLT" w:eastAsia="Times New Roman" w:hAnsi="HelveticaLT" w:cs="Times New Roman"/>
      <w:sz w:val="20"/>
      <w:szCs w:val="20"/>
      <w:lang w:val="en-GB"/>
    </w:rPr>
  </w:style>
  <w:style w:type="character" w:styleId="Puslapionumeris">
    <w:name w:val="page number"/>
    <w:basedOn w:val="Numatytasispastraiposriftas"/>
    <w:rsid w:val="005D306F"/>
  </w:style>
  <w:style w:type="paragraph" w:styleId="Debesliotekstas">
    <w:name w:val="Balloon Text"/>
    <w:basedOn w:val="prastasis"/>
    <w:link w:val="DebesliotekstasDiagrama"/>
    <w:semiHidden/>
    <w:rsid w:val="005D306F"/>
    <w:pPr>
      <w:overflowPunct w:val="0"/>
      <w:autoSpaceDE w:val="0"/>
      <w:autoSpaceDN w:val="0"/>
      <w:adjustRightInd w:val="0"/>
      <w:textAlignment w:val="baseline"/>
    </w:pPr>
    <w:rPr>
      <w:rFonts w:ascii="Tahoma" w:hAnsi="Tahoma" w:cs="Tahoma"/>
      <w:sz w:val="16"/>
      <w:szCs w:val="16"/>
      <w:lang w:val="en-GB"/>
    </w:rPr>
  </w:style>
  <w:style w:type="character" w:customStyle="1" w:styleId="DebesliotekstasDiagrama">
    <w:name w:val="Debesėlio tekstas Diagrama"/>
    <w:link w:val="Debesliotekstas"/>
    <w:semiHidden/>
    <w:rsid w:val="005D306F"/>
    <w:rPr>
      <w:rFonts w:ascii="Tahoma" w:eastAsia="Times New Roman" w:hAnsi="Tahoma" w:cs="Tahoma"/>
      <w:sz w:val="16"/>
      <w:szCs w:val="16"/>
      <w:lang w:val="en-GB"/>
    </w:rPr>
  </w:style>
  <w:style w:type="table" w:styleId="Lentelstinklelis">
    <w:name w:val="Table Grid"/>
    <w:basedOn w:val="prastojilentel"/>
    <w:uiPriority w:val="59"/>
    <w:rsid w:val="005D30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rsid w:val="005D306F"/>
    <w:rPr>
      <w:b/>
      <w:bCs/>
    </w:rPr>
  </w:style>
  <w:style w:type="character" w:customStyle="1" w:styleId="KomentarotemaDiagrama">
    <w:name w:val="Komentaro tema Diagrama"/>
    <w:link w:val="Komentarotema"/>
    <w:rsid w:val="005D306F"/>
    <w:rPr>
      <w:rFonts w:ascii="HelveticaLT" w:eastAsia="Times New Roman" w:hAnsi="HelveticaLT" w:cs="Times New Roman"/>
      <w:b/>
      <w:bCs/>
      <w:sz w:val="20"/>
      <w:szCs w:val="20"/>
      <w:lang w:val="en-GB"/>
    </w:rPr>
  </w:style>
  <w:style w:type="paragraph" w:styleId="Pagrindinistekstas">
    <w:name w:val="Body Text"/>
    <w:basedOn w:val="prastasis"/>
    <w:link w:val="PagrindinistekstasDiagrama"/>
    <w:uiPriority w:val="1"/>
    <w:qFormat/>
    <w:rsid w:val="005D306F"/>
    <w:pPr>
      <w:widowControl w:val="0"/>
      <w:autoSpaceDE w:val="0"/>
      <w:autoSpaceDN w:val="0"/>
    </w:pPr>
    <w:rPr>
      <w:szCs w:val="24"/>
    </w:rPr>
  </w:style>
  <w:style w:type="character" w:customStyle="1" w:styleId="PagrindinistekstasDiagrama">
    <w:name w:val="Pagrindinis tekstas Diagrama"/>
    <w:link w:val="Pagrindinistekstas"/>
    <w:uiPriority w:val="1"/>
    <w:rsid w:val="005D306F"/>
    <w:rPr>
      <w:rFonts w:ascii="Times New Roman" w:eastAsia="Times New Roman" w:hAnsi="Times New Roman" w:cs="Times New Roman"/>
      <w:sz w:val="24"/>
      <w:szCs w:val="24"/>
      <w:lang w:val="lt-LT"/>
    </w:rPr>
  </w:style>
  <w:style w:type="paragraph" w:styleId="Pagrindiniotekstotrauka">
    <w:name w:val="Body Text Indent"/>
    <w:basedOn w:val="prastasis"/>
    <w:link w:val="PagrindiniotekstotraukaDiagrama"/>
    <w:rsid w:val="005D306F"/>
    <w:pPr>
      <w:overflowPunct w:val="0"/>
      <w:autoSpaceDE w:val="0"/>
      <w:autoSpaceDN w:val="0"/>
      <w:adjustRightInd w:val="0"/>
      <w:spacing w:after="120"/>
      <w:ind w:left="283"/>
      <w:textAlignment w:val="baseline"/>
    </w:pPr>
    <w:rPr>
      <w:rFonts w:ascii="HelveticaLT" w:hAnsi="HelveticaLT"/>
      <w:sz w:val="20"/>
      <w:lang w:val="en-GB"/>
    </w:rPr>
  </w:style>
  <w:style w:type="character" w:customStyle="1" w:styleId="PagrindiniotekstotraukaDiagrama">
    <w:name w:val="Pagrindinio teksto įtrauka Diagrama"/>
    <w:link w:val="Pagrindiniotekstotrauka"/>
    <w:rsid w:val="005D306F"/>
    <w:rPr>
      <w:rFonts w:ascii="HelveticaLT" w:eastAsia="Times New Roman" w:hAnsi="HelveticaLT" w:cs="Times New Roman"/>
      <w:sz w:val="20"/>
      <w:szCs w:val="20"/>
      <w:lang w:val="en-GB"/>
    </w:rPr>
  </w:style>
  <w:style w:type="character" w:styleId="Grietas">
    <w:name w:val="Strong"/>
    <w:uiPriority w:val="22"/>
    <w:qFormat/>
    <w:rsid w:val="005D306F"/>
    <w:rPr>
      <w:b/>
      <w:bCs/>
    </w:rPr>
  </w:style>
  <w:style w:type="paragraph" w:customStyle="1" w:styleId="v1msonormal">
    <w:name w:val="v1msonormal"/>
    <w:basedOn w:val="prastasis"/>
    <w:rsid w:val="005D306F"/>
    <w:pPr>
      <w:spacing w:before="100" w:beforeAutospacing="1" w:after="100" w:afterAutospacing="1"/>
    </w:pPr>
    <w:rPr>
      <w:szCs w:val="24"/>
      <w:lang w:val="en-GB" w:eastAsia="en-GB"/>
    </w:rPr>
  </w:style>
  <w:style w:type="character" w:styleId="Emfaz">
    <w:name w:val="Emphasis"/>
    <w:uiPriority w:val="20"/>
    <w:qFormat/>
    <w:rsid w:val="005D306F"/>
    <w:rPr>
      <w:i/>
      <w:iCs/>
    </w:rPr>
  </w:style>
  <w:style w:type="character" w:customStyle="1" w:styleId="markedcontent">
    <w:name w:val="markedcontent"/>
    <w:basedOn w:val="Numatytasispastraiposriftas"/>
    <w:rsid w:val="005D306F"/>
  </w:style>
  <w:style w:type="paragraph" w:styleId="Pataisymai">
    <w:name w:val="Revision"/>
    <w:hidden/>
    <w:uiPriority w:val="99"/>
    <w:semiHidden/>
    <w:rsid w:val="005D306F"/>
    <w:rPr>
      <w:sz w:val="22"/>
      <w:szCs w:val="22"/>
      <w:lang w:eastAsia="en-US"/>
    </w:rPr>
  </w:style>
  <w:style w:type="character" w:customStyle="1" w:styleId="SraopastraipaDiagrama">
    <w:name w:val="Sąrašo pastraipa Diagrama"/>
    <w:link w:val="Sraopastraipa"/>
    <w:uiPriority w:val="34"/>
    <w:locked/>
    <w:rsid w:val="005D306F"/>
    <w:rPr>
      <w:rFonts w:ascii="Calibri" w:eastAsia="Calibri" w:hAnsi="Calibri" w:cs="Times New Roman"/>
      <w:lang w:val="lt-LT"/>
    </w:rPr>
  </w:style>
  <w:style w:type="paragraph" w:customStyle="1" w:styleId="Betarp1">
    <w:name w:val="Be tarpų1"/>
    <w:rsid w:val="005D306F"/>
    <w:pPr>
      <w:suppressAutoHyphens/>
      <w:autoSpaceDN w:val="0"/>
      <w:textAlignment w:val="baseline"/>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343960">
      <w:bodyDiv w:val="1"/>
      <w:marLeft w:val="0"/>
      <w:marRight w:val="0"/>
      <w:marTop w:val="0"/>
      <w:marBottom w:val="0"/>
      <w:divBdr>
        <w:top w:val="none" w:sz="0" w:space="0" w:color="auto"/>
        <w:left w:val="none" w:sz="0" w:space="0" w:color="auto"/>
        <w:bottom w:val="none" w:sz="0" w:space="0" w:color="auto"/>
        <w:right w:val="none" w:sz="0" w:space="0" w:color="auto"/>
      </w:divBdr>
    </w:div>
    <w:div w:id="972755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28869</Words>
  <Characters>16456</Characters>
  <Application>Microsoft Office Word</Application>
  <DocSecurity>0</DocSecurity>
  <Lines>137</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ONA STURONIENĖ</dc:creator>
  <cp:keywords/>
  <dc:description/>
  <cp:lastModifiedBy>Ausra Bočkuvienė</cp:lastModifiedBy>
  <cp:revision>4</cp:revision>
  <cp:lastPrinted>2023-03-07T11:56:00Z</cp:lastPrinted>
  <dcterms:created xsi:type="dcterms:W3CDTF">2023-03-08T07:37:00Z</dcterms:created>
  <dcterms:modified xsi:type="dcterms:W3CDTF">2023-03-14T07:26:00Z</dcterms:modified>
</cp:coreProperties>
</file>