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682CF" w14:textId="77777777" w:rsidR="004F2622" w:rsidRPr="00E90474" w:rsidRDefault="004F2622" w:rsidP="004F2622">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PATVIRTINTA</w:t>
      </w:r>
    </w:p>
    <w:p w14:paraId="5D6520AE" w14:textId="77777777" w:rsidR="004F2622" w:rsidRPr="00E90474" w:rsidRDefault="004F2622" w:rsidP="004F2622">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 xml:space="preserve">Klaipėdos rajono savivaldybės tarybos </w:t>
      </w:r>
    </w:p>
    <w:p w14:paraId="0BA3991E" w14:textId="3A6E85CC" w:rsidR="004F2622" w:rsidRPr="00E90474" w:rsidRDefault="004F2622" w:rsidP="004F2622">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202</w:t>
      </w:r>
      <w:r>
        <w:rPr>
          <w:rFonts w:ascii="Times New Roman" w:hAnsi="Times New Roman" w:cs="Times New Roman"/>
          <w:sz w:val="24"/>
          <w:szCs w:val="24"/>
        </w:rPr>
        <w:t>3</w:t>
      </w:r>
      <w:r w:rsidR="004D1173">
        <w:rPr>
          <w:rFonts w:ascii="Times New Roman" w:hAnsi="Times New Roman" w:cs="Times New Roman"/>
          <w:sz w:val="24"/>
          <w:szCs w:val="24"/>
        </w:rPr>
        <w:t xml:space="preserve"> m.</w:t>
      </w:r>
      <w:r w:rsidR="000769EE">
        <w:rPr>
          <w:rFonts w:ascii="Times New Roman" w:hAnsi="Times New Roman" w:cs="Times New Roman"/>
          <w:sz w:val="24"/>
          <w:szCs w:val="24"/>
        </w:rPr>
        <w:t xml:space="preserve"> kovo</w:t>
      </w:r>
      <w:r w:rsidR="004D1173">
        <w:rPr>
          <w:rFonts w:ascii="Times New Roman" w:hAnsi="Times New Roman" w:cs="Times New Roman"/>
          <w:sz w:val="24"/>
          <w:szCs w:val="24"/>
        </w:rPr>
        <w:t xml:space="preserve">    </w:t>
      </w:r>
      <w:r w:rsidRPr="00E90474">
        <w:rPr>
          <w:rFonts w:ascii="Times New Roman" w:hAnsi="Times New Roman" w:cs="Times New Roman"/>
          <w:sz w:val="24"/>
          <w:szCs w:val="24"/>
        </w:rPr>
        <w:t xml:space="preserve">d. sprendimu Nr. T11-  </w:t>
      </w:r>
    </w:p>
    <w:p w14:paraId="1E35C893" w14:textId="77777777" w:rsidR="004F2622" w:rsidRPr="00E90474" w:rsidRDefault="004F2622" w:rsidP="004F2622">
      <w:pPr>
        <w:spacing w:after="0" w:line="276" w:lineRule="auto"/>
        <w:jc w:val="center"/>
        <w:rPr>
          <w:rFonts w:ascii="Times New Roman" w:hAnsi="Times New Roman" w:cs="Times New Roman"/>
          <w:b/>
          <w:sz w:val="24"/>
          <w:szCs w:val="24"/>
        </w:rPr>
      </w:pPr>
    </w:p>
    <w:p w14:paraId="105C7D7B" w14:textId="77777777" w:rsidR="004F2622" w:rsidRPr="00E90474" w:rsidRDefault="004F2622" w:rsidP="004F2622">
      <w:pPr>
        <w:spacing w:after="0" w:line="276" w:lineRule="auto"/>
        <w:jc w:val="center"/>
        <w:rPr>
          <w:rFonts w:ascii="Times New Roman" w:hAnsi="Times New Roman" w:cs="Times New Roman"/>
          <w:b/>
          <w:sz w:val="24"/>
          <w:szCs w:val="24"/>
        </w:rPr>
      </w:pPr>
      <w:r w:rsidRPr="00E90474">
        <w:rPr>
          <w:rFonts w:ascii="Times New Roman" w:hAnsi="Times New Roman" w:cs="Times New Roman"/>
          <w:b/>
          <w:sz w:val="24"/>
          <w:szCs w:val="24"/>
        </w:rPr>
        <w:t xml:space="preserve">KLAIPĖDOS R. ENDRIEJAVO PAGRINDINĖS MOKYKLOS </w:t>
      </w:r>
    </w:p>
    <w:p w14:paraId="47469580" w14:textId="5A848B2D" w:rsidR="004F2622" w:rsidRPr="00E90474" w:rsidRDefault="004F2622" w:rsidP="004F2622">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2022</w:t>
      </w:r>
      <w:r w:rsidRPr="00E90474">
        <w:rPr>
          <w:rFonts w:ascii="Times New Roman" w:hAnsi="Times New Roman" w:cs="Times New Roman"/>
          <w:b/>
          <w:sz w:val="24"/>
          <w:szCs w:val="24"/>
        </w:rPr>
        <w:t xml:space="preserve"> METŲ VEIKLOS ATASKAITA</w:t>
      </w:r>
    </w:p>
    <w:p w14:paraId="79E223B7" w14:textId="77777777" w:rsidR="004F2622" w:rsidRPr="00E90474" w:rsidRDefault="004F2622" w:rsidP="004F2622">
      <w:pPr>
        <w:spacing w:after="0" w:line="276" w:lineRule="auto"/>
        <w:ind w:firstLine="1276"/>
        <w:jc w:val="both"/>
        <w:rPr>
          <w:rFonts w:ascii="Times New Roman" w:eastAsia="Times New Roman" w:hAnsi="Times New Roman" w:cs="Times New Roman"/>
          <w:sz w:val="24"/>
          <w:szCs w:val="24"/>
          <w:lang w:eastAsia="lt-LT"/>
        </w:rPr>
      </w:pPr>
    </w:p>
    <w:p w14:paraId="738129F9" w14:textId="7B65667A" w:rsidR="004F2622" w:rsidRPr="00A0209F" w:rsidRDefault="004F2622" w:rsidP="00A0209F">
      <w:pPr>
        <w:spacing w:after="0" w:line="276" w:lineRule="auto"/>
        <w:ind w:firstLine="127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2022 m. Klaipėdos r. Endriejavo pagrindinėje mokykloje (toliau – Mokykla) įgyvendinamos šios švietimo programos: ikimokyklinio ugdymo, priešmokyklinio ugdymo, pradinio, pagrindinio ugdymo bei neformaliojo švietimo.</w:t>
      </w:r>
    </w:p>
    <w:p w14:paraId="3D343775" w14:textId="77777777" w:rsidR="004F2622" w:rsidRPr="00A0209F" w:rsidRDefault="004F2622" w:rsidP="00A0209F">
      <w:pPr>
        <w:spacing w:after="0" w:line="276" w:lineRule="auto"/>
        <w:ind w:firstLine="127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Mokyklai vadovauja direktorė Vilma Ugintienė.</w:t>
      </w:r>
    </w:p>
    <w:p w14:paraId="1740630A" w14:textId="1C7DAE3B" w:rsidR="004F2622" w:rsidRPr="00A0209F" w:rsidRDefault="004F2622" w:rsidP="00A0209F">
      <w:pPr>
        <w:spacing w:after="0" w:line="276" w:lineRule="auto"/>
        <w:ind w:firstLine="127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Mokykloje 2022 m. rugsėjo 1 d. mokėsi 118 mokinių (2021 m. – 125, 2020 m. – 127). (1–10 kl.), Ikimokyklinio ir priešmokyklinio ugdymo skyriuje veikė dvi ikimokyklinio ugdymo grupės (34 ugdytiniai) ir viena priešmokyklinio ugdymo grupė (12 ugdytinių). Iš viso įstaigoje buvo ugdomi 164 mokiniai (2021 m. –167 mokiniai)</w:t>
      </w:r>
      <w:r w:rsidR="00565F6D">
        <w:rPr>
          <w:rFonts w:ascii="Times New Roman" w:eastAsia="Times New Roman" w:hAnsi="Times New Roman" w:cs="Times New Roman"/>
          <w:sz w:val="24"/>
          <w:szCs w:val="24"/>
          <w:lang w:eastAsia="lt-LT"/>
        </w:rPr>
        <w:t>, iš kurių vienas, atvykęs iš Ukrainos.</w:t>
      </w:r>
      <w:r w:rsidRPr="00A0209F">
        <w:rPr>
          <w:rFonts w:ascii="Times New Roman" w:eastAsia="Times New Roman" w:hAnsi="Times New Roman" w:cs="Times New Roman"/>
          <w:sz w:val="24"/>
          <w:szCs w:val="24"/>
          <w:lang w:eastAsia="lt-LT"/>
        </w:rPr>
        <w:t xml:space="preserve"> Nuo 2015 m. Mokykloje besimokančių mokinių skaičius mažėja, tačiau neženkliai: 2016 m. – 174, 2020 m. – 173, 2021 m. – 167, 2022 m. – 164 (duomenys gruodžio 31 d</w:t>
      </w:r>
      <w:r w:rsidR="000769EE">
        <w:rPr>
          <w:rFonts w:ascii="Times New Roman" w:eastAsia="Times New Roman" w:hAnsi="Times New Roman" w:cs="Times New Roman"/>
          <w:sz w:val="24"/>
          <w:szCs w:val="24"/>
          <w:lang w:eastAsia="lt-LT"/>
        </w:rPr>
        <w:t>.</w:t>
      </w:r>
      <w:r w:rsidRPr="00A0209F">
        <w:rPr>
          <w:rFonts w:ascii="Times New Roman" w:eastAsia="Times New Roman" w:hAnsi="Times New Roman" w:cs="Times New Roman"/>
          <w:sz w:val="24"/>
          <w:szCs w:val="24"/>
          <w:lang w:eastAsia="lt-LT"/>
        </w:rPr>
        <w:t xml:space="preserve">). </w:t>
      </w:r>
    </w:p>
    <w:p w14:paraId="5583838C" w14:textId="21BB5A93" w:rsidR="00441B7C" w:rsidRPr="00A0209F" w:rsidRDefault="004F2622" w:rsidP="00A0209F">
      <w:pPr>
        <w:spacing w:after="0" w:line="276" w:lineRule="auto"/>
        <w:ind w:firstLine="1276"/>
        <w:jc w:val="both"/>
        <w:rPr>
          <w:rFonts w:ascii="Times New Roman" w:hAnsi="Times New Roman" w:cs="Times New Roman"/>
          <w:spacing w:val="2"/>
          <w:sz w:val="24"/>
          <w:szCs w:val="24"/>
          <w:lang w:eastAsia="lt-LT"/>
        </w:rPr>
      </w:pPr>
      <w:r w:rsidRPr="00A0209F">
        <w:rPr>
          <w:rFonts w:ascii="Times New Roman" w:eastAsia="Times New Roman" w:hAnsi="Times New Roman" w:cs="Times New Roman"/>
          <w:sz w:val="24"/>
          <w:szCs w:val="24"/>
          <w:lang w:eastAsia="lt-LT"/>
        </w:rPr>
        <w:t xml:space="preserve">2022 m. sausio 1 d. duomenimis Mokykloje dirbo </w:t>
      </w:r>
      <w:r w:rsidR="00441B7C" w:rsidRPr="00A0209F">
        <w:rPr>
          <w:rFonts w:ascii="Times New Roman" w:eastAsia="Times New Roman" w:hAnsi="Times New Roman" w:cs="Times New Roman"/>
          <w:sz w:val="24"/>
          <w:szCs w:val="24"/>
          <w:lang w:eastAsia="lt-LT"/>
        </w:rPr>
        <w:t xml:space="preserve">57 </w:t>
      </w:r>
      <w:r w:rsidRPr="00A0209F">
        <w:rPr>
          <w:rFonts w:ascii="Times New Roman" w:eastAsia="Times New Roman" w:hAnsi="Times New Roman" w:cs="Times New Roman"/>
          <w:sz w:val="24"/>
          <w:szCs w:val="24"/>
          <w:lang w:eastAsia="lt-LT"/>
        </w:rPr>
        <w:t>darbuotojai (</w:t>
      </w:r>
      <w:r w:rsidR="00441B7C" w:rsidRPr="00A0209F">
        <w:rPr>
          <w:rFonts w:ascii="Times New Roman" w:eastAsia="Times New Roman" w:hAnsi="Times New Roman" w:cs="Times New Roman"/>
          <w:sz w:val="24"/>
          <w:szCs w:val="24"/>
          <w:lang w:eastAsia="lt-LT"/>
        </w:rPr>
        <w:t>56,</w:t>
      </w:r>
      <w:r w:rsidR="006E0D9B">
        <w:rPr>
          <w:rFonts w:ascii="Times New Roman" w:eastAsia="Times New Roman" w:hAnsi="Times New Roman" w:cs="Times New Roman"/>
          <w:sz w:val="24"/>
          <w:szCs w:val="24"/>
          <w:lang w:eastAsia="lt-LT"/>
        </w:rPr>
        <w:t>3</w:t>
      </w:r>
      <w:r w:rsidR="00441B7C" w:rsidRPr="00A0209F">
        <w:rPr>
          <w:rFonts w:ascii="Times New Roman" w:eastAsia="Times New Roman" w:hAnsi="Times New Roman" w:cs="Times New Roman"/>
          <w:sz w:val="24"/>
          <w:szCs w:val="24"/>
          <w:lang w:eastAsia="lt-LT"/>
        </w:rPr>
        <w:t xml:space="preserve">8 etato) (2021 m. 55 darbuotojai – </w:t>
      </w:r>
      <w:r w:rsidRPr="00A0209F">
        <w:rPr>
          <w:rFonts w:ascii="Times New Roman" w:eastAsia="Times New Roman" w:hAnsi="Times New Roman" w:cs="Times New Roman"/>
          <w:sz w:val="24"/>
          <w:szCs w:val="24"/>
          <w:lang w:eastAsia="lt-LT"/>
        </w:rPr>
        <w:t>55,28 etato), 202</w:t>
      </w:r>
      <w:r w:rsidR="00441B7C" w:rsidRPr="00A0209F">
        <w:rPr>
          <w:rFonts w:ascii="Times New Roman" w:eastAsia="Times New Roman" w:hAnsi="Times New Roman" w:cs="Times New Roman"/>
          <w:sz w:val="24"/>
          <w:szCs w:val="24"/>
          <w:lang w:eastAsia="lt-LT"/>
        </w:rPr>
        <w:t>2</w:t>
      </w:r>
      <w:r w:rsidRPr="00A0209F">
        <w:rPr>
          <w:rFonts w:ascii="Times New Roman" w:eastAsia="Times New Roman" w:hAnsi="Times New Roman" w:cs="Times New Roman"/>
          <w:sz w:val="24"/>
          <w:szCs w:val="24"/>
          <w:lang w:eastAsia="lt-LT"/>
        </w:rPr>
        <w:t xml:space="preserve"> m. gruodžio 31 d. – </w:t>
      </w:r>
      <w:r w:rsidR="006E0D9B" w:rsidRPr="00A0209F">
        <w:rPr>
          <w:rFonts w:ascii="Times New Roman" w:eastAsia="Times New Roman" w:hAnsi="Times New Roman" w:cs="Times New Roman"/>
          <w:sz w:val="24"/>
          <w:szCs w:val="24"/>
          <w:lang w:eastAsia="lt-LT"/>
        </w:rPr>
        <w:t xml:space="preserve">56 darbuotojai </w:t>
      </w:r>
      <w:r w:rsidR="00441B7C" w:rsidRPr="00A0209F">
        <w:rPr>
          <w:rFonts w:ascii="Times New Roman" w:eastAsia="Times New Roman" w:hAnsi="Times New Roman" w:cs="Times New Roman"/>
          <w:sz w:val="24"/>
          <w:szCs w:val="24"/>
          <w:lang w:eastAsia="lt-LT"/>
        </w:rPr>
        <w:t>(</w:t>
      </w:r>
      <w:r w:rsidR="006E0D9B" w:rsidRPr="00A0209F">
        <w:rPr>
          <w:rFonts w:ascii="Times New Roman" w:eastAsia="Times New Roman" w:hAnsi="Times New Roman" w:cs="Times New Roman"/>
          <w:sz w:val="24"/>
          <w:szCs w:val="24"/>
          <w:lang w:eastAsia="lt-LT"/>
        </w:rPr>
        <w:t>54,</w:t>
      </w:r>
      <w:r w:rsidR="006E0D9B">
        <w:rPr>
          <w:rFonts w:ascii="Times New Roman" w:eastAsia="Times New Roman" w:hAnsi="Times New Roman" w:cs="Times New Roman"/>
          <w:sz w:val="24"/>
          <w:szCs w:val="24"/>
          <w:lang w:eastAsia="lt-LT"/>
        </w:rPr>
        <w:t>74</w:t>
      </w:r>
      <w:r w:rsidR="006E0D9B" w:rsidRPr="00A0209F">
        <w:rPr>
          <w:rFonts w:ascii="Times New Roman" w:eastAsia="Times New Roman" w:hAnsi="Times New Roman" w:cs="Times New Roman"/>
          <w:sz w:val="24"/>
          <w:szCs w:val="24"/>
          <w:lang w:eastAsia="lt-LT"/>
        </w:rPr>
        <w:t xml:space="preserve"> etatų</w:t>
      </w:r>
      <w:r w:rsidR="00441B7C" w:rsidRPr="00A0209F">
        <w:rPr>
          <w:rFonts w:ascii="Times New Roman" w:eastAsia="Times New Roman" w:hAnsi="Times New Roman" w:cs="Times New Roman"/>
          <w:sz w:val="24"/>
          <w:szCs w:val="24"/>
          <w:lang w:eastAsia="lt-LT"/>
        </w:rPr>
        <w:t xml:space="preserve">) (2021 m. – </w:t>
      </w:r>
      <w:r w:rsidRPr="00A0209F">
        <w:rPr>
          <w:rFonts w:ascii="Times New Roman" w:eastAsia="Times New Roman" w:hAnsi="Times New Roman" w:cs="Times New Roman"/>
          <w:sz w:val="24"/>
          <w:szCs w:val="24"/>
          <w:lang w:eastAsia="lt-LT"/>
        </w:rPr>
        <w:t xml:space="preserve">55 </w:t>
      </w:r>
      <w:r w:rsidR="00441B7C" w:rsidRPr="00A0209F">
        <w:rPr>
          <w:rFonts w:ascii="Times New Roman" w:eastAsia="Times New Roman" w:hAnsi="Times New Roman" w:cs="Times New Roman"/>
          <w:sz w:val="24"/>
          <w:szCs w:val="24"/>
          <w:lang w:eastAsia="lt-LT"/>
        </w:rPr>
        <w:t xml:space="preserve">darbuotojai, </w:t>
      </w:r>
      <w:r w:rsidRPr="00A0209F">
        <w:rPr>
          <w:rFonts w:ascii="Times New Roman" w:eastAsia="Times New Roman" w:hAnsi="Times New Roman" w:cs="Times New Roman"/>
          <w:sz w:val="24"/>
          <w:szCs w:val="24"/>
          <w:lang w:eastAsia="lt-LT"/>
        </w:rPr>
        <w:t>56,38 etato)</w:t>
      </w:r>
      <w:r w:rsidR="00441B7C" w:rsidRPr="00A0209F">
        <w:rPr>
          <w:rFonts w:ascii="Times New Roman" w:eastAsia="Times New Roman" w:hAnsi="Times New Roman" w:cs="Times New Roman"/>
          <w:sz w:val="24"/>
          <w:szCs w:val="24"/>
          <w:lang w:eastAsia="lt-LT"/>
        </w:rPr>
        <w:t>.</w:t>
      </w:r>
      <w:r w:rsidRPr="00A0209F">
        <w:rPr>
          <w:rFonts w:ascii="Times New Roman" w:eastAsia="Times New Roman" w:hAnsi="Times New Roman" w:cs="Times New Roman"/>
          <w:sz w:val="24"/>
          <w:szCs w:val="24"/>
          <w:lang w:eastAsia="lt-LT"/>
        </w:rPr>
        <w:t xml:space="preserve"> </w:t>
      </w:r>
      <w:r w:rsidR="00441B7C" w:rsidRPr="00A0209F">
        <w:rPr>
          <w:rFonts w:ascii="Times New Roman" w:eastAsia="Times New Roman" w:hAnsi="Times New Roman" w:cs="Times New Roman"/>
          <w:sz w:val="24"/>
          <w:szCs w:val="24"/>
          <w:lang w:eastAsia="lt-LT"/>
        </w:rPr>
        <w:t>2022 m. mokykloje dirbo mokytojai: 10 mokytojų metodininkų, 11 vyresniųjų mokytojų, 7 mokytojai; pagalbos mokiniui specialistai: psichologas (0,75 etato), specialusis pedagogas, logopedas (1,25 etato), bibliotekininkas (0,6 etato), socialinis pedagogas (0,5 etato). Mokyklos mokytojų vidutinis amžiaus vidurkis (51,2 m.) yra didesnis nei Savivaldybės (49,63 m.) ar Šalies (50,44 m.). 2022 m. rugsėjo 1 d. Mokykloje nebuvo nė vieno pensinio amžiaus sulaukusio mokytojo, tačiau per artimiausius 3 metus pensinio amžiaus sulauks net 25 proc. mokytojų.</w:t>
      </w:r>
      <w:r w:rsidR="006D785C" w:rsidRPr="00A0209F">
        <w:rPr>
          <w:rFonts w:ascii="Times New Roman" w:eastAsia="Times New Roman" w:hAnsi="Times New Roman" w:cs="Times New Roman"/>
          <w:sz w:val="24"/>
          <w:szCs w:val="24"/>
          <w:lang w:eastAsia="lt-LT"/>
        </w:rPr>
        <w:t xml:space="preserve"> 20</w:t>
      </w:r>
      <w:r w:rsidRPr="00A0209F">
        <w:rPr>
          <w:rFonts w:ascii="Times New Roman" w:eastAsia="Times New Roman" w:hAnsi="Times New Roman" w:cs="Times New Roman"/>
          <w:sz w:val="24"/>
          <w:szCs w:val="24"/>
          <w:lang w:eastAsia="lt-LT"/>
        </w:rPr>
        <w:t xml:space="preserve"> pedagogų</w:t>
      </w:r>
      <w:r w:rsidR="006D785C" w:rsidRPr="00A0209F">
        <w:rPr>
          <w:rFonts w:ascii="Times New Roman" w:eastAsia="Times New Roman" w:hAnsi="Times New Roman" w:cs="Times New Roman"/>
          <w:sz w:val="24"/>
          <w:szCs w:val="24"/>
          <w:lang w:eastAsia="lt-LT"/>
        </w:rPr>
        <w:t xml:space="preserve"> (64,5 proc.)</w:t>
      </w:r>
      <w:r w:rsidRPr="00A0209F">
        <w:rPr>
          <w:rFonts w:ascii="Times New Roman" w:eastAsia="Times New Roman" w:hAnsi="Times New Roman" w:cs="Times New Roman"/>
          <w:sz w:val="24"/>
          <w:szCs w:val="24"/>
          <w:lang w:eastAsia="lt-LT"/>
        </w:rPr>
        <w:t xml:space="preserve"> </w:t>
      </w:r>
      <w:r w:rsidR="006D785C" w:rsidRPr="00A0209F">
        <w:rPr>
          <w:rFonts w:ascii="Times New Roman" w:eastAsia="Times New Roman" w:hAnsi="Times New Roman" w:cs="Times New Roman"/>
          <w:sz w:val="24"/>
          <w:szCs w:val="24"/>
          <w:lang w:eastAsia="lt-LT"/>
        </w:rPr>
        <w:t>(2021 m. – 18, t.</w:t>
      </w:r>
      <w:r w:rsidR="006E0D9B">
        <w:rPr>
          <w:rFonts w:ascii="Times New Roman" w:eastAsia="Times New Roman" w:hAnsi="Times New Roman" w:cs="Times New Roman"/>
          <w:sz w:val="24"/>
          <w:szCs w:val="24"/>
          <w:lang w:eastAsia="lt-LT"/>
        </w:rPr>
        <w:t xml:space="preserve"> </w:t>
      </w:r>
      <w:r w:rsidR="006D785C" w:rsidRPr="00A0209F">
        <w:rPr>
          <w:rFonts w:ascii="Times New Roman" w:eastAsia="Times New Roman" w:hAnsi="Times New Roman" w:cs="Times New Roman"/>
          <w:sz w:val="24"/>
          <w:szCs w:val="24"/>
          <w:lang w:eastAsia="lt-LT"/>
        </w:rPr>
        <w:t xml:space="preserve">y. 64,3 proc.) </w:t>
      </w:r>
      <w:r w:rsidRPr="00A0209F">
        <w:rPr>
          <w:rFonts w:ascii="Times New Roman" w:eastAsia="Times New Roman" w:hAnsi="Times New Roman" w:cs="Times New Roman"/>
          <w:sz w:val="24"/>
          <w:szCs w:val="24"/>
          <w:lang w:eastAsia="lt-LT"/>
        </w:rPr>
        <w:t>yra atvažiuojantys iš</w:t>
      </w:r>
      <w:r w:rsidRPr="00A0209F">
        <w:rPr>
          <w:rFonts w:ascii="Times New Roman" w:hAnsi="Times New Roman" w:cs="Times New Roman"/>
          <w:spacing w:val="2"/>
          <w:sz w:val="24"/>
          <w:szCs w:val="24"/>
          <w:lang w:eastAsia="lt-LT"/>
        </w:rPr>
        <w:t xml:space="preserve"> Gargždų, Plungės, Rietavo miestų ir kitų vietovių. Savivaldybės tarybos priimtas sprendimas dėl mokytojų kelionės išlaidų kompensavimo labai motyvavo pedagogus nekeisti darbo vietos. </w:t>
      </w:r>
    </w:p>
    <w:p w14:paraId="35D73EA9" w14:textId="5E52A64F" w:rsidR="004F2622" w:rsidRPr="00A0209F" w:rsidRDefault="004F2622" w:rsidP="00A0209F">
      <w:pPr>
        <w:spacing w:after="0" w:line="276" w:lineRule="auto"/>
        <w:ind w:firstLine="127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 xml:space="preserve">Pavežamų į/iš Mokyklą(os) mokinių skaičius – </w:t>
      </w:r>
      <w:r w:rsidR="006D785C" w:rsidRPr="00A0209F">
        <w:rPr>
          <w:rFonts w:ascii="Times New Roman" w:eastAsia="Times New Roman" w:hAnsi="Times New Roman" w:cs="Times New Roman"/>
          <w:sz w:val="24"/>
          <w:szCs w:val="24"/>
          <w:lang w:eastAsia="lt-LT"/>
        </w:rPr>
        <w:t xml:space="preserve">58 (45 proc.) (2021 m. – </w:t>
      </w:r>
      <w:r w:rsidRPr="00A0209F">
        <w:rPr>
          <w:rFonts w:ascii="Times New Roman" w:eastAsia="Times New Roman" w:hAnsi="Times New Roman" w:cs="Times New Roman"/>
          <w:sz w:val="24"/>
          <w:szCs w:val="24"/>
          <w:lang w:eastAsia="lt-LT"/>
        </w:rPr>
        <w:t>61 (46 proc.)</w:t>
      </w:r>
      <w:r w:rsidR="006D785C" w:rsidRPr="00A0209F">
        <w:rPr>
          <w:rFonts w:ascii="Times New Roman" w:eastAsia="Times New Roman" w:hAnsi="Times New Roman" w:cs="Times New Roman"/>
          <w:sz w:val="24"/>
          <w:szCs w:val="24"/>
          <w:lang w:eastAsia="lt-LT"/>
        </w:rPr>
        <w:t>)</w:t>
      </w:r>
      <w:r w:rsidRPr="00A0209F">
        <w:rPr>
          <w:rFonts w:ascii="Times New Roman" w:eastAsia="Times New Roman" w:hAnsi="Times New Roman" w:cs="Times New Roman"/>
          <w:sz w:val="24"/>
          <w:szCs w:val="24"/>
          <w:lang w:eastAsia="lt-LT"/>
        </w:rPr>
        <w:t xml:space="preserve">, </w:t>
      </w:r>
      <w:r w:rsidR="006D785C" w:rsidRPr="00A0209F">
        <w:rPr>
          <w:rFonts w:ascii="Times New Roman" w:eastAsia="Times New Roman" w:hAnsi="Times New Roman" w:cs="Times New Roman"/>
          <w:sz w:val="24"/>
          <w:szCs w:val="24"/>
        </w:rPr>
        <w:t>Mokykloje ugdomi 42 specialiųjų ugdymosi poreikių (toliau – SUP) turintys mokiniai, iš jų 39-iems reikalinga logopedo pagalba, o 15 – su labai dideliais, dideliais ir vidutiniais poreikiais (reikalinga specialiojo pedagogo pagalba)</w:t>
      </w:r>
      <w:r w:rsidR="006E0D9B">
        <w:rPr>
          <w:rFonts w:ascii="Times New Roman" w:eastAsia="Times New Roman" w:hAnsi="Times New Roman" w:cs="Times New Roman"/>
          <w:sz w:val="24"/>
          <w:szCs w:val="24"/>
        </w:rPr>
        <w:t>, 4 mokiniams teikiama mokytojo padėjėjo pagalba pamokose, ikimokyklinio ugdymo grupės veiklose.</w:t>
      </w:r>
      <w:r w:rsidRPr="00A0209F">
        <w:rPr>
          <w:rFonts w:ascii="Times New Roman" w:eastAsia="Times New Roman" w:hAnsi="Times New Roman" w:cs="Times New Roman"/>
          <w:sz w:val="24"/>
          <w:szCs w:val="24"/>
          <w:lang w:eastAsia="lt-LT"/>
        </w:rPr>
        <w:t xml:space="preserve"> </w:t>
      </w:r>
    </w:p>
    <w:p w14:paraId="373B04AC" w14:textId="77777777" w:rsidR="0051135A" w:rsidRPr="00A0209F" w:rsidRDefault="0051135A" w:rsidP="00A0209F">
      <w:pPr>
        <w:autoSpaceDE w:val="0"/>
        <w:autoSpaceDN w:val="0"/>
        <w:adjustRightInd w:val="0"/>
        <w:spacing w:after="0" w:line="276" w:lineRule="auto"/>
        <w:ind w:firstLine="426"/>
        <w:jc w:val="both"/>
        <w:rPr>
          <w:rFonts w:ascii="Times New Roman" w:eastAsia="Calibri" w:hAnsi="Times New Roman" w:cs="Times New Roman"/>
          <w:b/>
          <w:bCs/>
          <w:sz w:val="24"/>
          <w:szCs w:val="24"/>
        </w:rPr>
      </w:pPr>
      <w:r w:rsidRPr="00A0209F">
        <w:rPr>
          <w:rFonts w:ascii="Times New Roman" w:eastAsia="Calibri" w:hAnsi="Times New Roman" w:cs="Times New Roman"/>
          <w:b/>
          <w:bCs/>
          <w:sz w:val="24"/>
          <w:szCs w:val="24"/>
        </w:rPr>
        <w:t>Svarbiausi strateginio plano ir metinio veiklos plano įgyvendinimo rezultatai bei rodikliai</w:t>
      </w:r>
    </w:p>
    <w:p w14:paraId="39296276" w14:textId="77777777" w:rsidR="00902C73" w:rsidRPr="00A0209F" w:rsidRDefault="00902C73" w:rsidP="00A0209F">
      <w:pPr>
        <w:autoSpaceDE w:val="0"/>
        <w:autoSpaceDN w:val="0"/>
        <w:adjustRightInd w:val="0"/>
        <w:spacing w:after="0" w:line="276" w:lineRule="auto"/>
        <w:ind w:firstLine="1296"/>
        <w:contextualSpacing/>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2022 m. veiklos prioritetas – saugios ir sveikatą stiprinančios mokyklos kūrimas, skatinantis mokyklos bendruomenės narių individualią pažangą.</w:t>
      </w:r>
    </w:p>
    <w:p w14:paraId="03B30F74" w14:textId="77777777" w:rsidR="00902C73" w:rsidRPr="00A0209F" w:rsidRDefault="00902C73" w:rsidP="00A0209F">
      <w:pPr>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 xml:space="preserve">2022 m. Mokyklos veiklos tikslas – siekti kokybiško ugdymo(si) kiekvieno mokinio pažangai, plėtojant dalykines ir bendrąsias kompetencijas. </w:t>
      </w:r>
    </w:p>
    <w:p w14:paraId="07648CAB" w14:textId="77777777" w:rsidR="00902C73" w:rsidRPr="00A0209F" w:rsidRDefault="00902C73" w:rsidP="00A0209F">
      <w:pPr>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 xml:space="preserve">Veiklos uždaviniai: </w:t>
      </w:r>
    </w:p>
    <w:p w14:paraId="37752016" w14:textId="77777777" w:rsidR="00902C73" w:rsidRPr="00A0209F" w:rsidRDefault="00902C73" w:rsidP="00A0209F">
      <w:pPr>
        <w:tabs>
          <w:tab w:val="left" w:pos="1310"/>
        </w:tabs>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 xml:space="preserve">1. Tobulinti pamokos vadybą, diegiant personalizuoto ugdymo(si) ir savivaldaus mokymosi paradigmos modelį. </w:t>
      </w:r>
    </w:p>
    <w:p w14:paraId="235CCD07" w14:textId="77777777" w:rsidR="00902C73" w:rsidRPr="00A0209F" w:rsidRDefault="00902C73" w:rsidP="00A0209F">
      <w:pPr>
        <w:tabs>
          <w:tab w:val="left" w:pos="1310"/>
        </w:tabs>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2. Kurti saugią ugdymo(si) aplinką, užtikrinant mokymo(si) įvairovę, ugdymo kokybę ir asmenybės ūgtį.</w:t>
      </w:r>
      <w:r w:rsidRPr="00A0209F">
        <w:rPr>
          <w:rFonts w:ascii="Times New Roman" w:eastAsia="Times New Roman" w:hAnsi="Times New Roman" w:cs="Times New Roman"/>
          <w:sz w:val="24"/>
          <w:szCs w:val="24"/>
          <w:lang w:eastAsia="lt-LT"/>
        </w:rPr>
        <w:tab/>
      </w:r>
    </w:p>
    <w:p w14:paraId="31F2BC08" w14:textId="77777777" w:rsidR="008B7699" w:rsidRPr="00565F6D" w:rsidRDefault="00902C73" w:rsidP="00565F6D">
      <w:pPr>
        <w:autoSpaceDE w:val="0"/>
        <w:autoSpaceDN w:val="0"/>
        <w:adjustRightInd w:val="0"/>
        <w:spacing w:after="0" w:line="276" w:lineRule="auto"/>
        <w:ind w:firstLine="1296"/>
        <w:contextualSpacing/>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2022 m. Mokykla tęsė 2020–2021 m. m. pradėtą įgyvendinti dvejus metus trukusį ES fondų finansuojamą projektą ,,Kokybės krepšelis“ (program</w:t>
      </w:r>
      <w:r w:rsidR="006E0D9B">
        <w:rPr>
          <w:rFonts w:ascii="Times New Roman" w:eastAsia="Times New Roman" w:hAnsi="Times New Roman" w:cs="Times New Roman"/>
          <w:sz w:val="24"/>
          <w:szCs w:val="24"/>
          <w:lang w:eastAsia="lt-LT"/>
        </w:rPr>
        <w:t>a</w:t>
      </w:r>
      <w:r w:rsidRPr="00A0209F">
        <w:rPr>
          <w:rFonts w:ascii="Times New Roman" w:eastAsia="Times New Roman" w:hAnsi="Times New Roman" w:cs="Times New Roman"/>
          <w:sz w:val="24"/>
          <w:szCs w:val="24"/>
          <w:lang w:eastAsia="lt-LT"/>
        </w:rPr>
        <w:t xml:space="preserve"> ,,Visuomenės švietimas ir žmogiškųjų išteklių potencialo didinimas“ 09.2.1.-ESFA-V-719). </w:t>
      </w:r>
      <w:bookmarkStart w:id="0" w:name="_Hlk126828885"/>
      <w:r w:rsidR="008B7699" w:rsidRPr="00565F6D">
        <w:rPr>
          <w:rFonts w:ascii="Times New Roman" w:eastAsia="Times New Roman" w:hAnsi="Times New Roman" w:cs="Times New Roman"/>
          <w:sz w:val="24"/>
          <w:szCs w:val="24"/>
          <w:lang w:eastAsia="lt-LT"/>
        </w:rPr>
        <w:t xml:space="preserve">„Kokybės krepšelio“ projekto įgyvendinimo </w:t>
      </w:r>
      <w:r w:rsidR="008B7699" w:rsidRPr="00565F6D">
        <w:rPr>
          <w:rFonts w:ascii="Times New Roman" w:eastAsia="Times New Roman" w:hAnsi="Times New Roman" w:cs="Times New Roman"/>
          <w:sz w:val="24"/>
          <w:szCs w:val="24"/>
          <w:lang w:eastAsia="lt-LT"/>
        </w:rPr>
        <w:lastRenderedPageBreak/>
        <w:t>metu 2022 m. didžiausias dėmesys skiriamas asmeninės pažangos skatinimui, orientuojantis ne tik į mokinių mokymosi rezultatus, bet ir į asmenybės ūgtį – pastangas, nuostatas, iniciatyvumą, bendradarbiavimą, elgesį. Darbo grupė, kurią sudarė administracijos, mokytojų ir mokinių atstovai, parengė Mokinių skatinimo tvarkos aprašą (Mokyklos tinklapis), kurį įgyvendinant mokinių akademiniai rezultatai ženkliai nepagerėjo, bet sudarė prielaidas mokinių aktyvumui dalyvaujant renginiuose, konkursuose. Mokinių, atstovaujančių mokyklai rajono olimpiadose, konkursuose, varžybose, skaičius padidėjo daugiau negu dvigubai (lyginant 2 metų rezultatus),  naujos iniciatyvos sudarė lygias galimybes specialiųjų ugdymosi poreikių turintiems vaikams – jie turi tokias pat sąlygas kaip ir kiti būti įvertinti ir paskatinti už aktyvumą, iniciatyvumą, įsitraukimą į mokyklos bendruomenės veiklas.</w:t>
      </w:r>
    </w:p>
    <w:p w14:paraId="3A3241A3" w14:textId="2AA25DBC" w:rsidR="00902C73" w:rsidRDefault="00902C73" w:rsidP="00565F6D">
      <w:pPr>
        <w:autoSpaceDE w:val="0"/>
        <w:autoSpaceDN w:val="0"/>
        <w:adjustRightInd w:val="0"/>
        <w:spacing w:after="0" w:line="276" w:lineRule="auto"/>
        <w:ind w:firstLine="1296"/>
        <w:contextualSpacing/>
        <w:jc w:val="both"/>
        <w:rPr>
          <w:rFonts w:ascii="Times New Roman" w:eastAsia="Times New Roman" w:hAnsi="Times New Roman" w:cs="Times New Roman"/>
          <w:sz w:val="24"/>
          <w:szCs w:val="24"/>
        </w:rPr>
      </w:pPr>
      <w:r w:rsidRPr="00A0209F">
        <w:rPr>
          <w:rFonts w:ascii="Times New Roman" w:eastAsia="Times New Roman" w:hAnsi="Times New Roman" w:cs="Times New Roman"/>
          <w:sz w:val="24"/>
          <w:szCs w:val="24"/>
          <w:lang w:eastAsia="lt-LT"/>
        </w:rPr>
        <w:t xml:space="preserve">2022 m. spalio–lapkričio mėn. buvo atliktas </w:t>
      </w:r>
      <w:r w:rsidRPr="00565F6D">
        <w:rPr>
          <w:rFonts w:ascii="Times New Roman" w:eastAsia="Times New Roman" w:hAnsi="Times New Roman" w:cs="Times New Roman"/>
          <w:sz w:val="24"/>
          <w:szCs w:val="24"/>
          <w:lang w:eastAsia="lt-LT"/>
        </w:rPr>
        <w:t>Mokyklos pakartotinis rizikos išorinis</w:t>
      </w:r>
      <w:r w:rsidRPr="00A0209F">
        <w:rPr>
          <w:rFonts w:ascii="Times New Roman" w:eastAsia="Times New Roman" w:hAnsi="Times New Roman" w:cs="Times New Roman"/>
          <w:color w:val="000000"/>
          <w:sz w:val="24"/>
          <w:szCs w:val="24"/>
        </w:rPr>
        <w:t xml:space="preserve"> vertinimas (N</w:t>
      </w:r>
      <w:r w:rsidRPr="00A0209F">
        <w:rPr>
          <w:rFonts w:ascii="Times New Roman" w:eastAsia="Times New Roman" w:hAnsi="Times New Roman" w:cs="Times New Roman"/>
          <w:sz w:val="24"/>
          <w:szCs w:val="24"/>
        </w:rPr>
        <w:t xml:space="preserve">acionalinės švietimo agentūros 2022 m. lapkričio 16 d. </w:t>
      </w:r>
      <w:r w:rsidRPr="00A0209F">
        <w:rPr>
          <w:rFonts w:ascii="Times New Roman" w:eastAsia="Times New Roman" w:hAnsi="Times New Roman" w:cs="Times New Roman"/>
          <w:color w:val="000000"/>
          <w:sz w:val="24"/>
          <w:szCs w:val="24"/>
        </w:rPr>
        <w:t>ataskaita Nr. A-131 „Klaipėdos rajono Endriejavo pagrindinės mokyklos veiklos pakartotinio rizikos išorinio vertinimo ataskaita“)</w:t>
      </w:r>
      <w:bookmarkEnd w:id="0"/>
      <w:r w:rsidRPr="00A0209F">
        <w:rPr>
          <w:rFonts w:ascii="Times New Roman" w:eastAsia="Times New Roman" w:hAnsi="Times New Roman" w:cs="Times New Roman"/>
          <w:color w:val="000000"/>
          <w:sz w:val="24"/>
          <w:szCs w:val="24"/>
        </w:rPr>
        <w:t xml:space="preserve">. </w:t>
      </w:r>
      <w:r w:rsidRPr="00A0209F">
        <w:rPr>
          <w:rFonts w:ascii="Times New Roman" w:eastAsia="Times New Roman" w:hAnsi="Times New Roman" w:cs="Times New Roman"/>
          <w:b/>
          <w:color w:val="000000"/>
          <w:sz w:val="24"/>
          <w:szCs w:val="24"/>
        </w:rPr>
        <w:t>Išorinio vertinimo tikslas</w:t>
      </w:r>
      <w:r w:rsidRPr="00A0209F">
        <w:rPr>
          <w:rFonts w:ascii="Times New Roman" w:eastAsia="Times New Roman" w:hAnsi="Times New Roman" w:cs="Times New Roman"/>
          <w:color w:val="000000"/>
          <w:sz w:val="24"/>
          <w:szCs w:val="24"/>
        </w:rPr>
        <w:t xml:space="preserve"> – kokybės krepšelį gavusios mokyklos padarytos pažangos vertinimas. Vertintojai konstatavo, kad Mokyklos „Kokybės krepšelio“ projekto įgyvendinimo metu pažanga padaryta visose vertinimo srityse: 1. Rezultatai, 2. Pagalba mokiniui, 3. Ugdymo(si) procesas. 8 veiklos kokybės rizikos vertinimo rodiklių įvertinimas pagerėjo iš 2 lygio į 3 lygį: tai 1.1. Asmenybės tapsmas, 2.1. Orientavimasis į mokinio asmenybės tapsmą, 2.2. Orientavimasis į mokinio poreikius, 2.3. Mokyklos bendruomenės susitarimai dėl kiekvieno mokinio ugdymosi sėkmės, 3.1. Ugdymo(si) planavimas, 3.2. Mokymosi lūkesčiai ir mokinių skatinimas, 3.3. Ugdymo(si) organizavimas, 3.4. Mokymasis, Dviejų veiklos kokybės rizikos vertinimo rodiklių 1.2. Mokinio pasiekimai ir pažanga ir 3.5. Į</w:t>
      </w:r>
      <w:r w:rsidR="006E0D9B">
        <w:rPr>
          <w:rFonts w:ascii="Times New Roman" w:eastAsia="Times New Roman" w:hAnsi="Times New Roman" w:cs="Times New Roman"/>
          <w:color w:val="000000"/>
          <w:sz w:val="24"/>
          <w:szCs w:val="24"/>
        </w:rPr>
        <w:t>(</w:t>
      </w:r>
      <w:r w:rsidRPr="00A0209F">
        <w:rPr>
          <w:rFonts w:ascii="Times New Roman" w:eastAsia="Times New Roman" w:hAnsi="Times New Roman" w:cs="Times New Roman"/>
          <w:color w:val="000000"/>
          <w:sz w:val="24"/>
          <w:szCs w:val="24"/>
        </w:rPr>
        <w:t>si)vertinimas ugdymui padaryta pažanga stebima tame pačiame 2 vertinimo lygyje</w:t>
      </w:r>
      <w:r w:rsidRPr="00A0209F">
        <w:rPr>
          <w:rFonts w:ascii="Times New Roman" w:eastAsia="Times New Roman" w:hAnsi="Times New Roman" w:cs="Times New Roman"/>
          <w:sz w:val="24"/>
          <w:szCs w:val="24"/>
        </w:rPr>
        <w:t>, fiksuoti teigiami kokybiniai pokyčiai.</w:t>
      </w:r>
    </w:p>
    <w:p w14:paraId="350CD79E" w14:textId="79FD1367" w:rsidR="00902C73" w:rsidRPr="00A0209F" w:rsidRDefault="00902C73" w:rsidP="00A0209F">
      <w:pPr>
        <w:spacing w:after="0" w:line="276" w:lineRule="auto"/>
        <w:ind w:firstLine="1296"/>
        <w:jc w:val="both"/>
        <w:rPr>
          <w:rFonts w:ascii="Times New Roman" w:hAnsi="Times New Roman" w:cs="Times New Roman"/>
          <w:sz w:val="24"/>
          <w:szCs w:val="24"/>
        </w:rPr>
      </w:pPr>
      <w:r w:rsidRPr="00A0209F">
        <w:rPr>
          <w:rFonts w:ascii="Times New Roman" w:hAnsi="Times New Roman" w:cs="Times New Roman"/>
          <w:sz w:val="24"/>
          <w:szCs w:val="24"/>
        </w:rPr>
        <w:t>2021–2022 m. m. mokyklos pažangumas (pažangių mokinių dalis) – 96,8 proc. (2020–2021 m. m. buvo 99,2 proc.): 1–4 kl. – 94,1 proc. (du 1 klasės ir vienas 3 klasės mokiniai nepasiekė minimalaus pasiekimo lygio ir buvo palikti kartoti kurso), 5–10 kl. – 98,6 proc.  pažangumas (vienas 6 klasės mokinys paliktas kartoti kurso). Dviejų 5–10 klasių mokinių metinių įvertinimų vidurkis buvo 10 balų, trys 1–4 klasių mokiniai mokėsi aukštesniuoju lygiu. 33,9 proc. 6–10 klasių mokinių padarė pažangą (2019–2020 m. m. – 52,7 proc., 2020–2021 m. m. – 55,2 proc.) (lyginami metinių pažymių bendri vidurkiai).</w:t>
      </w:r>
    </w:p>
    <w:p w14:paraId="48B8943A" w14:textId="6394D988" w:rsidR="00902C73" w:rsidRDefault="00902C73" w:rsidP="00A0209F">
      <w:pPr>
        <w:spacing w:after="0" w:line="276" w:lineRule="auto"/>
        <w:ind w:firstLine="1296"/>
        <w:jc w:val="both"/>
        <w:rPr>
          <w:rFonts w:ascii="Times New Roman" w:hAnsi="Times New Roman" w:cs="Times New Roman"/>
          <w:sz w:val="24"/>
          <w:szCs w:val="24"/>
        </w:rPr>
      </w:pPr>
      <w:r w:rsidRPr="00A0209F">
        <w:rPr>
          <w:rFonts w:ascii="Times New Roman" w:hAnsi="Times New Roman" w:cs="Times New Roman"/>
          <w:sz w:val="24"/>
          <w:szCs w:val="24"/>
        </w:rPr>
        <w:t xml:space="preserve">27 aukštesniųjų gebėjimų mokiniai (22 proc. 1–10 kl. mok.) dalyvavo rajoninėse ir respublikinėse olimpiadose (2021 m. </w:t>
      </w:r>
      <w:r w:rsidR="008B7699">
        <w:rPr>
          <w:rFonts w:ascii="Times New Roman" w:hAnsi="Times New Roman" w:cs="Times New Roman"/>
          <w:sz w:val="24"/>
          <w:szCs w:val="24"/>
        </w:rPr>
        <w:t xml:space="preserve">– </w:t>
      </w:r>
      <w:r w:rsidRPr="00A0209F">
        <w:rPr>
          <w:rFonts w:ascii="Times New Roman" w:hAnsi="Times New Roman" w:cs="Times New Roman"/>
          <w:sz w:val="24"/>
          <w:szCs w:val="24"/>
        </w:rPr>
        <w:t xml:space="preserve">12 mokinių (16 proc.)). Pasiektos 4 prizinės vietos. Dalyvaudami olimpiadose mokiniai padedami dalyko mokytojų gilino dalykų žinias, kas padėjo pasiekti aukštesnių mokymosi gebėjimų. </w:t>
      </w:r>
    </w:p>
    <w:p w14:paraId="1305DECA" w14:textId="77777777" w:rsidR="008B7699" w:rsidRPr="00A0209F" w:rsidRDefault="008B7699" w:rsidP="008B7699">
      <w:pPr>
        <w:tabs>
          <w:tab w:val="left" w:pos="1310"/>
        </w:tabs>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hAnsi="Times New Roman" w:cs="Times New Roman"/>
          <w:sz w:val="24"/>
          <w:szCs w:val="24"/>
        </w:rPr>
        <w:t>2022 m. PUPP įvertinimų vidurkiai: lietuvių kalbos ir literatūros – 6,45 (šalies – 6,36, Klaipėdos r. – 5,98), matematikos – 3,91 (šalies – 3,88, Klaipėdos r. – 3,8). Mokyklos abiejų dalykų įvertinimų vidurkiai viršija šalies ir savivaldybės vidurkius.</w:t>
      </w:r>
    </w:p>
    <w:p w14:paraId="6C1B4803" w14:textId="1601E8DB" w:rsidR="00902C73" w:rsidRDefault="00902C73" w:rsidP="00A0209F">
      <w:pPr>
        <w:spacing w:after="0" w:line="276" w:lineRule="auto"/>
        <w:ind w:firstLine="1296"/>
        <w:jc w:val="both"/>
        <w:rPr>
          <w:rFonts w:ascii="Times New Roman" w:hAnsi="Times New Roman" w:cs="Times New Roman"/>
          <w:sz w:val="24"/>
          <w:szCs w:val="24"/>
        </w:rPr>
      </w:pPr>
      <w:r w:rsidRPr="00A0209F">
        <w:rPr>
          <w:rFonts w:ascii="Times New Roman" w:hAnsi="Times New Roman" w:cs="Times New Roman"/>
          <w:sz w:val="24"/>
          <w:szCs w:val="24"/>
        </w:rPr>
        <w:t>Pagal Mokykloje galiojančią Mokinių skatinimo tvarką 44,8 proc. 1–10 klasių mokinių  padarė pažangą ir buvo apdovanoti padėkos raštais, o 3 mokiniai pasiekę aukščiausią pažangos įvertinimą – atminimo dovanomis. Veikianti tvarka skatino mokinius siekti ne tik akademinių žinių, bet ir atstovauti mokyklai konkursuose, olimpiadose, tėvų įsitraukimą į veiklas (pokalbiai, tėvų susirinkimai, išvykos).</w:t>
      </w:r>
    </w:p>
    <w:p w14:paraId="624ECA09" w14:textId="7CDE4B25" w:rsidR="00565F6D" w:rsidRPr="00A0209F" w:rsidRDefault="00565F6D" w:rsidP="00A0209F">
      <w:pPr>
        <w:spacing w:after="0" w:line="276" w:lineRule="auto"/>
        <w:ind w:firstLine="1296"/>
        <w:jc w:val="both"/>
        <w:rPr>
          <w:rFonts w:ascii="Times New Roman" w:hAnsi="Times New Roman" w:cs="Times New Roman"/>
          <w:sz w:val="24"/>
          <w:szCs w:val="24"/>
        </w:rPr>
      </w:pPr>
      <w:r w:rsidRPr="00565F6D">
        <w:rPr>
          <w:rFonts w:ascii="Times New Roman" w:hAnsi="Times New Roman" w:cs="Times New Roman"/>
          <w:sz w:val="24"/>
          <w:szCs w:val="24"/>
        </w:rPr>
        <w:t xml:space="preserve">2022 m. 1–10 klasių mokiniai rengė  integruotų tiriamųjų darbų metinius projektus, kuriuos pristatė konferencijoje „Tyrinėk. Sužinok. Atrask. Dalinkis“ (2022-06-08). Atsižvelgiant į savivaldaus ugdymo rekomendacijas, 5–10 klasių mokiniams buvo sudarytos sąlygos patiems pasirinkti projekto temą ir kuruojantį mokytoją. Tai leido pamatyti vaikų pomėgius, karjeros siekius. </w:t>
      </w:r>
      <w:r w:rsidRPr="00565F6D">
        <w:rPr>
          <w:rFonts w:ascii="Times New Roman" w:hAnsi="Times New Roman" w:cs="Times New Roman"/>
          <w:sz w:val="24"/>
          <w:szCs w:val="24"/>
        </w:rPr>
        <w:lastRenderedPageBreak/>
        <w:t xml:space="preserve">Buvo siekiama, kad mokiniai tobulintų IT, lietuvių kalbos, viešojo kalbėjimo kompetencijas, bendradarbiauti su keliais dalykų mokytojais. 1–4 klasių mokiniams tiriamuosius projektus atlikti padėjo jų mokytojai. (1 klasė – „Geometrinės figūros“, 2 klasė – „Konstruoju su Lego kaladėlėmis“, 3 klasė – „Augalai mokyklos teritorijoje“, 4 klasė – „Architektūra: statiniai iš antrinių žaliavų“). 49 proc. 5–10 klasių mokinių pasirinko STEAM krypties projektus. 98  proc. 1–10 klasių  mokinių viešai kalbėjo projektų pristatymo grupėse. </w:t>
      </w:r>
    </w:p>
    <w:p w14:paraId="6DA69E36" w14:textId="16515E66" w:rsidR="00902C73" w:rsidRPr="006E0D9B" w:rsidRDefault="00902C73" w:rsidP="00A0209F">
      <w:pPr>
        <w:pStyle w:val="prastasiniatinklio"/>
        <w:shd w:val="clear" w:color="auto" w:fill="FFFFFF"/>
        <w:spacing w:before="0" w:beforeAutospacing="0" w:after="0" w:afterAutospacing="0" w:line="276" w:lineRule="auto"/>
        <w:ind w:firstLine="708"/>
        <w:jc w:val="both"/>
        <w:rPr>
          <w:lang w:val="lt-LT"/>
        </w:rPr>
      </w:pPr>
      <w:r w:rsidRPr="00A0209F">
        <w:rPr>
          <w:lang w:val="lt-LT"/>
        </w:rPr>
        <w:t>Mokykloje aktyviai veikia VGK. Su jos nutarimais supažindinami mokytojai, pateikiamos rekomendacijos, stebimas jų laikymasis. Sprendimų priėmime dalyvauja pats mokinys ir jo tėvai. 2022 m. Mokytojų apklausos duomenimis teiginys „Mokykloje aiškiai susitarta, kaip mokiniui teikiama pagalba“ įvertintas 3,4 iš 4.</w:t>
      </w:r>
      <w:r w:rsidR="0051135A" w:rsidRPr="00A0209F">
        <w:rPr>
          <w:lang w:val="lt-LT"/>
        </w:rPr>
        <w:t xml:space="preserve"> Tačiau per 2022 m. Mokykloje buvo užfiksuota daugiau patyčių faktų, vienas fizinio smurto atvejis. </w:t>
      </w:r>
      <w:r w:rsidR="0051135A" w:rsidRPr="00A0209F">
        <w:rPr>
          <w:color w:val="000000"/>
          <w:shd w:val="clear" w:color="auto" w:fill="FFFFFF"/>
          <w:lang w:val="lt-LT"/>
        </w:rPr>
        <w:t xml:space="preserve">Mokykla, reaguodama į gaunamas pastabas ar pranešimus apie patyčių atvejus vykdė prevencinę veiklą: </w:t>
      </w:r>
      <w:r w:rsidR="0051135A" w:rsidRPr="00A0209F">
        <w:rPr>
          <w:color w:val="000000"/>
          <w:lang w:val="lt-LT"/>
        </w:rPr>
        <w:t>kviesti lektoriai iš kitų įstaigų kalbėti apie patyčias ir tarpusavio santykius (</w:t>
      </w:r>
      <w:r w:rsidR="0051135A" w:rsidRPr="00A0209F">
        <w:rPr>
          <w:color w:val="000000"/>
          <w:shd w:val="clear" w:color="auto" w:fill="FFFFFF"/>
          <w:lang w:val="lt-LT"/>
        </w:rPr>
        <w:t xml:space="preserve">VšĮ „Juoda avis“ užsiėmimai 5-10 kl. mokiniams, mokytojams ir tėvams, </w:t>
      </w:r>
      <w:r w:rsidR="0051135A" w:rsidRPr="00A0209F">
        <w:rPr>
          <w:color w:val="000000"/>
          <w:shd w:val="clear" w:color="auto" w:fill="FBF7F0"/>
          <w:lang w:val="lt-LT"/>
        </w:rPr>
        <w:t xml:space="preserve">VŠĮ </w:t>
      </w:r>
      <w:r w:rsidR="0051135A" w:rsidRPr="008B7699">
        <w:rPr>
          <w:color w:val="000000"/>
          <w:shd w:val="clear" w:color="auto" w:fill="FBF7F0"/>
          <w:lang w:val="lt-LT"/>
        </w:rPr>
        <w:t>„Bundam“ – „Super</w:t>
      </w:r>
      <w:r w:rsidR="0051135A" w:rsidRPr="00A0209F">
        <w:rPr>
          <w:color w:val="000000"/>
          <w:shd w:val="clear" w:color="auto" w:fill="FFFFFF"/>
          <w:lang w:val="lt-LT"/>
        </w:rPr>
        <w:t xml:space="preserve"> 7 klasės valandėlė“)</w:t>
      </w:r>
      <w:r w:rsidR="0051135A" w:rsidRPr="00A0209F">
        <w:rPr>
          <w:color w:val="000000"/>
          <w:lang w:val="lt-LT"/>
        </w:rPr>
        <w:t>; bendruomenės pareigūnai dalyvavo 2 klasės valandėlėse, kurių metu kalbėta apie patyčias ir galimas atsakomybes; vestos 1</w:t>
      </w:r>
      <w:r w:rsidR="006E0D9B">
        <w:rPr>
          <w:color w:val="000000"/>
          <w:lang w:val="lt-LT"/>
        </w:rPr>
        <w:t>–</w:t>
      </w:r>
      <w:r w:rsidR="0051135A" w:rsidRPr="00A0209F">
        <w:rPr>
          <w:color w:val="000000"/>
          <w:lang w:val="lt-LT"/>
        </w:rPr>
        <w:t>10 klasėse valandėlės patyčių temomis ir priimami klasių sprendimai; vyko individualūs pagalbos mokiniui specialistų (socialinės pedagogės ir psichologės) pokalbiai su galimai smurtaujančiais mokiniais, atliktas patyčių paplitimo tyrimas, kurio pagrindu sudarytas ir vykdomas patyčių prevencijos mokykloje planas; nuo 2022 m. gruodžio mėn. vyksta Gargždų atviro jaunimo centro darbuotojų susitikimai su paauglių grupėmis,</w:t>
      </w:r>
      <w:r w:rsidR="0051135A" w:rsidRPr="006E0D9B">
        <w:rPr>
          <w:color w:val="000000"/>
          <w:lang w:val="lt-LT"/>
        </w:rPr>
        <w:t xml:space="preserve"> </w:t>
      </w:r>
    </w:p>
    <w:p w14:paraId="2C107907" w14:textId="5D86E176" w:rsidR="00902C73" w:rsidRPr="00A0209F" w:rsidRDefault="00902C73" w:rsidP="00A0209F">
      <w:pPr>
        <w:tabs>
          <w:tab w:val="left" w:pos="1310"/>
        </w:tabs>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hAnsi="Times New Roman" w:cs="Times New Roman"/>
          <w:sz w:val="24"/>
          <w:szCs w:val="24"/>
        </w:rPr>
        <w:t>Mokyklos vadovai (direktorius ir pavaduotojai ugdymui) per metus organizavo su kiekvienu mokytoju ne mažiau kaip po du individualius pokalbius (44 pokalbius), kurių metu į(si)vertinama mokytojų veikla bei kompetencijos, išsikeliami tikslai pusmečiui</w:t>
      </w:r>
      <w:r w:rsidR="008E5954">
        <w:rPr>
          <w:rFonts w:ascii="Times New Roman" w:hAnsi="Times New Roman" w:cs="Times New Roman"/>
          <w:sz w:val="24"/>
          <w:szCs w:val="24"/>
        </w:rPr>
        <w:t xml:space="preserve"> (</w:t>
      </w:r>
      <w:r w:rsidR="008E5954" w:rsidRPr="008E5954">
        <w:rPr>
          <w:rFonts w:ascii="Times New Roman" w:hAnsi="Times New Roman" w:cs="Times New Roman"/>
          <w:sz w:val="24"/>
          <w:szCs w:val="24"/>
        </w:rPr>
        <w:t>unlocktest.lt</w:t>
      </w:r>
      <w:r w:rsidR="008E5954">
        <w:rPr>
          <w:rFonts w:ascii="Times New Roman" w:hAnsi="Times New Roman" w:cs="Times New Roman"/>
          <w:sz w:val="24"/>
          <w:szCs w:val="24"/>
        </w:rPr>
        <w:t xml:space="preserve"> platforma)</w:t>
      </w:r>
      <w:r w:rsidRPr="00A0209F">
        <w:rPr>
          <w:rFonts w:ascii="Times New Roman" w:hAnsi="Times New Roman" w:cs="Times New Roman"/>
          <w:sz w:val="24"/>
          <w:szCs w:val="24"/>
        </w:rPr>
        <w:t xml:space="preserve">. </w:t>
      </w:r>
      <w:r w:rsidR="008E5954" w:rsidRPr="00A0209F">
        <w:rPr>
          <w:rFonts w:ascii="Times New Roman" w:hAnsi="Times New Roman" w:cs="Times New Roman"/>
          <w:sz w:val="24"/>
          <w:szCs w:val="24"/>
        </w:rPr>
        <w:t xml:space="preserve">Nė vienam nepavyko pasiekti </w:t>
      </w:r>
      <w:r w:rsidR="008E5954">
        <w:rPr>
          <w:rFonts w:ascii="Times New Roman" w:hAnsi="Times New Roman" w:cs="Times New Roman"/>
          <w:sz w:val="24"/>
          <w:szCs w:val="24"/>
        </w:rPr>
        <w:t>aukščiausiojo lygio – 80–100 proc. įverčio.</w:t>
      </w:r>
      <w:r w:rsidR="008E5954" w:rsidRPr="00A0209F">
        <w:rPr>
          <w:rFonts w:ascii="Times New Roman" w:hAnsi="Times New Roman" w:cs="Times New Roman"/>
          <w:sz w:val="24"/>
          <w:szCs w:val="24"/>
        </w:rPr>
        <w:t xml:space="preserve"> 56 proc. mokytojų pavyko pasiekti užsibrėžtų pusmečio tikslų (2020 m. 40 proc., 2021 m. 52 proc.).</w:t>
      </w:r>
      <w:r w:rsidRPr="00A0209F">
        <w:rPr>
          <w:rFonts w:ascii="Times New Roman" w:hAnsi="Times New Roman" w:cs="Times New Roman"/>
          <w:sz w:val="24"/>
          <w:szCs w:val="24"/>
        </w:rPr>
        <w:t xml:space="preserve">50 proc. mokytojų tiek mokslo metų pradžioje, tiek mokslo metų pabaigoje rodiklį „Orientavimasis į pasiekimus“ vertino pakankamu arba aukštu lygiu. </w:t>
      </w:r>
    </w:p>
    <w:p w14:paraId="3C141D9E" w14:textId="2DD0A5AD" w:rsidR="00902C73" w:rsidRPr="00A0209F" w:rsidRDefault="00902C73" w:rsidP="00A0209F">
      <w:pPr>
        <w:spacing w:after="0" w:line="276" w:lineRule="auto"/>
        <w:ind w:firstLine="1296"/>
        <w:jc w:val="both"/>
        <w:rPr>
          <w:rFonts w:ascii="Times New Roman" w:hAnsi="Times New Roman" w:cs="Times New Roman"/>
          <w:sz w:val="24"/>
          <w:szCs w:val="24"/>
        </w:rPr>
      </w:pPr>
      <w:r w:rsidRPr="00A0209F">
        <w:rPr>
          <w:rFonts w:ascii="Times New Roman" w:eastAsia="Times New Roman" w:hAnsi="Times New Roman" w:cs="Times New Roman"/>
          <w:sz w:val="24"/>
          <w:szCs w:val="24"/>
          <w:lang w:eastAsia="lt-LT"/>
        </w:rPr>
        <w:t>Kaip ir 2021 m., 2022 m. birželio mėn. p</w:t>
      </w:r>
      <w:r w:rsidRPr="00A0209F">
        <w:rPr>
          <w:rFonts w:ascii="Times New Roman" w:hAnsi="Times New Roman" w:cs="Times New Roman"/>
          <w:sz w:val="24"/>
          <w:szCs w:val="24"/>
        </w:rPr>
        <w:t>enkiolikai 1–4 ir penkiolikai 5–8 klasių mokinių, pasiekusiems aukštesniųjų mokymosi rezultatų, buvo sudaryta galimybė panaudojant Kokybės krepšelio projekto finansavimą dalyvauti Vasaros patyriminio ir kūrybingumo ugdymo stovykloje. Stovykloje mokiniai tyrinėjo objektus, žaisdami mokėsi matematikos, programavimo, fizikos ir kitų dalykų. Visi dalyvavę mokiniai stovyklą įvertino, kaip įdomią, naudingą ir nurodė, kad kitais metai norėtų dalyvauti joje.</w:t>
      </w:r>
    </w:p>
    <w:p w14:paraId="6AC0FDBA" w14:textId="3870A973" w:rsidR="00902C73" w:rsidRPr="00A0209F" w:rsidRDefault="00902C73" w:rsidP="00A0209F">
      <w:pPr>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 xml:space="preserve">Kuriant saugesnes ir patrauklesnes mokymosi aplinkas ir darbo sąlygas mokykloje per 2022 m. Mokykloje atlikti remonto darbai: suremontuoti pradinių klasių ir spec. pedagogo, logopedo kabinetai, atliktas kapitalinis Mokyklos laiptinės, lauko laiptų remontas, atnaujinta dalis senos elektros instaliacijos, dalis senųjų šviestuvų pakeista į energiją taupančius ir kt.  </w:t>
      </w:r>
    </w:p>
    <w:p w14:paraId="08D2C5C7" w14:textId="3B87139D" w:rsidR="00902C73" w:rsidRDefault="00902C73" w:rsidP="00A0209F">
      <w:pPr>
        <w:tabs>
          <w:tab w:val="left" w:pos="1310"/>
        </w:tabs>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eastAsia="Times New Roman" w:hAnsi="Times New Roman" w:cs="Times New Roman"/>
          <w:sz w:val="24"/>
          <w:szCs w:val="24"/>
          <w:lang w:eastAsia="lt-LT"/>
        </w:rPr>
        <w:t xml:space="preserve">Ikimokyklinės ir priešmokyklinių grupių (darželio) teritorijoje baigtas pavėsinės atnaujinimas (lauko sienų apdaila, nauja grindų danga),  įrengta sertifikuota žaidimų aikštelė. </w:t>
      </w:r>
    </w:p>
    <w:p w14:paraId="480831EC" w14:textId="4722D755" w:rsidR="00565F6D" w:rsidRPr="00A0209F" w:rsidRDefault="00565F6D" w:rsidP="00A0209F">
      <w:pPr>
        <w:tabs>
          <w:tab w:val="left" w:pos="1310"/>
        </w:tabs>
        <w:spacing w:after="0" w:line="276" w:lineRule="auto"/>
        <w:ind w:firstLine="1296"/>
        <w:jc w:val="both"/>
        <w:rPr>
          <w:rFonts w:ascii="Times New Roman" w:eastAsia="Times New Roman" w:hAnsi="Times New Roman" w:cs="Times New Roman"/>
          <w:sz w:val="24"/>
          <w:szCs w:val="24"/>
          <w:lang w:eastAsia="lt-LT"/>
        </w:rPr>
      </w:pPr>
      <w:r w:rsidRPr="00565F6D">
        <w:rPr>
          <w:rFonts w:ascii="Times New Roman" w:eastAsia="Times New Roman" w:hAnsi="Times New Roman" w:cs="Times New Roman"/>
          <w:sz w:val="24"/>
          <w:szCs w:val="24"/>
          <w:lang w:eastAsia="lt-LT"/>
        </w:rPr>
        <w:t>Mokiniai prisideda prie mokyklos erdvių kūrimo, tobulinimo ir gražinimo. Dvi mokinių grupės parengė ir pristatė mokyklos bendruomenei Klaipėdos rajono savivaldybės inicijuotus mokinių iniciatyvų projektus. Po viešo projektų pristatymo mokyklos bendruomenei ir mokinių balsavimo Mokykloje įgyvendintas 8 klasės mokinių projektas „Du viename“ – įrengtas mokinių poilsio ir atsipalaidavimo kambarys.</w:t>
      </w:r>
    </w:p>
    <w:p w14:paraId="1DC7130D" w14:textId="78CC1E37" w:rsidR="004F2622" w:rsidRDefault="0051135A" w:rsidP="00565F6D">
      <w:pPr>
        <w:tabs>
          <w:tab w:val="left" w:pos="1310"/>
        </w:tabs>
        <w:spacing w:after="0" w:line="276" w:lineRule="auto"/>
        <w:ind w:firstLine="1296"/>
        <w:jc w:val="both"/>
        <w:rPr>
          <w:rFonts w:ascii="Times New Roman" w:eastAsia="Times New Roman" w:hAnsi="Times New Roman" w:cs="Times New Roman"/>
          <w:sz w:val="24"/>
          <w:szCs w:val="24"/>
          <w:lang w:eastAsia="lt-LT"/>
        </w:rPr>
      </w:pPr>
      <w:r w:rsidRPr="00A0209F">
        <w:rPr>
          <w:rFonts w:ascii="Times New Roman" w:eastAsia="Calibri" w:hAnsi="Times New Roman" w:cs="Times New Roman"/>
          <w:sz w:val="24"/>
          <w:szCs w:val="24"/>
        </w:rPr>
        <w:t xml:space="preserve">Mokyklos pedagogų bendruomenė, kaip besimokant komanda, gilino bendrąsias ir dalykines kompetencijas seminaruose, mokymuose: </w:t>
      </w:r>
      <w:r w:rsidR="00902C73" w:rsidRPr="00A0209F">
        <w:rPr>
          <w:rFonts w:ascii="Times New Roman" w:hAnsi="Times New Roman" w:cs="Times New Roman"/>
          <w:sz w:val="24"/>
          <w:szCs w:val="24"/>
        </w:rPr>
        <w:t xml:space="preserve">93 proc. mokyklos mokytojų dalyvavo tęstiniuose mokymuose „Akademinių pasiekimų ir asmeninės ūgties dermė pamokoje taikant </w:t>
      </w:r>
      <w:r w:rsidR="00902C73" w:rsidRPr="00A0209F">
        <w:rPr>
          <w:rFonts w:ascii="Times New Roman" w:hAnsi="Times New Roman" w:cs="Times New Roman"/>
          <w:sz w:val="24"/>
          <w:szCs w:val="24"/>
        </w:rPr>
        <w:lastRenderedPageBreak/>
        <w:t>savivaldį ir personalizuotą mokymąsi“, 86 proc. mokytojų išbandė ir taikė nuolat savivaldaus mokymo(-si) metodus pamokose.</w:t>
      </w:r>
      <w:r w:rsidRPr="00A0209F">
        <w:rPr>
          <w:rFonts w:ascii="Times New Roman" w:hAnsi="Times New Roman" w:cs="Times New Roman"/>
          <w:sz w:val="24"/>
          <w:szCs w:val="24"/>
        </w:rPr>
        <w:t xml:space="preserve"> </w:t>
      </w:r>
      <w:r w:rsidR="00902C73" w:rsidRPr="00A0209F">
        <w:rPr>
          <w:rFonts w:ascii="Times New Roman" w:hAnsi="Times New Roman" w:cs="Times New Roman"/>
          <w:sz w:val="24"/>
          <w:szCs w:val="24"/>
        </w:rPr>
        <w:t>95 proc. Mokyklos darbuotojų dalyvavo įstaigoje organizuotuose mokymuose „Smurtas ir priekabiavimas: pavojus, prevencijos priemones, darbuotojų teisės ir pareigos“.</w:t>
      </w:r>
      <w:r w:rsidR="00565F6D">
        <w:rPr>
          <w:rFonts w:ascii="Times New Roman" w:hAnsi="Times New Roman" w:cs="Times New Roman"/>
          <w:sz w:val="24"/>
          <w:szCs w:val="24"/>
        </w:rPr>
        <w:t xml:space="preserve"> </w:t>
      </w:r>
      <w:r w:rsidR="004F2622" w:rsidRPr="00A0209F">
        <w:rPr>
          <w:rFonts w:ascii="Times New Roman" w:eastAsia="Calibri" w:hAnsi="Times New Roman" w:cs="Times New Roman"/>
          <w:sz w:val="24"/>
          <w:szCs w:val="24"/>
        </w:rPr>
        <w:t xml:space="preserve">Įstaigoje </w:t>
      </w:r>
      <w:r w:rsidRPr="00A0209F">
        <w:rPr>
          <w:rFonts w:ascii="Times New Roman" w:eastAsia="Calibri" w:hAnsi="Times New Roman" w:cs="Times New Roman"/>
          <w:sz w:val="24"/>
          <w:szCs w:val="24"/>
        </w:rPr>
        <w:t>veikė 2021 m. suburta</w:t>
      </w:r>
      <w:r w:rsidR="004F2622" w:rsidRPr="00A0209F">
        <w:rPr>
          <w:rFonts w:ascii="Times New Roman" w:eastAsia="Calibri" w:hAnsi="Times New Roman" w:cs="Times New Roman"/>
          <w:sz w:val="24"/>
          <w:szCs w:val="24"/>
        </w:rPr>
        <w:t xml:space="preserve"> socialinio emocinio ugdymo įgyvendinimo Mokykloje darbo grupė. </w:t>
      </w:r>
      <w:r w:rsidRPr="00A0209F">
        <w:rPr>
          <w:rFonts w:ascii="Times New Roman" w:eastAsia="Calibri" w:hAnsi="Times New Roman" w:cs="Times New Roman"/>
          <w:sz w:val="24"/>
          <w:szCs w:val="24"/>
        </w:rPr>
        <w:t>P</w:t>
      </w:r>
      <w:r w:rsidR="004F2622" w:rsidRPr="00A0209F">
        <w:rPr>
          <w:rFonts w:ascii="Times New Roman" w:eastAsia="Calibri" w:hAnsi="Times New Roman" w:cs="Times New Roman"/>
          <w:sz w:val="24"/>
          <w:szCs w:val="24"/>
        </w:rPr>
        <w:t xml:space="preserve">amokose </w:t>
      </w:r>
      <w:r w:rsidRPr="00A0209F">
        <w:rPr>
          <w:rFonts w:ascii="Times New Roman" w:eastAsia="Calibri" w:hAnsi="Times New Roman" w:cs="Times New Roman"/>
          <w:sz w:val="24"/>
          <w:szCs w:val="24"/>
        </w:rPr>
        <w:t xml:space="preserve">buvo taikomos </w:t>
      </w:r>
      <w:r w:rsidR="004F2622" w:rsidRPr="00A0209F">
        <w:rPr>
          <w:rFonts w:ascii="Times New Roman" w:eastAsia="Calibri" w:hAnsi="Times New Roman" w:cs="Times New Roman"/>
          <w:sz w:val="24"/>
          <w:szCs w:val="24"/>
        </w:rPr>
        <w:t>5 įsitraukusio mokymo matmenų praktik</w:t>
      </w:r>
      <w:r w:rsidRPr="00A0209F">
        <w:rPr>
          <w:rFonts w:ascii="Times New Roman" w:eastAsia="Calibri" w:hAnsi="Times New Roman" w:cs="Times New Roman"/>
          <w:sz w:val="24"/>
          <w:szCs w:val="24"/>
        </w:rPr>
        <w:t>o</w:t>
      </w:r>
      <w:r w:rsidR="004F2622" w:rsidRPr="00A0209F">
        <w:rPr>
          <w:rFonts w:ascii="Times New Roman" w:eastAsia="Calibri" w:hAnsi="Times New Roman" w:cs="Times New Roman"/>
          <w:sz w:val="24"/>
          <w:szCs w:val="24"/>
        </w:rPr>
        <w:t xml:space="preserve">s. </w:t>
      </w:r>
      <w:r w:rsidR="00A0209F" w:rsidRPr="00A0209F">
        <w:rPr>
          <w:rFonts w:ascii="Times New Roman" w:eastAsia="Calibri" w:hAnsi="Times New Roman" w:cs="Times New Roman"/>
          <w:sz w:val="24"/>
          <w:szCs w:val="24"/>
        </w:rPr>
        <w:t xml:space="preserve">86 proc.  mokinių sudaryta galimybė naudotis </w:t>
      </w:r>
      <w:r w:rsidR="00A0209F" w:rsidRPr="00A0209F">
        <w:rPr>
          <w:rFonts w:ascii="Times New Roman" w:eastAsia="Times New Roman" w:hAnsi="Times New Roman" w:cs="Times New Roman"/>
          <w:sz w:val="24"/>
          <w:szCs w:val="24"/>
          <w:lang w:eastAsia="lt-LT"/>
        </w:rPr>
        <w:t>skaitmenine mokymo(si) aplinka „EDUKA klasė“.</w:t>
      </w:r>
    </w:p>
    <w:p w14:paraId="49B01A4B" w14:textId="63F5C143" w:rsidR="00C20701" w:rsidRPr="00C20701" w:rsidRDefault="00C20701" w:rsidP="00565F6D">
      <w:pPr>
        <w:tabs>
          <w:tab w:val="left" w:pos="1310"/>
        </w:tabs>
        <w:spacing w:after="0" w:line="276" w:lineRule="auto"/>
        <w:ind w:firstLine="1296"/>
        <w:jc w:val="both"/>
        <w:rPr>
          <w:rFonts w:ascii="Times New Roman" w:eastAsia="Calibri" w:hAnsi="Times New Roman" w:cs="Times New Roman"/>
          <w:sz w:val="24"/>
          <w:szCs w:val="24"/>
        </w:rPr>
      </w:pPr>
      <w:r w:rsidRPr="00C20701">
        <w:rPr>
          <w:rFonts w:ascii="Times New Roman" w:eastAsia="Calibri" w:hAnsi="Times New Roman" w:cs="Times New Roman"/>
          <w:sz w:val="24"/>
          <w:szCs w:val="24"/>
        </w:rPr>
        <w:t>2022 m. Mokyklos finansinė situacija buvo tokia:</w:t>
      </w:r>
    </w:p>
    <w:tbl>
      <w:tblPr>
        <w:tblStyle w:val="Lentelstinklelis"/>
        <w:tblW w:w="9800" w:type="dxa"/>
        <w:tblLook w:val="04A0" w:firstRow="1" w:lastRow="0" w:firstColumn="1" w:lastColumn="0" w:noHBand="0" w:noVBand="1"/>
      </w:tblPr>
      <w:tblGrid>
        <w:gridCol w:w="4227"/>
        <w:gridCol w:w="1470"/>
        <w:gridCol w:w="2267"/>
        <w:gridCol w:w="1836"/>
      </w:tblGrid>
      <w:tr w:rsidR="00C20701" w:rsidRPr="00C20701" w14:paraId="3B9A1E38" w14:textId="77777777" w:rsidTr="00C20701">
        <w:trPr>
          <w:trHeight w:val="174"/>
        </w:trPr>
        <w:tc>
          <w:tcPr>
            <w:tcW w:w="4227" w:type="dxa"/>
            <w:vMerge w:val="restart"/>
          </w:tcPr>
          <w:p w14:paraId="1D4D105D"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Finansavimo šaltinis</w:t>
            </w:r>
          </w:p>
        </w:tc>
        <w:tc>
          <w:tcPr>
            <w:tcW w:w="5573" w:type="dxa"/>
            <w:gridSpan w:val="3"/>
          </w:tcPr>
          <w:p w14:paraId="30797AFB"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Lėšos (tūkst. eurų)</w:t>
            </w:r>
          </w:p>
        </w:tc>
      </w:tr>
      <w:tr w:rsidR="00C20701" w:rsidRPr="00C20701" w14:paraId="60583EBC" w14:textId="77777777" w:rsidTr="00C20701">
        <w:trPr>
          <w:trHeight w:val="368"/>
        </w:trPr>
        <w:tc>
          <w:tcPr>
            <w:tcW w:w="4227" w:type="dxa"/>
            <w:vMerge/>
          </w:tcPr>
          <w:p w14:paraId="228618CC" w14:textId="77777777" w:rsidR="00C20701" w:rsidRPr="00C20701" w:rsidRDefault="00C20701" w:rsidP="00EE05B2">
            <w:pPr>
              <w:jc w:val="both"/>
              <w:rPr>
                <w:rFonts w:ascii="Times New Roman" w:hAnsi="Times New Roman"/>
                <w:sz w:val="24"/>
                <w:szCs w:val="24"/>
              </w:rPr>
            </w:pPr>
          </w:p>
        </w:tc>
        <w:tc>
          <w:tcPr>
            <w:tcW w:w="1470" w:type="dxa"/>
          </w:tcPr>
          <w:p w14:paraId="0D720468"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Planas (patikslintas)</w:t>
            </w:r>
          </w:p>
        </w:tc>
        <w:tc>
          <w:tcPr>
            <w:tcW w:w="2267" w:type="dxa"/>
          </w:tcPr>
          <w:p w14:paraId="6A1FC965"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Panaudota lėšų</w:t>
            </w:r>
          </w:p>
        </w:tc>
        <w:tc>
          <w:tcPr>
            <w:tcW w:w="1836" w:type="dxa"/>
          </w:tcPr>
          <w:p w14:paraId="607E09B2"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Įvykdymas (%)</w:t>
            </w:r>
          </w:p>
        </w:tc>
      </w:tr>
      <w:tr w:rsidR="00C20701" w:rsidRPr="00C20701" w14:paraId="4E6A52EB" w14:textId="77777777" w:rsidTr="00C20701">
        <w:trPr>
          <w:trHeight w:val="174"/>
        </w:trPr>
        <w:tc>
          <w:tcPr>
            <w:tcW w:w="4227" w:type="dxa"/>
          </w:tcPr>
          <w:p w14:paraId="346BA95C"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Savivaldybės biudžetas (SB)</w:t>
            </w:r>
          </w:p>
        </w:tc>
        <w:tc>
          <w:tcPr>
            <w:tcW w:w="1470" w:type="dxa"/>
          </w:tcPr>
          <w:p w14:paraId="214CF9F4" w14:textId="556E87B5"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523</w:t>
            </w:r>
            <w:r>
              <w:rPr>
                <w:rFonts w:ascii="Times New Roman" w:hAnsi="Times New Roman"/>
                <w:sz w:val="24"/>
                <w:szCs w:val="24"/>
              </w:rPr>
              <w:t>,</w:t>
            </w:r>
            <w:r w:rsidRPr="00C20701">
              <w:rPr>
                <w:rFonts w:ascii="Times New Roman" w:hAnsi="Times New Roman"/>
                <w:sz w:val="24"/>
                <w:szCs w:val="24"/>
              </w:rPr>
              <w:t>5</w:t>
            </w:r>
          </w:p>
        </w:tc>
        <w:tc>
          <w:tcPr>
            <w:tcW w:w="2267" w:type="dxa"/>
          </w:tcPr>
          <w:p w14:paraId="211DBCB7" w14:textId="0F0CED3F"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512</w:t>
            </w:r>
            <w:r>
              <w:rPr>
                <w:rFonts w:ascii="Times New Roman" w:hAnsi="Times New Roman"/>
                <w:sz w:val="24"/>
                <w:szCs w:val="24"/>
              </w:rPr>
              <w:t>,</w:t>
            </w:r>
            <w:r w:rsidRPr="00C20701">
              <w:rPr>
                <w:rFonts w:ascii="Times New Roman" w:hAnsi="Times New Roman"/>
                <w:sz w:val="24"/>
                <w:szCs w:val="24"/>
              </w:rPr>
              <w:t>8</w:t>
            </w:r>
          </w:p>
        </w:tc>
        <w:tc>
          <w:tcPr>
            <w:tcW w:w="1836" w:type="dxa"/>
          </w:tcPr>
          <w:p w14:paraId="0CDD7F5E" w14:textId="2325DAF4"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97,7</w:t>
            </w:r>
          </w:p>
        </w:tc>
      </w:tr>
      <w:tr w:rsidR="00C20701" w:rsidRPr="00C20701" w14:paraId="318BDF25" w14:textId="77777777" w:rsidTr="00C20701">
        <w:trPr>
          <w:trHeight w:val="177"/>
        </w:trPr>
        <w:tc>
          <w:tcPr>
            <w:tcW w:w="4227" w:type="dxa"/>
          </w:tcPr>
          <w:p w14:paraId="5FFBE3E6"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Specialioji tikslinė dotacija (VB)</w:t>
            </w:r>
          </w:p>
        </w:tc>
        <w:tc>
          <w:tcPr>
            <w:tcW w:w="1470" w:type="dxa"/>
          </w:tcPr>
          <w:p w14:paraId="5D62E949" w14:textId="4D2097C1"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582</w:t>
            </w:r>
            <w:r>
              <w:rPr>
                <w:rFonts w:ascii="Times New Roman" w:hAnsi="Times New Roman"/>
                <w:sz w:val="24"/>
                <w:szCs w:val="24"/>
              </w:rPr>
              <w:t>,</w:t>
            </w:r>
            <w:r w:rsidRPr="00C20701">
              <w:rPr>
                <w:rFonts w:ascii="Times New Roman" w:hAnsi="Times New Roman"/>
                <w:sz w:val="24"/>
                <w:szCs w:val="24"/>
              </w:rPr>
              <w:t>5</w:t>
            </w:r>
          </w:p>
        </w:tc>
        <w:tc>
          <w:tcPr>
            <w:tcW w:w="2267" w:type="dxa"/>
          </w:tcPr>
          <w:p w14:paraId="369C8397" w14:textId="68A30137"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582</w:t>
            </w:r>
            <w:r>
              <w:rPr>
                <w:rFonts w:ascii="Times New Roman" w:hAnsi="Times New Roman"/>
                <w:sz w:val="24"/>
                <w:szCs w:val="24"/>
              </w:rPr>
              <w:t>,</w:t>
            </w:r>
            <w:r w:rsidRPr="00C20701">
              <w:rPr>
                <w:rFonts w:ascii="Times New Roman" w:hAnsi="Times New Roman"/>
                <w:sz w:val="24"/>
                <w:szCs w:val="24"/>
              </w:rPr>
              <w:t>5</w:t>
            </w:r>
          </w:p>
        </w:tc>
        <w:tc>
          <w:tcPr>
            <w:tcW w:w="1836" w:type="dxa"/>
          </w:tcPr>
          <w:p w14:paraId="2D710B2D" w14:textId="17C19F08"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100</w:t>
            </w:r>
          </w:p>
        </w:tc>
      </w:tr>
      <w:tr w:rsidR="00C20701" w:rsidRPr="00C20701" w14:paraId="5664FCF5" w14:textId="77777777" w:rsidTr="00C20701">
        <w:trPr>
          <w:trHeight w:val="533"/>
        </w:trPr>
        <w:tc>
          <w:tcPr>
            <w:tcW w:w="4227" w:type="dxa"/>
          </w:tcPr>
          <w:p w14:paraId="5DFC626F"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Įstaigos gautos pajamos (surinkta pajamų SP), iš jų:</w:t>
            </w:r>
          </w:p>
        </w:tc>
        <w:tc>
          <w:tcPr>
            <w:tcW w:w="1470" w:type="dxa"/>
          </w:tcPr>
          <w:p w14:paraId="36592DEB" w14:textId="5FDD99BA"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34</w:t>
            </w:r>
            <w:r>
              <w:rPr>
                <w:rFonts w:ascii="Times New Roman" w:hAnsi="Times New Roman"/>
                <w:sz w:val="24"/>
                <w:szCs w:val="24"/>
              </w:rPr>
              <w:t>,</w:t>
            </w:r>
            <w:r w:rsidRPr="00C20701">
              <w:rPr>
                <w:rFonts w:ascii="Times New Roman" w:hAnsi="Times New Roman"/>
                <w:sz w:val="24"/>
                <w:szCs w:val="24"/>
              </w:rPr>
              <w:t>9</w:t>
            </w:r>
          </w:p>
        </w:tc>
        <w:tc>
          <w:tcPr>
            <w:tcW w:w="2267" w:type="dxa"/>
          </w:tcPr>
          <w:p w14:paraId="164351F0" w14:textId="5722B278"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32</w:t>
            </w:r>
            <w:r>
              <w:rPr>
                <w:rFonts w:ascii="Times New Roman" w:hAnsi="Times New Roman"/>
                <w:sz w:val="24"/>
                <w:szCs w:val="24"/>
              </w:rPr>
              <w:t>,</w:t>
            </w:r>
            <w:r w:rsidRPr="00C20701">
              <w:rPr>
                <w:rFonts w:ascii="Times New Roman" w:hAnsi="Times New Roman"/>
                <w:sz w:val="24"/>
                <w:szCs w:val="24"/>
              </w:rPr>
              <w:t>7</w:t>
            </w:r>
          </w:p>
        </w:tc>
        <w:tc>
          <w:tcPr>
            <w:tcW w:w="1836" w:type="dxa"/>
          </w:tcPr>
          <w:p w14:paraId="2FAB1531" w14:textId="61E3B0F9"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93</w:t>
            </w:r>
            <w:r>
              <w:rPr>
                <w:rFonts w:ascii="Times New Roman" w:hAnsi="Times New Roman"/>
                <w:sz w:val="24"/>
                <w:szCs w:val="24"/>
              </w:rPr>
              <w:t>,</w:t>
            </w:r>
            <w:r w:rsidRPr="00C20701">
              <w:rPr>
                <w:rFonts w:ascii="Times New Roman" w:hAnsi="Times New Roman"/>
                <w:sz w:val="24"/>
                <w:szCs w:val="24"/>
              </w:rPr>
              <w:t>7</w:t>
            </w:r>
          </w:p>
        </w:tc>
      </w:tr>
      <w:tr w:rsidR="00C20701" w:rsidRPr="00C20701" w14:paraId="3F17F3CE" w14:textId="77777777" w:rsidTr="00C20701">
        <w:trPr>
          <w:trHeight w:val="310"/>
        </w:trPr>
        <w:tc>
          <w:tcPr>
            <w:tcW w:w="4227" w:type="dxa"/>
          </w:tcPr>
          <w:p w14:paraId="167025BC"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Projektų finansavimas (ES; VB; SB)</w:t>
            </w:r>
          </w:p>
        </w:tc>
        <w:tc>
          <w:tcPr>
            <w:tcW w:w="1470" w:type="dxa"/>
          </w:tcPr>
          <w:p w14:paraId="67646A3F" w14:textId="30910901"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5</w:t>
            </w:r>
            <w:r>
              <w:rPr>
                <w:rFonts w:ascii="Times New Roman" w:hAnsi="Times New Roman"/>
                <w:sz w:val="24"/>
                <w:szCs w:val="24"/>
              </w:rPr>
              <w:t>,</w:t>
            </w:r>
            <w:r w:rsidRPr="00C20701">
              <w:rPr>
                <w:rFonts w:ascii="Times New Roman" w:hAnsi="Times New Roman"/>
                <w:sz w:val="24"/>
                <w:szCs w:val="24"/>
              </w:rPr>
              <w:t>3</w:t>
            </w:r>
          </w:p>
        </w:tc>
        <w:tc>
          <w:tcPr>
            <w:tcW w:w="2267" w:type="dxa"/>
          </w:tcPr>
          <w:p w14:paraId="124CE1A2" w14:textId="35988C62"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5</w:t>
            </w:r>
            <w:r>
              <w:rPr>
                <w:rFonts w:ascii="Times New Roman" w:hAnsi="Times New Roman"/>
                <w:sz w:val="24"/>
                <w:szCs w:val="24"/>
              </w:rPr>
              <w:t>,</w:t>
            </w:r>
            <w:r w:rsidRPr="00C20701">
              <w:rPr>
                <w:rFonts w:ascii="Times New Roman" w:hAnsi="Times New Roman"/>
                <w:sz w:val="24"/>
                <w:szCs w:val="24"/>
              </w:rPr>
              <w:t>3</w:t>
            </w:r>
          </w:p>
        </w:tc>
        <w:tc>
          <w:tcPr>
            <w:tcW w:w="1836" w:type="dxa"/>
          </w:tcPr>
          <w:p w14:paraId="2A78C929" w14:textId="5DC30D6B"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100</w:t>
            </w:r>
          </w:p>
        </w:tc>
      </w:tr>
      <w:tr w:rsidR="00C20701" w:rsidRPr="00C20701" w14:paraId="43E357ED" w14:textId="77777777" w:rsidTr="00C20701">
        <w:trPr>
          <w:trHeight w:val="143"/>
        </w:trPr>
        <w:tc>
          <w:tcPr>
            <w:tcW w:w="4227" w:type="dxa"/>
          </w:tcPr>
          <w:p w14:paraId="14F10094"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Kitos lėšos (parama 1,2 % GM ir kt.)</w:t>
            </w:r>
          </w:p>
        </w:tc>
        <w:tc>
          <w:tcPr>
            <w:tcW w:w="1470" w:type="dxa"/>
          </w:tcPr>
          <w:p w14:paraId="7CAFDFF7" w14:textId="45701A4F"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31</w:t>
            </w:r>
            <w:r>
              <w:rPr>
                <w:rFonts w:ascii="Times New Roman" w:hAnsi="Times New Roman"/>
                <w:sz w:val="24"/>
                <w:szCs w:val="24"/>
              </w:rPr>
              <w:t>,</w:t>
            </w:r>
            <w:r w:rsidRPr="00C20701">
              <w:rPr>
                <w:rFonts w:ascii="Times New Roman" w:hAnsi="Times New Roman"/>
                <w:sz w:val="24"/>
                <w:szCs w:val="24"/>
              </w:rPr>
              <w:t>6</w:t>
            </w:r>
          </w:p>
        </w:tc>
        <w:tc>
          <w:tcPr>
            <w:tcW w:w="2267" w:type="dxa"/>
          </w:tcPr>
          <w:p w14:paraId="022FFB66" w14:textId="342C8842"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29</w:t>
            </w:r>
            <w:r>
              <w:rPr>
                <w:rFonts w:ascii="Times New Roman" w:hAnsi="Times New Roman"/>
                <w:sz w:val="24"/>
                <w:szCs w:val="24"/>
              </w:rPr>
              <w:t>,</w:t>
            </w:r>
            <w:r w:rsidRPr="00C20701">
              <w:rPr>
                <w:rFonts w:ascii="Times New Roman" w:hAnsi="Times New Roman"/>
                <w:sz w:val="24"/>
                <w:szCs w:val="24"/>
              </w:rPr>
              <w:t>6</w:t>
            </w:r>
          </w:p>
        </w:tc>
        <w:tc>
          <w:tcPr>
            <w:tcW w:w="1836" w:type="dxa"/>
          </w:tcPr>
          <w:p w14:paraId="05CC247E" w14:textId="5FD3BD23"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93,7</w:t>
            </w:r>
          </w:p>
        </w:tc>
      </w:tr>
      <w:tr w:rsidR="00C20701" w:rsidRPr="00C20701" w14:paraId="2BAC7648" w14:textId="77777777" w:rsidTr="00C20701">
        <w:trPr>
          <w:trHeight w:val="174"/>
        </w:trPr>
        <w:tc>
          <w:tcPr>
            <w:tcW w:w="4227" w:type="dxa"/>
          </w:tcPr>
          <w:p w14:paraId="03B0FE83" w14:textId="77777777" w:rsidR="00C20701" w:rsidRPr="00C20701" w:rsidRDefault="00C20701" w:rsidP="00EE05B2">
            <w:pPr>
              <w:jc w:val="both"/>
              <w:rPr>
                <w:rFonts w:ascii="Times New Roman" w:hAnsi="Times New Roman"/>
                <w:sz w:val="24"/>
                <w:szCs w:val="24"/>
              </w:rPr>
            </w:pPr>
            <w:r w:rsidRPr="00C20701">
              <w:rPr>
                <w:rFonts w:ascii="Times New Roman" w:hAnsi="Times New Roman"/>
                <w:sz w:val="24"/>
                <w:szCs w:val="24"/>
              </w:rPr>
              <w:t xml:space="preserve">Iš viso </w:t>
            </w:r>
          </w:p>
        </w:tc>
        <w:tc>
          <w:tcPr>
            <w:tcW w:w="1470" w:type="dxa"/>
          </w:tcPr>
          <w:p w14:paraId="3820AB40" w14:textId="4C55CF75"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1177</w:t>
            </w:r>
            <w:r>
              <w:rPr>
                <w:rFonts w:ascii="Times New Roman" w:hAnsi="Times New Roman"/>
                <w:sz w:val="24"/>
                <w:szCs w:val="24"/>
              </w:rPr>
              <w:t>,</w:t>
            </w:r>
            <w:r w:rsidRPr="00C20701">
              <w:rPr>
                <w:rFonts w:ascii="Times New Roman" w:hAnsi="Times New Roman"/>
                <w:sz w:val="24"/>
                <w:szCs w:val="24"/>
              </w:rPr>
              <w:t>8</w:t>
            </w:r>
          </w:p>
        </w:tc>
        <w:tc>
          <w:tcPr>
            <w:tcW w:w="2267" w:type="dxa"/>
          </w:tcPr>
          <w:p w14:paraId="585690E9" w14:textId="2248CFAF" w:rsidR="00C20701" w:rsidRPr="00C20701" w:rsidRDefault="00C20701" w:rsidP="00C20701">
            <w:pPr>
              <w:jc w:val="center"/>
              <w:rPr>
                <w:rFonts w:ascii="Times New Roman" w:hAnsi="Times New Roman"/>
                <w:sz w:val="24"/>
                <w:szCs w:val="24"/>
              </w:rPr>
            </w:pPr>
            <w:r w:rsidRPr="00C20701">
              <w:rPr>
                <w:rFonts w:ascii="Times New Roman" w:hAnsi="Times New Roman"/>
                <w:sz w:val="24"/>
                <w:szCs w:val="24"/>
              </w:rPr>
              <w:t>1162</w:t>
            </w:r>
            <w:r>
              <w:rPr>
                <w:rFonts w:ascii="Times New Roman" w:hAnsi="Times New Roman"/>
                <w:sz w:val="24"/>
                <w:szCs w:val="24"/>
              </w:rPr>
              <w:t>,</w:t>
            </w:r>
            <w:r w:rsidRPr="00C20701">
              <w:rPr>
                <w:rFonts w:ascii="Times New Roman" w:hAnsi="Times New Roman"/>
                <w:sz w:val="24"/>
                <w:szCs w:val="24"/>
              </w:rPr>
              <w:t>9</w:t>
            </w:r>
          </w:p>
        </w:tc>
        <w:tc>
          <w:tcPr>
            <w:tcW w:w="1836" w:type="dxa"/>
          </w:tcPr>
          <w:p w14:paraId="0C02329C" w14:textId="77777777" w:rsidR="00C20701" w:rsidRPr="00C20701" w:rsidRDefault="00C20701" w:rsidP="00C20701">
            <w:pPr>
              <w:jc w:val="center"/>
              <w:rPr>
                <w:rFonts w:ascii="Times New Roman" w:hAnsi="Times New Roman"/>
                <w:sz w:val="24"/>
                <w:szCs w:val="24"/>
              </w:rPr>
            </w:pPr>
          </w:p>
        </w:tc>
      </w:tr>
      <w:tr w:rsidR="00C20701" w:rsidRPr="00C20701" w14:paraId="43AD8672" w14:textId="77777777" w:rsidTr="000F273F">
        <w:trPr>
          <w:trHeight w:val="348"/>
        </w:trPr>
        <w:tc>
          <w:tcPr>
            <w:tcW w:w="9800" w:type="dxa"/>
            <w:gridSpan w:val="4"/>
          </w:tcPr>
          <w:p w14:paraId="0B0E870D" w14:textId="77777777" w:rsidR="00C20701" w:rsidRDefault="00C20701" w:rsidP="00EE05B2">
            <w:pPr>
              <w:jc w:val="both"/>
              <w:rPr>
                <w:rFonts w:ascii="Times New Roman" w:hAnsi="Times New Roman"/>
                <w:sz w:val="24"/>
                <w:szCs w:val="24"/>
              </w:rPr>
            </w:pPr>
            <w:r w:rsidRPr="00C20701">
              <w:rPr>
                <w:rFonts w:ascii="Times New Roman" w:hAnsi="Times New Roman"/>
                <w:sz w:val="24"/>
                <w:szCs w:val="24"/>
              </w:rPr>
              <w:t>Kreditinis įsiskolinimas (pagal visus finansavimo šaltinius)</w:t>
            </w:r>
            <w:r>
              <w:rPr>
                <w:rFonts w:ascii="Times New Roman" w:hAnsi="Times New Roman"/>
                <w:sz w:val="24"/>
                <w:szCs w:val="24"/>
              </w:rPr>
              <w:t>:</w:t>
            </w:r>
            <w:r w:rsidRPr="00C20701">
              <w:rPr>
                <w:rFonts w:ascii="Times New Roman" w:hAnsi="Times New Roman"/>
                <w:sz w:val="24"/>
                <w:szCs w:val="24"/>
              </w:rPr>
              <w:t xml:space="preserve"> 2022 m. sausio 1 d. 1318.62 Eur,</w:t>
            </w:r>
          </w:p>
          <w:p w14:paraId="1A571E45" w14:textId="61942863" w:rsidR="00C20701" w:rsidRPr="00C20701" w:rsidRDefault="00C20701" w:rsidP="00EE05B2">
            <w:pPr>
              <w:jc w:val="both"/>
              <w:rPr>
                <w:rFonts w:ascii="Times New Roman" w:hAnsi="Times New Roman"/>
                <w:sz w:val="24"/>
                <w:szCs w:val="24"/>
              </w:rPr>
            </w:pPr>
            <w:r>
              <w:rPr>
                <w:rFonts w:ascii="Times New Roman" w:hAnsi="Times New Roman"/>
                <w:sz w:val="24"/>
                <w:szCs w:val="24"/>
              </w:rPr>
              <w:t xml:space="preserve">                                                                                                </w:t>
            </w:r>
            <w:r w:rsidRPr="00C20701">
              <w:rPr>
                <w:rFonts w:ascii="Times New Roman" w:hAnsi="Times New Roman"/>
                <w:sz w:val="24"/>
                <w:szCs w:val="24"/>
              </w:rPr>
              <w:t xml:space="preserve"> 2023 m. sausio 1 d. 0</w:t>
            </w:r>
            <w:r>
              <w:rPr>
                <w:rFonts w:ascii="Times New Roman" w:hAnsi="Times New Roman"/>
                <w:sz w:val="24"/>
                <w:szCs w:val="24"/>
              </w:rPr>
              <w:t>,</w:t>
            </w:r>
            <w:r w:rsidRPr="00C20701">
              <w:rPr>
                <w:rFonts w:ascii="Times New Roman" w:hAnsi="Times New Roman"/>
                <w:sz w:val="24"/>
                <w:szCs w:val="24"/>
              </w:rPr>
              <w:t>00 Eur</w:t>
            </w:r>
          </w:p>
        </w:tc>
      </w:tr>
    </w:tbl>
    <w:p w14:paraId="3ED11F7F" w14:textId="77777777" w:rsidR="00C20701" w:rsidRDefault="00C20701" w:rsidP="00A0209F">
      <w:pPr>
        <w:pStyle w:val="prastasiniatinklio"/>
        <w:shd w:val="clear" w:color="auto" w:fill="FFFFFF"/>
        <w:spacing w:before="0" w:beforeAutospacing="0" w:after="0" w:afterAutospacing="0"/>
        <w:ind w:firstLine="708"/>
        <w:jc w:val="both"/>
        <w:rPr>
          <w:lang w:val="lt-LT"/>
        </w:rPr>
      </w:pPr>
    </w:p>
    <w:p w14:paraId="365348B5" w14:textId="344E66F9" w:rsidR="00EE05B2" w:rsidRPr="00C20701" w:rsidRDefault="00C20701" w:rsidP="006C3761">
      <w:pPr>
        <w:pStyle w:val="prastasiniatinklio"/>
        <w:shd w:val="clear" w:color="auto" w:fill="FFFFFF"/>
        <w:spacing w:before="0" w:beforeAutospacing="0" w:after="0" w:afterAutospacing="0"/>
        <w:ind w:firstLine="1276"/>
        <w:jc w:val="both"/>
        <w:rPr>
          <w:color w:val="FF0000"/>
          <w:lang w:val="lt-LT"/>
        </w:rPr>
      </w:pPr>
      <w:r w:rsidRPr="00C20701">
        <w:rPr>
          <w:lang w:val="lt-LT"/>
        </w:rPr>
        <w:t>202</w:t>
      </w:r>
      <w:r>
        <w:rPr>
          <w:lang w:val="lt-LT"/>
        </w:rPr>
        <w:t>2</w:t>
      </w:r>
      <w:r w:rsidRPr="00C20701">
        <w:rPr>
          <w:lang w:val="lt-LT"/>
        </w:rPr>
        <w:t xml:space="preserve"> m. </w:t>
      </w:r>
      <w:r>
        <w:rPr>
          <w:lang w:val="lt-LT"/>
        </w:rPr>
        <w:t>Mokykloje</w:t>
      </w:r>
      <w:r w:rsidRPr="00C20701">
        <w:rPr>
          <w:lang w:val="lt-LT"/>
        </w:rPr>
        <w:t xml:space="preserve"> liko neišspręstos tokios vidaus ir išorės faktorių sąlygotos problemos:</w:t>
      </w:r>
    </w:p>
    <w:p w14:paraId="3F258431" w14:textId="4BD8A378" w:rsidR="00EE05B2" w:rsidRPr="00BE5AFF" w:rsidRDefault="00C20701" w:rsidP="00BE5AFF">
      <w:pPr>
        <w:pStyle w:val="prastasiniatinklio"/>
        <w:numPr>
          <w:ilvl w:val="0"/>
          <w:numId w:val="2"/>
        </w:numPr>
        <w:shd w:val="clear" w:color="auto" w:fill="FFFFFF"/>
        <w:tabs>
          <w:tab w:val="left" w:pos="1560"/>
        </w:tabs>
        <w:spacing w:before="0" w:beforeAutospacing="0" w:after="0" w:afterAutospacing="0"/>
        <w:ind w:left="0" w:firstLine="1276"/>
        <w:jc w:val="both"/>
        <w:rPr>
          <w:lang w:val="lt-LT"/>
        </w:rPr>
      </w:pPr>
      <w:r w:rsidRPr="00BE5AFF">
        <w:rPr>
          <w:lang w:val="lt-LT"/>
        </w:rPr>
        <w:t xml:space="preserve">Siekiant </w:t>
      </w:r>
      <w:r w:rsidR="00BE5AFF" w:rsidRPr="00BE5AFF">
        <w:rPr>
          <w:lang w:val="lt-LT"/>
        </w:rPr>
        <w:t>užtikrin</w:t>
      </w:r>
      <w:r w:rsidR="006C3761">
        <w:rPr>
          <w:lang w:val="lt-LT"/>
        </w:rPr>
        <w:t>ti</w:t>
      </w:r>
      <w:r w:rsidR="00BE5AFF" w:rsidRPr="00BE5AFF">
        <w:rPr>
          <w:lang w:val="lt-LT"/>
        </w:rPr>
        <w:t xml:space="preserve"> saugumą </w:t>
      </w:r>
      <w:r w:rsidRPr="00BE5AFF">
        <w:rPr>
          <w:lang w:val="lt-LT"/>
        </w:rPr>
        <w:t xml:space="preserve">Mokykloje </w:t>
      </w:r>
      <w:r w:rsidR="00BE5AFF" w:rsidRPr="00BE5AFF">
        <w:rPr>
          <w:lang w:val="lt-LT"/>
        </w:rPr>
        <w:t xml:space="preserve">tikslinga būtų įsirengti vidaus patalpų stebėjimo kameras, įsigyti trūkstamas individualias rūbų spinteles (50 vnt. 7–10 kl. mokiniams).  </w:t>
      </w:r>
    </w:p>
    <w:p w14:paraId="30602EBD" w14:textId="72F82E33" w:rsidR="00BE5AFF" w:rsidRPr="00BE5AFF" w:rsidRDefault="00BE5AFF" w:rsidP="00BE5AFF">
      <w:pPr>
        <w:pStyle w:val="prastasiniatinklio"/>
        <w:numPr>
          <w:ilvl w:val="0"/>
          <w:numId w:val="2"/>
        </w:numPr>
        <w:shd w:val="clear" w:color="auto" w:fill="FFFFFF"/>
        <w:tabs>
          <w:tab w:val="left" w:pos="1560"/>
        </w:tabs>
        <w:spacing w:before="0" w:beforeAutospacing="0" w:after="0" w:afterAutospacing="0"/>
        <w:ind w:left="0" w:firstLine="1276"/>
        <w:jc w:val="both"/>
        <w:rPr>
          <w:lang w:val="lt-LT"/>
        </w:rPr>
      </w:pPr>
      <w:r w:rsidRPr="00BE5AFF">
        <w:rPr>
          <w:lang w:val="lt-LT"/>
        </w:rPr>
        <w:t xml:space="preserve">Ikimokyklinio ir priešmokyklinio ugdymo skyriuje reikia įrengti dar bent vieną kompleksinę lauko žaidimų aikštelę. </w:t>
      </w:r>
    </w:p>
    <w:p w14:paraId="047A0E02" w14:textId="6B8AD6F9" w:rsidR="004F2622" w:rsidRPr="00A0209F" w:rsidRDefault="004F2622" w:rsidP="00A0209F">
      <w:pPr>
        <w:spacing w:after="0" w:line="276" w:lineRule="auto"/>
        <w:ind w:firstLine="1276"/>
        <w:jc w:val="both"/>
        <w:rPr>
          <w:rFonts w:ascii="Times New Roman" w:eastAsia="Calibri" w:hAnsi="Times New Roman" w:cs="Times New Roman"/>
          <w:sz w:val="24"/>
          <w:szCs w:val="24"/>
        </w:rPr>
      </w:pPr>
    </w:p>
    <w:p w14:paraId="597802F2" w14:textId="77777777" w:rsidR="004F2622" w:rsidRPr="00E90474" w:rsidRDefault="004F2622" w:rsidP="004F2622">
      <w:pPr>
        <w:tabs>
          <w:tab w:val="left" w:pos="1560"/>
        </w:tabs>
        <w:spacing w:after="0" w:line="276" w:lineRule="auto"/>
        <w:contextualSpacing/>
        <w:jc w:val="center"/>
        <w:rPr>
          <w:rFonts w:ascii="Times New Roman" w:hAnsi="Times New Roman" w:cs="Times New Roman"/>
          <w:sz w:val="24"/>
          <w:szCs w:val="24"/>
        </w:rPr>
      </w:pPr>
      <w:r w:rsidRPr="00E90474">
        <w:rPr>
          <w:rFonts w:ascii="Times New Roman" w:eastAsia="Times New Roman" w:hAnsi="Times New Roman" w:cs="Times New Roman"/>
          <w:bCs/>
          <w:sz w:val="24"/>
          <w:szCs w:val="24"/>
          <w:lang w:eastAsia="lt-LT"/>
        </w:rPr>
        <w:t>________________________________</w:t>
      </w:r>
    </w:p>
    <w:p w14:paraId="6C15DBCC" w14:textId="77777777" w:rsidR="004F2622" w:rsidRPr="00E90474" w:rsidRDefault="004F2622" w:rsidP="004F2622">
      <w:pPr>
        <w:rPr>
          <w:rFonts w:ascii="Times New Roman" w:hAnsi="Times New Roman" w:cs="Times New Roman"/>
          <w:sz w:val="24"/>
          <w:szCs w:val="24"/>
        </w:rPr>
      </w:pPr>
    </w:p>
    <w:p w14:paraId="1D9E11CE" w14:textId="77777777" w:rsidR="004F2622" w:rsidRDefault="004F2622" w:rsidP="004F2622"/>
    <w:p w14:paraId="50C1E193" w14:textId="77777777" w:rsidR="00F12C76" w:rsidRDefault="00F12C76" w:rsidP="006C0B77">
      <w:pPr>
        <w:spacing w:after="0"/>
        <w:ind w:firstLine="709"/>
        <w:jc w:val="both"/>
      </w:pPr>
    </w:p>
    <w:sectPr w:rsidR="00F12C76" w:rsidSect="00BB51F8">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AD1BE" w14:textId="77777777" w:rsidR="005A54BD" w:rsidRDefault="005A54BD" w:rsidP="004F2622">
      <w:pPr>
        <w:spacing w:after="0" w:line="240" w:lineRule="auto"/>
      </w:pPr>
      <w:r>
        <w:separator/>
      </w:r>
    </w:p>
  </w:endnote>
  <w:endnote w:type="continuationSeparator" w:id="0">
    <w:p w14:paraId="21204710" w14:textId="77777777" w:rsidR="005A54BD" w:rsidRDefault="005A54BD" w:rsidP="004F2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59E0" w14:textId="77777777" w:rsidR="005A54BD" w:rsidRDefault="005A54BD" w:rsidP="004F2622">
      <w:pPr>
        <w:spacing w:after="0" w:line="240" w:lineRule="auto"/>
      </w:pPr>
      <w:r>
        <w:separator/>
      </w:r>
    </w:p>
  </w:footnote>
  <w:footnote w:type="continuationSeparator" w:id="0">
    <w:p w14:paraId="2949248C" w14:textId="77777777" w:rsidR="005A54BD" w:rsidRDefault="005A54BD" w:rsidP="004F2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047501"/>
      <w:docPartObj>
        <w:docPartGallery w:val="Page Numbers (Top of Page)"/>
        <w:docPartUnique/>
      </w:docPartObj>
    </w:sdtPr>
    <w:sdtContent>
      <w:p w14:paraId="15552552" w14:textId="77777777" w:rsidR="00F85654" w:rsidRDefault="004F3834" w:rsidP="00715FE8">
        <w:pPr>
          <w:pStyle w:val="Antrats"/>
          <w:jc w:val="center"/>
        </w:pPr>
        <w:r>
          <w:fldChar w:fldCharType="begin"/>
        </w:r>
        <w:r>
          <w:instrText>PAGE   \* MERGEFORMAT</w:instrText>
        </w:r>
        <w:r>
          <w:fldChar w:fldCharType="separate"/>
        </w:r>
        <w:r w:rsidR="004D1173">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A5AB9"/>
    <w:multiLevelType w:val="hybridMultilevel"/>
    <w:tmpl w:val="43F8DCB0"/>
    <w:lvl w:ilvl="0" w:tplc="B18E468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7E6B11BD"/>
    <w:multiLevelType w:val="hybridMultilevel"/>
    <w:tmpl w:val="97762992"/>
    <w:lvl w:ilvl="0" w:tplc="9EEC3B68">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502153">
    <w:abstractNumId w:val="1"/>
  </w:num>
  <w:num w:numId="2" w16cid:durableId="948589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622"/>
    <w:rsid w:val="000769EE"/>
    <w:rsid w:val="00134339"/>
    <w:rsid w:val="00194F89"/>
    <w:rsid w:val="00441B7C"/>
    <w:rsid w:val="004D1173"/>
    <w:rsid w:val="004F2622"/>
    <w:rsid w:val="004F3834"/>
    <w:rsid w:val="0051135A"/>
    <w:rsid w:val="00565F6D"/>
    <w:rsid w:val="00597F8F"/>
    <w:rsid w:val="005A54BD"/>
    <w:rsid w:val="006C0B77"/>
    <w:rsid w:val="006C3761"/>
    <w:rsid w:val="006D785C"/>
    <w:rsid w:val="006E0D9B"/>
    <w:rsid w:val="008242FF"/>
    <w:rsid w:val="00870751"/>
    <w:rsid w:val="008B7699"/>
    <w:rsid w:val="008E5954"/>
    <w:rsid w:val="00902C73"/>
    <w:rsid w:val="00922C48"/>
    <w:rsid w:val="00A0209F"/>
    <w:rsid w:val="00AF6A5A"/>
    <w:rsid w:val="00B915B7"/>
    <w:rsid w:val="00BE5AFF"/>
    <w:rsid w:val="00C20701"/>
    <w:rsid w:val="00E50950"/>
    <w:rsid w:val="00EA59DF"/>
    <w:rsid w:val="00EE05B2"/>
    <w:rsid w:val="00EE4070"/>
    <w:rsid w:val="00F02344"/>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79E31"/>
  <w15:chartTrackingRefBased/>
  <w15:docId w15:val="{64783B39-C8B0-443C-9527-8D5B851B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2622"/>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F26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F2622"/>
    <w:rPr>
      <w:lang w:val="lt-LT"/>
    </w:rPr>
  </w:style>
  <w:style w:type="table" w:styleId="Lentelstinklelis">
    <w:name w:val="Table Grid"/>
    <w:basedOn w:val="prastojilentel"/>
    <w:uiPriority w:val="39"/>
    <w:rsid w:val="004F2622"/>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F2622"/>
    <w:pPr>
      <w:widowControl w:val="0"/>
      <w:spacing w:after="0" w:line="240" w:lineRule="auto"/>
    </w:pPr>
    <w:rPr>
      <w:lang w:val="en-US"/>
    </w:rPr>
  </w:style>
  <w:style w:type="paragraph" w:styleId="Puslapioinaostekstas">
    <w:name w:val="footnote text"/>
    <w:basedOn w:val="prastasis"/>
    <w:link w:val="PuslapioinaostekstasDiagrama"/>
    <w:uiPriority w:val="99"/>
    <w:semiHidden/>
    <w:unhideWhenUsed/>
    <w:rsid w:val="004F262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2622"/>
    <w:rPr>
      <w:sz w:val="20"/>
      <w:szCs w:val="20"/>
      <w:lang w:val="lt-LT"/>
    </w:rPr>
  </w:style>
  <w:style w:type="character" w:styleId="Puslapioinaosnuoroda">
    <w:name w:val="footnote reference"/>
    <w:basedOn w:val="Numatytasispastraiposriftas"/>
    <w:uiPriority w:val="99"/>
    <w:semiHidden/>
    <w:unhideWhenUsed/>
    <w:rsid w:val="004F2622"/>
    <w:rPr>
      <w:vertAlign w:val="superscript"/>
    </w:rPr>
  </w:style>
  <w:style w:type="paragraph" w:styleId="prastasiniatinklio">
    <w:name w:val="Normal (Web)"/>
    <w:basedOn w:val="prastasis"/>
    <w:uiPriority w:val="99"/>
    <w:unhideWhenUsed/>
    <w:rsid w:val="0051135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03920">
      <w:bodyDiv w:val="1"/>
      <w:marLeft w:val="0"/>
      <w:marRight w:val="0"/>
      <w:marTop w:val="0"/>
      <w:marBottom w:val="0"/>
      <w:divBdr>
        <w:top w:val="none" w:sz="0" w:space="0" w:color="auto"/>
        <w:left w:val="none" w:sz="0" w:space="0" w:color="auto"/>
        <w:bottom w:val="none" w:sz="0" w:space="0" w:color="auto"/>
        <w:right w:val="none" w:sz="0" w:space="0" w:color="auto"/>
      </w:divBdr>
    </w:div>
    <w:div w:id="175427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Pages>
  <Words>8242</Words>
  <Characters>4699</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Ugintienė</dc:creator>
  <cp:keywords/>
  <dc:description/>
  <cp:lastModifiedBy>Ausra Bočkuvienė</cp:lastModifiedBy>
  <cp:revision>9</cp:revision>
  <dcterms:created xsi:type="dcterms:W3CDTF">2023-03-06T14:36:00Z</dcterms:created>
  <dcterms:modified xsi:type="dcterms:W3CDTF">2023-03-14T07:16:00Z</dcterms:modified>
</cp:coreProperties>
</file>