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A3F1F" w14:textId="076F4EFE" w:rsidR="0076774F" w:rsidRDefault="006B0C72" w:rsidP="006B0C72">
      <w:pPr>
        <w:tabs>
          <w:tab w:val="left" w:pos="7380"/>
        </w:tabs>
        <w:rPr>
          <w:szCs w:val="24"/>
        </w:rPr>
      </w:pPr>
      <w:r>
        <w:rPr>
          <w:szCs w:val="24"/>
        </w:rPr>
        <w:tab/>
      </w:r>
    </w:p>
    <w:p w14:paraId="458E0031" w14:textId="4EAE6784" w:rsidR="0076774F" w:rsidRDefault="0076774F">
      <w:pPr>
        <w:jc w:val="center"/>
        <w:rPr>
          <w:b/>
          <w:bCs/>
          <w:caps/>
          <w:sz w:val="20"/>
        </w:rPr>
      </w:pPr>
    </w:p>
    <w:p w14:paraId="73AA3515" w14:textId="77777777" w:rsidR="0076774F" w:rsidRDefault="0076774F">
      <w:pPr>
        <w:jc w:val="center"/>
        <w:rPr>
          <w:b/>
          <w:bCs/>
          <w:caps/>
          <w:sz w:val="12"/>
          <w:szCs w:val="12"/>
        </w:rPr>
      </w:pPr>
    </w:p>
    <w:p w14:paraId="63C36C4D" w14:textId="77777777" w:rsidR="0076774F" w:rsidRDefault="00706E78">
      <w:pPr>
        <w:keepNext/>
        <w:jc w:val="center"/>
        <w:rPr>
          <w:b/>
          <w:sz w:val="28"/>
          <w:szCs w:val="28"/>
          <w:lang w:eastAsia="lt-LT"/>
        </w:rPr>
      </w:pPr>
      <w:r>
        <w:rPr>
          <w:b/>
          <w:sz w:val="28"/>
          <w:szCs w:val="28"/>
          <w:lang w:eastAsia="lt-LT"/>
        </w:rPr>
        <w:t>KLAIPĖDOS RAJONO SAVIVALDYBĖS TARYBA</w:t>
      </w:r>
    </w:p>
    <w:p w14:paraId="5B1EA19C" w14:textId="77777777" w:rsidR="0076774F" w:rsidRDefault="0076774F">
      <w:pPr>
        <w:keepNext/>
        <w:jc w:val="center"/>
        <w:rPr>
          <w:bCs/>
          <w:szCs w:val="24"/>
          <w:lang w:eastAsia="lt-LT"/>
        </w:rPr>
      </w:pPr>
    </w:p>
    <w:p w14:paraId="412ABD21" w14:textId="77777777" w:rsidR="0076774F" w:rsidRDefault="00706E78">
      <w:pPr>
        <w:jc w:val="center"/>
        <w:rPr>
          <w:b/>
          <w:caps/>
          <w:spacing w:val="20"/>
          <w:sz w:val="28"/>
          <w:szCs w:val="28"/>
        </w:rPr>
      </w:pPr>
      <w:r>
        <w:rPr>
          <w:b/>
          <w:caps/>
          <w:spacing w:val="20"/>
          <w:sz w:val="28"/>
          <w:szCs w:val="28"/>
        </w:rPr>
        <w:t>SPRENDIMAS</w:t>
      </w:r>
    </w:p>
    <w:p w14:paraId="1FA68491" w14:textId="77777777" w:rsidR="0076774F" w:rsidRDefault="00706E78">
      <w:pPr>
        <w:jc w:val="center"/>
        <w:rPr>
          <w:b/>
          <w:caps/>
          <w:sz w:val="28"/>
        </w:rPr>
      </w:pPr>
      <w:r>
        <w:rPr>
          <w:b/>
          <w:caps/>
          <w:spacing w:val="20"/>
          <w:sz w:val="28"/>
        </w:rPr>
        <w:t>DĖL savivaldybės biudžeto sudarymo IR VYKDYMO ORGANIZAVIMO, asignavimų administravimo IR ATSKAITOMYBĖS tvarkos aprašo patvirtinimo</w:t>
      </w:r>
    </w:p>
    <w:p w14:paraId="52385F87" w14:textId="77777777" w:rsidR="0076774F" w:rsidRDefault="0076774F">
      <w:pPr>
        <w:tabs>
          <w:tab w:val="left" w:pos="3450"/>
        </w:tabs>
        <w:jc w:val="center"/>
        <w:rPr>
          <w:bCs/>
          <w:szCs w:val="24"/>
        </w:rPr>
      </w:pPr>
    </w:p>
    <w:p w14:paraId="57B5A85D" w14:textId="3A996219" w:rsidR="0076774F" w:rsidRDefault="00706E78">
      <w:pPr>
        <w:jc w:val="center"/>
      </w:pPr>
      <w:r>
        <w:rPr>
          <w:caps/>
        </w:rPr>
        <w:t>202</w:t>
      </w:r>
      <w:r w:rsidR="00077A1A">
        <w:rPr>
          <w:caps/>
        </w:rPr>
        <w:t>3</w:t>
      </w:r>
      <w:r>
        <w:rPr>
          <w:caps/>
        </w:rPr>
        <w:t xml:space="preserve"> </w:t>
      </w:r>
      <w:r>
        <w:t xml:space="preserve">m. </w:t>
      </w:r>
      <w:r w:rsidR="00077A1A">
        <w:t>gegužės</w:t>
      </w:r>
      <w:r>
        <w:t xml:space="preserve"> </w:t>
      </w:r>
      <w:r w:rsidR="00077A1A">
        <w:t xml:space="preserve">     </w:t>
      </w:r>
      <w:r>
        <w:t xml:space="preserve"> d. Nr. T11-</w:t>
      </w:r>
    </w:p>
    <w:p w14:paraId="6F08EE52" w14:textId="77777777" w:rsidR="0076774F" w:rsidRDefault="00706E78">
      <w:pPr>
        <w:jc w:val="center"/>
      </w:pPr>
      <w:r>
        <w:rPr>
          <w:caps/>
        </w:rPr>
        <w:t>G</w:t>
      </w:r>
      <w:r>
        <w:t>argždai</w:t>
      </w:r>
    </w:p>
    <w:p w14:paraId="44ABA744" w14:textId="77777777" w:rsidR="0076774F" w:rsidRDefault="0076774F">
      <w:pPr>
        <w:jc w:val="center"/>
      </w:pPr>
    </w:p>
    <w:p w14:paraId="083CAFB4" w14:textId="39747C53" w:rsidR="0076774F" w:rsidRDefault="00706E78" w:rsidP="00C41DFF">
      <w:pPr>
        <w:ind w:firstLine="993"/>
        <w:jc w:val="both"/>
        <w:rPr>
          <w:szCs w:val="24"/>
        </w:rPr>
      </w:pPr>
      <w:r>
        <w:rPr>
          <w:szCs w:val="24"/>
        </w:rPr>
        <w:t>Klaipėdos rajono savivaldybės taryba, vadovaudamasi Lietuvos Respublikos vietos savivaldos įstatymo 1</w:t>
      </w:r>
      <w:r w:rsidR="005A115B">
        <w:rPr>
          <w:szCs w:val="24"/>
        </w:rPr>
        <w:t>5</w:t>
      </w:r>
      <w:r>
        <w:rPr>
          <w:szCs w:val="24"/>
        </w:rPr>
        <w:t xml:space="preserve"> straipsnio 4 dalimi, Lietuvos Respublikos biudžeto sandaros įstatymo 24 straipsnio 2 dalimi, 31 straipsnio 2 dalimi, Lietuvos Respublikos valstybės biudžeto ir savivaldybių biudžetų sudarymo ir vykdymo taisyklių, patvirtintų Lietuvos Respublikos Vyriausybės 2001 m. gegužės 14 d. nutarimu Nr. 543 „Dėl Lietuvos Respublikos valstybės biudžeto ir savivaldybių biudžetų sudarymo ir vykdymo taisyklių patvirtinimo” 35 punktu, n u s p r e n d ž i a:</w:t>
      </w:r>
    </w:p>
    <w:p w14:paraId="1B2D3142" w14:textId="77777777" w:rsidR="0076774F" w:rsidRDefault="00706E78" w:rsidP="00C41DFF">
      <w:pPr>
        <w:tabs>
          <w:tab w:val="center" w:pos="4819"/>
          <w:tab w:val="right" w:pos="9638"/>
        </w:tabs>
        <w:ind w:firstLine="993"/>
        <w:jc w:val="both"/>
        <w:rPr>
          <w:szCs w:val="24"/>
        </w:rPr>
      </w:pPr>
      <w:r>
        <w:rPr>
          <w:szCs w:val="24"/>
        </w:rPr>
        <w:t>1. Patvirtinti Klaipėdos rajono savivaldybės biudžeto sudarymo ir vykdymo organizavimo, asignavimų administravimo ir atskaitomybės tvarkos aprašą (pridedamas).</w:t>
      </w:r>
    </w:p>
    <w:p w14:paraId="79742081" w14:textId="7BDB5A52" w:rsidR="00C41DFF" w:rsidRDefault="00706E78" w:rsidP="00C41DFF">
      <w:pPr>
        <w:tabs>
          <w:tab w:val="center" w:pos="4819"/>
          <w:tab w:val="right" w:pos="9638"/>
        </w:tabs>
        <w:ind w:firstLine="993"/>
        <w:jc w:val="both"/>
        <w:rPr>
          <w:szCs w:val="24"/>
        </w:rPr>
      </w:pPr>
      <w:r>
        <w:rPr>
          <w:szCs w:val="24"/>
        </w:rPr>
        <w:tab/>
      </w:r>
      <w:r w:rsidR="00C41DFF">
        <w:rPr>
          <w:szCs w:val="24"/>
        </w:rPr>
        <w:t>2. Pripažinti netekusiu galios Klaipėdos rajono savivaldybės tarybos 2020 m. birželio 25 d. sprendimą Nr. T11-285 „Dėl savivaldybės biudžeto sudarymo ir vykdymo organizavimo, asignavimų administravimo ir atskaitomybės tvarkos aprašo patvirtinimo“ su visais vėlesniais jo pakeitimais.</w:t>
      </w:r>
    </w:p>
    <w:p w14:paraId="770FECF8" w14:textId="5E01B91D" w:rsidR="00C41DFF" w:rsidRDefault="00C41DFF" w:rsidP="00C41DFF">
      <w:pPr>
        <w:tabs>
          <w:tab w:val="center" w:pos="4819"/>
          <w:tab w:val="right" w:pos="9638"/>
        </w:tabs>
        <w:ind w:firstLine="993"/>
        <w:jc w:val="both"/>
        <w:rPr>
          <w:szCs w:val="24"/>
        </w:rPr>
      </w:pPr>
      <w:r>
        <w:rPr>
          <w:szCs w:val="24"/>
        </w:rPr>
        <w:t xml:space="preserve">3. Sprendimą skelbti </w:t>
      </w:r>
      <w:r>
        <w:rPr>
          <w:sz w:val="23"/>
          <w:szCs w:val="23"/>
        </w:rPr>
        <w:t xml:space="preserve">Teisės aktų registre </w:t>
      </w:r>
      <w:r>
        <w:rPr>
          <w:szCs w:val="24"/>
        </w:rPr>
        <w:t>ir Savivaldybės interneto svetainėje.</w:t>
      </w:r>
    </w:p>
    <w:p w14:paraId="3333B7FD" w14:textId="3902ECE4" w:rsidR="0076774F" w:rsidRDefault="0076774F" w:rsidP="00C41DFF">
      <w:pPr>
        <w:tabs>
          <w:tab w:val="center" w:pos="4819"/>
          <w:tab w:val="right" w:pos="9638"/>
        </w:tabs>
        <w:ind w:firstLine="993"/>
        <w:jc w:val="both"/>
        <w:rPr>
          <w:color w:val="000000"/>
          <w:szCs w:val="24"/>
          <w:lang w:eastAsia="lt-LT"/>
        </w:rPr>
      </w:pPr>
    </w:p>
    <w:p w14:paraId="622626C5" w14:textId="77777777" w:rsidR="0076774F" w:rsidRDefault="0076774F">
      <w:pPr>
        <w:rPr>
          <w:color w:val="000000"/>
          <w:szCs w:val="24"/>
          <w:lang w:eastAsia="lt-LT"/>
        </w:rPr>
      </w:pPr>
    </w:p>
    <w:p w14:paraId="6CAA46CE" w14:textId="77777777" w:rsidR="0076774F" w:rsidRDefault="0076774F">
      <w:pPr>
        <w:rPr>
          <w:color w:val="000000"/>
          <w:szCs w:val="24"/>
          <w:lang w:eastAsia="lt-LT"/>
        </w:rPr>
      </w:pPr>
    </w:p>
    <w:p w14:paraId="5B6B349C" w14:textId="77777777" w:rsidR="0076774F" w:rsidRDefault="0076774F">
      <w:pPr>
        <w:rPr>
          <w:color w:val="000000"/>
          <w:szCs w:val="24"/>
          <w:lang w:eastAsia="lt-LT"/>
        </w:rPr>
      </w:pPr>
    </w:p>
    <w:p w14:paraId="24F1B1C6" w14:textId="77777777" w:rsidR="00241EEE" w:rsidRDefault="00706E78">
      <w:pPr>
        <w:tabs>
          <w:tab w:val="right" w:pos="9781"/>
        </w:tabs>
        <w:rPr>
          <w:szCs w:val="24"/>
        </w:rPr>
      </w:pPr>
      <w:r>
        <w:rPr>
          <w:caps/>
          <w:szCs w:val="24"/>
        </w:rPr>
        <w:t>S</w:t>
      </w:r>
      <w:r>
        <w:rPr>
          <w:szCs w:val="24"/>
        </w:rPr>
        <w:t>avivaldybės meras</w:t>
      </w:r>
    </w:p>
    <w:p w14:paraId="44707EED" w14:textId="77777777" w:rsidR="00241EEE" w:rsidRDefault="00241EEE">
      <w:pPr>
        <w:tabs>
          <w:tab w:val="right" w:pos="9781"/>
        </w:tabs>
        <w:rPr>
          <w:szCs w:val="24"/>
        </w:rPr>
      </w:pPr>
    </w:p>
    <w:p w14:paraId="7639D0BA" w14:textId="77777777" w:rsidR="00241EEE" w:rsidRDefault="00241EEE">
      <w:pPr>
        <w:tabs>
          <w:tab w:val="right" w:pos="9781"/>
        </w:tabs>
        <w:rPr>
          <w:szCs w:val="24"/>
        </w:rPr>
      </w:pPr>
    </w:p>
    <w:p w14:paraId="79E8969E" w14:textId="516373E0" w:rsidR="008928C5" w:rsidRDefault="008928C5" w:rsidP="008928C5">
      <w:r>
        <w:t>TEIKIA: Savivaldybės meras  B. MARKAUSKAS</w:t>
      </w:r>
    </w:p>
    <w:p w14:paraId="6AE7338A" w14:textId="77777777" w:rsidR="008928C5" w:rsidRDefault="008928C5" w:rsidP="008928C5">
      <w:r>
        <w:t>PARENGĖ: Biudžeto ir ekonomikos skyriaus vedėja  I.GAILIUVIENĖ</w:t>
      </w:r>
    </w:p>
    <w:p w14:paraId="42B136FC" w14:textId="07B472EB" w:rsidR="008928C5" w:rsidRDefault="008928C5" w:rsidP="008928C5">
      <w:pPr>
        <w:tabs>
          <w:tab w:val="left" w:pos="7655"/>
        </w:tabs>
        <w:jc w:val="both"/>
      </w:pPr>
      <w:r>
        <w:t xml:space="preserve">SUDERINTA: </w:t>
      </w:r>
      <w:r w:rsidR="005B727F">
        <w:t xml:space="preserve">K. KUMPYTĖ, </w:t>
      </w:r>
      <w:r>
        <w:t xml:space="preserve">D. BELIOKAITĖ, V. JASAS, D. KUBILIUS, M. ŠATKUS </w:t>
      </w:r>
    </w:p>
    <w:p w14:paraId="6F1A02F0" w14:textId="3558C8E8" w:rsidR="00031D65" w:rsidRDefault="00031D65" w:rsidP="00144B76">
      <w:pPr>
        <w:tabs>
          <w:tab w:val="right" w:pos="9781"/>
        </w:tabs>
      </w:pPr>
    </w:p>
    <w:p w14:paraId="2D7DBAC3" w14:textId="77777777" w:rsidR="00031D65" w:rsidRDefault="00031D65" w:rsidP="00263B41">
      <w:pPr>
        <w:tabs>
          <w:tab w:val="left" w:pos="1134"/>
          <w:tab w:val="center" w:pos="4153"/>
          <w:tab w:val="right" w:pos="8306"/>
        </w:tabs>
        <w:spacing w:line="240" w:lineRule="atLeast"/>
        <w:ind w:firstLine="3678"/>
        <w:jc w:val="both"/>
      </w:pPr>
    </w:p>
    <w:p w14:paraId="4F094C3D" w14:textId="77777777" w:rsidR="00031D65" w:rsidRDefault="00031D65" w:rsidP="00031D65">
      <w:pPr>
        <w:jc w:val="right"/>
        <w:rPr>
          <w:color w:val="000000"/>
          <w:szCs w:val="24"/>
        </w:rPr>
      </w:pPr>
    </w:p>
    <w:p w14:paraId="552F6348" w14:textId="77777777" w:rsidR="00031D65" w:rsidRDefault="00031D65" w:rsidP="00031D65">
      <w:pPr>
        <w:jc w:val="right"/>
        <w:rPr>
          <w:color w:val="000000"/>
          <w:szCs w:val="24"/>
        </w:rPr>
      </w:pPr>
    </w:p>
    <w:p w14:paraId="341B2E36" w14:textId="77777777" w:rsidR="00031D65" w:rsidRDefault="00031D65" w:rsidP="00031D65">
      <w:pPr>
        <w:jc w:val="right"/>
        <w:rPr>
          <w:color w:val="000000"/>
          <w:szCs w:val="24"/>
        </w:rPr>
      </w:pPr>
    </w:p>
    <w:p w14:paraId="561B4FB9" w14:textId="77777777" w:rsidR="00031D65" w:rsidRDefault="00031D65" w:rsidP="00031D65">
      <w:pPr>
        <w:jc w:val="right"/>
        <w:rPr>
          <w:color w:val="000000"/>
          <w:szCs w:val="24"/>
        </w:rPr>
      </w:pPr>
    </w:p>
    <w:p w14:paraId="3647D62D" w14:textId="77777777" w:rsidR="00031D65" w:rsidRDefault="00031D65" w:rsidP="00031D65">
      <w:pPr>
        <w:jc w:val="right"/>
        <w:rPr>
          <w:color w:val="000000"/>
          <w:szCs w:val="24"/>
        </w:rPr>
      </w:pPr>
    </w:p>
    <w:p w14:paraId="2A35CBF9" w14:textId="77777777" w:rsidR="00031D65" w:rsidRDefault="00031D65" w:rsidP="00031D65">
      <w:pPr>
        <w:jc w:val="right"/>
        <w:rPr>
          <w:color w:val="000000"/>
          <w:szCs w:val="24"/>
        </w:rPr>
      </w:pPr>
    </w:p>
    <w:p w14:paraId="3EBFD93F" w14:textId="77777777" w:rsidR="00031D65" w:rsidRDefault="00031D65" w:rsidP="00031D65">
      <w:pPr>
        <w:jc w:val="right"/>
        <w:rPr>
          <w:color w:val="000000"/>
          <w:szCs w:val="24"/>
        </w:rPr>
      </w:pPr>
    </w:p>
    <w:p w14:paraId="10D76B74" w14:textId="77777777" w:rsidR="00031D65" w:rsidRDefault="00031D65" w:rsidP="00031D65">
      <w:pPr>
        <w:jc w:val="right"/>
        <w:rPr>
          <w:color w:val="000000"/>
          <w:szCs w:val="24"/>
        </w:rPr>
      </w:pPr>
    </w:p>
    <w:p w14:paraId="02807806" w14:textId="77777777" w:rsidR="00031D65" w:rsidRDefault="00031D65" w:rsidP="00031D65">
      <w:pPr>
        <w:jc w:val="right"/>
        <w:rPr>
          <w:color w:val="000000"/>
          <w:szCs w:val="24"/>
        </w:rPr>
      </w:pPr>
    </w:p>
    <w:p w14:paraId="4D81B1D7" w14:textId="77777777" w:rsidR="00031D65" w:rsidRDefault="00031D65" w:rsidP="00031D65">
      <w:pPr>
        <w:jc w:val="right"/>
        <w:rPr>
          <w:color w:val="000000"/>
          <w:szCs w:val="24"/>
        </w:rPr>
      </w:pPr>
    </w:p>
    <w:p w14:paraId="552F94BB" w14:textId="77777777" w:rsidR="00031D65" w:rsidRDefault="00031D65" w:rsidP="00031D65">
      <w:pPr>
        <w:jc w:val="right"/>
        <w:rPr>
          <w:color w:val="000000"/>
          <w:szCs w:val="24"/>
        </w:rPr>
      </w:pPr>
    </w:p>
    <w:p w14:paraId="7A6EC112" w14:textId="77777777" w:rsidR="00031D65" w:rsidRDefault="00031D65" w:rsidP="00031D65">
      <w:pPr>
        <w:jc w:val="right"/>
        <w:rPr>
          <w:color w:val="000000"/>
          <w:szCs w:val="24"/>
        </w:rPr>
      </w:pPr>
    </w:p>
    <w:p w14:paraId="27656D16" w14:textId="77777777" w:rsidR="00031D65" w:rsidRDefault="00031D65" w:rsidP="00031D65">
      <w:pPr>
        <w:jc w:val="right"/>
        <w:rPr>
          <w:color w:val="000000"/>
          <w:szCs w:val="24"/>
        </w:rPr>
      </w:pPr>
    </w:p>
    <w:p w14:paraId="243F38C9" w14:textId="77777777" w:rsidR="00725943" w:rsidRDefault="00725943" w:rsidP="00031D65">
      <w:pPr>
        <w:jc w:val="right"/>
        <w:rPr>
          <w:color w:val="000000"/>
          <w:szCs w:val="24"/>
        </w:rPr>
      </w:pPr>
    </w:p>
    <w:p w14:paraId="3F170745" w14:textId="77777777" w:rsidR="00725943" w:rsidRDefault="00725943" w:rsidP="00144B76">
      <w:pPr>
        <w:rPr>
          <w:color w:val="000000"/>
          <w:szCs w:val="24"/>
        </w:rPr>
      </w:pPr>
    </w:p>
    <w:p w14:paraId="74F5160A" w14:textId="323B7DEE" w:rsidR="00031D65" w:rsidRDefault="00031D65" w:rsidP="00031D65">
      <w:pPr>
        <w:jc w:val="center"/>
        <w:rPr>
          <w:b/>
          <w:szCs w:val="24"/>
        </w:rPr>
      </w:pPr>
      <w:r>
        <w:rPr>
          <w:b/>
          <w:szCs w:val="24"/>
        </w:rPr>
        <w:lastRenderedPageBreak/>
        <w:t>AIŠ</w:t>
      </w:r>
      <w:r w:rsidRPr="00986325">
        <w:rPr>
          <w:b/>
          <w:szCs w:val="24"/>
        </w:rPr>
        <w:t>KINAMASIS R</w:t>
      </w:r>
      <w:r>
        <w:rPr>
          <w:b/>
          <w:szCs w:val="24"/>
        </w:rPr>
        <w:t xml:space="preserve">AŠTAS </w:t>
      </w:r>
    </w:p>
    <w:p w14:paraId="795B615C" w14:textId="77777777" w:rsidR="00031D65" w:rsidRDefault="00031D65" w:rsidP="00031D65">
      <w:pPr>
        <w:jc w:val="center"/>
        <w:rPr>
          <w:b/>
          <w:szCs w:val="24"/>
        </w:rPr>
      </w:pPr>
      <w:r w:rsidRPr="00986325">
        <w:rPr>
          <w:b/>
          <w:szCs w:val="24"/>
        </w:rPr>
        <w:t>DĖL TARYBOS SPRENDIMO</w:t>
      </w:r>
      <w:r w:rsidRPr="00986325">
        <w:rPr>
          <w:szCs w:val="24"/>
        </w:rPr>
        <w:t xml:space="preserve"> </w:t>
      </w:r>
      <w:r w:rsidRPr="00E728E4">
        <w:rPr>
          <w:szCs w:val="24"/>
        </w:rPr>
        <w:t>„</w:t>
      </w:r>
      <w:r w:rsidRPr="00E728E4">
        <w:rPr>
          <w:b/>
          <w:caps/>
          <w:spacing w:val="20"/>
          <w:szCs w:val="24"/>
        </w:rPr>
        <w:t>DĖL savivaldybės biudžeto sudarymo IR VYKDYMO ORGANIZAVIMO, asignavimų administravimo IR ATSKAITOMYBĖS tvarkos aprašo patvirtinimo</w:t>
      </w:r>
      <w:r>
        <w:rPr>
          <w:b/>
          <w:caps/>
          <w:spacing w:val="20"/>
          <w:szCs w:val="24"/>
        </w:rPr>
        <w:t xml:space="preserve">“ </w:t>
      </w:r>
      <w:r w:rsidRPr="00986325">
        <w:rPr>
          <w:szCs w:val="24"/>
        </w:rPr>
        <w:t xml:space="preserve"> </w:t>
      </w:r>
      <w:r w:rsidRPr="00986325">
        <w:rPr>
          <w:b/>
          <w:szCs w:val="24"/>
        </w:rPr>
        <w:t>PROJEKTO</w:t>
      </w:r>
    </w:p>
    <w:p w14:paraId="41B2FDA2" w14:textId="77777777" w:rsidR="00031D65" w:rsidRDefault="00031D65" w:rsidP="00031D65">
      <w:pPr>
        <w:jc w:val="center"/>
        <w:rPr>
          <w:b/>
          <w:szCs w:val="24"/>
        </w:rPr>
      </w:pPr>
    </w:p>
    <w:p w14:paraId="0AB90965" w14:textId="77777777" w:rsidR="00031D65" w:rsidRDefault="00031D65" w:rsidP="00031D65">
      <w:pPr>
        <w:jc w:val="center"/>
        <w:rPr>
          <w:bCs/>
          <w:szCs w:val="24"/>
        </w:rPr>
      </w:pPr>
      <w:r>
        <w:rPr>
          <w:bCs/>
          <w:szCs w:val="24"/>
        </w:rPr>
        <w:t>2023-04-20</w:t>
      </w:r>
    </w:p>
    <w:p w14:paraId="4A0F61B5" w14:textId="77777777" w:rsidR="001C5E22" w:rsidRPr="004D57DB" w:rsidRDefault="001C5E22" w:rsidP="00031D65">
      <w:pPr>
        <w:jc w:val="center"/>
        <w:rPr>
          <w:szCs w:val="24"/>
        </w:rPr>
      </w:pPr>
    </w:p>
    <w:p w14:paraId="77AA1D7D" w14:textId="77777777" w:rsidR="00031D65" w:rsidRPr="004E7935" w:rsidRDefault="00031D65" w:rsidP="00031D65">
      <w:pPr>
        <w:contextualSpacing/>
        <w:jc w:val="both"/>
        <w:rPr>
          <w:bCs/>
          <w:szCs w:val="24"/>
        </w:rPr>
      </w:pPr>
      <w:r w:rsidRPr="004E7935">
        <w:rPr>
          <w:bCs/>
          <w:szCs w:val="24"/>
        </w:rPr>
        <w:t xml:space="preserve">1. Parengto sprendimo projekto tikslai, uždaviniai (ko šiuo sprendimu norima pasiekti): </w:t>
      </w:r>
    </w:p>
    <w:p w14:paraId="543A2E48" w14:textId="77777777" w:rsidR="00031D65" w:rsidRPr="004E7935" w:rsidRDefault="00031D65" w:rsidP="00031D65">
      <w:pPr>
        <w:jc w:val="both"/>
      </w:pPr>
      <w:r>
        <w:t>Patvirtinti Klaipėdos rajono savivaldybės</w:t>
      </w:r>
      <w:r w:rsidRPr="00FA7880">
        <w:t xml:space="preserve"> biudžeto sudarymo ir vykdymo organizavimo, asignavimų administravimo ir atskaitomybės tvarkos apraš</w:t>
      </w:r>
      <w:r>
        <w:t>ą.</w:t>
      </w:r>
    </w:p>
    <w:p w14:paraId="570E7352" w14:textId="77777777" w:rsidR="00031D65" w:rsidRPr="004E7935" w:rsidRDefault="00031D65" w:rsidP="00031D65">
      <w:pPr>
        <w:pStyle w:val="Pagrindiniotekstotrauka"/>
        <w:tabs>
          <w:tab w:val="left" w:pos="540"/>
          <w:tab w:val="right" w:pos="9639"/>
        </w:tabs>
        <w:spacing w:after="0"/>
        <w:ind w:left="0" w:right="-81"/>
        <w:jc w:val="both"/>
        <w:rPr>
          <w:bCs/>
        </w:rPr>
      </w:pPr>
      <w:r w:rsidRPr="004E7935">
        <w:rPr>
          <w:bCs/>
        </w:rPr>
        <w:t xml:space="preserve">2. Kaip šiuo metu yra teisiškai reglamentuojami projekte aptariami klausimai: </w:t>
      </w:r>
    </w:p>
    <w:p w14:paraId="606AF198" w14:textId="77777777" w:rsidR="00031D65" w:rsidRPr="004E7935" w:rsidRDefault="00031D65" w:rsidP="00031D65">
      <w:r>
        <w:t xml:space="preserve">Lietuvos Respublikos biudžeto sandaros įstatyme ir </w:t>
      </w:r>
      <w:r>
        <w:rPr>
          <w:szCs w:val="24"/>
        </w:rPr>
        <w:t xml:space="preserve">Lietuvos Respublikos valstybės biudžeto ir savivaldybių biudžetų sudarymo ir vykdymo taisyklėse, patvirtintose Lietuvos Respublikos Vyriausybės 2001 m. gegužės 14 d. nutarimu Nr. 543 „Dėl Lietuvos Respublikos valstybės biudžeto ir savivaldybių biudžetų sudarymo ir vykdymo taisyklių patvirtinimo” </w:t>
      </w:r>
      <w:r>
        <w:t>numatyta, kad Savivaldybės taryba nustato  finansavimo tvarką biudžeto nevykdymo atveju, biudžetinių įstaigų pajamų įskaitymo į savivaldybės biudžetą tvarką, viršplaninių pajamų naudojimo kryptis.</w:t>
      </w:r>
    </w:p>
    <w:p w14:paraId="01C34823" w14:textId="77777777" w:rsidR="00031D65" w:rsidRPr="004E7935" w:rsidRDefault="00031D65" w:rsidP="00031D65">
      <w:pPr>
        <w:pStyle w:val="Pagrindiniotekstotrauka"/>
        <w:tabs>
          <w:tab w:val="left" w:pos="540"/>
          <w:tab w:val="right" w:pos="9639"/>
        </w:tabs>
        <w:spacing w:after="0"/>
        <w:ind w:left="0" w:right="-81"/>
        <w:jc w:val="both"/>
        <w:rPr>
          <w:bCs/>
          <w:strike/>
        </w:rPr>
      </w:pPr>
      <w:r w:rsidRPr="004E7935">
        <w:rPr>
          <w:bCs/>
          <w:color w:val="000000"/>
        </w:rPr>
        <w:t>3. Kokios siūlomos naujos teisinio reguliavimo nuostatos ir kokių teigiamų rezultatų laukiama</w:t>
      </w:r>
      <w:r>
        <w:rPr>
          <w:bCs/>
          <w:color w:val="000000"/>
        </w:rPr>
        <w:t>:</w:t>
      </w:r>
    </w:p>
    <w:p w14:paraId="3BB31A1E" w14:textId="77777777" w:rsidR="00031D65" w:rsidRDefault="00031D65" w:rsidP="00031D65">
      <w:pPr>
        <w:pStyle w:val="Pagrindiniotekstotrauka"/>
        <w:tabs>
          <w:tab w:val="left" w:pos="540"/>
        </w:tabs>
        <w:spacing w:after="0"/>
        <w:ind w:left="0" w:right="-81"/>
        <w:jc w:val="both"/>
      </w:pPr>
      <w:r>
        <w:rPr>
          <w:bCs/>
        </w:rPr>
        <w:t xml:space="preserve">Pasikeitus Lietuvos Respublikos vietos savivaldos įstatymui, pakeistas </w:t>
      </w:r>
      <w:r>
        <w:t xml:space="preserve">Lietuvos Respublikos biudžeto sandaros įstatymas ir Lietuvos Respublikos valstybės biudžeto ir savivaldybių biudžetų sudarymo ir vykdymo taisyklės. Savivaldybės merui suteiktos funkcijos dėl biudžeto sudarymo, vykdymo, atskaitomybės teikimo. </w:t>
      </w:r>
    </w:p>
    <w:p w14:paraId="60FDBB9A" w14:textId="77777777" w:rsidR="00031D65" w:rsidRPr="004E7935" w:rsidRDefault="00031D65" w:rsidP="00031D65">
      <w:pPr>
        <w:jc w:val="both"/>
        <w:rPr>
          <w:bCs/>
          <w:szCs w:val="24"/>
        </w:rPr>
      </w:pPr>
      <w:r w:rsidRPr="00A632C0">
        <w:rPr>
          <w:rStyle w:val="FontStyle150"/>
          <w:bCs/>
          <w:sz w:val="24"/>
          <w:szCs w:val="24"/>
        </w:rPr>
        <w:t>4. Galimos neigiamos pasekmės priėmus siūlomą Savivaldybės tarybos</w:t>
      </w:r>
      <w:r w:rsidRPr="004E7935">
        <w:rPr>
          <w:rStyle w:val="FontStyle150"/>
          <w:bCs/>
          <w:szCs w:val="24"/>
        </w:rPr>
        <w:t xml:space="preserve"> </w:t>
      </w:r>
      <w:r w:rsidRPr="004E7935">
        <w:rPr>
          <w:bCs/>
          <w:szCs w:val="24"/>
        </w:rPr>
        <w:t>sprendimą ir kokių priemonių būtina imtis, siekiant išvengti neigiamų pasekmių:</w:t>
      </w:r>
    </w:p>
    <w:p w14:paraId="0112F777" w14:textId="77777777" w:rsidR="00031D65" w:rsidRDefault="00031D65" w:rsidP="00031D65">
      <w:pPr>
        <w:jc w:val="both"/>
        <w:rPr>
          <w:bCs/>
          <w:szCs w:val="24"/>
        </w:rPr>
      </w:pPr>
      <w:r>
        <w:rPr>
          <w:bCs/>
          <w:szCs w:val="24"/>
        </w:rPr>
        <w:t>Neigiamų pasekmių nenumatoma.</w:t>
      </w:r>
    </w:p>
    <w:p w14:paraId="4FAC2EA7" w14:textId="77777777" w:rsidR="00031D65" w:rsidRPr="004E7935" w:rsidRDefault="00031D65" w:rsidP="00031D65">
      <w:pPr>
        <w:jc w:val="both"/>
        <w:rPr>
          <w:bCs/>
          <w:color w:val="000000"/>
          <w:szCs w:val="24"/>
        </w:rPr>
      </w:pPr>
      <w:r w:rsidRPr="004E7935">
        <w:rPr>
          <w:bCs/>
          <w:caps/>
          <w:color w:val="000000"/>
          <w:szCs w:val="24"/>
        </w:rPr>
        <w:t>5. A</w:t>
      </w:r>
      <w:r w:rsidRPr="004E7935">
        <w:rPr>
          <w:bCs/>
          <w:color w:val="000000"/>
          <w:szCs w:val="24"/>
        </w:rPr>
        <w:t>r sprendimo projektas neprieštarauja Lietuvos Respublikos lygių galimybių įstatymui ir atitinka lygių galimybių principus:</w:t>
      </w:r>
    </w:p>
    <w:p w14:paraId="1B868CC5" w14:textId="77777777" w:rsidR="00031D65" w:rsidRDefault="00031D65" w:rsidP="00031D65">
      <w:pPr>
        <w:jc w:val="both"/>
        <w:rPr>
          <w:bCs/>
          <w:szCs w:val="24"/>
        </w:rPr>
      </w:pPr>
      <w:r>
        <w:rPr>
          <w:bCs/>
          <w:szCs w:val="24"/>
        </w:rPr>
        <w:t>S</w:t>
      </w:r>
      <w:r w:rsidRPr="004E7935">
        <w:rPr>
          <w:bCs/>
          <w:color w:val="000000"/>
          <w:szCs w:val="24"/>
        </w:rPr>
        <w:t>prendimo projektas neprieštarauja Lietuvos Respublikos lygių galimybių įstatymui ir atitinka lygių galimybių principus</w:t>
      </w:r>
      <w:r>
        <w:rPr>
          <w:bCs/>
          <w:color w:val="000000"/>
          <w:szCs w:val="24"/>
        </w:rPr>
        <w:t>.</w:t>
      </w:r>
    </w:p>
    <w:p w14:paraId="13D3272E" w14:textId="77777777" w:rsidR="00031D65" w:rsidRPr="00FA47B5" w:rsidRDefault="00031D65" w:rsidP="00031D65">
      <w:pPr>
        <w:jc w:val="both"/>
        <w:rPr>
          <w:rStyle w:val="FontStyle150"/>
          <w:bCs/>
          <w:strike/>
          <w:sz w:val="24"/>
          <w:szCs w:val="24"/>
        </w:rPr>
      </w:pPr>
      <w:r w:rsidRPr="00FA47B5">
        <w:rPr>
          <w:rStyle w:val="FontStyle150"/>
          <w:bCs/>
          <w:sz w:val="24"/>
          <w:szCs w:val="24"/>
        </w:rPr>
        <w:t>6. Kokius teisės aktus būtina pakeisti ar panaikinti, priėmus teikiamą Savivaldybės tarybos sprendimą:</w:t>
      </w:r>
    </w:p>
    <w:p w14:paraId="2692B95F" w14:textId="77777777" w:rsidR="00031D65" w:rsidRDefault="00031D65" w:rsidP="00031D65">
      <w:pPr>
        <w:rPr>
          <w:b/>
          <w:sz w:val="28"/>
          <w:szCs w:val="28"/>
        </w:rPr>
      </w:pPr>
      <w:r>
        <w:rPr>
          <w:bCs/>
        </w:rPr>
        <w:t xml:space="preserve">Laikyti netekusiais galios </w:t>
      </w:r>
      <w:r>
        <w:t>Klaipėdos rajono savivaldybės tarybos 2020 m. birželio 25 d. sprendimą Nr. T11-285 „Dėl savivaldybės biudžeto sudarymo ir vykdymo organizavimo, asignavimų administravimo ir atskaitomybės tvarkos aprašo patvirtinimo“ ir Klaipėdos rajono savivaldybės tarybos 2022 m. vasario 24 d. sprendimą Nr. T11-53 „D</w:t>
      </w:r>
      <w:r>
        <w:rPr>
          <w:spacing w:val="20"/>
        </w:rPr>
        <w:t>ėl</w:t>
      </w:r>
      <w:r>
        <w:t xml:space="preserve"> Klaipėdos rajono savivaldybės tarybos 2020 m. birželio 25 d. sprendimo Nr. T11-285 „Dėl savivaldybės biudžeto sudarymo ir vykdymo organizavimo, asignavimų administravimo ir atskaitomybės tvarkos aprašo patvirtinimo“ pakeitimo“.</w:t>
      </w:r>
    </w:p>
    <w:p w14:paraId="65DE4B0D" w14:textId="77777777" w:rsidR="00031D65" w:rsidRPr="004E7935" w:rsidRDefault="00031D65" w:rsidP="00031D65">
      <w:pPr>
        <w:contextualSpacing/>
        <w:jc w:val="both"/>
        <w:rPr>
          <w:bCs/>
          <w:szCs w:val="24"/>
        </w:rPr>
      </w:pPr>
      <w:r w:rsidRPr="004E7935">
        <w:rPr>
          <w:bCs/>
          <w:szCs w:val="24"/>
        </w:rPr>
        <w:t>7. Projekto rengimo metu gauti specialistų vertinimai ir išvados, konsultavimosi su visuomene metu gauti pasiūlymai ir jų motyvuotas vertinimas (atsižvelgta ar ne):</w:t>
      </w:r>
    </w:p>
    <w:p w14:paraId="1BF20DE3" w14:textId="77777777" w:rsidR="00031D65" w:rsidRDefault="00031D65" w:rsidP="00031D65">
      <w:pPr>
        <w:jc w:val="both"/>
        <w:rPr>
          <w:bCs/>
          <w:szCs w:val="24"/>
        </w:rPr>
      </w:pPr>
      <w:r>
        <w:rPr>
          <w:bCs/>
          <w:szCs w:val="24"/>
        </w:rPr>
        <w:t>Negauta.</w:t>
      </w:r>
    </w:p>
    <w:p w14:paraId="300B80FA" w14:textId="77777777" w:rsidR="00031D65" w:rsidRDefault="00031D65" w:rsidP="00031D65">
      <w:pPr>
        <w:jc w:val="both"/>
        <w:rPr>
          <w:bCs/>
          <w:szCs w:val="24"/>
        </w:rPr>
      </w:pPr>
      <w:r w:rsidRPr="004E7935">
        <w:rPr>
          <w:bCs/>
          <w:szCs w:val="24"/>
        </w:rPr>
        <w:t>8. Sprendimo įgyvendinimui reikalingos lėšos (ekonominiai apskaičiavimai), finansavimo šaltiniai:</w:t>
      </w:r>
    </w:p>
    <w:p w14:paraId="445FC38C" w14:textId="77777777" w:rsidR="00031D65" w:rsidRDefault="00031D65" w:rsidP="00031D65">
      <w:pPr>
        <w:jc w:val="both"/>
        <w:rPr>
          <w:bCs/>
        </w:rPr>
      </w:pPr>
      <w:r>
        <w:rPr>
          <w:bCs/>
          <w:szCs w:val="24"/>
        </w:rPr>
        <w:t>Nereikalingos.</w:t>
      </w:r>
    </w:p>
    <w:p w14:paraId="28DDABB3" w14:textId="77777777" w:rsidR="00031D65" w:rsidRPr="004E7935" w:rsidRDefault="00031D65" w:rsidP="00031D65">
      <w:pPr>
        <w:pStyle w:val="Pagrindiniotekstotrauka2"/>
        <w:tabs>
          <w:tab w:val="left" w:pos="540"/>
        </w:tabs>
        <w:spacing w:after="0" w:line="240" w:lineRule="auto"/>
        <w:ind w:left="0" w:right="-81"/>
        <w:jc w:val="both"/>
        <w:rPr>
          <w:bCs/>
          <w:lang w:val="lt-LT"/>
        </w:rPr>
      </w:pPr>
      <w:r w:rsidRPr="004E7935">
        <w:rPr>
          <w:bCs/>
          <w:lang w:val="lt-LT"/>
        </w:rPr>
        <w:t>9. Kiti, autoriaus nuomone, reikalingi pagrindimai, skaičiavimai ir paaiškinimai:</w:t>
      </w:r>
    </w:p>
    <w:p w14:paraId="5B10C3B3" w14:textId="77777777" w:rsidR="00031D65" w:rsidRDefault="00031D65" w:rsidP="00031D65">
      <w:pPr>
        <w:pStyle w:val="Pagrindiniotekstotrauka2"/>
        <w:tabs>
          <w:tab w:val="left" w:pos="540"/>
        </w:tabs>
        <w:spacing w:after="0" w:line="240" w:lineRule="auto"/>
        <w:ind w:left="0" w:right="-81"/>
        <w:jc w:val="both"/>
        <w:rPr>
          <w:bCs/>
          <w:lang w:val="lt-LT"/>
        </w:rPr>
      </w:pPr>
      <w:r>
        <w:rPr>
          <w:bCs/>
          <w:lang w:val="lt-LT"/>
        </w:rPr>
        <w:t>Nėra.</w:t>
      </w:r>
    </w:p>
    <w:p w14:paraId="2D30836B" w14:textId="77777777" w:rsidR="00031D65" w:rsidRPr="004E7935" w:rsidRDefault="00031D65" w:rsidP="00031D65">
      <w:pPr>
        <w:pStyle w:val="Pagrindiniotekstotrauka"/>
        <w:tabs>
          <w:tab w:val="left" w:pos="540"/>
          <w:tab w:val="right" w:pos="9639"/>
        </w:tabs>
        <w:spacing w:after="0"/>
        <w:ind w:left="0" w:right="-81"/>
        <w:jc w:val="both"/>
        <w:rPr>
          <w:bCs/>
        </w:rPr>
      </w:pPr>
      <w:r w:rsidRPr="004E7935">
        <w:rPr>
          <w:bCs/>
        </w:rPr>
        <w:t xml:space="preserve">10. </w:t>
      </w:r>
      <w:r w:rsidRPr="004E7935">
        <w:rPr>
          <w:bCs/>
          <w:color w:val="000000"/>
        </w:rPr>
        <w:t>Sprendimo projekto iniciatoriai (institucija, asmenys ar piliečių įgalioti atstovai) ir rengėjai</w:t>
      </w:r>
      <w:r w:rsidRPr="004E7935">
        <w:rPr>
          <w:bCs/>
        </w:rPr>
        <w:t>:</w:t>
      </w:r>
    </w:p>
    <w:p w14:paraId="392E6E19" w14:textId="77777777" w:rsidR="00031D65" w:rsidRDefault="00031D65" w:rsidP="00031D65">
      <w:pPr>
        <w:pStyle w:val="Pagrindiniotekstotrauka2"/>
        <w:tabs>
          <w:tab w:val="left" w:pos="540"/>
        </w:tabs>
        <w:spacing w:after="0" w:line="240" w:lineRule="auto"/>
        <w:ind w:left="0" w:right="-81"/>
        <w:jc w:val="both"/>
        <w:rPr>
          <w:bCs/>
          <w:lang w:val="lt-LT"/>
        </w:rPr>
      </w:pPr>
      <w:r>
        <w:rPr>
          <w:bCs/>
          <w:lang w:val="lt-LT"/>
        </w:rPr>
        <w:t>Biudžeto ir ekonomikos skyrius.</w:t>
      </w:r>
    </w:p>
    <w:p w14:paraId="454280D6" w14:textId="77777777" w:rsidR="00031D65" w:rsidRDefault="00031D65" w:rsidP="00031D65">
      <w:pPr>
        <w:pStyle w:val="Pagrindiniotekstotrauka2"/>
        <w:tabs>
          <w:tab w:val="left" w:pos="540"/>
        </w:tabs>
        <w:spacing w:after="0" w:line="240" w:lineRule="auto"/>
        <w:ind w:left="0" w:right="-81"/>
        <w:jc w:val="both"/>
        <w:rPr>
          <w:bCs/>
          <w:lang w:val="lt-LT"/>
        </w:rPr>
      </w:pPr>
    </w:p>
    <w:p w14:paraId="23555DB9" w14:textId="77777777" w:rsidR="00031D65" w:rsidRDefault="00031D65" w:rsidP="00031D65">
      <w:pPr>
        <w:pStyle w:val="Pagrindiniotekstotrauka2"/>
        <w:tabs>
          <w:tab w:val="left" w:pos="540"/>
        </w:tabs>
        <w:spacing w:after="0" w:line="240" w:lineRule="auto"/>
        <w:ind w:left="0" w:right="-81"/>
        <w:jc w:val="both"/>
        <w:rPr>
          <w:bCs/>
          <w:lang w:val="lt-LT"/>
        </w:rPr>
      </w:pPr>
    </w:p>
    <w:p w14:paraId="1CF93CBA" w14:textId="77777777" w:rsidR="00031D65" w:rsidRDefault="00031D65" w:rsidP="00031D65">
      <w:pPr>
        <w:pStyle w:val="Pagrindiniotekstotrauka2"/>
        <w:tabs>
          <w:tab w:val="left" w:pos="540"/>
        </w:tabs>
        <w:spacing w:after="0" w:line="240" w:lineRule="auto"/>
        <w:ind w:left="0" w:right="-81"/>
        <w:jc w:val="both"/>
        <w:rPr>
          <w:bCs/>
          <w:lang w:val="lt-LT"/>
        </w:rPr>
      </w:pPr>
    </w:p>
    <w:p w14:paraId="788BBBCE" w14:textId="7916B610" w:rsidR="0076774F" w:rsidRDefault="00031D65" w:rsidP="00031D65">
      <w:pPr>
        <w:pStyle w:val="Pagrindiniotekstotrauka2"/>
        <w:tabs>
          <w:tab w:val="left" w:pos="540"/>
        </w:tabs>
        <w:spacing w:after="0" w:line="240" w:lineRule="auto"/>
        <w:ind w:left="0" w:right="-81"/>
        <w:jc w:val="both"/>
        <w:rPr>
          <w:snapToGrid w:val="0"/>
        </w:rPr>
      </w:pPr>
      <w:r>
        <w:rPr>
          <w:bCs/>
          <w:lang w:val="lt-LT"/>
        </w:rPr>
        <w:t>Biudžeto ir ekonomikos skyriaus vedėja                                                         Irena Gailiuvienė</w:t>
      </w:r>
      <w:r>
        <w:t xml:space="preserve">                                              </w:t>
      </w:r>
      <w:r w:rsidRPr="00986325">
        <w:t xml:space="preserve"> </w:t>
      </w:r>
      <w:r w:rsidRPr="00986325">
        <w:tab/>
      </w:r>
      <w:r w:rsidRPr="00986325">
        <w:tab/>
      </w:r>
      <w:r w:rsidRPr="00986325">
        <w:tab/>
      </w:r>
    </w:p>
    <w:sectPr w:rsidR="0076774F" w:rsidSect="009B0F9A">
      <w:headerReference w:type="even" r:id="rId6"/>
      <w:headerReference w:type="default" r:id="rId7"/>
      <w:footerReference w:type="even" r:id="rId8"/>
      <w:footerReference w:type="default" r:id="rId9"/>
      <w:headerReference w:type="first" r:id="rId10"/>
      <w:footerReference w:type="first" r:id="rId11"/>
      <w:pgSz w:w="11907" w:h="16840" w:code="9"/>
      <w:pgMar w:top="1134" w:right="567" w:bottom="1134" w:left="1559"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95DC1" w14:textId="77777777" w:rsidR="00D90224" w:rsidRDefault="00D90224">
      <w:pPr>
        <w:rPr>
          <w:szCs w:val="24"/>
        </w:rPr>
      </w:pPr>
      <w:r>
        <w:rPr>
          <w:szCs w:val="24"/>
        </w:rPr>
        <w:separator/>
      </w:r>
    </w:p>
  </w:endnote>
  <w:endnote w:type="continuationSeparator" w:id="0">
    <w:p w14:paraId="62AC3DCD" w14:textId="77777777" w:rsidR="00D90224" w:rsidRDefault="00D90224">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E16EB" w14:textId="77777777" w:rsidR="009B0F9A" w:rsidRDefault="009B0F9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8CE36" w14:textId="77777777" w:rsidR="009B0F9A" w:rsidRDefault="009B0F9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AC963" w14:textId="77777777" w:rsidR="009B0F9A" w:rsidRDefault="009B0F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EE7F0" w14:textId="77777777" w:rsidR="00D90224" w:rsidRDefault="00D90224">
      <w:pPr>
        <w:rPr>
          <w:szCs w:val="24"/>
        </w:rPr>
      </w:pPr>
      <w:r>
        <w:rPr>
          <w:szCs w:val="24"/>
        </w:rPr>
        <w:separator/>
      </w:r>
    </w:p>
  </w:footnote>
  <w:footnote w:type="continuationSeparator" w:id="0">
    <w:p w14:paraId="211F149E" w14:textId="77777777" w:rsidR="00D90224" w:rsidRDefault="00D90224">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86952" w14:textId="77777777" w:rsidR="009B0F9A" w:rsidRDefault="009B0F9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6913005"/>
      <w:docPartObj>
        <w:docPartGallery w:val="Page Numbers (Top of Page)"/>
        <w:docPartUnique/>
      </w:docPartObj>
    </w:sdtPr>
    <w:sdtContent>
      <w:p w14:paraId="5E65F6E2" w14:textId="59306E06" w:rsidR="009B0F9A" w:rsidRDefault="009B0F9A">
        <w:pPr>
          <w:pStyle w:val="Antrats"/>
          <w:jc w:val="center"/>
        </w:pPr>
        <w:r>
          <w:fldChar w:fldCharType="begin"/>
        </w:r>
        <w:r>
          <w:instrText>PAGE   \* MERGEFORMAT</w:instrText>
        </w:r>
        <w:r>
          <w:fldChar w:fldCharType="separate"/>
        </w:r>
        <w:r>
          <w:t>2</w:t>
        </w:r>
        <w:r>
          <w:fldChar w:fldCharType="end"/>
        </w:r>
      </w:p>
    </w:sdtContent>
  </w:sdt>
  <w:p w14:paraId="51DE838B" w14:textId="77777777" w:rsidR="00263B41" w:rsidRDefault="00263B41">
    <w:pPr>
      <w:tabs>
        <w:tab w:val="center" w:pos="4819"/>
        <w:tab w:val="right" w:pos="9638"/>
      </w:tabs>
      <w:ind w:right="360"/>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5695620"/>
      <w:docPartObj>
        <w:docPartGallery w:val="Page Numbers (Top of Page)"/>
        <w:docPartUnique/>
      </w:docPartObj>
    </w:sdtPr>
    <w:sdtContent>
      <w:p w14:paraId="69F7F739" w14:textId="4DE2A3F5" w:rsidR="00263B41" w:rsidRDefault="009B0F9A" w:rsidP="009B0F9A">
        <w:pPr>
          <w:pStyle w:val="Antrats"/>
          <w:jc w:val="right"/>
        </w:pPr>
        <w:r>
          <w:rPr>
            <w:b/>
            <w:bCs/>
          </w:rPr>
          <w:t xml:space="preserve">Projektas </w:t>
        </w:r>
      </w:p>
    </w:sdtContent>
  </w:sdt>
  <w:p w14:paraId="7BFBC11B" w14:textId="77777777" w:rsidR="00263B41" w:rsidRPr="00263B41" w:rsidRDefault="00263B41" w:rsidP="00263B4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F60"/>
    <w:rsid w:val="00026695"/>
    <w:rsid w:val="00031D65"/>
    <w:rsid w:val="00077A1A"/>
    <w:rsid w:val="000D191C"/>
    <w:rsid w:val="00132509"/>
    <w:rsid w:val="00137E0F"/>
    <w:rsid w:val="00144B76"/>
    <w:rsid w:val="0015448E"/>
    <w:rsid w:val="00155505"/>
    <w:rsid w:val="00160815"/>
    <w:rsid w:val="00177E3E"/>
    <w:rsid w:val="00185CFF"/>
    <w:rsid w:val="001A6F52"/>
    <w:rsid w:val="001B5580"/>
    <w:rsid w:val="001B695F"/>
    <w:rsid w:val="001C1E44"/>
    <w:rsid w:val="001C3F59"/>
    <w:rsid w:val="001C5E22"/>
    <w:rsid w:val="001F4E12"/>
    <w:rsid w:val="00200D39"/>
    <w:rsid w:val="00211D1B"/>
    <w:rsid w:val="00235362"/>
    <w:rsid w:val="00241EEE"/>
    <w:rsid w:val="002461DD"/>
    <w:rsid w:val="00263B41"/>
    <w:rsid w:val="00291661"/>
    <w:rsid w:val="002A5D0B"/>
    <w:rsid w:val="002C1497"/>
    <w:rsid w:val="002C5D25"/>
    <w:rsid w:val="00323145"/>
    <w:rsid w:val="003417BF"/>
    <w:rsid w:val="00353DF4"/>
    <w:rsid w:val="003A3AC8"/>
    <w:rsid w:val="003B229E"/>
    <w:rsid w:val="003E110F"/>
    <w:rsid w:val="003E4745"/>
    <w:rsid w:val="0041325B"/>
    <w:rsid w:val="004217B1"/>
    <w:rsid w:val="00422290"/>
    <w:rsid w:val="004353FC"/>
    <w:rsid w:val="00473359"/>
    <w:rsid w:val="004A3F52"/>
    <w:rsid w:val="004C654D"/>
    <w:rsid w:val="004C7F34"/>
    <w:rsid w:val="00507EEC"/>
    <w:rsid w:val="00525442"/>
    <w:rsid w:val="0055429F"/>
    <w:rsid w:val="005700F1"/>
    <w:rsid w:val="00580612"/>
    <w:rsid w:val="005901EE"/>
    <w:rsid w:val="005A115B"/>
    <w:rsid w:val="005A7DB8"/>
    <w:rsid w:val="005B727F"/>
    <w:rsid w:val="005E4A2F"/>
    <w:rsid w:val="0064693C"/>
    <w:rsid w:val="00681FA9"/>
    <w:rsid w:val="00683055"/>
    <w:rsid w:val="006B0C72"/>
    <w:rsid w:val="00706E78"/>
    <w:rsid w:val="00725943"/>
    <w:rsid w:val="007361DC"/>
    <w:rsid w:val="007404EC"/>
    <w:rsid w:val="0076774F"/>
    <w:rsid w:val="00771FB4"/>
    <w:rsid w:val="007B3F09"/>
    <w:rsid w:val="00884CC2"/>
    <w:rsid w:val="008928C5"/>
    <w:rsid w:val="008C6D24"/>
    <w:rsid w:val="00904BA0"/>
    <w:rsid w:val="00914F91"/>
    <w:rsid w:val="00981C81"/>
    <w:rsid w:val="009B0F9A"/>
    <w:rsid w:val="009C61CE"/>
    <w:rsid w:val="009C7852"/>
    <w:rsid w:val="00A05A52"/>
    <w:rsid w:val="00A30DB6"/>
    <w:rsid w:val="00A34353"/>
    <w:rsid w:val="00A4373D"/>
    <w:rsid w:val="00A460B2"/>
    <w:rsid w:val="00A60594"/>
    <w:rsid w:val="00A632C0"/>
    <w:rsid w:val="00AE1743"/>
    <w:rsid w:val="00AE6416"/>
    <w:rsid w:val="00B05ACD"/>
    <w:rsid w:val="00B257C5"/>
    <w:rsid w:val="00B26F60"/>
    <w:rsid w:val="00BC1F2E"/>
    <w:rsid w:val="00BC570A"/>
    <w:rsid w:val="00BC6E74"/>
    <w:rsid w:val="00BE473A"/>
    <w:rsid w:val="00BF0D24"/>
    <w:rsid w:val="00C037A2"/>
    <w:rsid w:val="00C41DFF"/>
    <w:rsid w:val="00CE0858"/>
    <w:rsid w:val="00D90224"/>
    <w:rsid w:val="00DB248A"/>
    <w:rsid w:val="00E5365E"/>
    <w:rsid w:val="00E728E4"/>
    <w:rsid w:val="00E73DF7"/>
    <w:rsid w:val="00E91813"/>
    <w:rsid w:val="00EA047C"/>
    <w:rsid w:val="00EA7788"/>
    <w:rsid w:val="00EB7BE8"/>
    <w:rsid w:val="00F05EF5"/>
    <w:rsid w:val="00F16E0F"/>
    <w:rsid w:val="00F24A9C"/>
    <w:rsid w:val="00F879FE"/>
    <w:rsid w:val="00F9111C"/>
    <w:rsid w:val="00FA47B5"/>
    <w:rsid w:val="00FA7880"/>
    <w:rsid w:val="00FD25E9"/>
    <w:rsid w:val="00FD6C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D23EB"/>
  <w15:docId w15:val="{7A94D423-38A4-4F02-B4C6-16104231B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Komentaronuoroda">
    <w:name w:val="annotation reference"/>
    <w:basedOn w:val="Numatytasispastraiposriftas"/>
    <w:semiHidden/>
    <w:unhideWhenUsed/>
    <w:rsid w:val="002A5D0B"/>
    <w:rPr>
      <w:sz w:val="16"/>
      <w:szCs w:val="16"/>
    </w:rPr>
  </w:style>
  <w:style w:type="paragraph" w:styleId="Komentarotekstas">
    <w:name w:val="annotation text"/>
    <w:basedOn w:val="prastasis"/>
    <w:link w:val="KomentarotekstasDiagrama"/>
    <w:semiHidden/>
    <w:unhideWhenUsed/>
    <w:rsid w:val="002A5D0B"/>
    <w:rPr>
      <w:sz w:val="20"/>
    </w:rPr>
  </w:style>
  <w:style w:type="character" w:customStyle="1" w:styleId="KomentarotekstasDiagrama">
    <w:name w:val="Komentaro tekstas Diagrama"/>
    <w:basedOn w:val="Numatytasispastraiposriftas"/>
    <w:link w:val="Komentarotekstas"/>
    <w:semiHidden/>
    <w:rsid w:val="002A5D0B"/>
    <w:rPr>
      <w:sz w:val="20"/>
    </w:rPr>
  </w:style>
  <w:style w:type="paragraph" w:styleId="Komentarotema">
    <w:name w:val="annotation subject"/>
    <w:basedOn w:val="Komentarotekstas"/>
    <w:next w:val="Komentarotekstas"/>
    <w:link w:val="KomentarotemaDiagrama"/>
    <w:semiHidden/>
    <w:unhideWhenUsed/>
    <w:rsid w:val="002A5D0B"/>
    <w:rPr>
      <w:b/>
      <w:bCs/>
    </w:rPr>
  </w:style>
  <w:style w:type="character" w:customStyle="1" w:styleId="KomentarotemaDiagrama">
    <w:name w:val="Komentaro tema Diagrama"/>
    <w:basedOn w:val="KomentarotekstasDiagrama"/>
    <w:link w:val="Komentarotema"/>
    <w:semiHidden/>
    <w:rsid w:val="002A5D0B"/>
    <w:rPr>
      <w:b/>
      <w:bCs/>
      <w:sz w:val="20"/>
    </w:rPr>
  </w:style>
  <w:style w:type="paragraph" w:styleId="Pataisymai">
    <w:name w:val="Revision"/>
    <w:hidden/>
    <w:semiHidden/>
    <w:rsid w:val="002A5D0B"/>
  </w:style>
  <w:style w:type="paragraph" w:styleId="Antrats">
    <w:name w:val="header"/>
    <w:basedOn w:val="prastasis"/>
    <w:link w:val="AntratsDiagrama"/>
    <w:uiPriority w:val="99"/>
    <w:unhideWhenUsed/>
    <w:rsid w:val="00981C81"/>
    <w:pPr>
      <w:tabs>
        <w:tab w:val="center" w:pos="4819"/>
        <w:tab w:val="right" w:pos="9638"/>
      </w:tabs>
    </w:pPr>
  </w:style>
  <w:style w:type="character" w:customStyle="1" w:styleId="AntratsDiagrama">
    <w:name w:val="Antraštės Diagrama"/>
    <w:basedOn w:val="Numatytasispastraiposriftas"/>
    <w:link w:val="Antrats"/>
    <w:uiPriority w:val="99"/>
    <w:rsid w:val="00981C81"/>
  </w:style>
  <w:style w:type="paragraph" w:styleId="Pagrindiniotekstotrauka">
    <w:name w:val="Body Text Indent"/>
    <w:basedOn w:val="prastasis"/>
    <w:link w:val="PagrindiniotekstotraukaDiagrama"/>
    <w:uiPriority w:val="99"/>
    <w:unhideWhenUsed/>
    <w:rsid w:val="001B695F"/>
    <w:pPr>
      <w:spacing w:after="120"/>
      <w:ind w:left="283"/>
    </w:pPr>
    <w:rPr>
      <w:szCs w:val="24"/>
    </w:rPr>
  </w:style>
  <w:style w:type="character" w:customStyle="1" w:styleId="PagrindiniotekstotraukaDiagrama">
    <w:name w:val="Pagrindinio teksto įtrauka Diagrama"/>
    <w:basedOn w:val="Numatytasispastraiposriftas"/>
    <w:link w:val="Pagrindiniotekstotrauka"/>
    <w:uiPriority w:val="99"/>
    <w:rsid w:val="001B695F"/>
    <w:rPr>
      <w:szCs w:val="24"/>
    </w:rPr>
  </w:style>
  <w:style w:type="paragraph" w:styleId="Pagrindiniotekstotrauka2">
    <w:name w:val="Body Text Indent 2"/>
    <w:basedOn w:val="prastasis"/>
    <w:link w:val="Pagrindiniotekstotrauka2Diagrama"/>
    <w:unhideWhenUsed/>
    <w:rsid w:val="001B695F"/>
    <w:pPr>
      <w:spacing w:after="120" w:line="480" w:lineRule="auto"/>
      <w:ind w:left="283"/>
    </w:pPr>
    <w:rPr>
      <w:szCs w:val="24"/>
      <w:lang w:val="en-GB"/>
    </w:rPr>
  </w:style>
  <w:style w:type="character" w:customStyle="1" w:styleId="Pagrindiniotekstotrauka2Diagrama">
    <w:name w:val="Pagrindinio teksto įtrauka 2 Diagrama"/>
    <w:basedOn w:val="Numatytasispastraiposriftas"/>
    <w:link w:val="Pagrindiniotekstotrauka2"/>
    <w:rsid w:val="001B695F"/>
    <w:rPr>
      <w:szCs w:val="24"/>
      <w:lang w:val="en-GB"/>
    </w:rPr>
  </w:style>
  <w:style w:type="character" w:customStyle="1" w:styleId="FontStyle150">
    <w:name w:val="Font Style150"/>
    <w:rsid w:val="001B695F"/>
    <w:rPr>
      <w:rFonts w:ascii="Times New Roman" w:hAnsi="Times New Roman" w:cs="Times New Roman" w:hint="default"/>
      <w:sz w:val="18"/>
      <w:szCs w:val="18"/>
    </w:rPr>
  </w:style>
  <w:style w:type="paragraph" w:styleId="Porat">
    <w:name w:val="footer"/>
    <w:basedOn w:val="prastasis"/>
    <w:link w:val="PoratDiagrama"/>
    <w:unhideWhenUsed/>
    <w:rsid w:val="00031D65"/>
    <w:pPr>
      <w:tabs>
        <w:tab w:val="center" w:pos="4819"/>
        <w:tab w:val="right" w:pos="9638"/>
      </w:tabs>
    </w:pPr>
  </w:style>
  <w:style w:type="character" w:customStyle="1" w:styleId="PoratDiagrama">
    <w:name w:val="Poraštė Diagrama"/>
    <w:basedOn w:val="Numatytasispastraiposriftas"/>
    <w:link w:val="Porat"/>
    <w:rsid w:val="00031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20567">
      <w:bodyDiv w:val="1"/>
      <w:marLeft w:val="0"/>
      <w:marRight w:val="0"/>
      <w:marTop w:val="0"/>
      <w:marBottom w:val="0"/>
      <w:divBdr>
        <w:top w:val="none" w:sz="0" w:space="0" w:color="auto"/>
        <w:left w:val="none" w:sz="0" w:space="0" w:color="auto"/>
        <w:bottom w:val="none" w:sz="0" w:space="0" w:color="auto"/>
        <w:right w:val="none" w:sz="0" w:space="0" w:color="auto"/>
      </w:divBdr>
    </w:div>
    <w:div w:id="105005460">
      <w:bodyDiv w:val="1"/>
      <w:marLeft w:val="0"/>
      <w:marRight w:val="0"/>
      <w:marTop w:val="0"/>
      <w:marBottom w:val="0"/>
      <w:divBdr>
        <w:top w:val="none" w:sz="0" w:space="0" w:color="auto"/>
        <w:left w:val="none" w:sz="0" w:space="0" w:color="auto"/>
        <w:bottom w:val="none" w:sz="0" w:space="0" w:color="auto"/>
        <w:right w:val="none" w:sz="0" w:space="0" w:color="auto"/>
      </w:divBdr>
    </w:div>
    <w:div w:id="303433056">
      <w:bodyDiv w:val="1"/>
      <w:marLeft w:val="0"/>
      <w:marRight w:val="0"/>
      <w:marTop w:val="0"/>
      <w:marBottom w:val="0"/>
      <w:divBdr>
        <w:top w:val="none" w:sz="0" w:space="0" w:color="auto"/>
        <w:left w:val="none" w:sz="0" w:space="0" w:color="auto"/>
        <w:bottom w:val="none" w:sz="0" w:space="0" w:color="auto"/>
        <w:right w:val="none" w:sz="0" w:space="0" w:color="auto"/>
      </w:divBdr>
    </w:div>
    <w:div w:id="412095647">
      <w:bodyDiv w:val="1"/>
      <w:marLeft w:val="0"/>
      <w:marRight w:val="0"/>
      <w:marTop w:val="0"/>
      <w:marBottom w:val="0"/>
      <w:divBdr>
        <w:top w:val="none" w:sz="0" w:space="0" w:color="auto"/>
        <w:left w:val="none" w:sz="0" w:space="0" w:color="auto"/>
        <w:bottom w:val="none" w:sz="0" w:space="0" w:color="auto"/>
        <w:right w:val="none" w:sz="0" w:space="0" w:color="auto"/>
      </w:divBdr>
    </w:div>
    <w:div w:id="714040960">
      <w:bodyDiv w:val="1"/>
      <w:marLeft w:val="0"/>
      <w:marRight w:val="0"/>
      <w:marTop w:val="0"/>
      <w:marBottom w:val="0"/>
      <w:divBdr>
        <w:top w:val="none" w:sz="0" w:space="0" w:color="auto"/>
        <w:left w:val="none" w:sz="0" w:space="0" w:color="auto"/>
        <w:bottom w:val="none" w:sz="0" w:space="0" w:color="auto"/>
        <w:right w:val="none" w:sz="0" w:space="0" w:color="auto"/>
      </w:divBdr>
    </w:div>
    <w:div w:id="843327610">
      <w:bodyDiv w:val="1"/>
      <w:marLeft w:val="0"/>
      <w:marRight w:val="0"/>
      <w:marTop w:val="0"/>
      <w:marBottom w:val="0"/>
      <w:divBdr>
        <w:top w:val="none" w:sz="0" w:space="0" w:color="auto"/>
        <w:left w:val="none" w:sz="0" w:space="0" w:color="auto"/>
        <w:bottom w:val="none" w:sz="0" w:space="0" w:color="auto"/>
        <w:right w:val="none" w:sz="0" w:space="0" w:color="auto"/>
      </w:divBdr>
    </w:div>
    <w:div w:id="1054308029">
      <w:bodyDiv w:val="1"/>
      <w:marLeft w:val="0"/>
      <w:marRight w:val="0"/>
      <w:marTop w:val="0"/>
      <w:marBottom w:val="0"/>
      <w:divBdr>
        <w:top w:val="none" w:sz="0" w:space="0" w:color="auto"/>
        <w:left w:val="none" w:sz="0" w:space="0" w:color="auto"/>
        <w:bottom w:val="none" w:sz="0" w:space="0" w:color="auto"/>
        <w:right w:val="none" w:sz="0" w:space="0" w:color="auto"/>
      </w:divBdr>
    </w:div>
    <w:div w:id="1312632923">
      <w:bodyDiv w:val="1"/>
      <w:marLeft w:val="0"/>
      <w:marRight w:val="0"/>
      <w:marTop w:val="0"/>
      <w:marBottom w:val="0"/>
      <w:divBdr>
        <w:top w:val="none" w:sz="0" w:space="0" w:color="auto"/>
        <w:left w:val="none" w:sz="0" w:space="0" w:color="auto"/>
        <w:bottom w:val="none" w:sz="0" w:space="0" w:color="auto"/>
        <w:right w:val="none" w:sz="0" w:space="0" w:color="auto"/>
      </w:divBdr>
    </w:div>
    <w:div w:id="1480270453">
      <w:bodyDiv w:val="1"/>
      <w:marLeft w:val="0"/>
      <w:marRight w:val="0"/>
      <w:marTop w:val="0"/>
      <w:marBottom w:val="0"/>
      <w:divBdr>
        <w:top w:val="none" w:sz="0" w:space="0" w:color="auto"/>
        <w:left w:val="none" w:sz="0" w:space="0" w:color="auto"/>
        <w:bottom w:val="none" w:sz="0" w:space="0" w:color="auto"/>
        <w:right w:val="none" w:sz="0" w:space="0" w:color="auto"/>
      </w:divBdr>
    </w:div>
    <w:div w:id="1614753400">
      <w:bodyDiv w:val="1"/>
      <w:marLeft w:val="0"/>
      <w:marRight w:val="0"/>
      <w:marTop w:val="0"/>
      <w:marBottom w:val="0"/>
      <w:divBdr>
        <w:top w:val="none" w:sz="0" w:space="0" w:color="auto"/>
        <w:left w:val="none" w:sz="0" w:space="0" w:color="auto"/>
        <w:bottom w:val="none" w:sz="0" w:space="0" w:color="auto"/>
        <w:right w:val="none" w:sz="0" w:space="0" w:color="auto"/>
      </w:divBdr>
    </w:div>
    <w:div w:id="1956129577">
      <w:bodyDiv w:val="1"/>
      <w:marLeft w:val="0"/>
      <w:marRight w:val="0"/>
      <w:marTop w:val="0"/>
      <w:marBottom w:val="0"/>
      <w:divBdr>
        <w:top w:val="none" w:sz="0" w:space="0" w:color="auto"/>
        <w:left w:val="none" w:sz="0" w:space="0" w:color="auto"/>
        <w:bottom w:val="none" w:sz="0" w:space="0" w:color="auto"/>
        <w:right w:val="none" w:sz="0" w:space="0" w:color="auto"/>
      </w:divBdr>
    </w:div>
    <w:div w:id="21054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3024</Words>
  <Characters>1725</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4740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Viktorija Bakšinskytė</cp:lastModifiedBy>
  <cp:revision>2</cp:revision>
  <cp:lastPrinted>2023-04-19T05:30:00Z</cp:lastPrinted>
  <dcterms:created xsi:type="dcterms:W3CDTF">2023-04-26T15:56:00Z</dcterms:created>
  <dcterms:modified xsi:type="dcterms:W3CDTF">2023-04-26T15:56:00Z</dcterms:modified>
</cp:coreProperties>
</file>