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B127E" w14:textId="1F1DEFAD" w:rsidR="007F2517" w:rsidRPr="00490159" w:rsidRDefault="007F2517" w:rsidP="00490159">
      <w:pPr>
        <w:pStyle w:val="Antrat1"/>
        <w:spacing w:after="240" w:line="276" w:lineRule="auto"/>
        <w:jc w:val="center"/>
        <w:rPr>
          <w:rFonts w:ascii="Arial" w:hAnsi="Arial" w:cs="Arial"/>
          <w:b/>
          <w:bCs/>
          <w:color w:val="auto"/>
          <w:sz w:val="28"/>
          <w:szCs w:val="28"/>
        </w:rPr>
      </w:pPr>
      <w:r w:rsidRPr="00490159">
        <w:rPr>
          <w:rFonts w:ascii="Arial" w:hAnsi="Arial" w:cs="Arial"/>
          <w:b/>
          <w:bCs/>
          <w:color w:val="auto"/>
          <w:sz w:val="28"/>
          <w:szCs w:val="28"/>
        </w:rPr>
        <w:t>VALSTYBINĖS ŽEMĖS NUOMOS SUTARTIS</w:t>
      </w:r>
    </w:p>
    <w:p w14:paraId="6D716947" w14:textId="06DA1043" w:rsidR="007F2517" w:rsidRDefault="007F2517" w:rsidP="007F2517">
      <w:pPr>
        <w:spacing w:line="276" w:lineRule="auto"/>
        <w:jc w:val="center"/>
        <w:rPr>
          <w:rFonts w:ascii="Arial" w:hAnsi="Arial" w:cs="Arial"/>
        </w:rPr>
      </w:pPr>
      <w:r>
        <w:rPr>
          <w:rFonts w:ascii="Arial" w:hAnsi="Arial" w:cs="Arial"/>
        </w:rPr>
        <w:t xml:space="preserve">2024 m. kovo  d. Nr. </w:t>
      </w:r>
    </w:p>
    <w:p w14:paraId="703BE20B" w14:textId="580A1192" w:rsidR="007F2517" w:rsidRDefault="007F2517" w:rsidP="00490159">
      <w:pPr>
        <w:spacing w:after="240" w:line="276" w:lineRule="auto"/>
        <w:jc w:val="center"/>
        <w:rPr>
          <w:rFonts w:ascii="Arial" w:hAnsi="Arial" w:cs="Arial"/>
        </w:rPr>
      </w:pPr>
      <w:r>
        <w:rPr>
          <w:rFonts w:ascii="Arial" w:hAnsi="Arial" w:cs="Arial"/>
        </w:rPr>
        <w:t>Gargždai</w:t>
      </w:r>
    </w:p>
    <w:p w14:paraId="445BA9F2" w14:textId="362CADE6"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 xml:space="preserve">Mes, Lietuvos valstybė, atstovaujama Klaipėdos rajono savivaldybės mero Broniaus Markausko, toliau vadinama nuomotoju, ir </w:t>
      </w:r>
      <w:r w:rsidR="00751772">
        <w:rPr>
          <w:rFonts w:ascii="Arial" w:hAnsi="Arial" w:cs="Arial"/>
        </w:rPr>
        <w:t xml:space="preserve">Vilhelminos Marijos </w:t>
      </w:r>
      <w:proofErr w:type="spellStart"/>
      <w:r w:rsidR="00751772">
        <w:rPr>
          <w:rFonts w:ascii="Arial" w:hAnsi="Arial" w:cs="Arial"/>
        </w:rPr>
        <w:t>Mikalauskienės</w:t>
      </w:r>
      <w:proofErr w:type="spellEnd"/>
      <w:r w:rsidR="00751772">
        <w:rPr>
          <w:rFonts w:ascii="Arial" w:hAnsi="Arial" w:cs="Arial"/>
        </w:rPr>
        <w:t>.</w:t>
      </w:r>
      <w:r>
        <w:rPr>
          <w:rFonts w:ascii="Arial" w:hAnsi="Arial" w:cs="Arial"/>
        </w:rPr>
        <w:t xml:space="preserve">, </w:t>
      </w:r>
      <w:r w:rsidR="00751772">
        <w:rPr>
          <w:rFonts w:ascii="Arial" w:hAnsi="Arial" w:cs="Arial"/>
        </w:rPr>
        <w:br/>
      </w:r>
      <w:r>
        <w:rPr>
          <w:rFonts w:ascii="Arial" w:hAnsi="Arial" w:cs="Arial"/>
        </w:rPr>
        <w:t xml:space="preserve">a. k. 00000000000, gyv. atstovaujama </w:t>
      </w:r>
      <w:r w:rsidR="00751772">
        <w:rPr>
          <w:rFonts w:ascii="Arial" w:hAnsi="Arial" w:cs="Arial"/>
        </w:rPr>
        <w:t>Mariaus Mikalausko</w:t>
      </w:r>
      <w:r>
        <w:rPr>
          <w:rFonts w:ascii="Arial" w:hAnsi="Arial" w:cs="Arial"/>
        </w:rPr>
        <w:t xml:space="preserve">., a. k. 00000000000, gyv., pagal Klaipėdos miesto 10-ojo notarų biuro 2018 m. lapkričio 21 d. įgaliojimą Nr. 4494, </w:t>
      </w:r>
      <w:r>
        <w:rPr>
          <w:rFonts w:ascii="Arial" w:hAnsi="Arial" w:cs="Arial"/>
          <w:spacing w:val="100"/>
        </w:rPr>
        <w:t xml:space="preserve">sudarėme </w:t>
      </w:r>
      <w:r>
        <w:rPr>
          <w:rFonts w:ascii="Arial" w:hAnsi="Arial" w:cs="Arial"/>
        </w:rPr>
        <w:t>šią sutartį:</w:t>
      </w:r>
    </w:p>
    <w:p w14:paraId="0B937CC3"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1. Nuomotojas išnuomoja, o nuomininkas išsinuomoja 0,0346 ha ploto žemės sklypą kadastro Nr. 5548/0001:70, unikalus Nr. 4400-5356-1769, esantį Klaipėdos g. 25A, Priekulės mieste, Klaipėdos rajono savivaldybėje.</w:t>
      </w:r>
    </w:p>
    <w:p w14:paraId="34260222"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 xml:space="preserve">2. Žemės sklypas išnuomojamas trejų (3) metų laikotarpiui, skaičiuojant nuo šios sutarties sudarymo dienos </w:t>
      </w:r>
      <w:r>
        <w:rPr>
          <w:szCs w:val="28"/>
        </w:rPr>
        <w:t>(</w:t>
      </w:r>
      <w:r>
        <w:rPr>
          <w:rFonts w:ascii="Arial" w:hAnsi="Arial" w:cs="Arial"/>
          <w:szCs w:val="28"/>
        </w:rPr>
        <w:t>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1 punktu</w:t>
      </w:r>
      <w:r>
        <w:rPr>
          <w:rFonts w:ascii="Arial" w:hAnsi="Arial" w:cs="Arial"/>
        </w:rPr>
        <w:t>).</w:t>
      </w:r>
    </w:p>
    <w:p w14:paraId="312C9C28" w14:textId="77777777" w:rsidR="007F2517" w:rsidRDefault="007F2517" w:rsidP="00490159">
      <w:pPr>
        <w:tabs>
          <w:tab w:val="right" w:leader="underscore" w:pos="9071"/>
        </w:tabs>
        <w:spacing w:line="276" w:lineRule="auto"/>
        <w:ind w:firstLine="1134"/>
        <w:jc w:val="both"/>
        <w:rPr>
          <w:rFonts w:ascii="Arial" w:hAnsi="Arial" w:cs="Arial"/>
          <w:lang w:eastAsia="lt-LT"/>
        </w:rPr>
      </w:pPr>
      <w:r>
        <w:rPr>
          <w:rFonts w:ascii="Arial" w:hAnsi="Arial" w:cs="Arial"/>
          <w:lang w:eastAsia="lt-LT"/>
        </w:rPr>
        <w:t>3. Išnuomojamo žemės sklypo pagrindinė naudojimo paskirtis, naudojimo būdas: kita, pramonės ir sandėliavimo objektų teritorijos.</w:t>
      </w:r>
    </w:p>
    <w:p w14:paraId="176F8127" w14:textId="77777777" w:rsidR="007F2517" w:rsidRDefault="007F2517" w:rsidP="00490159">
      <w:pPr>
        <w:spacing w:line="276" w:lineRule="auto"/>
        <w:ind w:firstLine="1134"/>
        <w:jc w:val="both"/>
        <w:rPr>
          <w:rFonts w:ascii="Arial" w:hAnsi="Arial" w:cs="Arial"/>
          <w:color w:val="000000"/>
        </w:rPr>
      </w:pPr>
      <w:r>
        <w:rPr>
          <w:rFonts w:ascii="Arial" w:hAnsi="Arial" w:cs="Arial"/>
          <w:lang w:eastAsia="lt-LT"/>
        </w:rPr>
        <w:t xml:space="preserve">4. Galimybė keisti žemės sklypo pagrindinę žemės naudojimo paskirtį </w:t>
      </w:r>
      <w:r>
        <w:rPr>
          <w:rFonts w:ascii="Arial" w:hAnsi="Arial" w:cs="Arial"/>
          <w:color w:val="000000"/>
        </w:rPr>
        <w:t xml:space="preserve">ir (ar) </w:t>
      </w:r>
      <w:r>
        <w:rPr>
          <w:rFonts w:ascii="Arial" w:hAnsi="Arial" w:cs="Arial"/>
          <w:lang w:eastAsia="lt-LT"/>
        </w:rPr>
        <w:t xml:space="preserve">naudojimo būdą, </w:t>
      </w:r>
      <w:r>
        <w:rPr>
          <w:rFonts w:ascii="Arial" w:hAnsi="Arial" w:cs="Arial"/>
          <w:color w:val="000000"/>
        </w:rPr>
        <w:t>kai pagal galiojančius teritorijų planavimo dokumentus numatyta galimybė išnuomojamame valstybinės žemės sklype pakeisti pagrindinę žemės naudojimo paskirtį ir (ar) būdą kita pagrindine žemės naudojimo paskirtimi ir (ar) būdu.</w:t>
      </w:r>
    </w:p>
    <w:p w14:paraId="2BBA67BF"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taip pat statinių ir įrenginių tolesnė naudojimo paskirtis pasibaigus žemės nuomos terminui </w:t>
      </w:r>
      <w:r>
        <w:rPr>
          <w:rFonts w:ascii="Arial" w:eastAsia="Calibri" w:hAnsi="Arial" w:cs="Arial"/>
        </w:rPr>
        <w:t>– teisės aktų nustatyta tvarka</w:t>
      </w:r>
      <w:r>
        <w:rPr>
          <w:rFonts w:ascii="Arial" w:hAnsi="Arial" w:cs="Arial"/>
        </w:rPr>
        <w:t>.</w:t>
      </w:r>
    </w:p>
    <w:p w14:paraId="292AD52B" w14:textId="77777777" w:rsidR="007F2517" w:rsidRDefault="007F2517" w:rsidP="00490159">
      <w:pPr>
        <w:spacing w:line="276" w:lineRule="auto"/>
        <w:ind w:firstLine="1134"/>
        <w:jc w:val="both"/>
        <w:rPr>
          <w:rFonts w:ascii="Arial" w:hAnsi="Arial" w:cs="Arial"/>
          <w:color w:val="000000"/>
        </w:rPr>
      </w:pPr>
      <w:r>
        <w:rPr>
          <w:rFonts w:ascii="Arial" w:hAnsi="Arial" w:cs="Arial"/>
          <w:color w:val="000000"/>
        </w:rPr>
        <w:t>6. Galimybė statyti naujus</w:t>
      </w:r>
      <w:r>
        <w:rPr>
          <w:rFonts w:ascii="Arial" w:hAnsi="Arial" w:cs="Arial"/>
          <w:color w:val="000000"/>
          <w:lang w:val="af-ZA"/>
        </w:rPr>
        <w:t xml:space="preserve"> statinius ar įrenginius</w:t>
      </w:r>
      <w:r>
        <w:rPr>
          <w:rFonts w:ascii="Arial" w:hAnsi="Arial" w:cs="Arial"/>
          <w:color w:val="000000"/>
        </w:rPr>
        <w:t xml:space="preserve"> ir (ar) rekonstruoti esamus statinius ar įrenginius, </w:t>
      </w:r>
      <w:r>
        <w:rPr>
          <w:rFonts w:ascii="Arial" w:hAnsi="Arial" w:cs="Arial"/>
          <w:color w:val="000000"/>
          <w:lang w:val="af-ZA"/>
        </w:rPr>
        <w:t>jeigu tokia statyba ir (ar) rekonstravimas galimi pagal galiojančius teritorijų planavimo dokumentų sprendinius ir atitinka valstybin</w:t>
      </w:r>
      <w:r>
        <w:rPr>
          <w:rFonts w:ascii="Arial" w:hAnsi="Arial" w:cs="Arial"/>
          <w:color w:val="000000"/>
        </w:rPr>
        <w:t xml:space="preserve">ės žemės </w:t>
      </w:r>
      <w:r>
        <w:rPr>
          <w:rFonts w:ascii="Arial" w:hAnsi="Arial" w:cs="Arial"/>
          <w:color w:val="000000"/>
          <w:lang w:val="af-ZA"/>
        </w:rPr>
        <w:t xml:space="preserve">nuomos sutartyje nurodytą valstybinės žemės sklypo pagrindinę žemės naudojimo paskirtį ir būdą. </w:t>
      </w:r>
    </w:p>
    <w:p w14:paraId="6B4090BC" w14:textId="77777777" w:rsidR="007F2517" w:rsidRDefault="007F2517" w:rsidP="00490159">
      <w:pPr>
        <w:spacing w:line="276" w:lineRule="auto"/>
        <w:ind w:firstLine="1134"/>
        <w:jc w:val="both"/>
        <w:rPr>
          <w:rFonts w:ascii="Arial" w:hAnsi="Arial" w:cs="Arial"/>
          <w:color w:val="000000"/>
          <w:lang w:val="af-ZA"/>
        </w:rPr>
      </w:pPr>
      <w:r>
        <w:rPr>
          <w:rFonts w:ascii="Arial" w:hAnsi="Arial" w:cs="Arial"/>
          <w:color w:val="000000"/>
        </w:rPr>
        <w:t>7. Ž</w:t>
      </w:r>
      <w:r>
        <w:rPr>
          <w:rFonts w:ascii="Arial" w:hAnsi="Arial" w:cs="Arial"/>
          <w:color w:val="000000"/>
          <w:lang w:val="af-ZA"/>
        </w:rPr>
        <w:t>emės sklypo nuomininkas galimybę statyti ir (ar) rekonstruoti statinius ar įrenginius įgyja tik sumokėjęs į valstybės ir savivaldybės, kurios teritorijoje yra žemės sklypas, biudžetus nurodytą</w:t>
      </w:r>
      <w:r>
        <w:rPr>
          <w:lang w:val="af-ZA"/>
        </w:rPr>
        <w:t xml:space="preserve"> </w:t>
      </w:r>
      <w:r>
        <w:rPr>
          <w:rFonts w:ascii="Arial" w:hAnsi="Arial" w:cs="Arial"/>
          <w:color w:val="000000"/>
          <w:lang w:val="af-ZA"/>
        </w:rPr>
        <w:t>Lietuvos Respublikos žemės įstatymo 10 straipsnio 3 ir 4 dalyse atlyginimą už galimybę statyti naujus statinius ar įrenginius (ar) rekonstruoti esamus statinius ar įrenginius.</w:t>
      </w:r>
    </w:p>
    <w:p w14:paraId="26FD6C64"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8. Išnuomojamoje žemėje esančių požeminio ir paviršinio vandens, naudingųjų iškasenų (išskyrus gintarą, naftą, dujas ir kvarcinį smėlį) naudojimo sąlygos nėra.</w:t>
      </w:r>
    </w:p>
    <w:p w14:paraId="633407FA"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9. Specialiosios žemės naudojimo sąlygos: žemės sklypui (jo daliai) taikomos specialiosios žemės naudojimo sąlygos, nurodytos Nekilnojamojo turto registro duomenų bazės išrašo skiltyse „Žymos“ ir „Duomenys apie įregistruotas teritorijas, kuriose taikomos specialiosios žemės naudojimo sąlygos“.</w:t>
      </w:r>
    </w:p>
    <w:p w14:paraId="5E22DEE1"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 xml:space="preserve">10. Kiti teisės aktuose nustatyti žemės naudojimo apribojimai </w:t>
      </w:r>
      <w:r>
        <w:t xml:space="preserve">– </w:t>
      </w:r>
      <w:r>
        <w:rPr>
          <w:rFonts w:ascii="Arial" w:hAnsi="Arial" w:cs="Arial"/>
          <w:color w:val="000000"/>
        </w:rPr>
        <w:t xml:space="preserve">laikytis </w:t>
      </w:r>
      <w:r>
        <w:rPr>
          <w:rFonts w:ascii="Arial" w:hAnsi="Arial" w:cs="Arial"/>
          <w:iCs/>
        </w:rPr>
        <w:t xml:space="preserve">Lietuvos Respublikos žemės įstatyme nustatytų žemės naudotojų pareigų; įkeisti žemės sklypo (jo </w:t>
      </w:r>
      <w:r>
        <w:rPr>
          <w:rFonts w:ascii="Arial" w:hAnsi="Arial" w:cs="Arial"/>
          <w:iCs/>
        </w:rPr>
        <w:lastRenderedPageBreak/>
        <w:t>dalies) nuomos teisę gali tik gavęs rašytinį valstybinės žemės nuomotojo sutikimą; vykdant pastatų ar statinių remonto darbus vadovautis galiojančiais teritorijų planavimo dokumentais</w:t>
      </w:r>
      <w:r>
        <w:rPr>
          <w:rFonts w:ascii="Arial" w:hAnsi="Arial" w:cs="Arial"/>
        </w:rPr>
        <w:t>.</w:t>
      </w:r>
    </w:p>
    <w:p w14:paraId="7ACD4E81"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11. Žemės servitutai ir kitos daiktinės teisės: kelio servitutas – teisė važiuoti transporto priemonėmis, naudotis pėsčiųjų taku (tarnaujantis daiktas – kodas 215) – 0,0133 ha.</w:t>
      </w:r>
    </w:p>
    <w:p w14:paraId="314992DD" w14:textId="77777777" w:rsidR="007F2517" w:rsidRDefault="007F2517" w:rsidP="00490159">
      <w:pPr>
        <w:tabs>
          <w:tab w:val="right" w:leader="underscore" w:pos="9638"/>
        </w:tabs>
        <w:spacing w:line="276" w:lineRule="auto"/>
        <w:ind w:firstLine="1134"/>
        <w:jc w:val="both"/>
        <w:rPr>
          <w:rFonts w:ascii="Arial" w:hAnsi="Arial" w:cs="Arial"/>
        </w:rPr>
      </w:pPr>
      <w:r>
        <w:rPr>
          <w:rFonts w:ascii="Arial" w:hAnsi="Arial" w:cs="Arial"/>
          <w:lang w:eastAsia="lt-LT"/>
        </w:rPr>
        <w:t>12. Žemės sklypo vertė 2250,00 Eur (du tūkstančiai du šimtai penkiasdešimt eurų).</w:t>
      </w:r>
      <w:r>
        <w:rPr>
          <w:rFonts w:ascii="Arial" w:hAnsi="Arial" w:cs="Arial"/>
        </w:rPr>
        <w:t xml:space="preserve"> </w:t>
      </w:r>
    </w:p>
    <w:p w14:paraId="6E94069E" w14:textId="77777777" w:rsidR="007F2517" w:rsidRDefault="007F2517" w:rsidP="00490159">
      <w:pPr>
        <w:tabs>
          <w:tab w:val="right" w:leader="underscore" w:pos="9638"/>
        </w:tabs>
        <w:spacing w:line="276" w:lineRule="auto"/>
        <w:ind w:firstLine="1134"/>
        <w:jc w:val="both"/>
        <w:rPr>
          <w:rFonts w:ascii="Arial" w:hAnsi="Arial" w:cs="Arial"/>
        </w:rPr>
      </w:pPr>
      <w:r>
        <w:rPr>
          <w:rFonts w:ascii="Arial" w:hAnsi="Arial" w:cs="Arial"/>
        </w:rPr>
        <w:t>Nuomotojas turi teisę kas 3 metus perskaičiuoti išnuomoto be aukciono žemės sklypo vertę, nuo kurios skaičiuojamas žemės nuomos mokestis. Išnuomoto valstybinės žemės sklypo vertė perskaičiuojama pagal Lietuvos Respublikos Vyriausybės 1999 m. vasario 24 d. nutarime Nr. 205 „Dėl žemės įvertinimo tvarkos“ nustatytas išnuomojamų valstybinės žemės sklypų vertės apskaičiavimo taisykles.</w:t>
      </w:r>
    </w:p>
    <w:p w14:paraId="3FCECF8A" w14:textId="77777777" w:rsidR="007F2517" w:rsidRDefault="007F2517" w:rsidP="00490159">
      <w:pPr>
        <w:spacing w:line="276" w:lineRule="auto"/>
        <w:ind w:firstLine="1134"/>
        <w:jc w:val="both"/>
        <w:rPr>
          <w:rFonts w:ascii="Arial" w:hAnsi="Arial" w:cs="Arial"/>
        </w:rPr>
      </w:pPr>
      <w:r>
        <w:rPr>
          <w:rFonts w:ascii="Arial" w:hAnsi="Arial" w:cs="Arial"/>
        </w:rPr>
        <w:t xml:space="preserve">13. Nuomininkas žemės nuomos mokestį moka pagal Savivaldybės tarybos patvirtintą tarifą nuo valstybinės žemės nuomos sutartyje nurodytos vertės. </w:t>
      </w:r>
    </w:p>
    <w:p w14:paraId="7BFCA996"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14. Žemės nuomos mokesčio mokėjimo terminai nustatomi teisės aktuose.</w:t>
      </w:r>
    </w:p>
    <w:p w14:paraId="2702D222" w14:textId="77777777" w:rsidR="007F2517" w:rsidRDefault="007F2517" w:rsidP="00490159">
      <w:pPr>
        <w:spacing w:line="276" w:lineRule="auto"/>
        <w:ind w:firstLine="1134"/>
        <w:jc w:val="both"/>
        <w:rPr>
          <w:rFonts w:ascii="Arial" w:hAnsi="Arial" w:cs="Arial"/>
          <w:color w:val="000000"/>
        </w:rPr>
      </w:pPr>
      <w:r>
        <w:rPr>
          <w:rFonts w:ascii="Arial" w:hAnsi="Arial" w:cs="Arial"/>
          <w:color w:val="000000"/>
          <w:lang w:eastAsia="lt-LT"/>
        </w:rPr>
        <w:t xml:space="preserve">15. </w:t>
      </w:r>
      <w:r>
        <w:rPr>
          <w:rFonts w:ascii="Arial" w:hAnsi="Arial" w:cs="Arial"/>
        </w:rPr>
        <w:t xml:space="preserve">Nuomininkas moka </w:t>
      </w:r>
      <w:r>
        <w:rPr>
          <w:rFonts w:ascii="Arial" w:hAnsi="Arial" w:cs="Arial"/>
          <w:color w:val="000000"/>
          <w:lang w:eastAsia="lt-LT"/>
        </w:rPr>
        <w:t xml:space="preserve">žemės nuomos mokesčio priedą, </w:t>
      </w:r>
      <w:r>
        <w:rPr>
          <w:rFonts w:ascii="Arial" w:hAnsi="Arial" w:cs="Arial"/>
          <w:color w:val="000000"/>
        </w:rPr>
        <w:t>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324438E5" w14:textId="6B182200" w:rsidR="007F2517" w:rsidRDefault="007F2517" w:rsidP="00490159">
      <w:pPr>
        <w:spacing w:line="276" w:lineRule="auto"/>
        <w:ind w:firstLine="1134"/>
        <w:jc w:val="both"/>
        <w:rPr>
          <w:rFonts w:ascii="Arial" w:hAnsi="Arial" w:cs="Arial"/>
          <w:color w:val="000000"/>
        </w:rPr>
      </w:pPr>
      <w:r>
        <w:rPr>
          <w:rFonts w:ascii="Arial" w:hAnsi="Arial" w:cs="Arial"/>
          <w:color w:val="000000"/>
          <w:lang w:eastAsia="lt-LT"/>
        </w:rPr>
        <w:t xml:space="preserve">15.1. suėjus 2 metų terminui </w:t>
      </w:r>
      <w:r>
        <w:rPr>
          <w:rFonts w:ascii="Arial" w:hAnsi="Arial" w:cs="Arial"/>
          <w:color w:val="000000"/>
        </w:rPr>
        <w:t xml:space="preserve">nuo sprendimo pakeisti pagrindinę žemės naudojimo paskirtį ir (ar) būdą priėmimo valstybinės žemės sklypo nuomininkui per šį laikotarpį </w:t>
      </w:r>
      <w:r>
        <w:rPr>
          <w:rFonts w:ascii="Arial" w:hAnsi="Arial" w:cs="Arial"/>
          <w:color w:val="000000"/>
          <w:lang w:eastAsia="lt-LT"/>
        </w:rPr>
        <w:t xml:space="preserve">nepateikus valstybinės žemės nuomotojui </w:t>
      </w:r>
      <w:r>
        <w:rPr>
          <w:rFonts w:ascii="Arial" w:hAnsi="Arial" w:cs="Arial"/>
          <w:color w:val="000000"/>
        </w:rPr>
        <w:t>pranešimo apie naujų statinių ar įrenginių statybos ir (ar) esamų statinių ar įrenginių rekonstravimo pradžią, ir valstybinės žemės sklypo nuomotojui per 20 darbo dienų, suėjus 2 metų terminui nuo sprendimo pakeisti pagrindinę žemės naudojimo paskirtį ir (ar) būdą priėmimo, nustačius, kad valstybinės žemės sklype yra eksploatuojami esami statiniai ar įrenginiai ir vykdoma veikla pagal iki sprendimo pakeisti pagrindinę žemės naudojimo paskirtį ir (ar) būdą priėmimo nustatytus pagrindinę žemės naudojimo paskirtį ir (ar) būdą;</w:t>
      </w:r>
    </w:p>
    <w:p w14:paraId="7E477B29" w14:textId="77777777" w:rsidR="007F2517" w:rsidRDefault="007F2517" w:rsidP="00490159">
      <w:pPr>
        <w:spacing w:line="276" w:lineRule="auto"/>
        <w:ind w:firstLine="1134"/>
        <w:jc w:val="both"/>
        <w:rPr>
          <w:rFonts w:ascii="Arial" w:hAnsi="Arial" w:cs="Arial"/>
          <w:color w:val="000000"/>
        </w:rPr>
      </w:pPr>
      <w:r>
        <w:rPr>
          <w:rFonts w:ascii="Arial" w:hAnsi="Arial" w:cs="Arial"/>
          <w:color w:val="000000"/>
          <w:lang w:eastAsia="lt-LT"/>
        </w:rPr>
        <w:t xml:space="preserve">15.2. </w:t>
      </w:r>
      <w:r>
        <w:rPr>
          <w:rFonts w:ascii="Arial" w:hAnsi="Arial" w:cs="Arial"/>
          <w:color w:val="000000"/>
        </w:rPr>
        <w:t>kiekvienais metais iki pranešimo apie naujų statinių ar įrenginių statybos ir (ar) esamų statinių ar įrenginių rekonstravimo pradžią pateikimo dienos.</w:t>
      </w:r>
    </w:p>
    <w:p w14:paraId="174CC929"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 xml:space="preserve">16. </w:t>
      </w:r>
      <w:r>
        <w:rPr>
          <w:rFonts w:ascii="Arial" w:hAnsi="Arial" w:cs="Arial"/>
          <w:color w:val="000000"/>
        </w:rPr>
        <w:t>Nutraukus valstybinės žemės nuomos sutartį pagal Lietuvos Respublikos žemės įstatymo 9 straipsnio 17 dalies 3 punktą, teisėtai pastatyti statiniai išperkami valstybės.</w:t>
      </w:r>
    </w:p>
    <w:p w14:paraId="77CDE7B5"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17. Kiti su nuomojamo žemės sklypo naudojimu ir grąžinimu, pasibaigus nuomos sutarčiai, susiję nuomotojo ir nuomininko įsipareigojimai ‒ pasibaigus žemės nuomos terminui žemė sutvarkoma nuomininko lėšomis ir grąžinama nuomotojui tinkančios naudoti būklės, išskyrus įstatymų numatytus atvejus.</w:t>
      </w:r>
    </w:p>
    <w:p w14:paraId="313F0556" w14:textId="77777777"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t>18. Atsakomybė už žemės sklypo nuomos sutarties pažeidimus ‒ sutarties šalys už sutarties pažeidimą atsako Lietuvos Respublikos įstatymų nustatyta tvarka.</w:t>
      </w:r>
    </w:p>
    <w:p w14:paraId="59BC9460" w14:textId="77777777" w:rsidR="007F2517" w:rsidRDefault="007F2517" w:rsidP="00490159">
      <w:pPr>
        <w:spacing w:line="276" w:lineRule="auto"/>
        <w:ind w:firstLine="1134"/>
        <w:jc w:val="both"/>
        <w:rPr>
          <w:rFonts w:ascii="Arial" w:hAnsi="Arial" w:cs="Arial"/>
        </w:rPr>
      </w:pPr>
      <w:r>
        <w:rPr>
          <w:rFonts w:ascii="Arial" w:hAnsi="Arial" w:cs="Arial"/>
        </w:rPr>
        <w:t>19. Nuomininkas įsipareigoja laikytis nuomos sutarties ir įstatymų. Už jų nevykdymą jis atsako pagal įstatymus.</w:t>
      </w:r>
    </w:p>
    <w:p w14:paraId="32950270" w14:textId="77777777" w:rsidR="007F2517" w:rsidRDefault="007F2517" w:rsidP="00490159">
      <w:pPr>
        <w:spacing w:line="276" w:lineRule="auto"/>
        <w:ind w:firstLine="1134"/>
        <w:jc w:val="both"/>
        <w:rPr>
          <w:rFonts w:ascii="Arial" w:hAnsi="Arial" w:cs="Arial"/>
        </w:rPr>
      </w:pPr>
      <w:r>
        <w:rPr>
          <w:rFonts w:ascii="Arial" w:hAnsi="Arial" w:cs="Arial"/>
        </w:rPr>
        <w:t xml:space="preserve">20. Įstatymų ir Lietuvos Respublikos Vyriausybės nustatyta tvarka pasikeitus valstybinės žemės nuomos mokesčio apskaičiavimo tvarkai ir kitiems reikalavimams, šios sutarties šalys privalo vadovautis priimtais pakeitimais. Savivaldybės tarybai pakeitus </w:t>
      </w:r>
      <w:r>
        <w:rPr>
          <w:rFonts w:ascii="Arial" w:hAnsi="Arial" w:cs="Arial"/>
        </w:rPr>
        <w:lastRenderedPageBreak/>
        <w:t xml:space="preserve">žemės, išnuomotos ne aukciono būdu, nuomos mokesčio tarifą, sumažinus nuomos mokestį arba nuo jo atleidus, šios sutarties šalys privalo vadovautis Savivaldybės tarybos sprendimais. </w:t>
      </w:r>
    </w:p>
    <w:p w14:paraId="198B5B2E" w14:textId="77777777" w:rsidR="007F2517" w:rsidRDefault="007F2517" w:rsidP="00490159">
      <w:pPr>
        <w:spacing w:line="276" w:lineRule="auto"/>
        <w:ind w:firstLine="1134"/>
        <w:jc w:val="both"/>
        <w:rPr>
          <w:rFonts w:ascii="Arial" w:hAnsi="Arial" w:cs="Arial"/>
        </w:rPr>
      </w:pPr>
      <w:r>
        <w:rPr>
          <w:rFonts w:ascii="Arial" w:hAnsi="Arial" w:cs="Arial"/>
        </w:rPr>
        <w:t>21. Žemės nuomos sutartis pratęsiama pagal Naudojamų kitos paskirties valstybinės žemės sklypų pardavimo ir nuomos taisykles, patvirtintas Lietuvos Respublikos Vyriausybės 1999 m. kovo 9 d. nutarimu Nr. 260 „Dėl naudojamų kitos paskirties valstybinės žemės sklypų pardavimo ir nuomos“:</w:t>
      </w:r>
      <w:r>
        <w:t xml:space="preserve"> </w:t>
      </w:r>
      <w:r>
        <w:rPr>
          <w:rFonts w:ascii="Arial" w:hAnsi="Arial" w:cs="Arial"/>
        </w:rPr>
        <w:t>jeigu pagal teritorijų planavimo dokumentą ar žemės valdos projektą žemės sklypo nenumatoma naudoti kitoms reikmėms ir nuomininkas tvarkingai vykdė pagal valstybinės žemės nuomos sutartį prisiimtus įsipareigojimus, ir statinys ar įrenginys nėra nugriautas, sunykęs, sugriuvęs.</w:t>
      </w:r>
    </w:p>
    <w:p w14:paraId="1235BB0C" w14:textId="77777777" w:rsidR="007F2517" w:rsidRDefault="007F2517" w:rsidP="00490159">
      <w:pPr>
        <w:spacing w:line="276" w:lineRule="auto"/>
        <w:ind w:firstLine="1134"/>
        <w:jc w:val="both"/>
        <w:rPr>
          <w:rFonts w:ascii="Arial" w:hAnsi="Arial" w:cs="Arial"/>
          <w:lang w:eastAsia="lt-LT"/>
        </w:rPr>
      </w:pPr>
      <w:r>
        <w:rPr>
          <w:rFonts w:ascii="Arial" w:hAnsi="Arial" w:cs="Arial"/>
          <w:lang w:eastAsia="lt-LT"/>
        </w:rPr>
        <w:t xml:space="preserve">22. Nuomininko teisė subnuomoti žemės sklypą įgyvendinama </w:t>
      </w:r>
      <w:r>
        <w:rPr>
          <w:rFonts w:ascii="Arial" w:hAnsi="Arial" w:cs="Arial"/>
        </w:rPr>
        <w:t>pagal Naudojamų kitos paskirties valstybinės žemės sklypų pardavimo ir nuomos taisykles, patvirtintas Lietuvos Respublikos Vyriausybės 1999 m. kovo 9 d. nutarimu Nr. 260 „Dėl naudojamų kitos paskirties valstybinės žemės sklypų pardavimo ir nuomos“:</w:t>
      </w:r>
      <w:r>
        <w:t xml:space="preserve"> </w:t>
      </w:r>
      <w:r>
        <w:rPr>
          <w:rFonts w:ascii="Arial" w:hAnsi="Arial" w:cs="Arial"/>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32556BD7" w14:textId="77777777" w:rsidR="007F2517" w:rsidRDefault="007F2517" w:rsidP="00490159">
      <w:pPr>
        <w:spacing w:line="276" w:lineRule="auto"/>
        <w:ind w:firstLine="1134"/>
        <w:jc w:val="both"/>
        <w:rPr>
          <w:rFonts w:ascii="Arial" w:hAnsi="Arial" w:cs="Arial"/>
          <w:lang w:eastAsia="lt-LT"/>
        </w:rPr>
      </w:pPr>
      <w:r>
        <w:rPr>
          <w:rFonts w:ascii="Arial" w:hAnsi="Arial" w:cs="Arial"/>
          <w:lang w:eastAsia="lt-LT"/>
        </w:rPr>
        <w:t xml:space="preserve">23. Ši sutartis prieš terminą nutraukiama nuomotojo reikalavimu: </w:t>
      </w:r>
    </w:p>
    <w:p w14:paraId="1216DE97" w14:textId="77777777" w:rsidR="007F2517" w:rsidRDefault="007F2517" w:rsidP="00490159">
      <w:pPr>
        <w:spacing w:line="276" w:lineRule="auto"/>
        <w:ind w:firstLine="1134"/>
        <w:jc w:val="both"/>
        <w:rPr>
          <w:rFonts w:ascii="Arial" w:hAnsi="Arial" w:cs="Arial"/>
          <w:lang w:eastAsia="lt-LT"/>
        </w:rPr>
      </w:pPr>
      <w:r>
        <w:rPr>
          <w:rFonts w:ascii="Arial" w:hAnsi="Arial" w:cs="Arial"/>
          <w:lang w:eastAsia="lt-LT"/>
        </w:rPr>
        <w:t xml:space="preserve">23.1. jeigu žemės nuomininkas naudoja žemę ne pagal sutartyje numatytą pagrindinę žemės naudojimo paskirtį ir (ar) naudojimo būdą; </w:t>
      </w:r>
    </w:p>
    <w:p w14:paraId="12660546" w14:textId="77777777" w:rsidR="007F2517" w:rsidRDefault="007F2517" w:rsidP="00490159">
      <w:pPr>
        <w:spacing w:line="276" w:lineRule="auto"/>
        <w:ind w:firstLine="1134"/>
        <w:jc w:val="both"/>
        <w:rPr>
          <w:rFonts w:ascii="Arial" w:hAnsi="Arial" w:cs="Arial"/>
          <w:b/>
          <w:bCs/>
          <w:color w:val="000000"/>
        </w:rPr>
      </w:pPr>
      <w:r>
        <w:rPr>
          <w:rFonts w:ascii="Arial" w:hAnsi="Arial" w:cs="Arial"/>
          <w:lang w:eastAsia="lt-LT"/>
        </w:rPr>
        <w:t>23.2. keičiama pagrindinė žemės naudojimo paskirtis ir (ar) naudojimo būdas, išskyrus atvejus, kai sutartyje numatytas žemės sklypo pagrindinės žemės naudojimo paskirties ir (ar) naudojimo būdo keitimas</w:t>
      </w:r>
      <w:r>
        <w:rPr>
          <w:rFonts w:ascii="Arial" w:hAnsi="Arial" w:cs="Arial"/>
          <w:color w:val="000000"/>
        </w:rPr>
        <w:t>;</w:t>
      </w:r>
      <w:r>
        <w:rPr>
          <w:rFonts w:ascii="Arial" w:hAnsi="Arial" w:cs="Arial"/>
          <w:b/>
          <w:bCs/>
          <w:color w:val="000000"/>
        </w:rPr>
        <w:t xml:space="preserve"> </w:t>
      </w:r>
    </w:p>
    <w:p w14:paraId="6EE50DAB" w14:textId="77777777" w:rsidR="007F2517" w:rsidRDefault="007F2517" w:rsidP="00490159">
      <w:pPr>
        <w:spacing w:line="276" w:lineRule="auto"/>
        <w:ind w:firstLine="1134"/>
        <w:jc w:val="both"/>
        <w:rPr>
          <w:rFonts w:ascii="Arial" w:hAnsi="Arial" w:cs="Arial"/>
          <w:color w:val="000000"/>
          <w:lang w:val="af-ZA"/>
        </w:rPr>
      </w:pPr>
      <w:r>
        <w:rPr>
          <w:rFonts w:ascii="Arial" w:hAnsi="Arial" w:cs="Arial"/>
          <w:color w:val="000000"/>
        </w:rPr>
        <w:t xml:space="preserve">23.3. valstybinės žemės nuomotojui nustačius, kad statiniai ar įrenginiai nenaudojami pagal </w:t>
      </w:r>
      <w:r>
        <w:rPr>
          <w:rFonts w:ascii="Arial" w:hAnsi="Arial" w:cs="Arial"/>
          <w:color w:val="000000"/>
          <w:lang w:val="af-ZA"/>
        </w:rPr>
        <w:t xml:space="preserve">Nekilnojamojo turto registre įregistruotą jų tiesioginę paskirtį ir per 2 metų laikotarpį, </w:t>
      </w:r>
      <w:r>
        <w:rPr>
          <w:rFonts w:ascii="Arial" w:hAnsi="Arial" w:cs="Arial"/>
          <w:iCs/>
          <w:lang w:val="af-ZA"/>
        </w:rPr>
        <w:t>skaičiuojamą nuo pažeidimo nustatymo dienos,</w:t>
      </w:r>
      <w:r>
        <w:rPr>
          <w:rFonts w:ascii="Arial" w:hAnsi="Arial" w:cs="Arial"/>
          <w:lang w:val="af-ZA"/>
        </w:rPr>
        <w:t xml:space="preserve"> </w:t>
      </w:r>
      <w:r>
        <w:rPr>
          <w:rFonts w:ascii="Arial" w:hAnsi="Arial" w:cs="Arial"/>
          <w:color w:val="000000"/>
          <w:lang w:val="af-ZA"/>
        </w:rPr>
        <w:t>valstybinės žemės nuomininkui nepašalinus nustatytų žemės nuomos sutarties pažeidimų;</w:t>
      </w:r>
    </w:p>
    <w:p w14:paraId="644A3EA6" w14:textId="77777777" w:rsidR="007F2517" w:rsidRDefault="007F2517" w:rsidP="00490159">
      <w:pPr>
        <w:spacing w:line="276" w:lineRule="auto"/>
        <w:ind w:firstLine="1134"/>
        <w:jc w:val="both"/>
        <w:rPr>
          <w:rFonts w:ascii="Arial" w:hAnsi="Arial" w:cs="Arial"/>
          <w:color w:val="000000"/>
        </w:rPr>
      </w:pPr>
      <w:r>
        <w:rPr>
          <w:rFonts w:ascii="Arial" w:hAnsi="Arial" w:cs="Arial"/>
          <w:color w:val="000000"/>
          <w:lang w:val="af-ZA"/>
        </w:rPr>
        <w:t xml:space="preserve">23.4. jeigu </w:t>
      </w:r>
      <w:r>
        <w:rPr>
          <w:rFonts w:ascii="Arial" w:hAnsi="Arial" w:cs="Arial"/>
          <w:color w:val="000000"/>
        </w:rPr>
        <w:t>per 2 metus</w:t>
      </w:r>
      <w:r>
        <w:rPr>
          <w:rFonts w:ascii="Arial" w:hAnsi="Arial" w:cs="Arial"/>
          <w:i/>
          <w:iCs/>
          <w:color w:val="000000"/>
        </w:rPr>
        <w:t> </w:t>
      </w:r>
      <w:r>
        <w:rPr>
          <w:rFonts w:ascii="Arial" w:hAnsi="Arial" w:cs="Arial"/>
          <w:color w:val="000000"/>
        </w:rPr>
        <w:t>nuo sprendimo pakeisti pagrindinę žemės naudojimo paskirtį ir (ar) būdą priėmimo dienos</w:t>
      </w:r>
      <w:r>
        <w:rPr>
          <w:rFonts w:ascii="Arial" w:hAnsi="Arial" w:cs="Arial"/>
          <w:i/>
          <w:iCs/>
          <w:color w:val="000000"/>
        </w:rPr>
        <w:t xml:space="preserve"> </w:t>
      </w:r>
      <w:r>
        <w:rPr>
          <w:rFonts w:ascii="Arial" w:hAnsi="Arial" w:cs="Arial"/>
          <w:color w:val="000000"/>
        </w:rPr>
        <w:t>valstybinės žemės sklypas ne tik nepradedamas naudoti pagal pakeistus pagrindinę žemės naudojimo paskirtį ir (ar) būdą, bet žemės sklypas nenaudojamas ir pagal iki sprendimo pakeisti pagrindinę žemės naudojimo paskirtį ir (ar) būdą priėmimo nustatytus pagrindinę žemės naudojimo paskirtį ir (ar) būdą;</w:t>
      </w:r>
    </w:p>
    <w:p w14:paraId="0F5244F1" w14:textId="77777777" w:rsidR="007F2517" w:rsidRDefault="007F2517" w:rsidP="00490159">
      <w:pPr>
        <w:spacing w:line="276" w:lineRule="auto"/>
        <w:ind w:firstLine="1134"/>
        <w:jc w:val="both"/>
        <w:rPr>
          <w:rFonts w:ascii="Arial" w:hAnsi="Arial" w:cs="Arial"/>
          <w:color w:val="000000"/>
        </w:rPr>
      </w:pPr>
      <w:r>
        <w:rPr>
          <w:rFonts w:ascii="Arial" w:hAnsi="Arial" w:cs="Arial"/>
          <w:color w:val="000000"/>
        </w:rPr>
        <w:t>23.5.</w:t>
      </w:r>
      <w:r>
        <w:rPr>
          <w:rFonts w:ascii="Arial" w:hAnsi="Arial" w:cs="Arial"/>
          <w:lang w:eastAsia="lt-LT"/>
        </w:rPr>
        <w:t xml:space="preserve"> </w:t>
      </w:r>
      <w:r>
        <w:rPr>
          <w:rFonts w:ascii="Arial" w:hAnsi="Arial" w:cs="Arial"/>
          <w:color w:val="000000"/>
        </w:rPr>
        <w:t>jeigu valstybinės žemės sklypo nuomininkas nepradėjo naujų statinių ar įrenginių statybos ir (ar) esamų statinių ar įrenginių rekonstravimo per 5 metus nuo sprendimo pakeisti pagrindinę žemės naudojimo paskirtį ir (ar) būdą priėmimo;</w:t>
      </w:r>
    </w:p>
    <w:p w14:paraId="622B94D6" w14:textId="77777777" w:rsidR="007F2517" w:rsidRDefault="007F2517" w:rsidP="00490159">
      <w:pPr>
        <w:spacing w:line="276" w:lineRule="auto"/>
        <w:ind w:firstLine="1134"/>
        <w:jc w:val="both"/>
        <w:rPr>
          <w:rFonts w:ascii="Arial" w:hAnsi="Arial" w:cs="Arial"/>
        </w:rPr>
      </w:pPr>
      <w:r>
        <w:rPr>
          <w:rFonts w:ascii="Arial" w:hAnsi="Arial" w:cs="Arial"/>
          <w:color w:val="000000"/>
        </w:rPr>
        <w:t>23.6.</w:t>
      </w:r>
      <w:r>
        <w:rPr>
          <w:rFonts w:ascii="Arial" w:hAnsi="Arial" w:cs="Arial"/>
          <w:b/>
          <w:bCs/>
          <w:color w:val="000000"/>
        </w:rPr>
        <w:t xml:space="preserve"> </w:t>
      </w:r>
      <w:r>
        <w:rPr>
          <w:rFonts w:ascii="Arial" w:hAnsi="Arial" w:cs="Arial"/>
          <w:lang w:eastAsia="lt-LT"/>
        </w:rPr>
        <w:t>nutraukiama kitais Lietuvos Respublikos civilinio kodekso ir kitų įstatymų nustatytais atvejais.</w:t>
      </w:r>
      <w:r>
        <w:rPr>
          <w:rFonts w:ascii="Arial" w:hAnsi="Arial" w:cs="Arial"/>
        </w:rPr>
        <w:t xml:space="preserve"> </w:t>
      </w:r>
    </w:p>
    <w:p w14:paraId="3CF9B3ED" w14:textId="77777777" w:rsidR="007F2517" w:rsidRDefault="007F2517" w:rsidP="00490159">
      <w:pPr>
        <w:spacing w:line="276" w:lineRule="auto"/>
        <w:ind w:firstLine="1134"/>
        <w:jc w:val="both"/>
        <w:rPr>
          <w:rFonts w:ascii="Arial" w:hAnsi="Arial" w:cs="Arial"/>
        </w:rPr>
      </w:pPr>
      <w:r>
        <w:rPr>
          <w:rFonts w:ascii="Arial" w:hAnsi="Arial" w:cs="Arial"/>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Pr>
          <w:rFonts w:ascii="Arial" w:hAnsi="Arial" w:cs="Arial"/>
        </w:rPr>
        <w:t xml:space="preserve"> </w:t>
      </w:r>
    </w:p>
    <w:p w14:paraId="5278714D" w14:textId="77777777" w:rsidR="007F2517" w:rsidRDefault="007F2517" w:rsidP="00490159">
      <w:pPr>
        <w:spacing w:line="276" w:lineRule="auto"/>
        <w:ind w:firstLine="1134"/>
        <w:jc w:val="both"/>
        <w:rPr>
          <w:rFonts w:ascii="Arial" w:hAnsi="Arial" w:cs="Arial"/>
        </w:rPr>
      </w:pPr>
      <w:r>
        <w:rPr>
          <w:rFonts w:ascii="Arial" w:hAnsi="Arial" w:cs="Arial"/>
        </w:rPr>
        <w:t>25. Prie šios sutarties pridedamas išnuomojamo žemės sklypo planas M 1:500, kaip neatskiriama sudedamoji šios sutarties dalis.</w:t>
      </w:r>
    </w:p>
    <w:p w14:paraId="719F6785" w14:textId="77777777" w:rsidR="007F2517" w:rsidRDefault="007F2517" w:rsidP="00490159">
      <w:pPr>
        <w:spacing w:line="276" w:lineRule="auto"/>
        <w:ind w:firstLine="1134"/>
        <w:jc w:val="both"/>
        <w:rPr>
          <w:rFonts w:ascii="Arial" w:hAnsi="Arial" w:cs="Arial"/>
        </w:rPr>
      </w:pPr>
      <w:r>
        <w:rPr>
          <w:rFonts w:ascii="Arial" w:hAnsi="Arial" w:cs="Arial"/>
        </w:rPr>
        <w:t>26. Sutartį nuomininkas savo lėšomis per 3 mėnesius įregistruoja Nekilnojamojo turto registre.</w:t>
      </w:r>
    </w:p>
    <w:p w14:paraId="136265E6" w14:textId="151A8BA4" w:rsidR="007F2517" w:rsidRDefault="007F2517" w:rsidP="00490159">
      <w:pPr>
        <w:tabs>
          <w:tab w:val="right" w:leader="underscore" w:pos="9072"/>
        </w:tabs>
        <w:spacing w:line="276" w:lineRule="auto"/>
        <w:ind w:firstLine="1134"/>
        <w:jc w:val="both"/>
        <w:rPr>
          <w:rFonts w:ascii="Arial" w:hAnsi="Arial" w:cs="Arial"/>
        </w:rPr>
      </w:pPr>
      <w:r>
        <w:rPr>
          <w:rFonts w:ascii="Arial" w:hAnsi="Arial" w:cs="Arial"/>
        </w:rPr>
        <w:lastRenderedPageBreak/>
        <w:t xml:space="preserve">27. Sutartis sudaryta 2 egzemplioriais, kurių vienas paliekamas nuomotojui, kitas egzempliorius įteikiamas </w:t>
      </w:r>
      <w:r w:rsidR="00614D75">
        <w:rPr>
          <w:rFonts w:ascii="Arial" w:hAnsi="Arial" w:cs="Arial"/>
        </w:rPr>
        <w:t>Vilhelmin</w:t>
      </w:r>
      <w:r w:rsidR="00614D75">
        <w:rPr>
          <w:rFonts w:ascii="Arial" w:hAnsi="Arial" w:cs="Arial"/>
        </w:rPr>
        <w:t>os</w:t>
      </w:r>
      <w:r w:rsidR="00614D75">
        <w:rPr>
          <w:rFonts w:ascii="Arial" w:hAnsi="Arial" w:cs="Arial"/>
        </w:rPr>
        <w:t xml:space="preserve"> Marij</w:t>
      </w:r>
      <w:r w:rsidR="00614D75">
        <w:rPr>
          <w:rFonts w:ascii="Arial" w:hAnsi="Arial" w:cs="Arial"/>
        </w:rPr>
        <w:t>os</w:t>
      </w:r>
      <w:r w:rsidR="00614D75">
        <w:rPr>
          <w:rFonts w:ascii="Arial" w:hAnsi="Arial" w:cs="Arial"/>
        </w:rPr>
        <w:t xml:space="preserve"> </w:t>
      </w:r>
      <w:proofErr w:type="spellStart"/>
      <w:r w:rsidR="00614D75">
        <w:rPr>
          <w:rFonts w:ascii="Arial" w:hAnsi="Arial" w:cs="Arial"/>
        </w:rPr>
        <w:t>Mikalauskien</w:t>
      </w:r>
      <w:r w:rsidR="00614D75">
        <w:rPr>
          <w:rFonts w:ascii="Arial" w:hAnsi="Arial" w:cs="Arial"/>
        </w:rPr>
        <w:t>ės</w:t>
      </w:r>
      <w:proofErr w:type="spellEnd"/>
      <w:r w:rsidR="00614D75">
        <w:rPr>
          <w:rFonts w:ascii="Arial" w:hAnsi="Arial" w:cs="Arial"/>
        </w:rPr>
        <w:t xml:space="preserve"> </w:t>
      </w:r>
      <w:r>
        <w:rPr>
          <w:rFonts w:ascii="Arial" w:hAnsi="Arial" w:cs="Arial"/>
        </w:rPr>
        <w:t xml:space="preserve">įgaliotam asmeniui </w:t>
      </w:r>
      <w:r w:rsidR="00614D75">
        <w:rPr>
          <w:rFonts w:ascii="Arial" w:hAnsi="Arial" w:cs="Arial"/>
        </w:rPr>
        <w:t>Mari</w:t>
      </w:r>
      <w:r w:rsidR="00614D75">
        <w:rPr>
          <w:rFonts w:ascii="Arial" w:hAnsi="Arial" w:cs="Arial"/>
        </w:rPr>
        <w:t>ui</w:t>
      </w:r>
      <w:r w:rsidR="00614D75">
        <w:rPr>
          <w:rFonts w:ascii="Arial" w:hAnsi="Arial" w:cs="Arial"/>
        </w:rPr>
        <w:t xml:space="preserve"> Mikalausk</w:t>
      </w:r>
      <w:r w:rsidR="00614D75">
        <w:rPr>
          <w:rFonts w:ascii="Arial" w:hAnsi="Arial" w:cs="Arial"/>
        </w:rPr>
        <w:t>ui</w:t>
      </w:r>
      <w:r>
        <w:rPr>
          <w:rFonts w:ascii="Arial" w:hAnsi="Arial" w:cs="Arial"/>
        </w:rPr>
        <w:t>.</w:t>
      </w:r>
    </w:p>
    <w:p w14:paraId="3BC3A352" w14:textId="08F93133" w:rsidR="006774D9" w:rsidRPr="00490159" w:rsidRDefault="007F2517" w:rsidP="00490159">
      <w:pPr>
        <w:keepNext/>
        <w:tabs>
          <w:tab w:val="left" w:pos="4536"/>
          <w:tab w:val="left" w:pos="6521"/>
        </w:tabs>
        <w:spacing w:line="276" w:lineRule="auto"/>
        <w:jc w:val="center"/>
        <w:rPr>
          <w:rFonts w:ascii="Arial" w:eastAsia="Arial Unicode MS" w:hAnsi="Arial" w:cs="Arial"/>
        </w:rPr>
      </w:pPr>
      <w:r>
        <w:rPr>
          <w:rFonts w:ascii="Arial" w:eastAsia="Arial Unicode MS" w:hAnsi="Arial" w:cs="Arial"/>
        </w:rPr>
        <w:t>______________________________________</w:t>
      </w:r>
    </w:p>
    <w:sectPr w:rsidR="006774D9" w:rsidRPr="00490159" w:rsidSect="00832CC4">
      <w:headerReference w:type="default" r:id="rId6"/>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5BCE8" w14:textId="77777777" w:rsidR="00832CC4" w:rsidRDefault="00832CC4" w:rsidP="00490159">
      <w:r>
        <w:separator/>
      </w:r>
    </w:p>
  </w:endnote>
  <w:endnote w:type="continuationSeparator" w:id="0">
    <w:p w14:paraId="404038CA" w14:textId="77777777" w:rsidR="00832CC4" w:rsidRDefault="00832CC4" w:rsidP="0049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BC352" w14:textId="77777777" w:rsidR="00832CC4" w:rsidRDefault="00832CC4" w:rsidP="00490159">
      <w:r>
        <w:separator/>
      </w:r>
    </w:p>
  </w:footnote>
  <w:footnote w:type="continuationSeparator" w:id="0">
    <w:p w14:paraId="3B48B487" w14:textId="77777777" w:rsidR="00832CC4" w:rsidRDefault="00832CC4" w:rsidP="00490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522498"/>
      <w:docPartObj>
        <w:docPartGallery w:val="Page Numbers (Top of Page)"/>
        <w:docPartUnique/>
      </w:docPartObj>
    </w:sdtPr>
    <w:sdtEndPr>
      <w:rPr>
        <w:rFonts w:ascii="Arial" w:hAnsi="Arial" w:cs="Arial"/>
      </w:rPr>
    </w:sdtEndPr>
    <w:sdtContent>
      <w:p w14:paraId="6E96FE27" w14:textId="08AD472A" w:rsidR="00490159" w:rsidRPr="00490159" w:rsidRDefault="00490159">
        <w:pPr>
          <w:pStyle w:val="Antrats"/>
          <w:jc w:val="center"/>
          <w:rPr>
            <w:rFonts w:ascii="Arial" w:hAnsi="Arial" w:cs="Arial"/>
          </w:rPr>
        </w:pPr>
        <w:r w:rsidRPr="00490159">
          <w:rPr>
            <w:rFonts w:ascii="Arial" w:hAnsi="Arial" w:cs="Arial"/>
          </w:rPr>
          <w:fldChar w:fldCharType="begin"/>
        </w:r>
        <w:r w:rsidRPr="00490159">
          <w:rPr>
            <w:rFonts w:ascii="Arial" w:hAnsi="Arial" w:cs="Arial"/>
          </w:rPr>
          <w:instrText>PAGE   \* MERGEFORMAT</w:instrText>
        </w:r>
        <w:r w:rsidRPr="00490159">
          <w:rPr>
            <w:rFonts w:ascii="Arial" w:hAnsi="Arial" w:cs="Arial"/>
          </w:rPr>
          <w:fldChar w:fldCharType="separate"/>
        </w:r>
        <w:r w:rsidRPr="00490159">
          <w:rPr>
            <w:rFonts w:ascii="Arial" w:hAnsi="Arial" w:cs="Arial"/>
          </w:rPr>
          <w:t>2</w:t>
        </w:r>
        <w:r w:rsidRPr="00490159">
          <w:rPr>
            <w:rFonts w:ascii="Arial" w:hAnsi="Arial" w:cs="Arial"/>
          </w:rPr>
          <w:fldChar w:fldCharType="end"/>
        </w:r>
      </w:p>
    </w:sdtContent>
  </w:sdt>
  <w:p w14:paraId="4B12C3FF" w14:textId="77777777" w:rsidR="00490159" w:rsidRDefault="0049015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51A"/>
    <w:rsid w:val="00490159"/>
    <w:rsid w:val="00541562"/>
    <w:rsid w:val="005C251A"/>
    <w:rsid w:val="00614D75"/>
    <w:rsid w:val="006774D9"/>
    <w:rsid w:val="00751772"/>
    <w:rsid w:val="007F2517"/>
    <w:rsid w:val="00832CC4"/>
    <w:rsid w:val="00F65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842E"/>
  <w15:chartTrackingRefBased/>
  <w15:docId w15:val="{B8D25F28-4103-4CE9-ADCA-5235645F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1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49015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0159"/>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490159"/>
    <w:pPr>
      <w:tabs>
        <w:tab w:val="center" w:pos="4819"/>
        <w:tab w:val="right" w:pos="9638"/>
      </w:tabs>
    </w:pPr>
  </w:style>
  <w:style w:type="character" w:customStyle="1" w:styleId="AntratsDiagrama">
    <w:name w:val="Antraštės Diagrama"/>
    <w:basedOn w:val="Numatytasispastraiposriftas"/>
    <w:link w:val="Antrats"/>
    <w:uiPriority w:val="99"/>
    <w:rsid w:val="00490159"/>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490159"/>
    <w:pPr>
      <w:tabs>
        <w:tab w:val="center" w:pos="4819"/>
        <w:tab w:val="right" w:pos="9638"/>
      </w:tabs>
    </w:pPr>
  </w:style>
  <w:style w:type="character" w:customStyle="1" w:styleId="PoratDiagrama">
    <w:name w:val="Poraštė Diagrama"/>
    <w:basedOn w:val="Numatytasispastraiposriftas"/>
    <w:link w:val="Porat"/>
    <w:uiPriority w:val="99"/>
    <w:rsid w:val="0049015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68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6442</Words>
  <Characters>3673</Characters>
  <Application>Microsoft Office Word</Application>
  <DocSecurity>0</DocSecurity>
  <Lines>30</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5</cp:revision>
  <dcterms:created xsi:type="dcterms:W3CDTF">2024-03-08T08:27:00Z</dcterms:created>
  <dcterms:modified xsi:type="dcterms:W3CDTF">2024-03-28T13:23:00Z</dcterms:modified>
</cp:coreProperties>
</file>