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E8DFB3" w14:textId="77777777" w:rsidR="00212D6B" w:rsidRPr="00212D6B" w:rsidRDefault="00212D6B" w:rsidP="007807EC">
      <w:pPr>
        <w:spacing w:after="0" w:line="276" w:lineRule="auto"/>
        <w:ind w:firstLine="4962"/>
        <w:rPr>
          <w:rFonts w:ascii="Arial" w:hAnsi="Arial" w:cs="Arial"/>
          <w:kern w:val="0"/>
          <w:sz w:val="24"/>
          <w:szCs w:val="24"/>
          <w14:ligatures w14:val="none"/>
        </w:rPr>
      </w:pPr>
      <w:r w:rsidRPr="00212D6B">
        <w:rPr>
          <w:rFonts w:ascii="Arial" w:hAnsi="Arial" w:cs="Arial"/>
          <w:kern w:val="0"/>
          <w:sz w:val="24"/>
          <w:szCs w:val="24"/>
          <w14:ligatures w14:val="none"/>
        </w:rPr>
        <w:t>PATVIRTINTA</w:t>
      </w:r>
    </w:p>
    <w:p w14:paraId="32DAACF2" w14:textId="77777777" w:rsidR="00212D6B" w:rsidRPr="00212D6B" w:rsidRDefault="00212D6B" w:rsidP="007807EC">
      <w:pPr>
        <w:spacing w:after="0" w:line="276" w:lineRule="auto"/>
        <w:ind w:firstLine="4962"/>
        <w:rPr>
          <w:rFonts w:ascii="Arial" w:hAnsi="Arial" w:cs="Arial"/>
          <w:kern w:val="0"/>
          <w:sz w:val="24"/>
          <w:szCs w:val="24"/>
          <w14:ligatures w14:val="none"/>
        </w:rPr>
      </w:pPr>
      <w:r w:rsidRPr="00212D6B">
        <w:rPr>
          <w:rFonts w:ascii="Arial" w:hAnsi="Arial" w:cs="Arial"/>
          <w:kern w:val="0"/>
          <w:sz w:val="24"/>
          <w:szCs w:val="24"/>
          <w14:ligatures w14:val="none"/>
        </w:rPr>
        <w:t xml:space="preserve">Klaipėdos rajono savivaldybės tarybos </w:t>
      </w:r>
    </w:p>
    <w:p w14:paraId="77476671" w14:textId="3A2EFA15" w:rsidR="00212D6B" w:rsidRPr="00CD3D63" w:rsidRDefault="00212D6B" w:rsidP="007807EC">
      <w:pPr>
        <w:spacing w:after="0" w:line="276" w:lineRule="auto"/>
        <w:ind w:firstLine="4962"/>
        <w:rPr>
          <w:rFonts w:ascii="Arial" w:hAnsi="Arial" w:cs="Arial"/>
          <w:kern w:val="0"/>
          <w:sz w:val="24"/>
          <w:szCs w:val="24"/>
          <w14:ligatures w14:val="none"/>
        </w:rPr>
      </w:pPr>
      <w:r w:rsidRPr="00212D6B">
        <w:rPr>
          <w:rFonts w:ascii="Arial" w:hAnsi="Arial" w:cs="Arial"/>
          <w:kern w:val="0"/>
          <w:sz w:val="24"/>
          <w:szCs w:val="24"/>
          <w14:ligatures w14:val="none"/>
        </w:rPr>
        <w:t>202</w:t>
      </w:r>
      <w:r w:rsidRPr="00F36845">
        <w:rPr>
          <w:rFonts w:ascii="Arial" w:hAnsi="Arial" w:cs="Arial"/>
          <w:kern w:val="0"/>
          <w:sz w:val="24"/>
          <w:szCs w:val="24"/>
          <w14:ligatures w14:val="none"/>
        </w:rPr>
        <w:t>4</w:t>
      </w:r>
      <w:r w:rsidRPr="00212D6B">
        <w:rPr>
          <w:rFonts w:ascii="Arial" w:hAnsi="Arial" w:cs="Arial"/>
          <w:kern w:val="0"/>
          <w:sz w:val="24"/>
          <w:szCs w:val="24"/>
          <w14:ligatures w14:val="none"/>
        </w:rPr>
        <w:t xml:space="preserve"> m. kovo </w:t>
      </w:r>
      <w:r w:rsidR="00CD3D63">
        <w:rPr>
          <w:rFonts w:ascii="Arial" w:hAnsi="Arial" w:cs="Arial"/>
          <w:kern w:val="0"/>
          <w:sz w:val="24"/>
          <w:szCs w:val="24"/>
          <w14:ligatures w14:val="none"/>
        </w:rPr>
        <w:t>28</w:t>
      </w:r>
      <w:r w:rsidRPr="00212D6B">
        <w:rPr>
          <w:rFonts w:ascii="Arial" w:hAnsi="Arial" w:cs="Arial"/>
          <w:kern w:val="0"/>
          <w:sz w:val="24"/>
          <w:szCs w:val="24"/>
          <w14:ligatures w14:val="none"/>
        </w:rPr>
        <w:t xml:space="preserve"> d. sprendimu Nr. T11-</w:t>
      </w:r>
      <w:r w:rsidR="007807EC">
        <w:rPr>
          <w:rFonts w:ascii="Arial" w:hAnsi="Arial" w:cs="Arial"/>
          <w:kern w:val="0"/>
          <w:sz w:val="24"/>
          <w:szCs w:val="24"/>
          <w14:ligatures w14:val="none"/>
        </w:rPr>
        <w:t>136</w:t>
      </w:r>
    </w:p>
    <w:p w14:paraId="0931E308" w14:textId="4514FE92" w:rsidR="00212D6B" w:rsidRPr="00CD3D63" w:rsidRDefault="00212D6B" w:rsidP="00CD3D63">
      <w:pPr>
        <w:pStyle w:val="Antrat1"/>
        <w:spacing w:line="276" w:lineRule="auto"/>
        <w:jc w:val="center"/>
        <w:rPr>
          <w:rFonts w:ascii="Arial" w:hAnsi="Arial" w:cs="Arial"/>
          <w:b/>
          <w:bCs/>
          <w:color w:val="auto"/>
          <w:sz w:val="24"/>
          <w:szCs w:val="24"/>
        </w:rPr>
      </w:pPr>
      <w:r w:rsidRPr="00CD3D63">
        <w:rPr>
          <w:rFonts w:ascii="Arial" w:hAnsi="Arial" w:cs="Arial"/>
          <w:b/>
          <w:bCs/>
          <w:color w:val="auto"/>
          <w:sz w:val="24"/>
          <w:szCs w:val="24"/>
        </w:rPr>
        <w:t>KLAIPĖDOS R. ENDRIEJAVO PAGRINDINĖS MOKYKLOS</w:t>
      </w:r>
    </w:p>
    <w:p w14:paraId="6A4A7C0C" w14:textId="1466A85B" w:rsidR="00212D6B" w:rsidRPr="00CD3D63" w:rsidRDefault="00212D6B" w:rsidP="00CD3D63">
      <w:pPr>
        <w:pStyle w:val="Antrat1"/>
        <w:spacing w:before="0" w:after="240" w:line="276" w:lineRule="auto"/>
        <w:jc w:val="center"/>
        <w:rPr>
          <w:rFonts w:ascii="Arial" w:eastAsiaTheme="minorHAnsi" w:hAnsi="Arial" w:cs="Arial"/>
          <w:b/>
          <w:bCs/>
          <w:color w:val="auto"/>
          <w:sz w:val="24"/>
          <w:szCs w:val="24"/>
        </w:rPr>
      </w:pPr>
      <w:r w:rsidRPr="00CD3D63">
        <w:rPr>
          <w:rFonts w:ascii="Arial" w:hAnsi="Arial" w:cs="Arial"/>
          <w:b/>
          <w:bCs/>
          <w:color w:val="auto"/>
          <w:sz w:val="24"/>
          <w:szCs w:val="24"/>
        </w:rPr>
        <w:t>2023 METŲ VEIKLOS ATASKAITA</w:t>
      </w:r>
    </w:p>
    <w:p w14:paraId="4685B8CB" w14:textId="4EA256C1" w:rsidR="00212D6B" w:rsidRPr="00212D6B" w:rsidRDefault="00212D6B" w:rsidP="00CD3D63">
      <w:pPr>
        <w:spacing w:after="0" w:line="276" w:lineRule="auto"/>
        <w:ind w:firstLine="1134"/>
        <w:jc w:val="both"/>
        <w:rPr>
          <w:rFonts w:ascii="Arial" w:eastAsia="Times New Roman" w:hAnsi="Arial" w:cs="Arial"/>
          <w:kern w:val="0"/>
          <w:sz w:val="24"/>
          <w:szCs w:val="24"/>
          <w:lang w:eastAsia="lt-LT"/>
          <w14:ligatures w14:val="none"/>
        </w:rPr>
      </w:pPr>
      <w:r w:rsidRPr="00212D6B">
        <w:rPr>
          <w:rFonts w:ascii="Arial" w:eastAsia="Times New Roman" w:hAnsi="Arial" w:cs="Arial"/>
          <w:kern w:val="0"/>
          <w:sz w:val="24"/>
          <w:szCs w:val="24"/>
          <w:lang w:eastAsia="lt-LT"/>
          <w14:ligatures w14:val="none"/>
        </w:rPr>
        <w:t>202</w:t>
      </w:r>
      <w:r w:rsidRPr="00F36845">
        <w:rPr>
          <w:rFonts w:ascii="Arial" w:eastAsia="Times New Roman" w:hAnsi="Arial" w:cs="Arial"/>
          <w:kern w:val="0"/>
          <w:sz w:val="24"/>
          <w:szCs w:val="24"/>
          <w:lang w:eastAsia="lt-LT"/>
          <w14:ligatures w14:val="none"/>
        </w:rPr>
        <w:t>3</w:t>
      </w:r>
      <w:r w:rsidRPr="00212D6B">
        <w:rPr>
          <w:rFonts w:ascii="Arial" w:eastAsia="Times New Roman" w:hAnsi="Arial" w:cs="Arial"/>
          <w:kern w:val="0"/>
          <w:sz w:val="24"/>
          <w:szCs w:val="24"/>
          <w:lang w:eastAsia="lt-LT"/>
          <w14:ligatures w14:val="none"/>
        </w:rPr>
        <w:t xml:space="preserve"> m. Klaipėdos r. Endriejavo pagrindinėje mokykloje (toliau – Mokykla) įgyvendinamos šios švietimo programos: ikimokyklinio ugdymo, priešmokyklinio ugdymo, pradinio, pagrindinio ugdymo bei neformaliojo švietimo.</w:t>
      </w:r>
    </w:p>
    <w:p w14:paraId="130F14D2" w14:textId="77777777" w:rsidR="00212D6B" w:rsidRPr="00212D6B" w:rsidRDefault="00212D6B" w:rsidP="00CD3D63">
      <w:pPr>
        <w:spacing w:after="0" w:line="276" w:lineRule="auto"/>
        <w:ind w:firstLine="1134"/>
        <w:jc w:val="both"/>
        <w:rPr>
          <w:rFonts w:ascii="Arial" w:eastAsia="Times New Roman" w:hAnsi="Arial" w:cs="Arial"/>
          <w:kern w:val="0"/>
          <w:sz w:val="24"/>
          <w:szCs w:val="24"/>
          <w:lang w:eastAsia="lt-LT"/>
          <w14:ligatures w14:val="none"/>
        </w:rPr>
      </w:pPr>
      <w:r w:rsidRPr="00212D6B">
        <w:rPr>
          <w:rFonts w:ascii="Arial" w:eastAsia="Times New Roman" w:hAnsi="Arial" w:cs="Arial"/>
          <w:kern w:val="0"/>
          <w:sz w:val="24"/>
          <w:szCs w:val="24"/>
          <w:lang w:eastAsia="lt-LT"/>
          <w14:ligatures w14:val="none"/>
        </w:rPr>
        <w:t>Mokyklai vadovauja direktorė Vilma Ugintienė.</w:t>
      </w:r>
    </w:p>
    <w:p w14:paraId="449E844C" w14:textId="6A4FDA14" w:rsidR="00212D6B" w:rsidRPr="00212D6B" w:rsidRDefault="00212D6B" w:rsidP="00CD3D63">
      <w:pPr>
        <w:spacing w:after="0" w:line="276" w:lineRule="auto"/>
        <w:ind w:firstLine="1134"/>
        <w:jc w:val="both"/>
        <w:rPr>
          <w:rFonts w:ascii="Arial" w:eastAsia="Times New Roman" w:hAnsi="Arial" w:cs="Arial"/>
          <w:kern w:val="0"/>
          <w:sz w:val="24"/>
          <w:szCs w:val="24"/>
          <w:lang w:eastAsia="lt-LT"/>
          <w14:ligatures w14:val="none"/>
        </w:rPr>
      </w:pPr>
      <w:r w:rsidRPr="00212D6B">
        <w:rPr>
          <w:rFonts w:ascii="Arial" w:eastAsia="Times New Roman" w:hAnsi="Arial" w:cs="Arial"/>
          <w:kern w:val="0"/>
          <w:sz w:val="24"/>
          <w:szCs w:val="24"/>
          <w:lang w:eastAsia="lt-LT"/>
          <w14:ligatures w14:val="none"/>
        </w:rPr>
        <w:t>Mokykloje 202</w:t>
      </w:r>
      <w:r w:rsidRPr="00F36845">
        <w:rPr>
          <w:rFonts w:ascii="Arial" w:eastAsia="Times New Roman" w:hAnsi="Arial" w:cs="Arial"/>
          <w:kern w:val="0"/>
          <w:sz w:val="24"/>
          <w:szCs w:val="24"/>
          <w:lang w:eastAsia="lt-LT"/>
          <w14:ligatures w14:val="none"/>
        </w:rPr>
        <w:t>2</w:t>
      </w:r>
      <w:r w:rsidRPr="00212D6B">
        <w:rPr>
          <w:rFonts w:ascii="Arial" w:eastAsia="Times New Roman" w:hAnsi="Arial" w:cs="Arial"/>
          <w:kern w:val="0"/>
          <w:sz w:val="24"/>
          <w:szCs w:val="24"/>
          <w:lang w:eastAsia="lt-LT"/>
          <w14:ligatures w14:val="none"/>
        </w:rPr>
        <w:t xml:space="preserve"> m. rugsėjo 1 d. mokėsi 11</w:t>
      </w:r>
      <w:r w:rsidRPr="00F36845">
        <w:rPr>
          <w:rFonts w:ascii="Arial" w:eastAsia="Times New Roman" w:hAnsi="Arial" w:cs="Arial"/>
          <w:kern w:val="0"/>
          <w:sz w:val="24"/>
          <w:szCs w:val="24"/>
          <w:lang w:eastAsia="lt-LT"/>
          <w14:ligatures w14:val="none"/>
        </w:rPr>
        <w:t>7</w:t>
      </w:r>
      <w:r w:rsidRPr="00212D6B">
        <w:rPr>
          <w:rFonts w:ascii="Arial" w:eastAsia="Times New Roman" w:hAnsi="Arial" w:cs="Arial"/>
          <w:kern w:val="0"/>
          <w:sz w:val="24"/>
          <w:szCs w:val="24"/>
          <w:lang w:eastAsia="lt-LT"/>
          <w14:ligatures w14:val="none"/>
        </w:rPr>
        <w:t xml:space="preserve"> mokinių </w:t>
      </w:r>
      <w:r w:rsidRPr="00F36845">
        <w:rPr>
          <w:rFonts w:ascii="Arial" w:eastAsia="Times New Roman" w:hAnsi="Arial" w:cs="Arial"/>
          <w:kern w:val="0"/>
          <w:sz w:val="24"/>
          <w:szCs w:val="24"/>
          <w:lang w:eastAsia="lt-LT"/>
          <w14:ligatures w14:val="none"/>
        </w:rPr>
        <w:t>(</w:t>
      </w:r>
      <w:r w:rsidRPr="00212D6B">
        <w:rPr>
          <w:rFonts w:ascii="Arial" w:eastAsia="Times New Roman" w:hAnsi="Arial" w:cs="Arial"/>
          <w:kern w:val="0"/>
          <w:sz w:val="24"/>
          <w:szCs w:val="24"/>
          <w:lang w:eastAsia="lt-LT"/>
          <w14:ligatures w14:val="none"/>
        </w:rPr>
        <w:t>202</w:t>
      </w:r>
      <w:r w:rsidRPr="00F36845">
        <w:rPr>
          <w:rFonts w:ascii="Arial" w:eastAsia="Times New Roman" w:hAnsi="Arial" w:cs="Arial"/>
          <w:kern w:val="0"/>
          <w:sz w:val="24"/>
          <w:szCs w:val="24"/>
          <w:lang w:eastAsia="lt-LT"/>
          <w14:ligatures w14:val="none"/>
        </w:rPr>
        <w:t>2</w:t>
      </w:r>
      <w:r w:rsidRPr="00212D6B">
        <w:rPr>
          <w:rFonts w:ascii="Arial" w:eastAsia="Times New Roman" w:hAnsi="Arial" w:cs="Arial"/>
          <w:kern w:val="0"/>
          <w:sz w:val="24"/>
          <w:szCs w:val="24"/>
          <w:lang w:eastAsia="lt-LT"/>
          <w14:ligatures w14:val="none"/>
        </w:rPr>
        <w:t xml:space="preserve"> m. </w:t>
      </w:r>
      <w:r w:rsidRPr="00F36845">
        <w:rPr>
          <w:rFonts w:ascii="Arial" w:eastAsia="Times New Roman" w:hAnsi="Arial" w:cs="Arial"/>
          <w:kern w:val="0"/>
          <w:sz w:val="24"/>
          <w:szCs w:val="24"/>
          <w:lang w:eastAsia="lt-LT"/>
          <w14:ligatures w14:val="none"/>
        </w:rPr>
        <w:t xml:space="preserve">– </w:t>
      </w:r>
      <w:r w:rsidRPr="00212D6B">
        <w:rPr>
          <w:rFonts w:ascii="Arial" w:eastAsia="Times New Roman" w:hAnsi="Arial" w:cs="Arial"/>
          <w:kern w:val="0"/>
          <w:sz w:val="24"/>
          <w:szCs w:val="24"/>
          <w:lang w:eastAsia="lt-LT"/>
          <w14:ligatures w14:val="none"/>
        </w:rPr>
        <w:t>118</w:t>
      </w:r>
      <w:r w:rsidRPr="00F36845">
        <w:rPr>
          <w:rFonts w:ascii="Arial" w:eastAsia="Times New Roman" w:hAnsi="Arial" w:cs="Arial"/>
          <w:kern w:val="0"/>
          <w:sz w:val="24"/>
          <w:szCs w:val="24"/>
          <w:lang w:eastAsia="lt-LT"/>
          <w14:ligatures w14:val="none"/>
        </w:rPr>
        <w:t xml:space="preserve">, </w:t>
      </w:r>
      <w:r w:rsidRPr="00212D6B">
        <w:rPr>
          <w:rFonts w:ascii="Arial" w:eastAsia="Times New Roman" w:hAnsi="Arial" w:cs="Arial"/>
          <w:kern w:val="0"/>
          <w:sz w:val="24"/>
          <w:szCs w:val="24"/>
          <w:lang w:eastAsia="lt-LT"/>
          <w14:ligatures w14:val="none"/>
        </w:rPr>
        <w:t>2021 m. – 125, 2020 m. – 127). (1–10 kl.), Ikimokyklinio ir priešmokyklinio ugdymo skyriuje veikė dvi ikimokyklinio ugdymo grupės (34 ugdytiniai) ir viena priešmokyklinio ugdymo grupė (12 ugdytinių). Iš viso įstaigoje buvo ugdomi 16</w:t>
      </w:r>
      <w:r w:rsidRPr="00F36845">
        <w:rPr>
          <w:rFonts w:ascii="Arial" w:eastAsia="Times New Roman" w:hAnsi="Arial" w:cs="Arial"/>
          <w:kern w:val="0"/>
          <w:sz w:val="24"/>
          <w:szCs w:val="24"/>
          <w:lang w:eastAsia="lt-LT"/>
          <w14:ligatures w14:val="none"/>
        </w:rPr>
        <w:t>3</w:t>
      </w:r>
      <w:r w:rsidRPr="00212D6B">
        <w:rPr>
          <w:rFonts w:ascii="Arial" w:eastAsia="Times New Roman" w:hAnsi="Arial" w:cs="Arial"/>
          <w:kern w:val="0"/>
          <w:sz w:val="24"/>
          <w:szCs w:val="24"/>
          <w:lang w:eastAsia="lt-LT"/>
          <w14:ligatures w14:val="none"/>
        </w:rPr>
        <w:t xml:space="preserve"> mokiniai (</w:t>
      </w:r>
      <w:r w:rsidRPr="00F36845">
        <w:rPr>
          <w:rFonts w:ascii="Arial" w:eastAsia="Times New Roman" w:hAnsi="Arial" w:cs="Arial"/>
          <w:kern w:val="0"/>
          <w:sz w:val="24"/>
          <w:szCs w:val="24"/>
          <w:lang w:eastAsia="lt-LT"/>
          <w14:ligatures w14:val="none"/>
        </w:rPr>
        <w:t xml:space="preserve">2022 m. – 164, </w:t>
      </w:r>
      <w:r w:rsidRPr="00212D6B">
        <w:rPr>
          <w:rFonts w:ascii="Arial" w:eastAsia="Times New Roman" w:hAnsi="Arial" w:cs="Arial"/>
          <w:kern w:val="0"/>
          <w:sz w:val="24"/>
          <w:szCs w:val="24"/>
          <w:lang w:eastAsia="lt-LT"/>
          <w14:ligatures w14:val="none"/>
        </w:rPr>
        <w:t>2021 m. –167 mokiniai). Nuo 2015 m. Mokykloje besimokančių mokinių skaičius mažėja, tačiau neženkliai</w:t>
      </w:r>
      <w:r w:rsidRPr="00F36845">
        <w:rPr>
          <w:rFonts w:ascii="Arial" w:eastAsia="Times New Roman" w:hAnsi="Arial" w:cs="Arial"/>
          <w:kern w:val="0"/>
          <w:sz w:val="24"/>
          <w:szCs w:val="24"/>
          <w:lang w:eastAsia="lt-LT"/>
          <w14:ligatures w14:val="none"/>
        </w:rPr>
        <w:t>.</w:t>
      </w:r>
    </w:p>
    <w:p w14:paraId="10462071" w14:textId="226BCC74" w:rsidR="00212D6B" w:rsidRPr="00212D6B" w:rsidRDefault="00212D6B" w:rsidP="00CD3D63">
      <w:pPr>
        <w:spacing w:after="0" w:line="276" w:lineRule="auto"/>
        <w:ind w:firstLine="1134"/>
        <w:jc w:val="both"/>
        <w:rPr>
          <w:rFonts w:ascii="Arial" w:hAnsi="Arial" w:cs="Arial"/>
          <w:spacing w:val="2"/>
          <w:kern w:val="0"/>
          <w:sz w:val="24"/>
          <w:szCs w:val="24"/>
          <w:lang w:eastAsia="lt-LT"/>
          <w14:ligatures w14:val="none"/>
        </w:rPr>
      </w:pPr>
      <w:r w:rsidRPr="00212D6B">
        <w:rPr>
          <w:rFonts w:ascii="Arial" w:eastAsia="Times New Roman" w:hAnsi="Arial" w:cs="Arial"/>
          <w:kern w:val="0"/>
          <w:sz w:val="24"/>
          <w:szCs w:val="24"/>
          <w:lang w:eastAsia="lt-LT"/>
          <w14:ligatures w14:val="none"/>
        </w:rPr>
        <w:t>202</w:t>
      </w:r>
      <w:r w:rsidRPr="00F36845">
        <w:rPr>
          <w:rFonts w:ascii="Arial" w:eastAsia="Times New Roman" w:hAnsi="Arial" w:cs="Arial"/>
          <w:kern w:val="0"/>
          <w:sz w:val="24"/>
          <w:szCs w:val="24"/>
          <w:lang w:eastAsia="lt-LT"/>
          <w14:ligatures w14:val="none"/>
        </w:rPr>
        <w:t>3</w:t>
      </w:r>
      <w:r w:rsidRPr="00212D6B">
        <w:rPr>
          <w:rFonts w:ascii="Arial" w:eastAsia="Times New Roman" w:hAnsi="Arial" w:cs="Arial"/>
          <w:kern w:val="0"/>
          <w:sz w:val="24"/>
          <w:szCs w:val="24"/>
          <w:lang w:eastAsia="lt-LT"/>
          <w14:ligatures w14:val="none"/>
        </w:rPr>
        <w:t xml:space="preserve"> m. sausio 1 d. duomenimis Mokykloje </w:t>
      </w:r>
      <w:r w:rsidR="0077265E" w:rsidRPr="00F36845">
        <w:rPr>
          <w:rFonts w:ascii="Arial" w:eastAsia="Times New Roman" w:hAnsi="Arial" w:cs="Arial"/>
          <w:kern w:val="0"/>
          <w:sz w:val="24"/>
          <w:szCs w:val="24"/>
          <w:lang w:eastAsia="lt-LT"/>
          <w14:ligatures w14:val="none"/>
        </w:rPr>
        <w:t xml:space="preserve">dirbo 56 darbuotojai </w:t>
      </w:r>
      <w:r w:rsidR="0077265E" w:rsidRPr="00212D6B">
        <w:rPr>
          <w:rFonts w:ascii="Arial" w:eastAsia="Times New Roman" w:hAnsi="Arial" w:cs="Arial"/>
          <w:kern w:val="0"/>
          <w:sz w:val="24"/>
          <w:szCs w:val="24"/>
          <w:lang w:eastAsia="lt-LT"/>
          <w14:ligatures w14:val="none"/>
        </w:rPr>
        <w:t>(</w:t>
      </w:r>
      <w:r w:rsidR="0077265E" w:rsidRPr="00F36845">
        <w:rPr>
          <w:rFonts w:ascii="Arial" w:eastAsia="Times New Roman" w:hAnsi="Arial" w:cs="Arial"/>
          <w:kern w:val="0"/>
          <w:sz w:val="24"/>
          <w:szCs w:val="24"/>
          <w:lang w:eastAsia="lt-LT"/>
          <w14:ligatures w14:val="none"/>
        </w:rPr>
        <w:t>54,49</w:t>
      </w:r>
      <w:r w:rsidR="0077265E" w:rsidRPr="00212D6B">
        <w:rPr>
          <w:rFonts w:ascii="Arial" w:eastAsia="Times New Roman" w:hAnsi="Arial" w:cs="Arial"/>
          <w:kern w:val="0"/>
          <w:sz w:val="24"/>
          <w:szCs w:val="24"/>
          <w:lang w:eastAsia="lt-LT"/>
          <w14:ligatures w14:val="none"/>
        </w:rPr>
        <w:t xml:space="preserve"> etato)</w:t>
      </w:r>
      <w:r w:rsidR="0077265E" w:rsidRPr="00F36845">
        <w:rPr>
          <w:rFonts w:ascii="Arial" w:eastAsia="Times New Roman" w:hAnsi="Arial" w:cs="Arial"/>
          <w:kern w:val="0"/>
          <w:sz w:val="24"/>
          <w:szCs w:val="24"/>
          <w:lang w:eastAsia="lt-LT"/>
          <w14:ligatures w14:val="none"/>
        </w:rPr>
        <w:t xml:space="preserve"> (</w:t>
      </w:r>
      <w:r w:rsidRPr="00212D6B">
        <w:rPr>
          <w:rFonts w:ascii="Arial" w:eastAsia="Times New Roman" w:hAnsi="Arial" w:cs="Arial"/>
          <w:kern w:val="0"/>
          <w:sz w:val="24"/>
          <w:szCs w:val="24"/>
          <w:lang w:eastAsia="lt-LT"/>
          <w14:ligatures w14:val="none"/>
        </w:rPr>
        <w:t xml:space="preserve">2022 m. </w:t>
      </w:r>
      <w:r w:rsidR="0077265E" w:rsidRPr="00F36845">
        <w:rPr>
          <w:rFonts w:ascii="Arial" w:eastAsia="Times New Roman" w:hAnsi="Arial" w:cs="Arial"/>
          <w:kern w:val="0"/>
          <w:sz w:val="24"/>
          <w:szCs w:val="24"/>
          <w:lang w:eastAsia="lt-LT"/>
          <w14:ligatures w14:val="none"/>
        </w:rPr>
        <w:t xml:space="preserve">– </w:t>
      </w:r>
      <w:r w:rsidRPr="00212D6B">
        <w:rPr>
          <w:rFonts w:ascii="Arial" w:eastAsia="Times New Roman" w:hAnsi="Arial" w:cs="Arial"/>
          <w:kern w:val="0"/>
          <w:sz w:val="24"/>
          <w:szCs w:val="24"/>
          <w:lang w:eastAsia="lt-LT"/>
          <w14:ligatures w14:val="none"/>
        </w:rPr>
        <w:t xml:space="preserve">57 darbuotojai </w:t>
      </w:r>
      <w:r w:rsidR="0077265E" w:rsidRPr="00F36845">
        <w:rPr>
          <w:rFonts w:ascii="Arial" w:eastAsia="Times New Roman" w:hAnsi="Arial" w:cs="Arial"/>
          <w:kern w:val="0"/>
          <w:sz w:val="24"/>
          <w:szCs w:val="24"/>
          <w:lang w:eastAsia="lt-LT"/>
          <w14:ligatures w14:val="none"/>
        </w:rPr>
        <w:t xml:space="preserve">– </w:t>
      </w:r>
      <w:r w:rsidRPr="00212D6B">
        <w:rPr>
          <w:rFonts w:ascii="Arial" w:eastAsia="Times New Roman" w:hAnsi="Arial" w:cs="Arial"/>
          <w:kern w:val="0"/>
          <w:sz w:val="24"/>
          <w:szCs w:val="24"/>
          <w:lang w:eastAsia="lt-LT"/>
          <w14:ligatures w14:val="none"/>
        </w:rPr>
        <w:t>56,38 etato</w:t>
      </w:r>
      <w:r w:rsidR="0077265E" w:rsidRPr="00F36845">
        <w:rPr>
          <w:rFonts w:ascii="Arial" w:eastAsia="Times New Roman" w:hAnsi="Arial" w:cs="Arial"/>
          <w:kern w:val="0"/>
          <w:sz w:val="24"/>
          <w:szCs w:val="24"/>
          <w:lang w:eastAsia="lt-LT"/>
          <w14:ligatures w14:val="none"/>
        </w:rPr>
        <w:t xml:space="preserve">, </w:t>
      </w:r>
      <w:r w:rsidRPr="00212D6B">
        <w:rPr>
          <w:rFonts w:ascii="Arial" w:eastAsia="Times New Roman" w:hAnsi="Arial" w:cs="Arial"/>
          <w:kern w:val="0"/>
          <w:sz w:val="24"/>
          <w:szCs w:val="24"/>
          <w:lang w:eastAsia="lt-LT"/>
          <w14:ligatures w14:val="none"/>
        </w:rPr>
        <w:t>2021 m. 55 darbuotojai – 55,28 etato)</w:t>
      </w:r>
      <w:r w:rsidR="0077265E" w:rsidRPr="00F36845">
        <w:rPr>
          <w:rFonts w:ascii="Arial" w:eastAsia="Times New Roman" w:hAnsi="Arial" w:cs="Arial"/>
          <w:kern w:val="0"/>
          <w:sz w:val="24"/>
          <w:szCs w:val="24"/>
          <w:lang w:eastAsia="lt-LT"/>
          <w14:ligatures w14:val="none"/>
        </w:rPr>
        <w:t xml:space="preserve">. </w:t>
      </w:r>
      <w:r w:rsidR="0077265E" w:rsidRPr="00212D6B">
        <w:rPr>
          <w:rFonts w:ascii="Arial" w:eastAsia="Times New Roman" w:hAnsi="Arial" w:cs="Arial"/>
          <w:kern w:val="0"/>
          <w:sz w:val="24"/>
          <w:szCs w:val="24"/>
          <w:lang w:eastAsia="lt-LT"/>
          <w14:ligatures w14:val="none"/>
        </w:rPr>
        <w:t>202</w:t>
      </w:r>
      <w:r w:rsidR="0077265E" w:rsidRPr="00F36845">
        <w:rPr>
          <w:rFonts w:ascii="Arial" w:eastAsia="Times New Roman" w:hAnsi="Arial" w:cs="Arial"/>
          <w:kern w:val="0"/>
          <w:sz w:val="24"/>
          <w:szCs w:val="24"/>
          <w:lang w:eastAsia="lt-LT"/>
          <w14:ligatures w14:val="none"/>
        </w:rPr>
        <w:t>3</w:t>
      </w:r>
      <w:r w:rsidR="0077265E" w:rsidRPr="00212D6B">
        <w:rPr>
          <w:rFonts w:ascii="Arial" w:eastAsia="Times New Roman" w:hAnsi="Arial" w:cs="Arial"/>
          <w:kern w:val="0"/>
          <w:sz w:val="24"/>
          <w:szCs w:val="24"/>
          <w:lang w:eastAsia="lt-LT"/>
          <w14:ligatures w14:val="none"/>
        </w:rPr>
        <w:t xml:space="preserve"> m. gruodžio 31 d</w:t>
      </w:r>
      <w:r w:rsidR="0077265E" w:rsidRPr="00F36845">
        <w:rPr>
          <w:rFonts w:ascii="Arial" w:eastAsia="Times New Roman" w:hAnsi="Arial" w:cs="Arial"/>
          <w:kern w:val="0"/>
          <w:sz w:val="24"/>
          <w:szCs w:val="24"/>
          <w:lang w:eastAsia="lt-LT"/>
          <w14:ligatures w14:val="none"/>
        </w:rPr>
        <w:t xml:space="preserve"> </w:t>
      </w:r>
      <w:r w:rsidR="0077265E" w:rsidRPr="00212D6B">
        <w:rPr>
          <w:rFonts w:ascii="Arial" w:eastAsia="Times New Roman" w:hAnsi="Arial" w:cs="Arial"/>
          <w:kern w:val="0"/>
          <w:sz w:val="24"/>
          <w:szCs w:val="24"/>
          <w:lang w:eastAsia="lt-LT"/>
          <w14:ligatures w14:val="none"/>
        </w:rPr>
        <w:t xml:space="preserve">duomenimis </w:t>
      </w:r>
      <w:r w:rsidR="00F36845">
        <w:rPr>
          <w:rFonts w:ascii="Arial" w:eastAsia="Times New Roman" w:hAnsi="Arial" w:cs="Arial"/>
          <w:kern w:val="0"/>
          <w:sz w:val="24"/>
          <w:szCs w:val="24"/>
          <w:lang w:eastAsia="lt-LT"/>
          <w14:ligatures w14:val="none"/>
        </w:rPr>
        <w:t xml:space="preserve">dirbo </w:t>
      </w:r>
      <w:r w:rsidR="002A63A7" w:rsidRPr="00F36845">
        <w:rPr>
          <w:rFonts w:ascii="Arial" w:eastAsia="Times New Roman" w:hAnsi="Arial" w:cs="Arial"/>
          <w:kern w:val="0"/>
          <w:sz w:val="24"/>
          <w:szCs w:val="24"/>
          <w:lang w:eastAsia="lt-LT"/>
          <w14:ligatures w14:val="none"/>
        </w:rPr>
        <w:t>59 darbuotojai (55,31 etato) (</w:t>
      </w:r>
      <w:r w:rsidRPr="00212D6B">
        <w:rPr>
          <w:rFonts w:ascii="Arial" w:eastAsia="Times New Roman" w:hAnsi="Arial" w:cs="Arial"/>
          <w:kern w:val="0"/>
          <w:sz w:val="24"/>
          <w:szCs w:val="24"/>
          <w:lang w:eastAsia="lt-LT"/>
          <w14:ligatures w14:val="none"/>
        </w:rPr>
        <w:t xml:space="preserve">2022 m. – 56 darbuotojai </w:t>
      </w:r>
      <w:r w:rsidR="002A63A7" w:rsidRPr="00F36845">
        <w:rPr>
          <w:rFonts w:ascii="Arial" w:eastAsia="Times New Roman" w:hAnsi="Arial" w:cs="Arial"/>
          <w:kern w:val="0"/>
          <w:sz w:val="24"/>
          <w:szCs w:val="24"/>
          <w:lang w:eastAsia="lt-LT"/>
          <w14:ligatures w14:val="none"/>
        </w:rPr>
        <w:t xml:space="preserve">– </w:t>
      </w:r>
      <w:r w:rsidRPr="00212D6B">
        <w:rPr>
          <w:rFonts w:ascii="Arial" w:eastAsia="Times New Roman" w:hAnsi="Arial" w:cs="Arial"/>
          <w:kern w:val="0"/>
          <w:sz w:val="24"/>
          <w:szCs w:val="24"/>
          <w:lang w:eastAsia="lt-LT"/>
          <w14:ligatures w14:val="none"/>
        </w:rPr>
        <w:t>54,74 etat</w:t>
      </w:r>
      <w:r w:rsidR="002A63A7" w:rsidRPr="00F36845">
        <w:rPr>
          <w:rFonts w:ascii="Arial" w:eastAsia="Times New Roman" w:hAnsi="Arial" w:cs="Arial"/>
          <w:kern w:val="0"/>
          <w:sz w:val="24"/>
          <w:szCs w:val="24"/>
          <w:lang w:eastAsia="lt-LT"/>
          <w14:ligatures w14:val="none"/>
        </w:rPr>
        <w:t xml:space="preserve">o, </w:t>
      </w:r>
      <w:r w:rsidRPr="00212D6B">
        <w:rPr>
          <w:rFonts w:ascii="Arial" w:eastAsia="Times New Roman" w:hAnsi="Arial" w:cs="Arial"/>
          <w:kern w:val="0"/>
          <w:sz w:val="24"/>
          <w:szCs w:val="24"/>
          <w:lang w:eastAsia="lt-LT"/>
          <w14:ligatures w14:val="none"/>
        </w:rPr>
        <w:t>2021 m. – 55 darbuotojai</w:t>
      </w:r>
      <w:r w:rsidR="002A63A7" w:rsidRPr="00F36845">
        <w:rPr>
          <w:rFonts w:ascii="Arial" w:eastAsia="Times New Roman" w:hAnsi="Arial" w:cs="Arial"/>
          <w:kern w:val="0"/>
          <w:sz w:val="24"/>
          <w:szCs w:val="24"/>
          <w:lang w:eastAsia="lt-LT"/>
          <w14:ligatures w14:val="none"/>
        </w:rPr>
        <w:t xml:space="preserve"> –</w:t>
      </w:r>
      <w:r w:rsidRPr="00212D6B">
        <w:rPr>
          <w:rFonts w:ascii="Arial" w:eastAsia="Times New Roman" w:hAnsi="Arial" w:cs="Arial"/>
          <w:kern w:val="0"/>
          <w:sz w:val="24"/>
          <w:szCs w:val="24"/>
          <w:lang w:eastAsia="lt-LT"/>
          <w14:ligatures w14:val="none"/>
        </w:rPr>
        <w:t xml:space="preserve"> 56,38 etato). 202</w:t>
      </w:r>
      <w:r w:rsidR="002A63A7" w:rsidRPr="00F36845">
        <w:rPr>
          <w:rFonts w:ascii="Arial" w:eastAsia="Times New Roman" w:hAnsi="Arial" w:cs="Arial"/>
          <w:kern w:val="0"/>
          <w:sz w:val="24"/>
          <w:szCs w:val="24"/>
          <w:lang w:eastAsia="lt-LT"/>
          <w14:ligatures w14:val="none"/>
        </w:rPr>
        <w:t>3</w:t>
      </w:r>
      <w:r w:rsidRPr="00212D6B">
        <w:rPr>
          <w:rFonts w:ascii="Arial" w:eastAsia="Times New Roman" w:hAnsi="Arial" w:cs="Arial"/>
          <w:kern w:val="0"/>
          <w:sz w:val="24"/>
          <w:szCs w:val="24"/>
          <w:lang w:eastAsia="lt-LT"/>
          <w14:ligatures w14:val="none"/>
        </w:rPr>
        <w:t xml:space="preserve"> m. mokykloje dirbo </w:t>
      </w:r>
      <w:r w:rsidR="002A63A7" w:rsidRPr="00F36845">
        <w:rPr>
          <w:rFonts w:ascii="Arial" w:eastAsia="Times New Roman" w:hAnsi="Arial" w:cs="Arial"/>
          <w:kern w:val="0"/>
          <w:sz w:val="24"/>
          <w:szCs w:val="24"/>
          <w:lang w:eastAsia="lt-LT"/>
          <w14:ligatures w14:val="none"/>
        </w:rPr>
        <w:t xml:space="preserve">33 </w:t>
      </w:r>
      <w:r w:rsidRPr="00212D6B">
        <w:rPr>
          <w:rFonts w:ascii="Arial" w:eastAsia="Times New Roman" w:hAnsi="Arial" w:cs="Arial"/>
          <w:kern w:val="0"/>
          <w:sz w:val="24"/>
          <w:szCs w:val="24"/>
          <w:lang w:eastAsia="lt-LT"/>
          <w14:ligatures w14:val="none"/>
        </w:rPr>
        <w:t>mokytojai</w:t>
      </w:r>
      <w:r w:rsidR="002A63A7" w:rsidRPr="00F36845">
        <w:rPr>
          <w:rFonts w:ascii="Arial" w:eastAsia="Times New Roman" w:hAnsi="Arial" w:cs="Arial"/>
          <w:kern w:val="0"/>
          <w:sz w:val="24"/>
          <w:szCs w:val="24"/>
          <w:lang w:eastAsia="lt-LT"/>
          <w14:ligatures w14:val="none"/>
        </w:rPr>
        <w:t xml:space="preserve"> ir pagalbos mokiniui specialistai.</w:t>
      </w:r>
      <w:r w:rsidRPr="00212D6B">
        <w:rPr>
          <w:rFonts w:ascii="Arial" w:eastAsia="Times New Roman" w:hAnsi="Arial" w:cs="Arial"/>
          <w:kern w:val="0"/>
          <w:sz w:val="24"/>
          <w:szCs w:val="24"/>
          <w:lang w:eastAsia="lt-LT"/>
          <w14:ligatures w14:val="none"/>
        </w:rPr>
        <w:t xml:space="preserve"> Mokyklos mokytojų</w:t>
      </w:r>
      <w:r w:rsidR="00654125" w:rsidRPr="00F36845">
        <w:rPr>
          <w:rFonts w:ascii="Arial" w:eastAsia="Times New Roman" w:hAnsi="Arial" w:cs="Arial"/>
          <w:kern w:val="0"/>
          <w:sz w:val="24"/>
          <w:szCs w:val="24"/>
          <w:lang w:eastAsia="lt-LT"/>
          <w14:ligatures w14:val="none"/>
        </w:rPr>
        <w:t xml:space="preserve"> ir pagalbos mokiniui specialistų</w:t>
      </w:r>
      <w:r w:rsidRPr="00212D6B">
        <w:rPr>
          <w:rFonts w:ascii="Arial" w:eastAsia="Times New Roman" w:hAnsi="Arial" w:cs="Arial"/>
          <w:kern w:val="0"/>
          <w:sz w:val="24"/>
          <w:szCs w:val="24"/>
          <w:lang w:eastAsia="lt-LT"/>
          <w14:ligatures w14:val="none"/>
        </w:rPr>
        <w:t xml:space="preserve"> amžiaus vidurkis </w:t>
      </w:r>
      <w:r w:rsidR="00654125" w:rsidRPr="00F36845">
        <w:rPr>
          <w:rFonts w:ascii="Arial" w:eastAsia="Times New Roman" w:hAnsi="Arial" w:cs="Arial"/>
          <w:kern w:val="0"/>
          <w:sz w:val="24"/>
          <w:szCs w:val="24"/>
          <w:lang w:eastAsia="lt-LT"/>
          <w14:ligatures w14:val="none"/>
        </w:rPr>
        <w:t xml:space="preserve">– 49,1 m. </w:t>
      </w:r>
      <w:r w:rsidRPr="00212D6B">
        <w:rPr>
          <w:rFonts w:ascii="Arial" w:eastAsia="Times New Roman" w:hAnsi="Arial" w:cs="Arial"/>
          <w:kern w:val="0"/>
          <w:sz w:val="24"/>
          <w:szCs w:val="24"/>
          <w:lang w:eastAsia="lt-LT"/>
          <w14:ligatures w14:val="none"/>
        </w:rPr>
        <w:t>(</w:t>
      </w:r>
      <w:r w:rsidR="00654125" w:rsidRPr="00F36845">
        <w:rPr>
          <w:rFonts w:ascii="Arial" w:eastAsia="Times New Roman" w:hAnsi="Arial" w:cs="Arial"/>
          <w:kern w:val="0"/>
          <w:sz w:val="24"/>
          <w:szCs w:val="24"/>
          <w:lang w:eastAsia="lt-LT"/>
          <w14:ligatures w14:val="none"/>
        </w:rPr>
        <w:t xml:space="preserve">2022 m. – </w:t>
      </w:r>
      <w:r w:rsidRPr="00212D6B">
        <w:rPr>
          <w:rFonts w:ascii="Arial" w:eastAsia="Times New Roman" w:hAnsi="Arial" w:cs="Arial"/>
          <w:kern w:val="0"/>
          <w:sz w:val="24"/>
          <w:szCs w:val="24"/>
          <w:lang w:eastAsia="lt-LT"/>
          <w14:ligatures w14:val="none"/>
        </w:rPr>
        <w:t>51,2 m.)</w:t>
      </w:r>
      <w:r w:rsidR="002A63A7" w:rsidRPr="00F36845">
        <w:rPr>
          <w:rFonts w:ascii="Arial" w:eastAsia="Times New Roman" w:hAnsi="Arial" w:cs="Arial"/>
          <w:kern w:val="0"/>
          <w:sz w:val="24"/>
          <w:szCs w:val="24"/>
          <w:lang w:eastAsia="lt-LT"/>
          <w14:ligatures w14:val="none"/>
        </w:rPr>
        <w:t xml:space="preserve">. </w:t>
      </w:r>
      <w:r w:rsidRPr="00212D6B">
        <w:rPr>
          <w:rFonts w:ascii="Arial" w:eastAsia="Times New Roman" w:hAnsi="Arial" w:cs="Arial"/>
          <w:kern w:val="0"/>
          <w:sz w:val="24"/>
          <w:szCs w:val="24"/>
          <w:lang w:eastAsia="lt-LT"/>
          <w14:ligatures w14:val="none"/>
        </w:rPr>
        <w:t>202</w:t>
      </w:r>
      <w:r w:rsidR="002A63A7" w:rsidRPr="00F36845">
        <w:rPr>
          <w:rFonts w:ascii="Arial" w:eastAsia="Times New Roman" w:hAnsi="Arial" w:cs="Arial"/>
          <w:kern w:val="0"/>
          <w:sz w:val="24"/>
          <w:szCs w:val="24"/>
          <w:lang w:eastAsia="lt-LT"/>
          <w14:ligatures w14:val="none"/>
        </w:rPr>
        <w:t>3</w:t>
      </w:r>
      <w:r w:rsidRPr="00212D6B">
        <w:rPr>
          <w:rFonts w:ascii="Arial" w:eastAsia="Times New Roman" w:hAnsi="Arial" w:cs="Arial"/>
          <w:kern w:val="0"/>
          <w:sz w:val="24"/>
          <w:szCs w:val="24"/>
          <w:lang w:eastAsia="lt-LT"/>
          <w14:ligatures w14:val="none"/>
        </w:rPr>
        <w:t xml:space="preserve"> m. rugsėjo 1 d. Mokykloje </w:t>
      </w:r>
      <w:r w:rsidR="00654125" w:rsidRPr="00F36845">
        <w:rPr>
          <w:rFonts w:ascii="Arial" w:eastAsia="Times New Roman" w:hAnsi="Arial" w:cs="Arial"/>
          <w:kern w:val="0"/>
          <w:sz w:val="24"/>
          <w:szCs w:val="24"/>
          <w:lang w:eastAsia="lt-LT"/>
          <w14:ligatures w14:val="none"/>
        </w:rPr>
        <w:t>nedirbo</w:t>
      </w:r>
      <w:r w:rsidRPr="00212D6B">
        <w:rPr>
          <w:rFonts w:ascii="Arial" w:eastAsia="Times New Roman" w:hAnsi="Arial" w:cs="Arial"/>
          <w:kern w:val="0"/>
          <w:sz w:val="24"/>
          <w:szCs w:val="24"/>
          <w:lang w:eastAsia="lt-LT"/>
          <w14:ligatures w14:val="none"/>
        </w:rPr>
        <w:t xml:space="preserve"> nė vien</w:t>
      </w:r>
      <w:r w:rsidR="00654125" w:rsidRPr="00F36845">
        <w:rPr>
          <w:rFonts w:ascii="Arial" w:eastAsia="Times New Roman" w:hAnsi="Arial" w:cs="Arial"/>
          <w:kern w:val="0"/>
          <w:sz w:val="24"/>
          <w:szCs w:val="24"/>
          <w:lang w:eastAsia="lt-LT"/>
          <w14:ligatures w14:val="none"/>
        </w:rPr>
        <w:t>as</w:t>
      </w:r>
      <w:r w:rsidRPr="00212D6B">
        <w:rPr>
          <w:rFonts w:ascii="Arial" w:eastAsia="Times New Roman" w:hAnsi="Arial" w:cs="Arial"/>
          <w:kern w:val="0"/>
          <w:sz w:val="24"/>
          <w:szCs w:val="24"/>
          <w:lang w:eastAsia="lt-LT"/>
          <w14:ligatures w14:val="none"/>
        </w:rPr>
        <w:t xml:space="preserve"> pensinio amžiaus sulauk</w:t>
      </w:r>
      <w:r w:rsidR="00654125" w:rsidRPr="00F36845">
        <w:rPr>
          <w:rFonts w:ascii="Arial" w:eastAsia="Times New Roman" w:hAnsi="Arial" w:cs="Arial"/>
          <w:kern w:val="0"/>
          <w:sz w:val="24"/>
          <w:szCs w:val="24"/>
          <w:lang w:eastAsia="lt-LT"/>
          <w14:ligatures w14:val="none"/>
        </w:rPr>
        <w:t>ęs</w:t>
      </w:r>
      <w:r w:rsidRPr="00212D6B">
        <w:rPr>
          <w:rFonts w:ascii="Arial" w:eastAsia="Times New Roman" w:hAnsi="Arial" w:cs="Arial"/>
          <w:kern w:val="0"/>
          <w:sz w:val="24"/>
          <w:szCs w:val="24"/>
          <w:lang w:eastAsia="lt-LT"/>
          <w14:ligatures w14:val="none"/>
        </w:rPr>
        <w:t xml:space="preserve"> mokytoj</w:t>
      </w:r>
      <w:r w:rsidR="00654125" w:rsidRPr="00F36845">
        <w:rPr>
          <w:rFonts w:ascii="Arial" w:eastAsia="Times New Roman" w:hAnsi="Arial" w:cs="Arial"/>
          <w:kern w:val="0"/>
          <w:sz w:val="24"/>
          <w:szCs w:val="24"/>
          <w:lang w:eastAsia="lt-LT"/>
          <w14:ligatures w14:val="none"/>
        </w:rPr>
        <w:t>as</w:t>
      </w:r>
      <w:r w:rsidRPr="00212D6B">
        <w:rPr>
          <w:rFonts w:ascii="Arial" w:eastAsia="Times New Roman" w:hAnsi="Arial" w:cs="Arial"/>
          <w:kern w:val="0"/>
          <w:sz w:val="24"/>
          <w:szCs w:val="24"/>
          <w:lang w:eastAsia="lt-LT"/>
          <w14:ligatures w14:val="none"/>
        </w:rPr>
        <w:t xml:space="preserve">, tačiau per artimiausius 3 metus pensinio amžiaus sulauks net 25 proc. mokytojų. </w:t>
      </w:r>
      <w:r w:rsidR="00835B3F" w:rsidRPr="00F36845">
        <w:rPr>
          <w:rFonts w:ascii="Arial" w:eastAsia="Times New Roman" w:hAnsi="Arial" w:cs="Arial"/>
          <w:kern w:val="0"/>
          <w:sz w:val="24"/>
          <w:szCs w:val="24"/>
          <w:lang w:eastAsia="lt-LT"/>
          <w14:ligatures w14:val="none"/>
        </w:rPr>
        <w:t xml:space="preserve">24 mokytojai ir pagalbos mokiniui specialistai (72,7 proc.) </w:t>
      </w:r>
      <w:r w:rsidR="00F36845">
        <w:rPr>
          <w:rFonts w:ascii="Arial" w:eastAsia="Times New Roman" w:hAnsi="Arial" w:cs="Arial"/>
          <w:kern w:val="0"/>
          <w:sz w:val="24"/>
          <w:szCs w:val="24"/>
          <w:lang w:eastAsia="lt-LT"/>
          <w14:ligatures w14:val="none"/>
        </w:rPr>
        <w:t>(</w:t>
      </w:r>
      <w:r w:rsidR="00835B3F" w:rsidRPr="00F36845">
        <w:rPr>
          <w:rFonts w:ascii="Arial" w:eastAsia="Times New Roman" w:hAnsi="Arial" w:cs="Arial"/>
          <w:kern w:val="0"/>
          <w:sz w:val="24"/>
          <w:szCs w:val="24"/>
          <w:lang w:eastAsia="lt-LT"/>
          <w14:ligatures w14:val="none"/>
        </w:rPr>
        <w:t xml:space="preserve">2022 m. – </w:t>
      </w:r>
      <w:r w:rsidRPr="00212D6B">
        <w:rPr>
          <w:rFonts w:ascii="Arial" w:eastAsia="Times New Roman" w:hAnsi="Arial" w:cs="Arial"/>
          <w:kern w:val="0"/>
          <w:sz w:val="24"/>
          <w:szCs w:val="24"/>
          <w:lang w:eastAsia="lt-LT"/>
          <w14:ligatures w14:val="none"/>
        </w:rPr>
        <w:t>20 (64,5 proc.)</w:t>
      </w:r>
      <w:r w:rsidR="00835B3F" w:rsidRPr="00F36845">
        <w:rPr>
          <w:rFonts w:ascii="Arial" w:eastAsia="Times New Roman" w:hAnsi="Arial" w:cs="Arial"/>
          <w:kern w:val="0"/>
          <w:sz w:val="24"/>
          <w:szCs w:val="24"/>
          <w:lang w:eastAsia="lt-LT"/>
          <w14:ligatures w14:val="none"/>
        </w:rPr>
        <w:t xml:space="preserve">, </w:t>
      </w:r>
      <w:r w:rsidRPr="00212D6B">
        <w:rPr>
          <w:rFonts w:ascii="Arial" w:eastAsia="Times New Roman" w:hAnsi="Arial" w:cs="Arial"/>
          <w:kern w:val="0"/>
          <w:sz w:val="24"/>
          <w:szCs w:val="24"/>
          <w:lang w:eastAsia="lt-LT"/>
          <w14:ligatures w14:val="none"/>
        </w:rPr>
        <w:t xml:space="preserve">2021 m. – 18 </w:t>
      </w:r>
      <w:r w:rsidR="001B17A6" w:rsidRPr="00F36845">
        <w:rPr>
          <w:rFonts w:ascii="Arial" w:eastAsia="Times New Roman" w:hAnsi="Arial" w:cs="Arial"/>
          <w:kern w:val="0"/>
          <w:sz w:val="24"/>
          <w:szCs w:val="24"/>
          <w:lang w:eastAsia="lt-LT"/>
          <w14:ligatures w14:val="none"/>
        </w:rPr>
        <w:t>(</w:t>
      </w:r>
      <w:r w:rsidRPr="00212D6B">
        <w:rPr>
          <w:rFonts w:ascii="Arial" w:eastAsia="Times New Roman" w:hAnsi="Arial" w:cs="Arial"/>
          <w:kern w:val="0"/>
          <w:sz w:val="24"/>
          <w:szCs w:val="24"/>
          <w:lang w:eastAsia="lt-LT"/>
          <w14:ligatures w14:val="none"/>
        </w:rPr>
        <w:t>64,3 proc.)</w:t>
      </w:r>
      <w:r w:rsidR="00F36845">
        <w:rPr>
          <w:rFonts w:ascii="Arial" w:eastAsia="Times New Roman" w:hAnsi="Arial" w:cs="Arial"/>
          <w:kern w:val="0"/>
          <w:sz w:val="24"/>
          <w:szCs w:val="24"/>
          <w:lang w:eastAsia="lt-LT"/>
          <w14:ligatures w14:val="none"/>
        </w:rPr>
        <w:t>)</w:t>
      </w:r>
      <w:r w:rsidRPr="00212D6B">
        <w:rPr>
          <w:rFonts w:ascii="Arial" w:eastAsia="Times New Roman" w:hAnsi="Arial" w:cs="Arial"/>
          <w:kern w:val="0"/>
          <w:sz w:val="24"/>
          <w:szCs w:val="24"/>
          <w:lang w:eastAsia="lt-LT"/>
          <w14:ligatures w14:val="none"/>
        </w:rPr>
        <w:t xml:space="preserve"> yra atvažiuojantys iš</w:t>
      </w:r>
      <w:r w:rsidRPr="00212D6B">
        <w:rPr>
          <w:rFonts w:ascii="Arial" w:hAnsi="Arial" w:cs="Arial"/>
          <w:spacing w:val="2"/>
          <w:kern w:val="0"/>
          <w:sz w:val="24"/>
          <w:szCs w:val="24"/>
          <w:lang w:eastAsia="lt-LT"/>
          <w14:ligatures w14:val="none"/>
        </w:rPr>
        <w:t xml:space="preserve"> Gargždų, Plungės, Rietavo</w:t>
      </w:r>
      <w:r w:rsidR="006541FA" w:rsidRPr="00F36845">
        <w:rPr>
          <w:rFonts w:ascii="Arial" w:hAnsi="Arial" w:cs="Arial"/>
          <w:spacing w:val="2"/>
          <w:kern w:val="0"/>
          <w:sz w:val="24"/>
          <w:szCs w:val="24"/>
          <w:lang w:eastAsia="lt-LT"/>
          <w14:ligatures w14:val="none"/>
        </w:rPr>
        <w:t>, Šilalės</w:t>
      </w:r>
      <w:r w:rsidRPr="00212D6B">
        <w:rPr>
          <w:rFonts w:ascii="Arial" w:hAnsi="Arial" w:cs="Arial"/>
          <w:spacing w:val="2"/>
          <w:kern w:val="0"/>
          <w:sz w:val="24"/>
          <w:szCs w:val="24"/>
          <w:lang w:eastAsia="lt-LT"/>
          <w14:ligatures w14:val="none"/>
        </w:rPr>
        <w:t xml:space="preserve"> miestų ir kitų vietovių. Savivaldybės tarybos priimtas sprendimas dėl mokytojų kelionės išlaidų kompensavimo labai motyvavo pedagogus nekeisti darbo vietos</w:t>
      </w:r>
      <w:r w:rsidR="001B17A6" w:rsidRPr="00F36845">
        <w:rPr>
          <w:rFonts w:ascii="Arial" w:hAnsi="Arial" w:cs="Arial"/>
          <w:spacing w:val="2"/>
          <w:kern w:val="0"/>
          <w:sz w:val="24"/>
          <w:szCs w:val="24"/>
          <w:lang w:eastAsia="lt-LT"/>
          <w14:ligatures w14:val="none"/>
        </w:rPr>
        <w:t xml:space="preserve"> ir prisidėjo prie to, kad Mokykloje dirba visi mokytojai </w:t>
      </w:r>
      <w:r w:rsidR="00F36845" w:rsidRPr="00F36845">
        <w:rPr>
          <w:rFonts w:ascii="Arial" w:hAnsi="Arial" w:cs="Arial"/>
          <w:spacing w:val="2"/>
          <w:kern w:val="0"/>
          <w:sz w:val="24"/>
          <w:szCs w:val="24"/>
          <w:lang w:eastAsia="lt-LT"/>
          <w14:ligatures w14:val="none"/>
        </w:rPr>
        <w:t> yra įgiję Lietuvos Respublikos švietimo įstatyme ir Reikalavimų mokytojų kvalifikacijai apraše nustatytą išsilavinimą ir kvalifikaciją.</w:t>
      </w:r>
    </w:p>
    <w:p w14:paraId="6D5757CE" w14:textId="45648D0C" w:rsidR="00212D6B" w:rsidRPr="00F36845" w:rsidRDefault="00212D6B" w:rsidP="00CD3D63">
      <w:pPr>
        <w:spacing w:after="0" w:line="276" w:lineRule="auto"/>
        <w:ind w:firstLine="1134"/>
        <w:jc w:val="both"/>
        <w:rPr>
          <w:rFonts w:ascii="Arial" w:eastAsia="Times New Roman" w:hAnsi="Arial" w:cs="Arial"/>
          <w:kern w:val="0"/>
          <w:sz w:val="24"/>
          <w:szCs w:val="24"/>
          <w:lang w:eastAsia="lt-LT"/>
          <w14:ligatures w14:val="none"/>
        </w:rPr>
      </w:pPr>
      <w:r w:rsidRPr="00212D6B">
        <w:rPr>
          <w:rFonts w:ascii="Arial" w:eastAsia="Times New Roman" w:hAnsi="Arial" w:cs="Arial"/>
          <w:kern w:val="0"/>
          <w:sz w:val="24"/>
          <w:szCs w:val="24"/>
          <w:lang w:eastAsia="lt-LT"/>
          <w14:ligatures w14:val="none"/>
        </w:rPr>
        <w:t xml:space="preserve">Pavežamų į/iš Mokyklą(os) mokinių skaičius – </w:t>
      </w:r>
      <w:r w:rsidR="006541FA" w:rsidRPr="00F36845">
        <w:rPr>
          <w:rFonts w:ascii="Arial" w:eastAsia="Times New Roman" w:hAnsi="Arial" w:cs="Arial"/>
          <w:kern w:val="0"/>
          <w:sz w:val="24"/>
          <w:szCs w:val="24"/>
          <w:lang w:eastAsia="lt-LT"/>
          <w14:ligatures w14:val="none"/>
        </w:rPr>
        <w:t xml:space="preserve">56 (44 proc.) (2022 m. – </w:t>
      </w:r>
      <w:r w:rsidRPr="00212D6B">
        <w:rPr>
          <w:rFonts w:ascii="Arial" w:eastAsia="Times New Roman" w:hAnsi="Arial" w:cs="Arial"/>
          <w:kern w:val="0"/>
          <w:sz w:val="24"/>
          <w:szCs w:val="24"/>
          <w:lang w:eastAsia="lt-LT"/>
          <w14:ligatures w14:val="none"/>
        </w:rPr>
        <w:t>58 (45 proc.</w:t>
      </w:r>
      <w:r w:rsidR="006541FA" w:rsidRPr="00F36845">
        <w:rPr>
          <w:rFonts w:ascii="Arial" w:eastAsia="Times New Roman" w:hAnsi="Arial" w:cs="Arial"/>
          <w:kern w:val="0"/>
          <w:sz w:val="24"/>
          <w:szCs w:val="24"/>
          <w:lang w:eastAsia="lt-LT"/>
          <w14:ligatures w14:val="none"/>
        </w:rPr>
        <w:t xml:space="preserve">, </w:t>
      </w:r>
      <w:r w:rsidRPr="00212D6B">
        <w:rPr>
          <w:rFonts w:ascii="Arial" w:eastAsia="Times New Roman" w:hAnsi="Arial" w:cs="Arial"/>
          <w:kern w:val="0"/>
          <w:sz w:val="24"/>
          <w:szCs w:val="24"/>
          <w:lang w:eastAsia="lt-LT"/>
          <w14:ligatures w14:val="none"/>
        </w:rPr>
        <w:t>2021 m. – 61 (46 proc.))</w:t>
      </w:r>
      <w:r w:rsidR="006541FA" w:rsidRPr="00F36845">
        <w:rPr>
          <w:rFonts w:ascii="Arial" w:eastAsia="Times New Roman" w:hAnsi="Arial" w:cs="Arial"/>
          <w:kern w:val="0"/>
          <w:sz w:val="24"/>
          <w:szCs w:val="24"/>
          <w:lang w:eastAsia="lt-LT"/>
          <w14:ligatures w14:val="none"/>
        </w:rPr>
        <w:t xml:space="preserve">. </w:t>
      </w:r>
      <w:r w:rsidRPr="00212D6B">
        <w:rPr>
          <w:rFonts w:ascii="Arial" w:eastAsia="Times New Roman" w:hAnsi="Arial" w:cs="Arial"/>
          <w:kern w:val="0"/>
          <w:sz w:val="24"/>
          <w:szCs w:val="24"/>
          <w:lang w:eastAsia="lt-LT"/>
          <w14:ligatures w14:val="none"/>
        </w:rPr>
        <w:t xml:space="preserve"> </w:t>
      </w:r>
      <w:r w:rsidRPr="00212D6B">
        <w:rPr>
          <w:rFonts w:ascii="Arial" w:eastAsia="Times New Roman" w:hAnsi="Arial" w:cs="Arial"/>
          <w:kern w:val="0"/>
          <w:sz w:val="24"/>
          <w:szCs w:val="24"/>
          <w14:ligatures w14:val="none"/>
        </w:rPr>
        <w:t xml:space="preserve">Mokykloje ugdomi </w:t>
      </w:r>
      <w:r w:rsidR="001E61C3" w:rsidRPr="00F36845">
        <w:rPr>
          <w:rFonts w:ascii="Arial" w:eastAsia="Times New Roman" w:hAnsi="Arial" w:cs="Arial"/>
          <w:kern w:val="0"/>
          <w:sz w:val="24"/>
          <w:szCs w:val="24"/>
          <w14:ligatures w14:val="none"/>
        </w:rPr>
        <w:t xml:space="preserve">45 (2022 m. – </w:t>
      </w:r>
      <w:r w:rsidRPr="00212D6B">
        <w:rPr>
          <w:rFonts w:ascii="Arial" w:eastAsia="Times New Roman" w:hAnsi="Arial" w:cs="Arial"/>
          <w:kern w:val="0"/>
          <w:sz w:val="24"/>
          <w:szCs w:val="24"/>
          <w14:ligatures w14:val="none"/>
        </w:rPr>
        <w:t>42</w:t>
      </w:r>
      <w:r w:rsidR="001E61C3" w:rsidRPr="00F36845">
        <w:rPr>
          <w:rFonts w:ascii="Arial" w:eastAsia="Times New Roman" w:hAnsi="Arial" w:cs="Arial"/>
          <w:kern w:val="0"/>
          <w:sz w:val="24"/>
          <w:szCs w:val="24"/>
          <w14:ligatures w14:val="none"/>
        </w:rPr>
        <w:t>)</w:t>
      </w:r>
      <w:r w:rsidRPr="00212D6B">
        <w:rPr>
          <w:rFonts w:ascii="Arial" w:eastAsia="Times New Roman" w:hAnsi="Arial" w:cs="Arial"/>
          <w:kern w:val="0"/>
          <w:sz w:val="24"/>
          <w:szCs w:val="24"/>
          <w14:ligatures w14:val="none"/>
        </w:rPr>
        <w:t xml:space="preserve"> specialiųjų ugdymosi poreikių (toliau – SUP) turintys mokiniai, iš jų </w:t>
      </w:r>
      <w:r w:rsidR="001E61C3" w:rsidRPr="00F36845">
        <w:rPr>
          <w:rFonts w:ascii="Arial" w:eastAsia="Times New Roman" w:hAnsi="Arial" w:cs="Arial"/>
          <w:kern w:val="0"/>
          <w:sz w:val="24"/>
          <w:szCs w:val="24"/>
          <w14:ligatures w14:val="none"/>
        </w:rPr>
        <w:t xml:space="preserve">18 (2022 m. – </w:t>
      </w:r>
      <w:r w:rsidRPr="00212D6B">
        <w:rPr>
          <w:rFonts w:ascii="Arial" w:eastAsia="Times New Roman" w:hAnsi="Arial" w:cs="Arial"/>
          <w:kern w:val="0"/>
          <w:sz w:val="24"/>
          <w:szCs w:val="24"/>
          <w14:ligatures w14:val="none"/>
        </w:rPr>
        <w:t>15</w:t>
      </w:r>
      <w:r w:rsidR="001E61C3" w:rsidRPr="00F36845">
        <w:rPr>
          <w:rFonts w:ascii="Arial" w:eastAsia="Times New Roman" w:hAnsi="Arial" w:cs="Arial"/>
          <w:kern w:val="0"/>
          <w:sz w:val="24"/>
          <w:szCs w:val="24"/>
          <w14:ligatures w14:val="none"/>
        </w:rPr>
        <w:t>)</w:t>
      </w:r>
      <w:r w:rsidRPr="00212D6B">
        <w:rPr>
          <w:rFonts w:ascii="Arial" w:eastAsia="Times New Roman" w:hAnsi="Arial" w:cs="Arial"/>
          <w:kern w:val="0"/>
          <w:sz w:val="24"/>
          <w:szCs w:val="24"/>
          <w14:ligatures w14:val="none"/>
        </w:rPr>
        <w:t xml:space="preserve"> </w:t>
      </w:r>
      <w:r w:rsidR="006541FA" w:rsidRPr="00F36845">
        <w:rPr>
          <w:rFonts w:ascii="Arial" w:eastAsia="Times New Roman" w:hAnsi="Arial" w:cs="Arial"/>
          <w:kern w:val="0"/>
          <w:sz w:val="24"/>
          <w:szCs w:val="24"/>
          <w14:ligatures w14:val="none"/>
        </w:rPr>
        <w:t>turi</w:t>
      </w:r>
      <w:r w:rsidRPr="00212D6B">
        <w:rPr>
          <w:rFonts w:ascii="Arial" w:eastAsia="Times New Roman" w:hAnsi="Arial" w:cs="Arial"/>
          <w:kern w:val="0"/>
          <w:sz w:val="24"/>
          <w:szCs w:val="24"/>
          <w14:ligatures w14:val="none"/>
        </w:rPr>
        <w:t xml:space="preserve"> dideli</w:t>
      </w:r>
      <w:r w:rsidR="006541FA" w:rsidRPr="00F36845">
        <w:rPr>
          <w:rFonts w:ascii="Arial" w:eastAsia="Times New Roman" w:hAnsi="Arial" w:cs="Arial"/>
          <w:kern w:val="0"/>
          <w:sz w:val="24"/>
          <w:szCs w:val="24"/>
          <w14:ligatures w14:val="none"/>
        </w:rPr>
        <w:t>ų</w:t>
      </w:r>
      <w:r w:rsidRPr="00212D6B">
        <w:rPr>
          <w:rFonts w:ascii="Arial" w:eastAsia="Times New Roman" w:hAnsi="Arial" w:cs="Arial"/>
          <w:kern w:val="0"/>
          <w:sz w:val="24"/>
          <w:szCs w:val="24"/>
          <w14:ligatures w14:val="none"/>
        </w:rPr>
        <w:t xml:space="preserve"> </w:t>
      </w:r>
      <w:r w:rsidR="006541FA" w:rsidRPr="00F36845">
        <w:rPr>
          <w:rFonts w:ascii="Arial" w:eastAsia="Times New Roman" w:hAnsi="Arial" w:cs="Arial"/>
          <w:kern w:val="0"/>
          <w:sz w:val="24"/>
          <w:szCs w:val="24"/>
          <w14:ligatures w14:val="none"/>
        </w:rPr>
        <w:t>ar</w:t>
      </w:r>
      <w:r w:rsidRPr="00212D6B">
        <w:rPr>
          <w:rFonts w:ascii="Arial" w:eastAsia="Times New Roman" w:hAnsi="Arial" w:cs="Arial"/>
          <w:kern w:val="0"/>
          <w:sz w:val="24"/>
          <w:szCs w:val="24"/>
          <w14:ligatures w14:val="none"/>
        </w:rPr>
        <w:t xml:space="preserve"> vidutin</w:t>
      </w:r>
      <w:r w:rsidR="006541FA" w:rsidRPr="00F36845">
        <w:rPr>
          <w:rFonts w:ascii="Arial" w:eastAsia="Times New Roman" w:hAnsi="Arial" w:cs="Arial"/>
          <w:kern w:val="0"/>
          <w:sz w:val="24"/>
          <w:szCs w:val="24"/>
          <w14:ligatures w14:val="none"/>
        </w:rPr>
        <w:t>ių</w:t>
      </w:r>
      <w:r w:rsidRPr="00212D6B">
        <w:rPr>
          <w:rFonts w:ascii="Arial" w:eastAsia="Times New Roman" w:hAnsi="Arial" w:cs="Arial"/>
          <w:kern w:val="0"/>
          <w:sz w:val="24"/>
          <w:szCs w:val="24"/>
          <w14:ligatures w14:val="none"/>
        </w:rPr>
        <w:t xml:space="preserve"> poreiki</w:t>
      </w:r>
      <w:r w:rsidR="006541FA" w:rsidRPr="00F36845">
        <w:rPr>
          <w:rFonts w:ascii="Arial" w:eastAsia="Times New Roman" w:hAnsi="Arial" w:cs="Arial"/>
          <w:kern w:val="0"/>
          <w:sz w:val="24"/>
          <w:szCs w:val="24"/>
          <w14:ligatures w14:val="none"/>
        </w:rPr>
        <w:t>ų</w:t>
      </w:r>
      <w:r w:rsidRPr="00212D6B">
        <w:rPr>
          <w:rFonts w:ascii="Arial" w:eastAsia="Times New Roman" w:hAnsi="Arial" w:cs="Arial"/>
          <w:kern w:val="0"/>
          <w:sz w:val="24"/>
          <w:szCs w:val="24"/>
          <w14:ligatures w14:val="none"/>
        </w:rPr>
        <w:t xml:space="preserve">, </w:t>
      </w:r>
      <w:r w:rsidR="001E61C3" w:rsidRPr="00F36845">
        <w:rPr>
          <w:rFonts w:ascii="Arial" w:eastAsia="Times New Roman" w:hAnsi="Arial" w:cs="Arial"/>
          <w:kern w:val="0"/>
          <w:sz w:val="24"/>
          <w:szCs w:val="24"/>
          <w14:ligatures w14:val="none"/>
        </w:rPr>
        <w:t>5 (2022 m. –</w:t>
      </w:r>
      <w:r w:rsidR="00F36845">
        <w:rPr>
          <w:rFonts w:ascii="Arial" w:eastAsia="Times New Roman" w:hAnsi="Arial" w:cs="Arial"/>
          <w:kern w:val="0"/>
          <w:sz w:val="24"/>
          <w:szCs w:val="24"/>
          <w14:ligatures w14:val="none"/>
        </w:rPr>
        <w:t xml:space="preserve"> </w:t>
      </w:r>
      <w:r w:rsidRPr="00212D6B">
        <w:rPr>
          <w:rFonts w:ascii="Arial" w:eastAsia="Times New Roman" w:hAnsi="Arial" w:cs="Arial"/>
          <w:kern w:val="0"/>
          <w:sz w:val="24"/>
          <w:szCs w:val="24"/>
          <w14:ligatures w14:val="none"/>
        </w:rPr>
        <w:t>4</w:t>
      </w:r>
      <w:r w:rsidR="001E61C3" w:rsidRPr="00F36845">
        <w:rPr>
          <w:rFonts w:ascii="Arial" w:eastAsia="Times New Roman" w:hAnsi="Arial" w:cs="Arial"/>
          <w:kern w:val="0"/>
          <w:sz w:val="24"/>
          <w:szCs w:val="24"/>
          <w14:ligatures w14:val="none"/>
        </w:rPr>
        <w:t>)</w:t>
      </w:r>
      <w:r w:rsidRPr="00212D6B">
        <w:rPr>
          <w:rFonts w:ascii="Arial" w:eastAsia="Times New Roman" w:hAnsi="Arial" w:cs="Arial"/>
          <w:kern w:val="0"/>
          <w:sz w:val="24"/>
          <w:szCs w:val="24"/>
          <w14:ligatures w14:val="none"/>
        </w:rPr>
        <w:t xml:space="preserve"> mokiniams teikiama mokytojo padėjėjo pagalba pamokose, ikimokyklinio</w:t>
      </w:r>
      <w:r w:rsidR="001E61C3" w:rsidRPr="00F36845">
        <w:rPr>
          <w:rFonts w:ascii="Arial" w:eastAsia="Times New Roman" w:hAnsi="Arial" w:cs="Arial"/>
          <w:kern w:val="0"/>
          <w:sz w:val="24"/>
          <w:szCs w:val="24"/>
          <w14:ligatures w14:val="none"/>
        </w:rPr>
        <w:t>, priešmokyklinio</w:t>
      </w:r>
      <w:r w:rsidRPr="00212D6B">
        <w:rPr>
          <w:rFonts w:ascii="Arial" w:eastAsia="Times New Roman" w:hAnsi="Arial" w:cs="Arial"/>
          <w:kern w:val="0"/>
          <w:sz w:val="24"/>
          <w:szCs w:val="24"/>
          <w14:ligatures w14:val="none"/>
        </w:rPr>
        <w:t xml:space="preserve"> ugdymo grupės veiklose.</w:t>
      </w:r>
      <w:r w:rsidRPr="00212D6B">
        <w:rPr>
          <w:rFonts w:ascii="Arial" w:eastAsia="Times New Roman" w:hAnsi="Arial" w:cs="Arial"/>
          <w:kern w:val="0"/>
          <w:sz w:val="24"/>
          <w:szCs w:val="24"/>
          <w:lang w:eastAsia="lt-LT"/>
          <w14:ligatures w14:val="none"/>
        </w:rPr>
        <w:t xml:space="preserve"> </w:t>
      </w:r>
    </w:p>
    <w:p w14:paraId="08DF84A4" w14:textId="77777777" w:rsidR="00F36845" w:rsidRDefault="008640CF" w:rsidP="00CD3D63">
      <w:pPr>
        <w:autoSpaceDE w:val="0"/>
        <w:autoSpaceDN w:val="0"/>
        <w:adjustRightInd w:val="0"/>
        <w:spacing w:after="0" w:line="276" w:lineRule="auto"/>
        <w:ind w:firstLine="1134"/>
        <w:contextualSpacing/>
        <w:jc w:val="both"/>
        <w:rPr>
          <w:rFonts w:ascii="Arial" w:eastAsia="Times New Roman" w:hAnsi="Arial" w:cs="Arial"/>
          <w:kern w:val="0"/>
          <w:sz w:val="24"/>
          <w:szCs w:val="24"/>
          <w:lang w:eastAsia="lt-LT"/>
          <w14:ligatures w14:val="none"/>
        </w:rPr>
      </w:pPr>
      <w:r w:rsidRPr="00F36845">
        <w:rPr>
          <w:rFonts w:ascii="Arial" w:eastAsia="Times New Roman" w:hAnsi="Arial" w:cs="Arial"/>
          <w:kern w:val="0"/>
          <w:sz w:val="24"/>
          <w:szCs w:val="24"/>
          <w:lang w:eastAsia="lt-LT"/>
          <w14:ligatures w14:val="none"/>
        </w:rPr>
        <w:t xml:space="preserve">2023 m. pradinį išsilavinimą įgijo 12 (92,3 proc.) mokinių, 1 mokinys baigė pradinio ugdymo individualizuotą programą, pagrindinį išsilavinimą įgijo – 8 (100 proc.) mokiniai; 2022–2023 m. m. mokyklos pažangumas (pažangių mokinių dalis) – 99,1 proc. (2021–2022 m. m. buvo 96,8 proc.): 1–4 kl. – 97,8 proc. (vienas 1 klasės mokinys nepasiekė minimalaus pasiekimo lygio), 5–10 kl. – 100 proc. pažangumas. 2023 m. </w:t>
      </w:r>
    </w:p>
    <w:p w14:paraId="2535A520" w14:textId="3D83EB1D" w:rsidR="008640CF" w:rsidRPr="00212D6B" w:rsidRDefault="008640CF" w:rsidP="00CD3D63">
      <w:pPr>
        <w:autoSpaceDE w:val="0"/>
        <w:autoSpaceDN w:val="0"/>
        <w:adjustRightInd w:val="0"/>
        <w:spacing w:after="0" w:line="276" w:lineRule="auto"/>
        <w:ind w:firstLine="1134"/>
        <w:contextualSpacing/>
        <w:jc w:val="both"/>
        <w:rPr>
          <w:rFonts w:ascii="Arial" w:eastAsia="Times New Roman" w:hAnsi="Arial" w:cs="Arial"/>
          <w:kern w:val="0"/>
          <w:sz w:val="24"/>
          <w:szCs w:val="24"/>
          <w:lang w:eastAsia="lt-LT"/>
          <w14:ligatures w14:val="none"/>
        </w:rPr>
      </w:pPr>
      <w:r w:rsidRPr="00F36845">
        <w:rPr>
          <w:rFonts w:ascii="Arial" w:eastAsia="Times New Roman" w:hAnsi="Arial" w:cs="Arial"/>
          <w:kern w:val="0"/>
          <w:sz w:val="24"/>
          <w:szCs w:val="24"/>
          <w:lang w:eastAsia="lt-LT"/>
          <w14:ligatures w14:val="none"/>
        </w:rPr>
        <w:t xml:space="preserve">PUPP įvertinimų vidurkiai: lietuvių kalbos ir literatūros – 6,3 (šalies – 6,59, Klaipėdos r. – 6,48), matematikos – 7,5 (šalies – 5,39, Klaipėdos r. – 4,9). Mokyklos matematikos dalykų įvertinimo vidurkiai viršijo šalies ir Savivaldybės vidurkius. 2023 m. NMPP 4 klasės mokinių surinktų taškų vidurkiai procentais: matematikos – 54,5 (2022 m. – 48,6), skaitymo 68,1 (2022 m. – 44,8). Skaitymo vidurkis viršija šalies ir Savivaldybės vidurkius. 8 klasės mokinių surinktų taškų vidurkiai procentais: matematikos – 40,2 (2022 </w:t>
      </w:r>
      <w:r w:rsidRPr="00F36845">
        <w:rPr>
          <w:rFonts w:ascii="Arial" w:eastAsia="Times New Roman" w:hAnsi="Arial" w:cs="Arial"/>
          <w:kern w:val="0"/>
          <w:sz w:val="24"/>
          <w:szCs w:val="24"/>
          <w:lang w:eastAsia="lt-LT"/>
          <w14:ligatures w14:val="none"/>
        </w:rPr>
        <w:lastRenderedPageBreak/>
        <w:t xml:space="preserve">m. 30), skaitymo – 67,1 (2022 m. – 58,6), 2 mokiniai nepasiekė matematikos minimalaus įvertinimo lygio. </w:t>
      </w:r>
    </w:p>
    <w:p w14:paraId="160C7B6B" w14:textId="63D15045" w:rsidR="008640CF" w:rsidRPr="00212D6B" w:rsidRDefault="0051695A" w:rsidP="00CD3D63">
      <w:pPr>
        <w:spacing w:after="0" w:line="276" w:lineRule="auto"/>
        <w:ind w:firstLine="1134"/>
        <w:jc w:val="both"/>
        <w:rPr>
          <w:rFonts w:ascii="Arial" w:eastAsia="Times New Roman" w:hAnsi="Arial" w:cs="Arial"/>
          <w:kern w:val="0"/>
          <w:sz w:val="24"/>
          <w:szCs w:val="24"/>
          <w:lang w:eastAsia="lt-LT"/>
          <w14:ligatures w14:val="none"/>
        </w:rPr>
      </w:pPr>
      <w:r w:rsidRPr="00F36845">
        <w:rPr>
          <w:rFonts w:ascii="Arial" w:eastAsia="Times New Roman" w:hAnsi="Arial" w:cs="Arial"/>
          <w:kern w:val="0"/>
          <w:sz w:val="24"/>
          <w:szCs w:val="24"/>
          <w:lang w:eastAsia="lt-LT"/>
          <w14:ligatures w14:val="none"/>
        </w:rPr>
        <w:t>Pagal Mokykloje galiojančią Mokinių pažangos vertinimo ir skatinimo tvarkos aprašą 66,9 proc. 1–10 klasių mokinių padarė pažangą (48,9 proc. 1–4 kl. mokinių, 78,6 proc. – 5–10 kl. mokinių). Veikianti sistema skatina mokinius siekti ne tik akademinių žinių, bet ir atstovauti mokyklai konkursuose, olimpiadose, tėvai yra įtraukiami į veiklas (pokalbiai, tėvų susirinkimai).</w:t>
      </w:r>
    </w:p>
    <w:p w14:paraId="4AD061FC" w14:textId="77777777" w:rsidR="00212D6B" w:rsidRPr="00212D6B" w:rsidRDefault="00212D6B" w:rsidP="00CD3D63">
      <w:pPr>
        <w:autoSpaceDE w:val="0"/>
        <w:autoSpaceDN w:val="0"/>
        <w:adjustRightInd w:val="0"/>
        <w:spacing w:after="0" w:line="276" w:lineRule="auto"/>
        <w:ind w:firstLine="1134"/>
        <w:jc w:val="both"/>
        <w:rPr>
          <w:rFonts w:ascii="Arial" w:eastAsia="Calibri" w:hAnsi="Arial" w:cs="Arial"/>
          <w:b/>
          <w:bCs/>
          <w:kern w:val="0"/>
          <w:sz w:val="24"/>
          <w:szCs w:val="24"/>
          <w14:ligatures w14:val="none"/>
        </w:rPr>
      </w:pPr>
      <w:r w:rsidRPr="00212D6B">
        <w:rPr>
          <w:rFonts w:ascii="Arial" w:eastAsia="Calibri" w:hAnsi="Arial" w:cs="Arial"/>
          <w:b/>
          <w:bCs/>
          <w:kern w:val="0"/>
          <w:sz w:val="24"/>
          <w:szCs w:val="24"/>
          <w14:ligatures w14:val="none"/>
        </w:rPr>
        <w:t>Svarbiausi strateginio plano ir metinio veiklos plano įgyvendinimo rezultatai bei rodikliai</w:t>
      </w:r>
    </w:p>
    <w:p w14:paraId="7C68F7FC" w14:textId="77777777" w:rsidR="001E61C3" w:rsidRPr="00F36845" w:rsidRDefault="001E61C3" w:rsidP="00CD3D63">
      <w:pPr>
        <w:autoSpaceDE w:val="0"/>
        <w:autoSpaceDN w:val="0"/>
        <w:adjustRightInd w:val="0"/>
        <w:spacing w:after="0" w:line="276" w:lineRule="auto"/>
        <w:ind w:firstLine="1134"/>
        <w:contextualSpacing/>
        <w:jc w:val="both"/>
        <w:rPr>
          <w:rFonts w:ascii="Arial" w:eastAsia="Times New Roman" w:hAnsi="Arial" w:cs="Arial"/>
          <w:kern w:val="0"/>
          <w:sz w:val="24"/>
          <w:szCs w:val="24"/>
          <w:lang w:eastAsia="lt-LT"/>
          <w14:ligatures w14:val="none"/>
        </w:rPr>
      </w:pPr>
      <w:r w:rsidRPr="00F36845">
        <w:rPr>
          <w:rFonts w:ascii="Arial" w:eastAsia="Times New Roman" w:hAnsi="Arial" w:cs="Arial"/>
          <w:kern w:val="0"/>
          <w:sz w:val="24"/>
          <w:szCs w:val="24"/>
          <w:lang w:eastAsia="lt-LT"/>
          <w14:ligatures w14:val="none"/>
        </w:rPr>
        <w:t>2023 m. strateginis tikslas ir uždaviniai:</w:t>
      </w:r>
    </w:p>
    <w:p w14:paraId="61FE8351" w14:textId="77777777" w:rsidR="001E61C3" w:rsidRPr="00F36845" w:rsidRDefault="001E61C3" w:rsidP="00CD3D63">
      <w:pPr>
        <w:autoSpaceDE w:val="0"/>
        <w:autoSpaceDN w:val="0"/>
        <w:adjustRightInd w:val="0"/>
        <w:spacing w:after="0" w:line="276" w:lineRule="auto"/>
        <w:ind w:firstLine="1134"/>
        <w:contextualSpacing/>
        <w:jc w:val="both"/>
        <w:rPr>
          <w:rFonts w:ascii="Arial" w:eastAsia="Times New Roman" w:hAnsi="Arial" w:cs="Arial"/>
          <w:kern w:val="0"/>
          <w:sz w:val="24"/>
          <w:szCs w:val="24"/>
          <w:lang w:eastAsia="lt-LT"/>
          <w14:ligatures w14:val="none"/>
        </w:rPr>
      </w:pPr>
      <w:r w:rsidRPr="00F36845">
        <w:rPr>
          <w:rFonts w:ascii="Arial" w:eastAsia="Times New Roman" w:hAnsi="Arial" w:cs="Arial"/>
          <w:kern w:val="0"/>
          <w:sz w:val="24"/>
          <w:szCs w:val="24"/>
          <w:lang w:eastAsia="lt-LT"/>
          <w14:ligatures w14:val="none"/>
        </w:rPr>
        <w:t>1. Inovatyvios, saugios ir sveikatą stiprinančios mokyklos kūrimas, skatinantis mokyklos bendruomenės narių asmeninį tobulėjimą.</w:t>
      </w:r>
    </w:p>
    <w:p w14:paraId="7C00B588" w14:textId="77777777" w:rsidR="001E61C3" w:rsidRPr="00F36845" w:rsidRDefault="001E61C3" w:rsidP="00CD3D63">
      <w:pPr>
        <w:autoSpaceDE w:val="0"/>
        <w:autoSpaceDN w:val="0"/>
        <w:adjustRightInd w:val="0"/>
        <w:spacing w:after="0" w:line="276" w:lineRule="auto"/>
        <w:ind w:firstLine="1134"/>
        <w:contextualSpacing/>
        <w:jc w:val="both"/>
        <w:rPr>
          <w:rFonts w:ascii="Arial" w:eastAsia="Times New Roman" w:hAnsi="Arial" w:cs="Arial"/>
          <w:kern w:val="0"/>
          <w:sz w:val="24"/>
          <w:szCs w:val="24"/>
          <w:lang w:eastAsia="lt-LT"/>
          <w14:ligatures w14:val="none"/>
        </w:rPr>
      </w:pPr>
      <w:r w:rsidRPr="00F36845">
        <w:rPr>
          <w:rFonts w:ascii="Arial" w:eastAsia="Times New Roman" w:hAnsi="Arial" w:cs="Arial"/>
          <w:kern w:val="0"/>
          <w:sz w:val="24"/>
          <w:szCs w:val="24"/>
          <w:lang w:eastAsia="lt-LT"/>
          <w14:ligatures w14:val="none"/>
        </w:rPr>
        <w:t>1.1. Telkti Mokyklos bendruomenę siekiant kiekvieno besimokančiojo pažangos ir savivaldaus mokymosi.</w:t>
      </w:r>
    </w:p>
    <w:p w14:paraId="42410CF4" w14:textId="77777777" w:rsidR="001E61C3" w:rsidRPr="00F36845" w:rsidRDefault="001E61C3" w:rsidP="00CD3D63">
      <w:pPr>
        <w:autoSpaceDE w:val="0"/>
        <w:autoSpaceDN w:val="0"/>
        <w:adjustRightInd w:val="0"/>
        <w:spacing w:after="0" w:line="276" w:lineRule="auto"/>
        <w:ind w:firstLine="1134"/>
        <w:contextualSpacing/>
        <w:jc w:val="both"/>
        <w:rPr>
          <w:rFonts w:ascii="Arial" w:eastAsia="Times New Roman" w:hAnsi="Arial" w:cs="Arial"/>
          <w:kern w:val="0"/>
          <w:sz w:val="24"/>
          <w:szCs w:val="24"/>
          <w:lang w:eastAsia="lt-LT"/>
          <w14:ligatures w14:val="none"/>
        </w:rPr>
      </w:pPr>
      <w:r w:rsidRPr="00F36845">
        <w:rPr>
          <w:rFonts w:ascii="Arial" w:eastAsia="Times New Roman" w:hAnsi="Arial" w:cs="Arial"/>
          <w:kern w:val="0"/>
          <w:sz w:val="24"/>
          <w:szCs w:val="24"/>
          <w:lang w:eastAsia="lt-LT"/>
          <w14:ligatures w14:val="none"/>
        </w:rPr>
        <w:t>1.2. Kurti visų mokymąsi skatinančias edukacines aplinkas puoselėjant savitą Mokyklos kultūrą ir tradicijas.</w:t>
      </w:r>
    </w:p>
    <w:p w14:paraId="549AD1DE" w14:textId="77777777" w:rsidR="001E61C3" w:rsidRPr="00F36845" w:rsidRDefault="001E61C3" w:rsidP="00CD3D63">
      <w:pPr>
        <w:autoSpaceDE w:val="0"/>
        <w:autoSpaceDN w:val="0"/>
        <w:adjustRightInd w:val="0"/>
        <w:spacing w:after="0" w:line="276" w:lineRule="auto"/>
        <w:ind w:firstLine="1134"/>
        <w:contextualSpacing/>
        <w:jc w:val="both"/>
        <w:rPr>
          <w:rFonts w:ascii="Arial" w:eastAsia="Times New Roman" w:hAnsi="Arial" w:cs="Arial"/>
          <w:kern w:val="0"/>
          <w:sz w:val="24"/>
          <w:szCs w:val="24"/>
          <w:lang w:eastAsia="lt-LT"/>
          <w14:ligatures w14:val="none"/>
        </w:rPr>
      </w:pPr>
      <w:r w:rsidRPr="00F36845">
        <w:rPr>
          <w:rFonts w:ascii="Arial" w:eastAsia="Times New Roman" w:hAnsi="Arial" w:cs="Arial"/>
          <w:kern w:val="0"/>
          <w:sz w:val="24"/>
          <w:szCs w:val="24"/>
          <w:lang w:eastAsia="lt-LT"/>
          <w14:ligatures w14:val="none"/>
        </w:rPr>
        <w:t>2023 m. veiklos tikslas – Inovatyvios ugdymo(si) aplinkos kūrimas, užtikrinant personalizuotą ugdymą(si) ir savivaldumą mokantis.</w:t>
      </w:r>
    </w:p>
    <w:p w14:paraId="52721AB2" w14:textId="77777777" w:rsidR="001E61C3" w:rsidRPr="00F36845" w:rsidRDefault="001E61C3" w:rsidP="00CD3D63">
      <w:pPr>
        <w:autoSpaceDE w:val="0"/>
        <w:autoSpaceDN w:val="0"/>
        <w:adjustRightInd w:val="0"/>
        <w:spacing w:after="0" w:line="276" w:lineRule="auto"/>
        <w:ind w:firstLine="1134"/>
        <w:contextualSpacing/>
        <w:jc w:val="both"/>
        <w:rPr>
          <w:rFonts w:ascii="Arial" w:eastAsia="Times New Roman" w:hAnsi="Arial" w:cs="Arial"/>
          <w:kern w:val="0"/>
          <w:sz w:val="24"/>
          <w:szCs w:val="24"/>
          <w:lang w:eastAsia="lt-LT"/>
          <w14:ligatures w14:val="none"/>
        </w:rPr>
      </w:pPr>
      <w:r w:rsidRPr="00F36845">
        <w:rPr>
          <w:rFonts w:ascii="Arial" w:eastAsia="Times New Roman" w:hAnsi="Arial" w:cs="Arial"/>
          <w:kern w:val="0"/>
          <w:sz w:val="24"/>
          <w:szCs w:val="24"/>
          <w:lang w:eastAsia="lt-LT"/>
          <w14:ligatures w14:val="none"/>
        </w:rPr>
        <w:t>Uždaviniai:</w:t>
      </w:r>
    </w:p>
    <w:p w14:paraId="7E7711D3" w14:textId="77777777" w:rsidR="001E61C3" w:rsidRPr="00F36845" w:rsidRDefault="001E61C3" w:rsidP="00CD3D63">
      <w:pPr>
        <w:autoSpaceDE w:val="0"/>
        <w:autoSpaceDN w:val="0"/>
        <w:adjustRightInd w:val="0"/>
        <w:spacing w:after="0" w:line="276" w:lineRule="auto"/>
        <w:ind w:firstLine="1134"/>
        <w:contextualSpacing/>
        <w:jc w:val="both"/>
        <w:rPr>
          <w:rFonts w:ascii="Arial" w:eastAsia="Times New Roman" w:hAnsi="Arial" w:cs="Arial"/>
          <w:kern w:val="0"/>
          <w:sz w:val="24"/>
          <w:szCs w:val="24"/>
          <w:lang w:eastAsia="lt-LT"/>
          <w14:ligatures w14:val="none"/>
        </w:rPr>
      </w:pPr>
      <w:r w:rsidRPr="00F36845">
        <w:rPr>
          <w:rFonts w:ascii="Arial" w:eastAsia="Times New Roman" w:hAnsi="Arial" w:cs="Arial"/>
          <w:kern w:val="0"/>
          <w:sz w:val="24"/>
          <w:szCs w:val="24"/>
          <w:lang w:eastAsia="lt-LT"/>
          <w14:ligatures w14:val="none"/>
        </w:rPr>
        <w:t>1. Atnaujintų bendrųjų programų turinio analizavimas, taikymas ir įdiegimas.</w:t>
      </w:r>
    </w:p>
    <w:p w14:paraId="38F3D2D3" w14:textId="77777777" w:rsidR="001E61C3" w:rsidRPr="00F36845" w:rsidRDefault="001E61C3" w:rsidP="00CD3D63">
      <w:pPr>
        <w:autoSpaceDE w:val="0"/>
        <w:autoSpaceDN w:val="0"/>
        <w:adjustRightInd w:val="0"/>
        <w:spacing w:after="0" w:line="276" w:lineRule="auto"/>
        <w:ind w:firstLine="1134"/>
        <w:contextualSpacing/>
        <w:jc w:val="both"/>
        <w:rPr>
          <w:rFonts w:ascii="Arial" w:eastAsia="Times New Roman" w:hAnsi="Arial" w:cs="Arial"/>
          <w:kern w:val="0"/>
          <w:sz w:val="24"/>
          <w:szCs w:val="24"/>
          <w:lang w:eastAsia="lt-LT"/>
          <w14:ligatures w14:val="none"/>
        </w:rPr>
      </w:pPr>
      <w:r w:rsidRPr="00F36845">
        <w:rPr>
          <w:rFonts w:ascii="Arial" w:eastAsia="Times New Roman" w:hAnsi="Arial" w:cs="Arial"/>
          <w:kern w:val="0"/>
          <w:sz w:val="24"/>
          <w:szCs w:val="24"/>
          <w:lang w:eastAsia="lt-LT"/>
          <w14:ligatures w14:val="none"/>
        </w:rPr>
        <w:t>2. Mokinio asmeninės pažangos vertinimo sistemos sukūrimas.</w:t>
      </w:r>
    </w:p>
    <w:p w14:paraId="7CEBB633" w14:textId="77777777" w:rsidR="001E61C3" w:rsidRPr="00F36845" w:rsidRDefault="001E61C3" w:rsidP="00CD3D63">
      <w:pPr>
        <w:autoSpaceDE w:val="0"/>
        <w:autoSpaceDN w:val="0"/>
        <w:adjustRightInd w:val="0"/>
        <w:spacing w:after="0" w:line="276" w:lineRule="auto"/>
        <w:ind w:firstLine="1134"/>
        <w:contextualSpacing/>
        <w:jc w:val="both"/>
        <w:rPr>
          <w:rFonts w:ascii="Arial" w:eastAsia="Times New Roman" w:hAnsi="Arial" w:cs="Arial"/>
          <w:kern w:val="0"/>
          <w:sz w:val="24"/>
          <w:szCs w:val="24"/>
          <w:lang w:eastAsia="lt-LT"/>
          <w14:ligatures w14:val="none"/>
        </w:rPr>
      </w:pPr>
      <w:r w:rsidRPr="00F36845">
        <w:rPr>
          <w:rFonts w:ascii="Arial" w:eastAsia="Times New Roman" w:hAnsi="Arial" w:cs="Arial"/>
          <w:kern w:val="0"/>
          <w:sz w:val="24"/>
          <w:szCs w:val="24"/>
          <w:lang w:eastAsia="lt-LT"/>
          <w14:ligatures w14:val="none"/>
        </w:rPr>
        <w:t>3. Mokyklos bendruomenės (mokinių, mokytojų, administracijos, mokinių tėvų) veikimo kartu dėl kiekvieno mokinio ugdymo(si) asmeninės sėkmės stiprinimas.</w:t>
      </w:r>
    </w:p>
    <w:p w14:paraId="79B9C2A7" w14:textId="77777777" w:rsidR="001E61C3" w:rsidRPr="00F36845" w:rsidRDefault="001E61C3" w:rsidP="00CD3D63">
      <w:pPr>
        <w:autoSpaceDE w:val="0"/>
        <w:autoSpaceDN w:val="0"/>
        <w:adjustRightInd w:val="0"/>
        <w:spacing w:after="0" w:line="276" w:lineRule="auto"/>
        <w:ind w:firstLine="1134"/>
        <w:contextualSpacing/>
        <w:jc w:val="both"/>
        <w:rPr>
          <w:rFonts w:ascii="Arial" w:eastAsia="Times New Roman" w:hAnsi="Arial" w:cs="Arial"/>
          <w:kern w:val="0"/>
          <w:sz w:val="24"/>
          <w:szCs w:val="24"/>
          <w:lang w:eastAsia="lt-LT"/>
          <w14:ligatures w14:val="none"/>
        </w:rPr>
      </w:pPr>
      <w:r w:rsidRPr="00F36845">
        <w:rPr>
          <w:rFonts w:ascii="Arial" w:eastAsia="Times New Roman" w:hAnsi="Arial" w:cs="Arial"/>
          <w:kern w:val="0"/>
          <w:sz w:val="24"/>
          <w:szCs w:val="24"/>
          <w:lang w:eastAsia="lt-LT"/>
          <w14:ligatures w14:val="none"/>
        </w:rPr>
        <w:t xml:space="preserve">Įgyvendinant mokyklos 2023–2025 m. strateginio ir 2023 m. veiklos plano tikslus ir uždavinius siekta užtikrinti mokyklos bendruomenės poreikius atitinkančią švietimo kokybę, ugdyti mokinių bendrąsias ir dalykines kompetencijas, padėti kiekvienam vaikui pagal galimybes ir poreikius siekti individualios pažangos, formuoti aktyvų ir dorą pilietį, siekiantį tęstinio, visą gyvenimą trunkančio mokymosi. 2023 m. veiklos planui įgyvendinti buvo telkiami mokiniai, jų tėvai, mokytojai, pagalbos mokiniui specialistai, socialiniai partneriai, siekiant užtikrinti kokybišką ugdymo proceso organizavimą, gerinant mokyklos ugdymo sąlygas ir aplinką. </w:t>
      </w:r>
    </w:p>
    <w:p w14:paraId="666D71E2" w14:textId="7615A133" w:rsidR="001E61C3" w:rsidRPr="00F36845" w:rsidRDefault="001E61C3" w:rsidP="00CD3D63">
      <w:pPr>
        <w:autoSpaceDE w:val="0"/>
        <w:autoSpaceDN w:val="0"/>
        <w:adjustRightInd w:val="0"/>
        <w:spacing w:after="0" w:line="276" w:lineRule="auto"/>
        <w:ind w:firstLine="1134"/>
        <w:contextualSpacing/>
        <w:jc w:val="both"/>
        <w:rPr>
          <w:rFonts w:ascii="Arial" w:eastAsia="Times New Roman" w:hAnsi="Arial" w:cs="Arial"/>
          <w:kern w:val="0"/>
          <w:sz w:val="24"/>
          <w:szCs w:val="24"/>
          <w:lang w:eastAsia="lt-LT"/>
          <w14:ligatures w14:val="none"/>
        </w:rPr>
      </w:pPr>
      <w:r w:rsidRPr="00F36845">
        <w:rPr>
          <w:rFonts w:ascii="Arial" w:eastAsia="Times New Roman" w:hAnsi="Arial" w:cs="Arial"/>
          <w:kern w:val="0"/>
          <w:sz w:val="24"/>
          <w:szCs w:val="24"/>
          <w:lang w:eastAsia="lt-LT"/>
          <w14:ligatures w14:val="none"/>
        </w:rPr>
        <w:t xml:space="preserve">Pirmo uždavinio – Atnaujinto turinio </w:t>
      </w:r>
      <w:r w:rsidR="00F36845">
        <w:rPr>
          <w:rFonts w:ascii="Arial" w:eastAsia="Times New Roman" w:hAnsi="Arial" w:cs="Arial"/>
          <w:kern w:val="0"/>
          <w:sz w:val="24"/>
          <w:szCs w:val="24"/>
          <w:lang w:eastAsia="lt-LT"/>
          <w14:ligatures w14:val="none"/>
        </w:rPr>
        <w:t xml:space="preserve">bendrųjų programų </w:t>
      </w:r>
      <w:r w:rsidRPr="00F36845">
        <w:rPr>
          <w:rFonts w:ascii="Arial" w:eastAsia="Times New Roman" w:hAnsi="Arial" w:cs="Arial"/>
          <w:kern w:val="0"/>
          <w:sz w:val="24"/>
          <w:szCs w:val="24"/>
          <w:lang w:eastAsia="lt-LT"/>
          <w14:ligatures w14:val="none"/>
        </w:rPr>
        <w:t xml:space="preserve">analizavimas, taikymas ir įdiegimas – įgyvendinimas. </w:t>
      </w:r>
    </w:p>
    <w:p w14:paraId="0FB6D6A0" w14:textId="77777777" w:rsidR="001E61C3" w:rsidRPr="00F36845" w:rsidRDefault="001E61C3" w:rsidP="00CD3D63">
      <w:pPr>
        <w:autoSpaceDE w:val="0"/>
        <w:autoSpaceDN w:val="0"/>
        <w:adjustRightInd w:val="0"/>
        <w:spacing w:after="0" w:line="276" w:lineRule="auto"/>
        <w:ind w:firstLine="1134"/>
        <w:contextualSpacing/>
        <w:jc w:val="both"/>
        <w:rPr>
          <w:rFonts w:ascii="Arial" w:eastAsia="Times New Roman" w:hAnsi="Arial" w:cs="Arial"/>
          <w:kern w:val="0"/>
          <w:sz w:val="24"/>
          <w:szCs w:val="24"/>
          <w:lang w:eastAsia="lt-LT"/>
          <w14:ligatures w14:val="none"/>
        </w:rPr>
      </w:pPr>
      <w:r w:rsidRPr="00F36845">
        <w:rPr>
          <w:rFonts w:ascii="Arial" w:eastAsia="Times New Roman" w:hAnsi="Arial" w:cs="Arial"/>
          <w:kern w:val="0"/>
          <w:sz w:val="24"/>
          <w:szCs w:val="24"/>
          <w:lang w:eastAsia="lt-LT"/>
          <w14:ligatures w14:val="none"/>
        </w:rPr>
        <w:t>Mokyklos mokytojai analizavo atnaujintų bendrųjų programų turinį, dalyvavo bendruose dalykinių metodinių grupių susirinkimuose, kėlė kvalifikaciją mokymuose analizuodami atnaujintas ugdymo programas. Atnaujintas Bendrųjų programų turinys aptartas metodinėse grupėse: kaip dėstant bendrojo ugdymo dalykus bus ugdomos programose numatytos kompetencijos, kaip kiekvienas pedagogas planuos 30 procentų programos turinio. Atnaujintų bendrųjų programų diegimas aptartas Mokytojų tarybos posėdyje, metodinių grupių susirinkimuose. Parengtas pasirengimo ugdymo turinio atnaujinimui planas.</w:t>
      </w:r>
    </w:p>
    <w:p w14:paraId="667D27B7" w14:textId="57A9313A" w:rsidR="0051695A" w:rsidRPr="0051695A" w:rsidRDefault="0051695A" w:rsidP="00CD3D63">
      <w:pPr>
        <w:autoSpaceDE w:val="0"/>
        <w:autoSpaceDN w:val="0"/>
        <w:adjustRightInd w:val="0"/>
        <w:spacing w:after="0" w:line="276" w:lineRule="auto"/>
        <w:ind w:firstLine="1134"/>
        <w:contextualSpacing/>
        <w:jc w:val="both"/>
        <w:rPr>
          <w:rFonts w:ascii="Arial" w:eastAsia="Times New Roman" w:hAnsi="Arial" w:cs="Arial"/>
          <w:kern w:val="0"/>
          <w:sz w:val="24"/>
          <w:szCs w:val="24"/>
          <w:lang w:eastAsia="lt-LT"/>
          <w14:ligatures w14:val="none"/>
        </w:rPr>
      </w:pPr>
      <w:r w:rsidRPr="00F36845">
        <w:rPr>
          <w:rFonts w:ascii="Arial" w:eastAsia="Calibri" w:hAnsi="Arial" w:cs="Arial"/>
          <w:kern w:val="0"/>
          <w:sz w:val="24"/>
          <w:szCs w:val="24"/>
          <w14:ligatures w14:val="none"/>
        </w:rPr>
        <w:t xml:space="preserve">Mokykla </w:t>
      </w:r>
      <w:r w:rsidR="00B1098A" w:rsidRPr="00F36845">
        <w:rPr>
          <w:rFonts w:ascii="Arial" w:eastAsia="Calibri" w:hAnsi="Arial" w:cs="Arial"/>
          <w:kern w:val="0"/>
          <w:sz w:val="24"/>
          <w:szCs w:val="24"/>
          <w14:ligatures w14:val="none"/>
        </w:rPr>
        <w:t xml:space="preserve">sudarė sąlygas mokytojams ir mokiniams pradėti įgyvendinti atnaujinto turinio bendrąsias programas: </w:t>
      </w:r>
      <w:r w:rsidRPr="00F36845">
        <w:rPr>
          <w:rFonts w:ascii="Arial" w:eastAsia="Calibri" w:hAnsi="Arial" w:cs="Arial"/>
          <w:kern w:val="0"/>
          <w:sz w:val="24"/>
          <w:szCs w:val="24"/>
          <w14:ligatures w14:val="none"/>
        </w:rPr>
        <w:t>80</w:t>
      </w:r>
      <w:r w:rsidRPr="00212D6B">
        <w:rPr>
          <w:rFonts w:ascii="Arial" w:eastAsia="Calibri" w:hAnsi="Arial" w:cs="Arial"/>
          <w:kern w:val="0"/>
          <w:sz w:val="24"/>
          <w:szCs w:val="24"/>
          <w14:ligatures w14:val="none"/>
        </w:rPr>
        <w:t xml:space="preserve"> proc. mokinių sudaryta galimybė naudotis </w:t>
      </w:r>
      <w:r w:rsidRPr="00212D6B">
        <w:rPr>
          <w:rFonts w:ascii="Arial" w:eastAsia="Times New Roman" w:hAnsi="Arial" w:cs="Arial"/>
          <w:kern w:val="0"/>
          <w:sz w:val="24"/>
          <w:szCs w:val="24"/>
          <w:lang w:eastAsia="lt-LT"/>
          <w14:ligatures w14:val="none"/>
        </w:rPr>
        <w:t>skaitmenine mokymo(si) aplinka „EDUKA klasė“</w:t>
      </w:r>
      <w:r w:rsidR="00B1098A" w:rsidRPr="00F36845">
        <w:rPr>
          <w:rFonts w:ascii="Arial" w:eastAsia="Times New Roman" w:hAnsi="Arial" w:cs="Arial"/>
          <w:kern w:val="0"/>
          <w:sz w:val="24"/>
          <w:szCs w:val="24"/>
          <w:lang w:eastAsia="lt-LT"/>
          <w14:ligatures w14:val="none"/>
        </w:rPr>
        <w:t>;</w:t>
      </w:r>
      <w:r w:rsidRPr="00F36845">
        <w:rPr>
          <w:rFonts w:ascii="Arial" w:eastAsia="Times New Roman" w:hAnsi="Arial" w:cs="Arial"/>
          <w:kern w:val="0"/>
          <w:sz w:val="24"/>
          <w:szCs w:val="24"/>
          <w:lang w:eastAsia="lt-LT"/>
          <w14:ligatures w14:val="none"/>
        </w:rPr>
        <w:t xml:space="preserve"> 2023 m. į</w:t>
      </w:r>
      <w:r w:rsidRPr="0051695A">
        <w:rPr>
          <w:rFonts w:ascii="Arial" w:eastAsia="Times New Roman" w:hAnsi="Arial" w:cs="Arial"/>
          <w:kern w:val="0"/>
          <w:sz w:val="24"/>
          <w:szCs w:val="24"/>
          <w:lang w:eastAsia="lt-LT"/>
          <w14:ligatures w14:val="none"/>
        </w:rPr>
        <w:t>sigyt</w:t>
      </w:r>
      <w:r w:rsidRPr="00F36845">
        <w:rPr>
          <w:rFonts w:ascii="Arial" w:eastAsia="Times New Roman" w:hAnsi="Arial" w:cs="Arial"/>
          <w:kern w:val="0"/>
          <w:sz w:val="24"/>
          <w:szCs w:val="24"/>
          <w:lang w:eastAsia="lt-LT"/>
          <w14:ligatures w14:val="none"/>
        </w:rPr>
        <w:t>a</w:t>
      </w:r>
      <w:r w:rsidRPr="0051695A">
        <w:rPr>
          <w:rFonts w:ascii="Arial" w:eastAsia="Times New Roman" w:hAnsi="Arial" w:cs="Arial"/>
          <w:kern w:val="0"/>
          <w:sz w:val="24"/>
          <w:szCs w:val="24"/>
          <w:lang w:eastAsia="lt-LT"/>
          <w14:ligatures w14:val="none"/>
        </w:rPr>
        <w:t xml:space="preserve"> vadovėli</w:t>
      </w:r>
      <w:r w:rsidRPr="00F36845">
        <w:rPr>
          <w:rFonts w:ascii="Arial" w:eastAsia="Times New Roman" w:hAnsi="Arial" w:cs="Arial"/>
          <w:kern w:val="0"/>
          <w:sz w:val="24"/>
          <w:szCs w:val="24"/>
          <w:lang w:eastAsia="lt-LT"/>
          <w14:ligatures w14:val="none"/>
        </w:rPr>
        <w:t>ų darbui pagal atnaujinto turinio bendrąsias programas</w:t>
      </w:r>
      <w:r w:rsidRPr="0051695A">
        <w:rPr>
          <w:rFonts w:ascii="Arial" w:eastAsia="Times New Roman" w:hAnsi="Arial" w:cs="Arial"/>
          <w:kern w:val="0"/>
          <w:sz w:val="24"/>
          <w:szCs w:val="24"/>
          <w:lang w:eastAsia="lt-LT"/>
          <w14:ligatures w14:val="none"/>
        </w:rPr>
        <w:t>: 96 vnt. 1 kl</w:t>
      </w:r>
      <w:r w:rsidRPr="00F36845">
        <w:rPr>
          <w:rFonts w:ascii="Arial" w:eastAsia="Times New Roman" w:hAnsi="Arial" w:cs="Arial"/>
          <w:kern w:val="0"/>
          <w:sz w:val="24"/>
          <w:szCs w:val="24"/>
          <w:lang w:eastAsia="lt-LT"/>
          <w14:ligatures w14:val="none"/>
        </w:rPr>
        <w:t>asės mokiniams</w:t>
      </w:r>
      <w:r w:rsidRPr="0051695A">
        <w:rPr>
          <w:rFonts w:ascii="Arial" w:eastAsia="Times New Roman" w:hAnsi="Arial" w:cs="Arial"/>
          <w:kern w:val="0"/>
          <w:sz w:val="24"/>
          <w:szCs w:val="24"/>
          <w:lang w:eastAsia="lt-LT"/>
          <w14:ligatures w14:val="none"/>
        </w:rPr>
        <w:t xml:space="preserve">., 31 vnt. užsienio kalbos (pirmosios) mokymui 2–4 kl., 285 vnt. 5, 7, 9 kl., 75 </w:t>
      </w:r>
      <w:r w:rsidRPr="00F36845">
        <w:rPr>
          <w:rFonts w:ascii="Arial" w:eastAsia="Times New Roman" w:hAnsi="Arial" w:cs="Arial"/>
          <w:kern w:val="0"/>
          <w:sz w:val="24"/>
          <w:szCs w:val="24"/>
          <w:lang w:eastAsia="lt-LT"/>
          <w14:ligatures w14:val="none"/>
        </w:rPr>
        <w:t xml:space="preserve">vnt. vadovėlių </w:t>
      </w:r>
      <w:r w:rsidRPr="0051695A">
        <w:rPr>
          <w:rFonts w:ascii="Arial" w:eastAsia="Times New Roman" w:hAnsi="Arial" w:cs="Arial"/>
          <w:kern w:val="0"/>
          <w:sz w:val="24"/>
          <w:szCs w:val="24"/>
          <w:lang w:eastAsia="lt-LT"/>
          <w14:ligatures w14:val="none"/>
        </w:rPr>
        <w:t>užsienio kalbų (pirmosios ir antrosios užsienio kalbos) mokymui</w:t>
      </w:r>
      <w:r w:rsidR="00B1098A" w:rsidRPr="00F36845">
        <w:rPr>
          <w:rFonts w:ascii="Arial" w:eastAsia="Times New Roman" w:hAnsi="Arial" w:cs="Arial"/>
          <w:kern w:val="0"/>
          <w:sz w:val="24"/>
          <w:szCs w:val="24"/>
          <w:lang w:eastAsia="lt-LT"/>
          <w14:ligatures w14:val="none"/>
        </w:rPr>
        <w:t xml:space="preserve">; </w:t>
      </w:r>
      <w:r w:rsidR="006A73B0" w:rsidRPr="00F36845">
        <w:rPr>
          <w:rFonts w:ascii="Arial" w:eastAsia="Times New Roman" w:hAnsi="Arial" w:cs="Arial"/>
          <w:kern w:val="0"/>
          <w:sz w:val="24"/>
          <w:szCs w:val="24"/>
          <w:lang w:eastAsia="lt-LT"/>
          <w14:ligatures w14:val="none"/>
        </w:rPr>
        <w:t>įsigyti ir aktyviai naudojami 4 interaktyvūs ekranai.</w:t>
      </w:r>
      <w:r w:rsidR="00B1098A" w:rsidRPr="00F36845">
        <w:rPr>
          <w:rFonts w:ascii="Arial" w:eastAsia="Times New Roman" w:hAnsi="Arial" w:cs="Arial"/>
          <w:kern w:val="0"/>
          <w:sz w:val="24"/>
          <w:szCs w:val="24"/>
          <w:lang w:eastAsia="lt-LT"/>
          <w14:ligatures w14:val="none"/>
        </w:rPr>
        <w:t xml:space="preserve"> </w:t>
      </w:r>
    </w:p>
    <w:p w14:paraId="745484B3" w14:textId="77777777" w:rsidR="001E61C3" w:rsidRPr="00F36845" w:rsidRDefault="001E61C3" w:rsidP="00CD3D63">
      <w:pPr>
        <w:autoSpaceDE w:val="0"/>
        <w:autoSpaceDN w:val="0"/>
        <w:adjustRightInd w:val="0"/>
        <w:spacing w:after="0" w:line="276" w:lineRule="auto"/>
        <w:ind w:firstLine="1134"/>
        <w:contextualSpacing/>
        <w:jc w:val="both"/>
        <w:rPr>
          <w:rFonts w:ascii="Arial" w:eastAsia="Times New Roman" w:hAnsi="Arial" w:cs="Arial"/>
          <w:kern w:val="0"/>
          <w:sz w:val="24"/>
          <w:szCs w:val="24"/>
          <w:lang w:eastAsia="lt-LT"/>
          <w14:ligatures w14:val="none"/>
        </w:rPr>
      </w:pPr>
      <w:r w:rsidRPr="00F36845">
        <w:rPr>
          <w:rFonts w:ascii="Arial" w:eastAsia="Times New Roman" w:hAnsi="Arial" w:cs="Arial"/>
          <w:kern w:val="0"/>
          <w:sz w:val="24"/>
          <w:szCs w:val="24"/>
          <w:lang w:eastAsia="lt-LT"/>
          <w14:ligatures w14:val="none"/>
        </w:rPr>
        <w:lastRenderedPageBreak/>
        <w:t>Antro uždavinio – Mokinio asmeninės pažangos vertinimo sistemos sukūrimas –įgyvendinimas.</w:t>
      </w:r>
    </w:p>
    <w:p w14:paraId="6973B94A" w14:textId="77777777" w:rsidR="001E61C3" w:rsidRPr="00F36845" w:rsidRDefault="001E61C3" w:rsidP="00CD3D63">
      <w:pPr>
        <w:autoSpaceDE w:val="0"/>
        <w:autoSpaceDN w:val="0"/>
        <w:adjustRightInd w:val="0"/>
        <w:spacing w:after="0" w:line="276" w:lineRule="auto"/>
        <w:ind w:firstLine="1134"/>
        <w:contextualSpacing/>
        <w:jc w:val="both"/>
        <w:rPr>
          <w:rFonts w:ascii="Arial" w:eastAsia="Times New Roman" w:hAnsi="Arial" w:cs="Arial"/>
          <w:kern w:val="0"/>
          <w:sz w:val="24"/>
          <w:szCs w:val="24"/>
          <w:lang w:eastAsia="lt-LT"/>
          <w14:ligatures w14:val="none"/>
        </w:rPr>
      </w:pPr>
      <w:r w:rsidRPr="00F36845">
        <w:rPr>
          <w:rFonts w:ascii="Arial" w:eastAsia="Times New Roman" w:hAnsi="Arial" w:cs="Arial"/>
          <w:kern w:val="0"/>
          <w:sz w:val="24"/>
          <w:szCs w:val="24"/>
          <w:lang w:eastAsia="lt-LT"/>
          <w14:ligatures w14:val="none"/>
        </w:rPr>
        <w:t>Įgyvendinant šį uždavinį ir priemonių planą mokyklos savivaldos institucijos didesnį dėmesį skyrė mokinių (vaikų) individualiai pažangai (toliau – VIP) gerinti, taikant pažangos stebėjimo, vertinimo ir įsivertinimo sistemą, savivaldžiam ugdymui(si) bei ugdymo kokybės užtikrinimui organizuojant mokymą(si). Klasių vadovai mokinių pasiekimus su tėvais aptarė ne rečiau kaip du kartus per metus „triadų“ principu – klasės vadovas-mokinys-tėvai (esant reikalui dalyvaudavo ir dalyko mokytojas). Tėvai sistemingai informuojami Tamo dienyne, vyko pokalbiai telefonu, bendraujama virtualioje aplinkoje. Metodinių grupių pasitarimuose susitarta dėl vaiko individualios pažangos vertinimo, įsivertinimo ir fiksavimo pamokose bei dėl „Mokinių mokymosi pasiekimų ir pažangos vertinimo tvarkos aprašo“ ir „Mokinių individualios pažangos stebėjimo ir fiksavimo tvarkos aprašo“ parengimo. Sudaryta darbo grupė Aprašui parengti.</w:t>
      </w:r>
    </w:p>
    <w:p w14:paraId="17984C3D" w14:textId="77777777" w:rsidR="001E61C3" w:rsidRPr="00F36845" w:rsidRDefault="001E61C3" w:rsidP="00CD3D63">
      <w:pPr>
        <w:autoSpaceDE w:val="0"/>
        <w:autoSpaceDN w:val="0"/>
        <w:adjustRightInd w:val="0"/>
        <w:spacing w:after="0" w:line="276" w:lineRule="auto"/>
        <w:ind w:firstLine="1134"/>
        <w:contextualSpacing/>
        <w:jc w:val="both"/>
        <w:rPr>
          <w:rFonts w:ascii="Arial" w:eastAsia="Times New Roman" w:hAnsi="Arial" w:cs="Arial"/>
          <w:kern w:val="0"/>
          <w:sz w:val="24"/>
          <w:szCs w:val="24"/>
          <w:lang w:eastAsia="lt-LT"/>
          <w14:ligatures w14:val="none"/>
        </w:rPr>
      </w:pPr>
      <w:r w:rsidRPr="00F36845">
        <w:rPr>
          <w:rFonts w:ascii="Arial" w:eastAsia="Times New Roman" w:hAnsi="Arial" w:cs="Arial"/>
          <w:kern w:val="0"/>
          <w:sz w:val="24"/>
          <w:szCs w:val="24"/>
          <w:lang w:eastAsia="lt-LT"/>
          <w14:ligatures w14:val="none"/>
        </w:rPr>
        <w:t xml:space="preserve">Trečio uždavinio – Stiprinti mokyklos bendruomenės (mokinių, mokytojų, administracijos, mokinių tėvų) veikimą kartu dėl kiekvieno mokinio ugdymo(si) asmeninės sėkmės – įgyvendinimas. </w:t>
      </w:r>
    </w:p>
    <w:p w14:paraId="48B17968" w14:textId="77777777" w:rsidR="001E61C3" w:rsidRPr="00F36845" w:rsidRDefault="001E61C3" w:rsidP="00CD3D63">
      <w:pPr>
        <w:autoSpaceDE w:val="0"/>
        <w:autoSpaceDN w:val="0"/>
        <w:adjustRightInd w:val="0"/>
        <w:spacing w:after="0" w:line="276" w:lineRule="auto"/>
        <w:ind w:firstLine="1134"/>
        <w:contextualSpacing/>
        <w:jc w:val="both"/>
        <w:rPr>
          <w:rFonts w:ascii="Arial" w:eastAsia="Times New Roman" w:hAnsi="Arial" w:cs="Arial"/>
          <w:kern w:val="0"/>
          <w:sz w:val="24"/>
          <w:szCs w:val="24"/>
          <w:lang w:eastAsia="lt-LT"/>
          <w14:ligatures w14:val="none"/>
        </w:rPr>
      </w:pPr>
      <w:r w:rsidRPr="00F36845">
        <w:rPr>
          <w:rFonts w:ascii="Arial" w:eastAsia="Times New Roman" w:hAnsi="Arial" w:cs="Arial"/>
          <w:kern w:val="0"/>
          <w:sz w:val="24"/>
          <w:szCs w:val="24"/>
          <w:lang w:eastAsia="lt-LT"/>
          <w14:ligatures w14:val="none"/>
        </w:rPr>
        <w:t xml:space="preserve">Skirtas dėmesys individualios pagalbos teikimui mokiniams, stokojantiems motyvacijos, pagerinti savo mokymo(si) pasiekimus bei teikiama individuali pagalba gabiesiems mokiniams, besirengiantiems dalyvauti olimpiadose ir konkursuose. Mokiniams sudarytos sąlygos dalyvauti visose vykusiose olimpiadose ir konkursuose, juose mokiniai pasiekė gerų rezultatų. Glaudžiai bendradarbiauta su tėvais dėl mokinių dalyvavimo konsultacijose. Organizuotos klasių vadovų ir mokytojų „triados“ įtraukė tėvus į vaiko pažangos stebėjimą ir galimybę padėti vaikui siekti geresnių mokymosi rezultatų. </w:t>
      </w:r>
    </w:p>
    <w:p w14:paraId="5B8B5BED" w14:textId="77777777" w:rsidR="001E61C3" w:rsidRPr="00F36845" w:rsidRDefault="001E61C3" w:rsidP="00CD3D63">
      <w:pPr>
        <w:autoSpaceDE w:val="0"/>
        <w:autoSpaceDN w:val="0"/>
        <w:adjustRightInd w:val="0"/>
        <w:spacing w:after="0" w:line="276" w:lineRule="auto"/>
        <w:ind w:firstLine="1134"/>
        <w:contextualSpacing/>
        <w:jc w:val="both"/>
        <w:rPr>
          <w:rFonts w:ascii="Arial" w:eastAsia="Times New Roman" w:hAnsi="Arial" w:cs="Arial"/>
          <w:kern w:val="0"/>
          <w:sz w:val="24"/>
          <w:szCs w:val="24"/>
          <w:lang w:eastAsia="lt-LT"/>
          <w14:ligatures w14:val="none"/>
        </w:rPr>
      </w:pPr>
      <w:r w:rsidRPr="00F36845">
        <w:rPr>
          <w:rFonts w:ascii="Arial" w:eastAsia="Times New Roman" w:hAnsi="Arial" w:cs="Arial"/>
          <w:kern w:val="0"/>
          <w:sz w:val="24"/>
          <w:szCs w:val="24"/>
          <w:lang w:eastAsia="lt-LT"/>
          <w14:ligatures w14:val="none"/>
        </w:rPr>
        <w:t>Mokykloje veiksmingai veikia Vaiko gerovės komisija, kuri per metus organizavo 20 posėdžių. Juose analizuojamos iškylančios problemos dėl mokinių elgesio ir mokymosi sunkumų, mokinių ir jų tėvų įsitraukimas į ugdymo procesą bei pagalba šeimai, sudarant sąlygas vaikams mokytis ir įsipareigojimų vykdymas (grįžtamieji posėdžiai). Mokinių, turinčių specialiųjų ugdymosi poreikių, pasiekimai aptarti 2 kartus per mokslo metus, teikta mokiniams reikalinga pagalba.</w:t>
      </w:r>
    </w:p>
    <w:p w14:paraId="74A71AC9" w14:textId="17257BBB" w:rsidR="0051695A" w:rsidRPr="00F36845" w:rsidRDefault="0051695A" w:rsidP="00CD3D63">
      <w:pPr>
        <w:autoSpaceDE w:val="0"/>
        <w:autoSpaceDN w:val="0"/>
        <w:adjustRightInd w:val="0"/>
        <w:spacing w:after="0" w:line="276" w:lineRule="auto"/>
        <w:ind w:firstLine="1134"/>
        <w:contextualSpacing/>
        <w:jc w:val="both"/>
        <w:rPr>
          <w:rFonts w:ascii="Arial" w:eastAsia="Times New Roman" w:hAnsi="Arial" w:cs="Arial"/>
          <w:kern w:val="0"/>
          <w:sz w:val="24"/>
          <w:szCs w:val="24"/>
          <w:lang w:eastAsia="lt-LT"/>
          <w14:ligatures w14:val="none"/>
        </w:rPr>
      </w:pPr>
      <w:r w:rsidRPr="00F36845">
        <w:rPr>
          <w:rFonts w:ascii="Arial" w:hAnsi="Arial" w:cs="Arial"/>
          <w:color w:val="222222"/>
          <w:sz w:val="24"/>
          <w:szCs w:val="24"/>
          <w:shd w:val="clear" w:color="auto" w:fill="FFFFFF"/>
        </w:rPr>
        <w:t>Atlikti du Patyčių paplitimo Mokykloje tyrimai (2023 m. balandžio ir gruodžio mėn.) bei atskirų klasių mokinių savijautos klasėje tyrimai (apklausoje dalyvavo 5, 6, 7, 8, 9, 10 klasės).</w:t>
      </w:r>
      <w:r w:rsidR="006A73B0" w:rsidRPr="00F36845">
        <w:rPr>
          <w:rFonts w:ascii="Arial" w:hAnsi="Arial" w:cs="Arial"/>
          <w:color w:val="222222"/>
          <w:sz w:val="24"/>
          <w:szCs w:val="24"/>
          <w:shd w:val="clear" w:color="auto" w:fill="FFFFFF"/>
        </w:rPr>
        <w:t xml:space="preserve"> Patyčių paplitimo 2023 m. gruodžio mėn. tyrimas rodo, kad lyginant su 2023 balandžio mėn. duomenimis, saugiai besijaučiančiųjų dalis padidėjo 20 proc.; kasdien ar bent ar bent 1 k./sav. patyčias pastebinčiųjų dalis sumažėjo 28 proc. ir 6 proc. padidėjo moksleivių dalis, nepastebinčių patyčių. </w:t>
      </w:r>
      <w:r w:rsidR="006A73B0" w:rsidRPr="00F36845">
        <w:rPr>
          <w:rFonts w:ascii="Arial" w:eastAsia="Times New Roman" w:hAnsi="Arial" w:cs="Arial"/>
          <w:sz w:val="24"/>
          <w:szCs w:val="24"/>
          <w:lang w:eastAsia="lt-LT"/>
        </w:rPr>
        <w:t>2023 m. Socialinio ir emocinio ugdymo institutas SEKA instrumentu atliko Klaipėdos rajono Socialinių ir emocinių kompetencijų ir aplinkos tyrimą. Jo metu nustatyta, kad</w:t>
      </w:r>
      <w:r w:rsidR="006A73B0" w:rsidRPr="00F36845">
        <w:rPr>
          <w:rFonts w:ascii="Arial" w:eastAsia="Times New Roman" w:hAnsi="Arial" w:cs="Arial"/>
          <w:b/>
          <w:bCs/>
          <w:sz w:val="24"/>
          <w:szCs w:val="24"/>
          <w:lang w:eastAsia="lt-LT"/>
        </w:rPr>
        <w:t xml:space="preserve"> </w:t>
      </w:r>
      <w:r w:rsidR="006A73B0" w:rsidRPr="00F36845">
        <w:rPr>
          <w:rFonts w:ascii="Arial" w:eastAsia="Times New Roman" w:hAnsi="Arial" w:cs="Arial"/>
          <w:sz w:val="24"/>
          <w:szCs w:val="24"/>
          <w:lang w:eastAsia="lt-LT"/>
        </w:rPr>
        <w:t xml:space="preserve">Mokykloje personalas santykius tarp personalo įvertino 4,3 (kai maksimali įverčio vertė 5). Bendras mikroklimato vertinimo </w:t>
      </w:r>
      <w:r w:rsidR="00F36845">
        <w:rPr>
          <w:rFonts w:ascii="Arial" w:eastAsia="Times New Roman" w:hAnsi="Arial" w:cs="Arial"/>
          <w:sz w:val="24"/>
          <w:szCs w:val="24"/>
          <w:lang w:eastAsia="lt-LT"/>
        </w:rPr>
        <w:t xml:space="preserve">teiginių </w:t>
      </w:r>
      <w:r w:rsidR="006A73B0" w:rsidRPr="00F36845">
        <w:rPr>
          <w:rFonts w:ascii="Arial" w:eastAsia="Times New Roman" w:hAnsi="Arial" w:cs="Arial"/>
          <w:sz w:val="24"/>
          <w:szCs w:val="24"/>
          <w:lang w:eastAsia="lt-LT"/>
        </w:rPr>
        <w:t>įverčių vidurkis – 3,86 (kai maksimali įverčio vertė 5).</w:t>
      </w:r>
    </w:p>
    <w:p w14:paraId="0C528870" w14:textId="77777777" w:rsidR="001E61C3" w:rsidRPr="00F36845" w:rsidRDefault="001E61C3" w:rsidP="00CD3D63">
      <w:pPr>
        <w:autoSpaceDE w:val="0"/>
        <w:autoSpaceDN w:val="0"/>
        <w:adjustRightInd w:val="0"/>
        <w:spacing w:after="0" w:line="276" w:lineRule="auto"/>
        <w:ind w:firstLine="1134"/>
        <w:contextualSpacing/>
        <w:jc w:val="both"/>
        <w:rPr>
          <w:rFonts w:ascii="Arial" w:eastAsia="Times New Roman" w:hAnsi="Arial" w:cs="Arial"/>
          <w:kern w:val="0"/>
          <w:sz w:val="24"/>
          <w:szCs w:val="24"/>
          <w:lang w:eastAsia="lt-LT"/>
          <w14:ligatures w14:val="none"/>
        </w:rPr>
      </w:pPr>
      <w:r w:rsidRPr="00F36845">
        <w:rPr>
          <w:rFonts w:ascii="Arial" w:eastAsia="Times New Roman" w:hAnsi="Arial" w:cs="Arial"/>
          <w:kern w:val="0"/>
          <w:sz w:val="24"/>
          <w:szCs w:val="24"/>
          <w:lang w:eastAsia="lt-LT"/>
          <w14:ligatures w14:val="none"/>
        </w:rPr>
        <w:t xml:space="preserve">Sukurta socialinio emocinio ugdymo koordinavimo mokykloje darbo grupė. Susitarta taikyti pamokose 5 įsitraukusio mokymo matmenų praktikas. Mokytojai stebėjo kolegų 22 pamokas. Jose 70 proc. mokytojų pamokose taikė veiklas savirefleksijai ir gebėjimui išsikelti mokymosi uždavinius ugdyti. Dėmesys skirtas emocinei mokinių savijautai. Šia tema vestos klasės valandėlės, organizuoti mokytojų bei pagalbos mokiniui specialistų pokalbiai, konsultacijos, teikta informacija internetinėje mokyklos svetainėje. Mokykloje nuosekliai įgyvendinamos prevencijos ir gyvenimo įgūdžių ugdymo programos: socialinio ir emocinio ugdymo programa „LIONS QUEST“: „Laikas kartu“ (priešmokyklinio </w:t>
      </w:r>
      <w:r w:rsidRPr="00F36845">
        <w:rPr>
          <w:rFonts w:ascii="Arial" w:eastAsia="Times New Roman" w:hAnsi="Arial" w:cs="Arial"/>
          <w:kern w:val="0"/>
          <w:sz w:val="24"/>
          <w:szCs w:val="24"/>
          <w:lang w:eastAsia="lt-LT"/>
          <w14:ligatures w14:val="none"/>
        </w:rPr>
        <w:lastRenderedPageBreak/>
        <w:t>ugdymo grupė ir 1–4 kl.), „Paauglystės kryžkelės“ (5–8 kl.), „Raktai į sėkmę“ (9–10 kl.), „V. Šerborn vystymo judesiu metodas“ (priešmokyklinio ugdymo grupė). Į ugdymo(si) turinį integruotos programos: „Etninės kultūros bendroji programa“, „Sveikatos ir lytiškumo ugdymo bei rengimo šeimai bendroji programa“, „Ugdymo karjerai programa“, „Žmogaus saugos bendroji programa“, „Alkoholio, tabako ir kitų psichiką veikiančių medžiagų vartojimo prevencijos programa“.</w:t>
      </w:r>
    </w:p>
    <w:p w14:paraId="5548F565" w14:textId="30025962" w:rsidR="001E61C3" w:rsidRPr="00F36845" w:rsidRDefault="006A73B0" w:rsidP="00CD3D63">
      <w:pPr>
        <w:autoSpaceDE w:val="0"/>
        <w:autoSpaceDN w:val="0"/>
        <w:adjustRightInd w:val="0"/>
        <w:spacing w:after="0" w:line="276" w:lineRule="auto"/>
        <w:ind w:firstLine="1134"/>
        <w:contextualSpacing/>
        <w:jc w:val="both"/>
        <w:rPr>
          <w:rFonts w:ascii="Arial" w:eastAsia="Times New Roman" w:hAnsi="Arial" w:cs="Arial"/>
          <w:kern w:val="0"/>
          <w:sz w:val="24"/>
          <w:szCs w:val="24"/>
          <w:lang w:eastAsia="lt-LT"/>
          <w14:ligatures w14:val="none"/>
        </w:rPr>
      </w:pPr>
      <w:r w:rsidRPr="00F36845">
        <w:rPr>
          <w:rFonts w:ascii="Arial" w:eastAsia="Times New Roman" w:hAnsi="Arial" w:cs="Arial"/>
          <w:kern w:val="0"/>
          <w:sz w:val="24"/>
          <w:szCs w:val="24"/>
          <w:lang w:eastAsia="lt-LT"/>
          <w14:ligatures w14:val="none"/>
        </w:rPr>
        <w:t>Mokyklos mokiniai d</w:t>
      </w:r>
      <w:r w:rsidR="001E61C3" w:rsidRPr="00F36845">
        <w:rPr>
          <w:rFonts w:ascii="Arial" w:eastAsia="Times New Roman" w:hAnsi="Arial" w:cs="Arial"/>
          <w:kern w:val="0"/>
          <w:sz w:val="24"/>
          <w:szCs w:val="24"/>
          <w:lang w:eastAsia="lt-LT"/>
          <w14:ligatures w14:val="none"/>
        </w:rPr>
        <w:t>alyva</w:t>
      </w:r>
      <w:r w:rsidRPr="00F36845">
        <w:rPr>
          <w:rFonts w:ascii="Arial" w:eastAsia="Times New Roman" w:hAnsi="Arial" w:cs="Arial"/>
          <w:kern w:val="0"/>
          <w:sz w:val="24"/>
          <w:szCs w:val="24"/>
          <w:lang w:eastAsia="lt-LT"/>
          <w14:ligatures w14:val="none"/>
        </w:rPr>
        <w:t>vo</w:t>
      </w:r>
      <w:r w:rsidR="001E61C3" w:rsidRPr="00F36845">
        <w:rPr>
          <w:rFonts w:ascii="Arial" w:eastAsia="Times New Roman" w:hAnsi="Arial" w:cs="Arial"/>
          <w:kern w:val="0"/>
          <w:sz w:val="24"/>
          <w:szCs w:val="24"/>
          <w:lang w:eastAsia="lt-LT"/>
          <w14:ligatures w14:val="none"/>
        </w:rPr>
        <w:t xml:space="preserve"> 16 sportinių varžybų</w:t>
      </w:r>
      <w:r w:rsidRPr="00F36845">
        <w:rPr>
          <w:rFonts w:ascii="Arial" w:eastAsia="Times New Roman" w:hAnsi="Arial" w:cs="Arial"/>
          <w:kern w:val="0"/>
          <w:sz w:val="24"/>
          <w:szCs w:val="24"/>
          <w:lang w:eastAsia="lt-LT"/>
          <w14:ligatures w14:val="none"/>
        </w:rPr>
        <w:t>:</w:t>
      </w:r>
      <w:r w:rsidR="001E61C3" w:rsidRPr="00F36845">
        <w:rPr>
          <w:rFonts w:ascii="Arial" w:eastAsia="Times New Roman" w:hAnsi="Arial" w:cs="Arial"/>
          <w:kern w:val="0"/>
          <w:sz w:val="24"/>
          <w:szCs w:val="24"/>
          <w:lang w:eastAsia="lt-LT"/>
          <w14:ligatures w14:val="none"/>
        </w:rPr>
        <w:t xml:space="preserve"> laimėta 14 prizinių vietų. Dalykiniuose konkursuose, olimpiadose dalyvavo 60 mokinių, laimėtos 6 prizinės vietos. </w:t>
      </w:r>
    </w:p>
    <w:p w14:paraId="6FA3FA24" w14:textId="1D9BBA26" w:rsidR="00654125" w:rsidRPr="00F36845" w:rsidRDefault="00212D6B" w:rsidP="00CD3D63">
      <w:pPr>
        <w:tabs>
          <w:tab w:val="left" w:pos="1134"/>
          <w:tab w:val="left" w:pos="1418"/>
          <w:tab w:val="left" w:pos="2410"/>
        </w:tabs>
        <w:spacing w:after="0" w:line="276" w:lineRule="auto"/>
        <w:ind w:firstLine="1134"/>
        <w:jc w:val="both"/>
        <w:rPr>
          <w:rFonts w:ascii="Arial" w:hAnsi="Arial" w:cs="Arial"/>
          <w:kern w:val="0"/>
          <w:sz w:val="24"/>
          <w:szCs w:val="24"/>
          <w14:ligatures w14:val="none"/>
        </w:rPr>
      </w:pPr>
      <w:r w:rsidRPr="00212D6B">
        <w:rPr>
          <w:rFonts w:ascii="Arial" w:hAnsi="Arial" w:cs="Arial"/>
          <w:kern w:val="0"/>
          <w:sz w:val="24"/>
          <w:szCs w:val="24"/>
          <w14:ligatures w14:val="none"/>
        </w:rPr>
        <w:t>202</w:t>
      </w:r>
      <w:r w:rsidR="00654125" w:rsidRPr="00F36845">
        <w:rPr>
          <w:rFonts w:ascii="Arial" w:hAnsi="Arial" w:cs="Arial"/>
          <w:kern w:val="0"/>
          <w:sz w:val="24"/>
          <w:szCs w:val="24"/>
          <w14:ligatures w14:val="none"/>
        </w:rPr>
        <w:t>3</w:t>
      </w:r>
      <w:r w:rsidRPr="00212D6B">
        <w:rPr>
          <w:rFonts w:ascii="Arial" w:hAnsi="Arial" w:cs="Arial"/>
          <w:kern w:val="0"/>
          <w:sz w:val="24"/>
          <w:szCs w:val="24"/>
          <w14:ligatures w14:val="none"/>
        </w:rPr>
        <w:t xml:space="preserve"> m. </w:t>
      </w:r>
      <w:r w:rsidR="00654125" w:rsidRPr="00F36845">
        <w:rPr>
          <w:rFonts w:ascii="Arial" w:hAnsi="Arial" w:cs="Arial"/>
          <w:kern w:val="0"/>
          <w:sz w:val="24"/>
          <w:szCs w:val="24"/>
          <w14:ligatures w14:val="none"/>
        </w:rPr>
        <w:t>5</w:t>
      </w:r>
      <w:r w:rsidRPr="00212D6B">
        <w:rPr>
          <w:rFonts w:ascii="Arial" w:hAnsi="Arial" w:cs="Arial"/>
          <w:kern w:val="0"/>
          <w:sz w:val="24"/>
          <w:szCs w:val="24"/>
          <w14:ligatures w14:val="none"/>
        </w:rPr>
        <w:t xml:space="preserve">–10 klasių mokiniai rengė integruotų tiriamųjų darbų metinius projektus, kuriuos pristatė konferencijoje </w:t>
      </w:r>
      <w:r w:rsidR="00654125" w:rsidRPr="00F36845">
        <w:rPr>
          <w:rFonts w:ascii="Arial" w:hAnsi="Arial" w:cs="Arial"/>
          <w:kern w:val="0"/>
          <w:sz w:val="24"/>
          <w:szCs w:val="24"/>
          <w14:ligatures w14:val="none"/>
        </w:rPr>
        <w:t>„Tyrinėk. Sužinok. Atrask. Dalinkis“ (2023-06-14). Atsižvelgiant į savivaldaus ugdymo rekomendacijas, 5–10 klasių mokiniai patys rinkosi projekto temą ir kuruojantį mokytoją. Tai leido pamatyti vaikų pomėgius, karjeros siekius. Reflektuodami po konferencijos 70 proc. 5–10 klasių mokinių teigė, kad projektai jiems patiko (nurodė labiausiai patikusį), įvardino savo sėkmes. 35 proc. mokinių konferencija nepatiko (priežastis – viešas kalbėjimas, projekto pristatymas prieš kitus mokinius). Bendras 5–10 klasių projektų įvertinimų vidurkis 7,4 balo iš 10.</w:t>
      </w:r>
    </w:p>
    <w:p w14:paraId="3CACAA93" w14:textId="247BF216" w:rsidR="008640CF" w:rsidRPr="00F36845" w:rsidRDefault="008640CF" w:rsidP="00CD3D63">
      <w:pPr>
        <w:tabs>
          <w:tab w:val="left" w:pos="1134"/>
          <w:tab w:val="left" w:pos="1418"/>
          <w:tab w:val="left" w:pos="2410"/>
        </w:tabs>
        <w:spacing w:after="0" w:line="276" w:lineRule="auto"/>
        <w:ind w:firstLine="1134"/>
        <w:jc w:val="both"/>
        <w:rPr>
          <w:rFonts w:ascii="Arial" w:hAnsi="Arial" w:cs="Arial"/>
          <w:kern w:val="0"/>
          <w:sz w:val="24"/>
          <w:szCs w:val="24"/>
          <w14:ligatures w14:val="none"/>
        </w:rPr>
      </w:pPr>
      <w:r w:rsidRPr="00F36845">
        <w:rPr>
          <w:rFonts w:ascii="Arial" w:hAnsi="Arial" w:cs="Arial"/>
          <w:kern w:val="0"/>
          <w:sz w:val="24"/>
          <w:szCs w:val="24"/>
          <w14:ligatures w14:val="none"/>
        </w:rPr>
        <w:t xml:space="preserve">2023 m. Mokykla tapo asociacijos „Exchanges for all“ nare. 2023-09-25–2023-09-28 septyni 8–9 klasių mokiniai dalyvavo asociacijos organizuotoje stovykloje Klaipėdos rajone, kur patobulino bendravimo užsienio kalba kompetencija, gilinosi į aplinkos apsaugos problemas, ieškojo būdų, kaip jie patys gali prisidėti prie jų sprendimo. </w:t>
      </w:r>
    </w:p>
    <w:p w14:paraId="0C3FF446" w14:textId="43BC5483" w:rsidR="008640CF" w:rsidRPr="00F36845" w:rsidRDefault="008640CF" w:rsidP="00CD3D63">
      <w:pPr>
        <w:tabs>
          <w:tab w:val="left" w:pos="1134"/>
          <w:tab w:val="left" w:pos="1418"/>
          <w:tab w:val="left" w:pos="2410"/>
        </w:tabs>
        <w:spacing w:after="0" w:line="276" w:lineRule="auto"/>
        <w:ind w:firstLine="1134"/>
        <w:jc w:val="both"/>
        <w:rPr>
          <w:rFonts w:ascii="Arial" w:hAnsi="Arial" w:cs="Arial"/>
          <w:kern w:val="0"/>
          <w:sz w:val="24"/>
          <w:szCs w:val="24"/>
          <w14:ligatures w14:val="none"/>
        </w:rPr>
      </w:pPr>
      <w:r w:rsidRPr="00F36845">
        <w:rPr>
          <w:rFonts w:ascii="Arial" w:hAnsi="Arial" w:cs="Arial"/>
          <w:kern w:val="0"/>
          <w:sz w:val="24"/>
          <w:szCs w:val="24"/>
          <w14:ligatures w14:val="none"/>
        </w:rPr>
        <w:t>Nuo 2023 m. rugsėjo mėn. Mokykloje į</w:t>
      </w:r>
      <w:r w:rsidRPr="00F36845">
        <w:rPr>
          <w:rFonts w:ascii="Arial" w:hAnsi="Arial" w:cs="Arial"/>
          <w:sz w:val="24"/>
          <w:szCs w:val="24"/>
        </w:rPr>
        <w:t>gyvendinamas Erasmus + programos projektas 2023-1-LT01-KA122-SCH-000130498 – Bendrystė bei asmeninis indėlis patyčių įveikai (17250,00 EUR).</w:t>
      </w:r>
    </w:p>
    <w:p w14:paraId="39A50095" w14:textId="32C1D643" w:rsidR="00254367" w:rsidRPr="00F36845" w:rsidRDefault="00254367" w:rsidP="00CD3D63">
      <w:pPr>
        <w:autoSpaceDE w:val="0"/>
        <w:autoSpaceDN w:val="0"/>
        <w:adjustRightInd w:val="0"/>
        <w:spacing w:after="0" w:line="276" w:lineRule="auto"/>
        <w:ind w:firstLine="1134"/>
        <w:contextualSpacing/>
        <w:jc w:val="both"/>
        <w:rPr>
          <w:rFonts w:ascii="Arial" w:eastAsia="Times New Roman" w:hAnsi="Arial" w:cs="Arial"/>
          <w:kern w:val="0"/>
          <w:sz w:val="24"/>
          <w:szCs w:val="24"/>
          <w:lang w:eastAsia="lt-LT"/>
          <w14:ligatures w14:val="none"/>
        </w:rPr>
      </w:pPr>
      <w:r w:rsidRPr="00F36845">
        <w:rPr>
          <w:rFonts w:ascii="Arial" w:hAnsi="Arial" w:cs="Arial"/>
          <w:sz w:val="24"/>
          <w:szCs w:val="24"/>
        </w:rPr>
        <w:t>2023 m. Mokyklos seniūnų taryba įgyvendino Klaipėdos r. mokyklų mokinių iniciatyvų projektą „Viena komanda, viena svajonė“ (1500 Eur).</w:t>
      </w:r>
    </w:p>
    <w:p w14:paraId="064A6143" w14:textId="05EBDDA0" w:rsidR="00212D6B" w:rsidRPr="00212D6B" w:rsidRDefault="00212D6B" w:rsidP="00CD3D63">
      <w:pPr>
        <w:spacing w:after="0" w:line="276" w:lineRule="auto"/>
        <w:ind w:firstLine="1134"/>
        <w:jc w:val="both"/>
        <w:rPr>
          <w:rFonts w:ascii="Arial" w:eastAsia="Times New Roman" w:hAnsi="Arial" w:cs="Arial"/>
          <w:kern w:val="0"/>
          <w:sz w:val="24"/>
          <w:szCs w:val="24"/>
          <w:lang w:eastAsia="lt-LT"/>
          <w14:ligatures w14:val="none"/>
        </w:rPr>
      </w:pPr>
      <w:r w:rsidRPr="00212D6B">
        <w:rPr>
          <w:rFonts w:ascii="Arial" w:eastAsia="Times New Roman" w:hAnsi="Arial" w:cs="Arial"/>
          <w:kern w:val="0"/>
          <w:sz w:val="24"/>
          <w:szCs w:val="24"/>
          <w:lang w:eastAsia="lt-LT"/>
          <w14:ligatures w14:val="none"/>
        </w:rPr>
        <w:t>Kuriant saugesnes ir patrauklesnes mokymosi aplinkas ir darbo sąlygas mokykloje per 202</w:t>
      </w:r>
      <w:r w:rsidR="006A73B0" w:rsidRPr="00F36845">
        <w:rPr>
          <w:rFonts w:ascii="Arial" w:eastAsia="Times New Roman" w:hAnsi="Arial" w:cs="Arial"/>
          <w:kern w:val="0"/>
          <w:sz w:val="24"/>
          <w:szCs w:val="24"/>
          <w:lang w:eastAsia="lt-LT"/>
          <w14:ligatures w14:val="none"/>
        </w:rPr>
        <w:t>3</w:t>
      </w:r>
      <w:r w:rsidRPr="00212D6B">
        <w:rPr>
          <w:rFonts w:ascii="Arial" w:eastAsia="Times New Roman" w:hAnsi="Arial" w:cs="Arial"/>
          <w:kern w:val="0"/>
          <w:sz w:val="24"/>
          <w:szCs w:val="24"/>
          <w:lang w:eastAsia="lt-LT"/>
          <w14:ligatures w14:val="none"/>
        </w:rPr>
        <w:t xml:space="preserve"> m. Mokykloje atlikti remonto darbai: suremontuoti </w:t>
      </w:r>
      <w:r w:rsidR="006A73B0" w:rsidRPr="00F36845">
        <w:rPr>
          <w:rFonts w:ascii="Arial" w:eastAsia="Times New Roman" w:hAnsi="Arial" w:cs="Arial"/>
          <w:kern w:val="0"/>
          <w:sz w:val="24"/>
          <w:szCs w:val="24"/>
          <w:lang w:eastAsia="lt-LT"/>
          <w14:ligatures w14:val="none"/>
        </w:rPr>
        <w:t>anglų kalbos ir lietuvių kalbos ir literatūros kabinetai</w:t>
      </w:r>
      <w:r w:rsidRPr="00212D6B">
        <w:rPr>
          <w:rFonts w:ascii="Arial" w:eastAsia="Times New Roman" w:hAnsi="Arial" w:cs="Arial"/>
          <w:kern w:val="0"/>
          <w:sz w:val="24"/>
          <w:szCs w:val="24"/>
          <w:lang w:eastAsia="lt-LT"/>
          <w14:ligatures w14:val="none"/>
        </w:rPr>
        <w:t xml:space="preserve">, atliktas Mokyklos laiptinės, lauko </w:t>
      </w:r>
      <w:r w:rsidR="006A73B0" w:rsidRPr="00F36845">
        <w:rPr>
          <w:rFonts w:ascii="Arial" w:eastAsia="Times New Roman" w:hAnsi="Arial" w:cs="Arial"/>
          <w:kern w:val="0"/>
          <w:sz w:val="24"/>
          <w:szCs w:val="24"/>
          <w:lang w:eastAsia="lt-LT"/>
          <w14:ligatures w14:val="none"/>
        </w:rPr>
        <w:t>nuogrindų</w:t>
      </w:r>
      <w:r w:rsidRPr="00212D6B">
        <w:rPr>
          <w:rFonts w:ascii="Arial" w:eastAsia="Times New Roman" w:hAnsi="Arial" w:cs="Arial"/>
          <w:kern w:val="0"/>
          <w:sz w:val="24"/>
          <w:szCs w:val="24"/>
          <w:lang w:eastAsia="lt-LT"/>
          <w14:ligatures w14:val="none"/>
        </w:rPr>
        <w:t xml:space="preserve"> remontas, atnaujinta dalis senos elektros instaliacijos, dalis senųjų šviestuvų </w:t>
      </w:r>
      <w:r w:rsidR="006A73B0" w:rsidRPr="00F36845">
        <w:rPr>
          <w:rFonts w:ascii="Arial" w:eastAsia="Times New Roman" w:hAnsi="Arial" w:cs="Arial"/>
          <w:kern w:val="0"/>
          <w:sz w:val="24"/>
          <w:szCs w:val="24"/>
          <w:lang w:eastAsia="lt-LT"/>
          <w14:ligatures w14:val="none"/>
        </w:rPr>
        <w:t xml:space="preserve">(sporto salė, valgykla, Mokyklos koridoriai, 3 kabinetai, </w:t>
      </w:r>
      <w:r w:rsidR="00FD6464" w:rsidRPr="00F36845">
        <w:rPr>
          <w:rFonts w:ascii="Arial" w:eastAsia="Times New Roman" w:hAnsi="Arial" w:cs="Arial"/>
          <w:kern w:val="0"/>
          <w:sz w:val="24"/>
          <w:szCs w:val="24"/>
          <w:lang w:eastAsia="lt-LT"/>
          <w14:ligatures w14:val="none"/>
        </w:rPr>
        <w:t xml:space="preserve">dvi </w:t>
      </w:r>
      <w:r w:rsidR="006A73B0" w:rsidRPr="00F36845">
        <w:rPr>
          <w:rFonts w:ascii="Arial" w:eastAsia="Times New Roman" w:hAnsi="Arial" w:cs="Arial"/>
          <w:kern w:val="0"/>
          <w:sz w:val="24"/>
          <w:szCs w:val="24"/>
          <w:lang w:eastAsia="lt-LT"/>
          <w14:ligatures w14:val="none"/>
        </w:rPr>
        <w:t>ikimokyklinio ugdymo grupė</w:t>
      </w:r>
      <w:r w:rsidR="00FD6464" w:rsidRPr="00F36845">
        <w:rPr>
          <w:rFonts w:ascii="Arial" w:eastAsia="Times New Roman" w:hAnsi="Arial" w:cs="Arial"/>
          <w:kern w:val="0"/>
          <w:sz w:val="24"/>
          <w:szCs w:val="24"/>
          <w:lang w:eastAsia="lt-LT"/>
          <w14:ligatures w14:val="none"/>
        </w:rPr>
        <w:t>s</w:t>
      </w:r>
      <w:r w:rsidR="006A73B0" w:rsidRPr="00F36845">
        <w:rPr>
          <w:rFonts w:ascii="Arial" w:eastAsia="Times New Roman" w:hAnsi="Arial" w:cs="Arial"/>
          <w:kern w:val="0"/>
          <w:sz w:val="24"/>
          <w:szCs w:val="24"/>
          <w:lang w:eastAsia="lt-LT"/>
          <w14:ligatures w14:val="none"/>
        </w:rPr>
        <w:t xml:space="preserve">) </w:t>
      </w:r>
      <w:r w:rsidRPr="00212D6B">
        <w:rPr>
          <w:rFonts w:ascii="Arial" w:eastAsia="Times New Roman" w:hAnsi="Arial" w:cs="Arial"/>
          <w:kern w:val="0"/>
          <w:sz w:val="24"/>
          <w:szCs w:val="24"/>
          <w:lang w:eastAsia="lt-LT"/>
          <w14:ligatures w14:val="none"/>
        </w:rPr>
        <w:t>pakeista į energiją taupančius</w:t>
      </w:r>
      <w:r w:rsidR="006A73B0" w:rsidRPr="00F36845">
        <w:rPr>
          <w:rFonts w:ascii="Arial" w:eastAsia="Times New Roman" w:hAnsi="Arial" w:cs="Arial"/>
          <w:kern w:val="0"/>
          <w:sz w:val="24"/>
          <w:szCs w:val="24"/>
          <w:lang w:eastAsia="lt-LT"/>
          <w14:ligatures w14:val="none"/>
        </w:rPr>
        <w:t xml:space="preserve">, </w:t>
      </w:r>
      <w:r w:rsidR="006A73B0" w:rsidRPr="00F36845">
        <w:rPr>
          <w:rFonts w:ascii="Arial" w:eastAsia="Times New Roman" w:hAnsi="Arial" w:cs="Arial"/>
          <w:sz w:val="24"/>
          <w:szCs w:val="24"/>
          <w:lang w:eastAsia="lt-LT"/>
        </w:rPr>
        <w:t>Mokykloje įrengta 13 vidaus patalpų stebėjimo kamerų</w:t>
      </w:r>
      <w:r w:rsidR="006541FA" w:rsidRPr="00F36845">
        <w:rPr>
          <w:rFonts w:ascii="Arial" w:eastAsia="Times New Roman" w:hAnsi="Arial" w:cs="Arial"/>
          <w:sz w:val="24"/>
          <w:szCs w:val="24"/>
          <w:lang w:eastAsia="lt-LT"/>
        </w:rPr>
        <w:t>, atnaujinti lietvamzdžiai</w:t>
      </w:r>
      <w:r w:rsidRPr="00212D6B">
        <w:rPr>
          <w:rFonts w:ascii="Arial" w:eastAsia="Times New Roman" w:hAnsi="Arial" w:cs="Arial"/>
          <w:kern w:val="0"/>
          <w:sz w:val="24"/>
          <w:szCs w:val="24"/>
          <w:lang w:eastAsia="lt-LT"/>
          <w14:ligatures w14:val="none"/>
        </w:rPr>
        <w:t xml:space="preserve"> ir kt.</w:t>
      </w:r>
    </w:p>
    <w:p w14:paraId="305B5163" w14:textId="147E8AF4" w:rsidR="00212D6B" w:rsidRPr="00212D6B" w:rsidRDefault="00212D6B" w:rsidP="00CD3D63">
      <w:pPr>
        <w:shd w:val="clear" w:color="auto" w:fill="FFFFFF"/>
        <w:tabs>
          <w:tab w:val="left" w:pos="1701"/>
        </w:tabs>
        <w:spacing w:after="0" w:line="276" w:lineRule="auto"/>
        <w:ind w:firstLine="1134"/>
        <w:jc w:val="both"/>
        <w:rPr>
          <w:rFonts w:ascii="Arial" w:eastAsia="Times New Roman" w:hAnsi="Arial" w:cs="Arial"/>
          <w:color w:val="FF0000"/>
          <w:kern w:val="0"/>
          <w:sz w:val="24"/>
          <w:szCs w:val="24"/>
          <w14:ligatures w14:val="none"/>
        </w:rPr>
      </w:pPr>
      <w:r w:rsidRPr="00212D6B">
        <w:rPr>
          <w:rFonts w:ascii="Arial" w:eastAsia="Times New Roman" w:hAnsi="Arial" w:cs="Arial"/>
          <w:kern w:val="0"/>
          <w:sz w:val="24"/>
          <w:szCs w:val="24"/>
          <w14:ligatures w14:val="none"/>
        </w:rPr>
        <w:t>202</w:t>
      </w:r>
      <w:r w:rsidR="006541FA" w:rsidRPr="00F36845">
        <w:rPr>
          <w:rFonts w:ascii="Arial" w:eastAsia="Times New Roman" w:hAnsi="Arial" w:cs="Arial"/>
          <w:kern w:val="0"/>
          <w:sz w:val="24"/>
          <w:szCs w:val="24"/>
          <w14:ligatures w14:val="none"/>
        </w:rPr>
        <w:t>3</w:t>
      </w:r>
      <w:r w:rsidRPr="00212D6B">
        <w:rPr>
          <w:rFonts w:ascii="Arial" w:eastAsia="Times New Roman" w:hAnsi="Arial" w:cs="Arial"/>
          <w:kern w:val="0"/>
          <w:sz w:val="24"/>
          <w:szCs w:val="24"/>
          <w14:ligatures w14:val="none"/>
        </w:rPr>
        <w:t xml:space="preserve"> m. Mokykloje liko neišspręst</w:t>
      </w:r>
      <w:r w:rsidR="009710AF" w:rsidRPr="00F36845">
        <w:rPr>
          <w:rFonts w:ascii="Arial" w:eastAsia="Times New Roman" w:hAnsi="Arial" w:cs="Arial"/>
          <w:kern w:val="0"/>
          <w:sz w:val="24"/>
          <w:szCs w:val="24"/>
          <w14:ligatures w14:val="none"/>
        </w:rPr>
        <w:t>ų</w:t>
      </w:r>
      <w:r w:rsidRPr="00212D6B">
        <w:rPr>
          <w:rFonts w:ascii="Arial" w:eastAsia="Times New Roman" w:hAnsi="Arial" w:cs="Arial"/>
          <w:kern w:val="0"/>
          <w:sz w:val="24"/>
          <w:szCs w:val="24"/>
          <w14:ligatures w14:val="none"/>
        </w:rPr>
        <w:t xml:space="preserve"> vidaus ir išorės faktorių sąlygotos problem</w:t>
      </w:r>
      <w:r w:rsidR="009710AF" w:rsidRPr="00F36845">
        <w:rPr>
          <w:rFonts w:ascii="Arial" w:eastAsia="Times New Roman" w:hAnsi="Arial" w:cs="Arial"/>
          <w:kern w:val="0"/>
          <w:sz w:val="24"/>
          <w:szCs w:val="24"/>
          <w14:ligatures w14:val="none"/>
        </w:rPr>
        <w:t>ų</w:t>
      </w:r>
      <w:r w:rsidRPr="00212D6B">
        <w:rPr>
          <w:rFonts w:ascii="Arial" w:eastAsia="Times New Roman" w:hAnsi="Arial" w:cs="Arial"/>
          <w:kern w:val="0"/>
          <w:sz w:val="24"/>
          <w:szCs w:val="24"/>
          <w14:ligatures w14:val="none"/>
        </w:rPr>
        <w:t>:</w:t>
      </w:r>
    </w:p>
    <w:p w14:paraId="5D3343C1" w14:textId="77777777" w:rsidR="00FD6464" w:rsidRPr="00F36845" w:rsidRDefault="009710AF" w:rsidP="00CD3D63">
      <w:pPr>
        <w:numPr>
          <w:ilvl w:val="0"/>
          <w:numId w:val="1"/>
        </w:numPr>
        <w:shd w:val="clear" w:color="auto" w:fill="FFFFFF"/>
        <w:tabs>
          <w:tab w:val="left" w:pos="1276"/>
          <w:tab w:val="left" w:pos="1560"/>
          <w:tab w:val="left" w:pos="1701"/>
        </w:tabs>
        <w:spacing w:after="0" w:line="276" w:lineRule="auto"/>
        <w:ind w:left="0" w:firstLine="1134"/>
        <w:jc w:val="both"/>
        <w:rPr>
          <w:rFonts w:ascii="Arial" w:eastAsia="Times New Roman" w:hAnsi="Arial" w:cs="Arial"/>
          <w:kern w:val="0"/>
          <w:sz w:val="24"/>
          <w:szCs w:val="24"/>
          <w14:ligatures w14:val="none"/>
        </w:rPr>
      </w:pPr>
      <w:r w:rsidRPr="00F36845">
        <w:rPr>
          <w:rFonts w:ascii="Arial" w:eastAsia="Times New Roman" w:hAnsi="Arial" w:cs="Arial"/>
          <w:kern w:val="0"/>
          <w:sz w:val="24"/>
          <w:szCs w:val="24"/>
          <w14:ligatures w14:val="none"/>
        </w:rPr>
        <w:t>Siekiant mažinti atotrūkį tarp kaimo ir miesto mokyklų aprūpinimo ir sudaryti vienodas ugdymosi sąlygas kiekvienam mokiniui reikia</w:t>
      </w:r>
      <w:r w:rsidR="00FD6464" w:rsidRPr="00F36845">
        <w:rPr>
          <w:rFonts w:ascii="Arial" w:eastAsia="Times New Roman" w:hAnsi="Arial" w:cs="Arial"/>
          <w:kern w:val="0"/>
          <w:sz w:val="24"/>
          <w:szCs w:val="24"/>
          <w14:ligatures w14:val="none"/>
        </w:rPr>
        <w:t>:</w:t>
      </w:r>
    </w:p>
    <w:p w14:paraId="26CC69D1" w14:textId="77777777" w:rsidR="00FD6464" w:rsidRPr="00F36845" w:rsidRDefault="009710AF" w:rsidP="00CD3D63">
      <w:pPr>
        <w:pStyle w:val="Sraopastraipa"/>
        <w:numPr>
          <w:ilvl w:val="1"/>
          <w:numId w:val="1"/>
        </w:numPr>
        <w:shd w:val="clear" w:color="auto" w:fill="FFFFFF"/>
        <w:tabs>
          <w:tab w:val="left" w:pos="1276"/>
          <w:tab w:val="left" w:pos="1560"/>
          <w:tab w:val="left" w:pos="1701"/>
        </w:tabs>
        <w:spacing w:after="0" w:line="276" w:lineRule="auto"/>
        <w:ind w:left="0" w:firstLine="1134"/>
        <w:jc w:val="both"/>
        <w:rPr>
          <w:rFonts w:ascii="Arial" w:eastAsia="Times New Roman" w:hAnsi="Arial" w:cs="Arial"/>
          <w:kern w:val="0"/>
          <w:sz w:val="24"/>
          <w:szCs w:val="24"/>
          <w14:ligatures w14:val="none"/>
        </w:rPr>
      </w:pPr>
      <w:r w:rsidRPr="00F36845">
        <w:rPr>
          <w:rFonts w:ascii="Arial" w:eastAsia="Times New Roman" w:hAnsi="Arial" w:cs="Arial"/>
          <w:kern w:val="0"/>
          <w:sz w:val="24"/>
          <w:szCs w:val="24"/>
          <w14:ligatures w14:val="none"/>
        </w:rPr>
        <w:t xml:space="preserve"> </w:t>
      </w:r>
      <w:r w:rsidR="00FD6464" w:rsidRPr="00F36845">
        <w:rPr>
          <w:rFonts w:ascii="Arial" w:eastAsia="Times New Roman" w:hAnsi="Arial" w:cs="Arial"/>
          <w:kern w:val="0"/>
          <w:sz w:val="24"/>
          <w:szCs w:val="24"/>
          <w14:ligatures w14:val="none"/>
        </w:rPr>
        <w:t>įsigyti naujų mokyklinių baldų (suolų ir kėdžių) pradinių klasių mokiniams (32 vnt.) ir socialinių mokslų kabinetui (15 vnt.), trūkstamas individualias rūbų spinteles (25 vnt. 9–10 kl. mokiniams);</w:t>
      </w:r>
    </w:p>
    <w:p w14:paraId="5DEC46BA" w14:textId="2FB78F8D" w:rsidR="00FD6464" w:rsidRPr="00F36845" w:rsidRDefault="00FD6464" w:rsidP="00CD3D63">
      <w:pPr>
        <w:pStyle w:val="Sraopastraipa"/>
        <w:numPr>
          <w:ilvl w:val="1"/>
          <w:numId w:val="1"/>
        </w:numPr>
        <w:shd w:val="clear" w:color="auto" w:fill="FFFFFF"/>
        <w:tabs>
          <w:tab w:val="left" w:pos="1276"/>
          <w:tab w:val="left" w:pos="1560"/>
          <w:tab w:val="left" w:pos="1701"/>
        </w:tabs>
        <w:spacing w:after="0" w:line="276" w:lineRule="auto"/>
        <w:ind w:left="0" w:firstLine="1134"/>
        <w:jc w:val="both"/>
        <w:rPr>
          <w:rFonts w:ascii="Arial" w:eastAsia="Times New Roman" w:hAnsi="Arial" w:cs="Arial"/>
          <w:kern w:val="0"/>
          <w:sz w:val="24"/>
          <w:szCs w:val="24"/>
          <w14:ligatures w14:val="none"/>
        </w:rPr>
      </w:pPr>
      <w:r w:rsidRPr="00F36845">
        <w:rPr>
          <w:rFonts w:ascii="Arial" w:eastAsia="Times New Roman" w:hAnsi="Arial" w:cs="Arial"/>
          <w:kern w:val="0"/>
          <w:sz w:val="24"/>
          <w:szCs w:val="24"/>
          <w14:ligatures w14:val="none"/>
        </w:rPr>
        <w:t xml:space="preserve"> </w:t>
      </w:r>
      <w:r w:rsidR="009710AF" w:rsidRPr="00F36845">
        <w:rPr>
          <w:rFonts w:ascii="Arial" w:eastAsia="Times New Roman" w:hAnsi="Arial" w:cs="Arial"/>
          <w:kern w:val="0"/>
          <w:sz w:val="24"/>
          <w:szCs w:val="24"/>
          <w14:ligatures w14:val="none"/>
        </w:rPr>
        <w:t xml:space="preserve">atlikti sporto salės grindų </w:t>
      </w:r>
      <w:r w:rsidRPr="00F36845">
        <w:rPr>
          <w:rFonts w:ascii="Arial" w:eastAsia="Times New Roman" w:hAnsi="Arial" w:cs="Arial"/>
          <w:kern w:val="0"/>
          <w:sz w:val="24"/>
          <w:szCs w:val="24"/>
          <w14:ligatures w14:val="none"/>
        </w:rPr>
        <w:t xml:space="preserve">ir kapitalinį senojo Mokyklos korpuso vidaus patalpų </w:t>
      </w:r>
      <w:r w:rsidR="009710AF" w:rsidRPr="00F36845">
        <w:rPr>
          <w:rFonts w:ascii="Arial" w:eastAsia="Times New Roman" w:hAnsi="Arial" w:cs="Arial"/>
          <w:kern w:val="0"/>
          <w:sz w:val="24"/>
          <w:szCs w:val="24"/>
          <w14:ligatures w14:val="none"/>
        </w:rPr>
        <w:t>remont</w:t>
      </w:r>
      <w:r w:rsidRPr="00F36845">
        <w:rPr>
          <w:rFonts w:ascii="Arial" w:eastAsia="Times New Roman" w:hAnsi="Arial" w:cs="Arial"/>
          <w:kern w:val="0"/>
          <w:sz w:val="24"/>
          <w:szCs w:val="24"/>
          <w14:ligatures w14:val="none"/>
        </w:rPr>
        <w:t>us</w:t>
      </w:r>
      <w:r w:rsidR="00C64ED6">
        <w:rPr>
          <w:rFonts w:ascii="Arial" w:eastAsia="Times New Roman" w:hAnsi="Arial" w:cs="Arial"/>
          <w:kern w:val="0"/>
          <w:sz w:val="24"/>
          <w:szCs w:val="24"/>
          <w14:ligatures w14:val="none"/>
        </w:rPr>
        <w:t>;</w:t>
      </w:r>
    </w:p>
    <w:p w14:paraId="78568D2A" w14:textId="3DF793C2" w:rsidR="009710AF" w:rsidRPr="00F36845" w:rsidRDefault="009710AF" w:rsidP="00CD3D63">
      <w:pPr>
        <w:pStyle w:val="Sraopastraipa"/>
        <w:numPr>
          <w:ilvl w:val="1"/>
          <w:numId w:val="1"/>
        </w:numPr>
        <w:shd w:val="clear" w:color="auto" w:fill="FFFFFF"/>
        <w:tabs>
          <w:tab w:val="left" w:pos="1276"/>
          <w:tab w:val="left" w:pos="1560"/>
          <w:tab w:val="left" w:pos="1701"/>
        </w:tabs>
        <w:spacing w:after="0" w:line="276" w:lineRule="auto"/>
        <w:ind w:left="0" w:firstLine="1134"/>
        <w:jc w:val="both"/>
        <w:rPr>
          <w:rFonts w:ascii="Arial" w:eastAsia="Times New Roman" w:hAnsi="Arial" w:cs="Arial"/>
          <w:kern w:val="0"/>
          <w:sz w:val="24"/>
          <w:szCs w:val="24"/>
          <w14:ligatures w14:val="none"/>
        </w:rPr>
      </w:pPr>
      <w:r w:rsidRPr="00F36845">
        <w:rPr>
          <w:rFonts w:ascii="Arial" w:eastAsia="Times New Roman" w:hAnsi="Arial" w:cs="Arial"/>
          <w:kern w:val="0"/>
          <w:sz w:val="24"/>
          <w:szCs w:val="24"/>
          <w14:ligatures w14:val="none"/>
        </w:rPr>
        <w:t>atnaujinti stadione bėgimo takus bei įrengti mažąją futbolo aikštę</w:t>
      </w:r>
      <w:r w:rsidR="00FD6464" w:rsidRPr="00F36845">
        <w:rPr>
          <w:rFonts w:ascii="Arial" w:eastAsia="Times New Roman" w:hAnsi="Arial" w:cs="Arial"/>
          <w:kern w:val="0"/>
          <w:sz w:val="24"/>
          <w:szCs w:val="24"/>
          <w14:ligatures w14:val="none"/>
        </w:rPr>
        <w:t>.</w:t>
      </w:r>
      <w:r w:rsidRPr="00F36845">
        <w:rPr>
          <w:rFonts w:ascii="Arial" w:eastAsia="Times New Roman" w:hAnsi="Arial" w:cs="Arial"/>
          <w:kern w:val="0"/>
          <w:sz w:val="24"/>
          <w:szCs w:val="24"/>
          <w14:ligatures w14:val="none"/>
        </w:rPr>
        <w:t xml:space="preserve"> </w:t>
      </w:r>
    </w:p>
    <w:p w14:paraId="27216F40" w14:textId="4CEEAE49" w:rsidR="009710AF" w:rsidRPr="00F36845" w:rsidRDefault="00FD6464" w:rsidP="00CD3D63">
      <w:pPr>
        <w:numPr>
          <w:ilvl w:val="0"/>
          <w:numId w:val="1"/>
        </w:numPr>
        <w:shd w:val="clear" w:color="auto" w:fill="FFFFFF"/>
        <w:tabs>
          <w:tab w:val="left" w:pos="1276"/>
          <w:tab w:val="left" w:pos="1560"/>
          <w:tab w:val="left" w:pos="1701"/>
        </w:tabs>
        <w:spacing w:after="0" w:line="276" w:lineRule="auto"/>
        <w:ind w:left="0" w:firstLine="1134"/>
        <w:jc w:val="both"/>
        <w:rPr>
          <w:rFonts w:ascii="Arial" w:eastAsia="Times New Roman" w:hAnsi="Arial" w:cs="Arial"/>
          <w:kern w:val="0"/>
          <w:sz w:val="24"/>
          <w:szCs w:val="24"/>
          <w14:ligatures w14:val="none"/>
        </w:rPr>
      </w:pPr>
      <w:r w:rsidRPr="00212D6B">
        <w:rPr>
          <w:rFonts w:ascii="Arial" w:eastAsia="Times New Roman" w:hAnsi="Arial" w:cs="Arial"/>
          <w:kern w:val="0"/>
          <w:sz w:val="24"/>
          <w:szCs w:val="24"/>
          <w14:ligatures w14:val="none"/>
        </w:rPr>
        <w:t>Ikimokyklinio ir priešmokyklinio ugdymo skyriuje reikia įrengti dar bent vieną kompleksinę lauko žaidimų aikštelę.</w:t>
      </w:r>
    </w:p>
    <w:p w14:paraId="0D33B3C5" w14:textId="125B6334" w:rsidR="00F12C76" w:rsidRPr="00F36845" w:rsidRDefault="00212D6B" w:rsidP="00C64ED6">
      <w:pPr>
        <w:tabs>
          <w:tab w:val="left" w:pos="1560"/>
        </w:tabs>
        <w:spacing w:after="0" w:line="276" w:lineRule="auto"/>
        <w:contextualSpacing/>
        <w:jc w:val="center"/>
        <w:rPr>
          <w:rFonts w:ascii="Arial" w:hAnsi="Arial" w:cs="Arial"/>
          <w:sz w:val="24"/>
          <w:szCs w:val="24"/>
        </w:rPr>
      </w:pPr>
      <w:r w:rsidRPr="00212D6B">
        <w:rPr>
          <w:rFonts w:ascii="Arial" w:eastAsia="Times New Roman" w:hAnsi="Arial" w:cs="Arial"/>
          <w:bCs/>
          <w:kern w:val="0"/>
          <w:sz w:val="24"/>
          <w:szCs w:val="24"/>
          <w:lang w:eastAsia="lt-LT"/>
          <w14:ligatures w14:val="none"/>
        </w:rPr>
        <w:t>________________________________</w:t>
      </w:r>
    </w:p>
    <w:sectPr w:rsidR="00F12C76" w:rsidRPr="00F36845" w:rsidSect="008A7752">
      <w:headerReference w:type="default" r:id="rId7"/>
      <w:pgSz w:w="11906" w:h="16838" w:code="9"/>
      <w:pgMar w:top="964" w:right="567" w:bottom="96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7783B2" w14:textId="77777777" w:rsidR="008A7752" w:rsidRDefault="008A7752">
      <w:pPr>
        <w:spacing w:after="0"/>
      </w:pPr>
      <w:r>
        <w:separator/>
      </w:r>
    </w:p>
  </w:endnote>
  <w:endnote w:type="continuationSeparator" w:id="0">
    <w:p w14:paraId="35FA8C5C" w14:textId="77777777" w:rsidR="008A7752" w:rsidRDefault="008A77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E649C7" w14:textId="77777777" w:rsidR="008A7752" w:rsidRDefault="008A7752">
      <w:pPr>
        <w:spacing w:after="0"/>
      </w:pPr>
      <w:r>
        <w:separator/>
      </w:r>
    </w:p>
  </w:footnote>
  <w:footnote w:type="continuationSeparator" w:id="0">
    <w:p w14:paraId="05F1357A" w14:textId="77777777" w:rsidR="008A7752" w:rsidRDefault="008A77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5047501"/>
      <w:docPartObj>
        <w:docPartGallery w:val="Page Numbers (Top of Page)"/>
        <w:docPartUnique/>
      </w:docPartObj>
    </w:sdtPr>
    <w:sdtContent>
      <w:p w14:paraId="06C61566" w14:textId="77777777" w:rsidR="00F511DC" w:rsidRDefault="00000000" w:rsidP="00715FE8">
        <w:pPr>
          <w:pStyle w:val="Antrats"/>
          <w:jc w:val="center"/>
        </w:pPr>
        <w:r>
          <w:fldChar w:fldCharType="begin"/>
        </w:r>
        <w:r>
          <w:instrText>PAGE   \* MERGEFORMAT</w:instrText>
        </w:r>
        <w:r>
          <w:fldChar w:fldCharType="separate"/>
        </w:r>
        <w:r>
          <w:rPr>
            <w:noProof/>
          </w:rPr>
          <w:t>4</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A5AB9"/>
    <w:multiLevelType w:val="multilevel"/>
    <w:tmpl w:val="F91A1BD0"/>
    <w:lvl w:ilvl="0">
      <w:start w:val="1"/>
      <w:numFmt w:val="decimal"/>
      <w:lvlText w:val="%1."/>
      <w:lvlJc w:val="left"/>
      <w:pPr>
        <w:ind w:left="1068" w:hanging="360"/>
      </w:pPr>
      <w:rPr>
        <w:rFonts w:hint="default"/>
      </w:rPr>
    </w:lvl>
    <w:lvl w:ilvl="1">
      <w:start w:val="1"/>
      <w:numFmt w:val="decimal"/>
      <w:isLgl/>
      <w:lvlText w:val="%1.%2."/>
      <w:lvlJc w:val="left"/>
      <w:pPr>
        <w:ind w:left="1636" w:hanging="360"/>
      </w:pPr>
      <w:rPr>
        <w:rFonts w:hint="default"/>
      </w:rPr>
    </w:lvl>
    <w:lvl w:ilvl="2">
      <w:start w:val="1"/>
      <w:numFmt w:val="decimal"/>
      <w:isLgl/>
      <w:lvlText w:val="%1.%2.%3."/>
      <w:lvlJc w:val="left"/>
      <w:pPr>
        <w:ind w:left="2564" w:hanging="720"/>
      </w:pPr>
      <w:rPr>
        <w:rFonts w:hint="default"/>
      </w:rPr>
    </w:lvl>
    <w:lvl w:ilvl="3">
      <w:start w:val="1"/>
      <w:numFmt w:val="decimal"/>
      <w:isLgl/>
      <w:lvlText w:val="%1.%2.%3.%4."/>
      <w:lvlJc w:val="left"/>
      <w:pPr>
        <w:ind w:left="3132" w:hanging="720"/>
      </w:pPr>
      <w:rPr>
        <w:rFonts w:hint="default"/>
      </w:rPr>
    </w:lvl>
    <w:lvl w:ilvl="4">
      <w:start w:val="1"/>
      <w:numFmt w:val="decimal"/>
      <w:isLgl/>
      <w:lvlText w:val="%1.%2.%3.%4.%5."/>
      <w:lvlJc w:val="left"/>
      <w:pPr>
        <w:ind w:left="4060" w:hanging="1080"/>
      </w:pPr>
      <w:rPr>
        <w:rFonts w:hint="default"/>
      </w:rPr>
    </w:lvl>
    <w:lvl w:ilvl="5">
      <w:start w:val="1"/>
      <w:numFmt w:val="decimal"/>
      <w:isLgl/>
      <w:lvlText w:val="%1.%2.%3.%4.%5.%6."/>
      <w:lvlJc w:val="left"/>
      <w:pPr>
        <w:ind w:left="4628" w:hanging="1080"/>
      </w:pPr>
      <w:rPr>
        <w:rFonts w:hint="default"/>
      </w:rPr>
    </w:lvl>
    <w:lvl w:ilvl="6">
      <w:start w:val="1"/>
      <w:numFmt w:val="decimal"/>
      <w:isLgl/>
      <w:lvlText w:val="%1.%2.%3.%4.%5.%6.%7."/>
      <w:lvlJc w:val="left"/>
      <w:pPr>
        <w:ind w:left="5556" w:hanging="1440"/>
      </w:pPr>
      <w:rPr>
        <w:rFonts w:hint="default"/>
      </w:rPr>
    </w:lvl>
    <w:lvl w:ilvl="7">
      <w:start w:val="1"/>
      <w:numFmt w:val="decimal"/>
      <w:isLgl/>
      <w:lvlText w:val="%1.%2.%3.%4.%5.%6.%7.%8."/>
      <w:lvlJc w:val="left"/>
      <w:pPr>
        <w:ind w:left="6124" w:hanging="1440"/>
      </w:pPr>
      <w:rPr>
        <w:rFonts w:hint="default"/>
      </w:rPr>
    </w:lvl>
    <w:lvl w:ilvl="8">
      <w:start w:val="1"/>
      <w:numFmt w:val="decimal"/>
      <w:isLgl/>
      <w:lvlText w:val="%1.%2.%3.%4.%5.%6.%7.%8.%9."/>
      <w:lvlJc w:val="left"/>
      <w:pPr>
        <w:ind w:left="7052" w:hanging="1800"/>
      </w:pPr>
      <w:rPr>
        <w:rFonts w:hint="default"/>
      </w:rPr>
    </w:lvl>
  </w:abstractNum>
  <w:num w:numId="1" w16cid:durableId="1968008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D6B"/>
    <w:rsid w:val="00000201"/>
    <w:rsid w:val="00066927"/>
    <w:rsid w:val="00070BC2"/>
    <w:rsid w:val="001B17A6"/>
    <w:rsid w:val="001E61C3"/>
    <w:rsid w:val="00212D6B"/>
    <w:rsid w:val="00254367"/>
    <w:rsid w:val="002A63A7"/>
    <w:rsid w:val="00417AEB"/>
    <w:rsid w:val="00473807"/>
    <w:rsid w:val="00501F5A"/>
    <w:rsid w:val="0051695A"/>
    <w:rsid w:val="00654125"/>
    <w:rsid w:val="006541FA"/>
    <w:rsid w:val="006A73B0"/>
    <w:rsid w:val="006C0B77"/>
    <w:rsid w:val="0077265E"/>
    <w:rsid w:val="0077479F"/>
    <w:rsid w:val="007807EC"/>
    <w:rsid w:val="008242FF"/>
    <w:rsid w:val="00835B3F"/>
    <w:rsid w:val="008640CF"/>
    <w:rsid w:val="00870751"/>
    <w:rsid w:val="00896559"/>
    <w:rsid w:val="008A7752"/>
    <w:rsid w:val="00920400"/>
    <w:rsid w:val="00922C48"/>
    <w:rsid w:val="009710AF"/>
    <w:rsid w:val="009D465C"/>
    <w:rsid w:val="009D61E2"/>
    <w:rsid w:val="00B1098A"/>
    <w:rsid w:val="00B915B7"/>
    <w:rsid w:val="00C64ED6"/>
    <w:rsid w:val="00CD3D63"/>
    <w:rsid w:val="00EA59DF"/>
    <w:rsid w:val="00EE4070"/>
    <w:rsid w:val="00F12C76"/>
    <w:rsid w:val="00F36845"/>
    <w:rsid w:val="00F511DC"/>
    <w:rsid w:val="00FD64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F5AD5"/>
  <w15:chartTrackingRefBased/>
  <w15:docId w15:val="{AC08D844-8E56-4018-89E2-C2124C302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15B7"/>
    <w:pPr>
      <w:spacing w:line="240" w:lineRule="auto"/>
    </w:pPr>
    <w:rPr>
      <w:rFonts w:ascii="Times New Roman" w:hAnsi="Times New Roman"/>
      <w:sz w:val="28"/>
      <w:lang w:val="lt-LT"/>
    </w:rPr>
  </w:style>
  <w:style w:type="paragraph" w:styleId="Antrat1">
    <w:name w:val="heading 1"/>
    <w:basedOn w:val="prastasis"/>
    <w:next w:val="prastasis"/>
    <w:link w:val="Antrat1Diagrama"/>
    <w:uiPriority w:val="9"/>
    <w:qFormat/>
    <w:rsid w:val="00CD3D6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212D6B"/>
    <w:pPr>
      <w:tabs>
        <w:tab w:val="center" w:pos="4680"/>
        <w:tab w:val="right" w:pos="9360"/>
      </w:tabs>
      <w:spacing w:after="0"/>
    </w:pPr>
  </w:style>
  <w:style w:type="character" w:customStyle="1" w:styleId="AntratsDiagrama">
    <w:name w:val="Antraštės Diagrama"/>
    <w:basedOn w:val="Numatytasispastraiposriftas"/>
    <w:link w:val="Antrats"/>
    <w:uiPriority w:val="99"/>
    <w:semiHidden/>
    <w:rsid w:val="00212D6B"/>
    <w:rPr>
      <w:rFonts w:ascii="Times New Roman" w:hAnsi="Times New Roman"/>
      <w:sz w:val="28"/>
      <w:lang w:val="lt-LT"/>
    </w:rPr>
  </w:style>
  <w:style w:type="table" w:styleId="Lentelstinklelis">
    <w:name w:val="Table Grid"/>
    <w:basedOn w:val="prastojilentel"/>
    <w:uiPriority w:val="39"/>
    <w:rsid w:val="00212D6B"/>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FD6464"/>
    <w:pPr>
      <w:ind w:left="720"/>
      <w:contextualSpacing/>
    </w:pPr>
  </w:style>
  <w:style w:type="character" w:customStyle="1" w:styleId="Antrat1Diagrama">
    <w:name w:val="Antraštė 1 Diagrama"/>
    <w:basedOn w:val="Numatytasispastraiposriftas"/>
    <w:link w:val="Antrat1"/>
    <w:uiPriority w:val="9"/>
    <w:rsid w:val="00CD3D63"/>
    <w:rPr>
      <w:rFonts w:asciiTheme="majorHAnsi" w:eastAsiaTheme="majorEastAsia" w:hAnsiTheme="majorHAnsi" w:cstheme="majorBidi"/>
      <w:color w:val="2F5496" w:themeColor="accent1" w:themeShade="BF"/>
      <w:sz w:val="32"/>
      <w:szCs w:val="3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8614</Words>
  <Characters>4910</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Ugintienė</dc:creator>
  <cp:keywords/>
  <dc:description/>
  <cp:lastModifiedBy>Emilija Baranauskaitė</cp:lastModifiedBy>
  <cp:revision>8</cp:revision>
  <dcterms:created xsi:type="dcterms:W3CDTF">2024-03-12T13:53:00Z</dcterms:created>
  <dcterms:modified xsi:type="dcterms:W3CDTF">2024-03-29T06:20:00Z</dcterms:modified>
</cp:coreProperties>
</file>