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107" w:type="dxa"/>
        <w:tblInd w:w="4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tblGrid>
      <w:tr w:rsidR="007007F8" w:rsidRPr="009A7363" w14:paraId="60CDCF95" w14:textId="77777777" w:rsidTr="005965A7">
        <w:trPr>
          <w:trHeight w:val="767"/>
        </w:trPr>
        <w:tc>
          <w:tcPr>
            <w:tcW w:w="5107" w:type="dxa"/>
          </w:tcPr>
          <w:p w14:paraId="0CDA1E64" w14:textId="77777777" w:rsidR="005965A7" w:rsidRPr="009A7363" w:rsidRDefault="005965A7" w:rsidP="00021A93">
            <w:pPr>
              <w:tabs>
                <w:tab w:val="left" w:pos="5070"/>
                <w:tab w:val="left" w:pos="5366"/>
                <w:tab w:val="left" w:pos="6771"/>
                <w:tab w:val="left" w:pos="7363"/>
              </w:tabs>
              <w:spacing w:line="276" w:lineRule="auto"/>
              <w:ind w:firstLine="318"/>
              <w:jc w:val="both"/>
              <w:rPr>
                <w:rFonts w:ascii="Arial" w:hAnsi="Arial" w:cs="Arial"/>
                <w:sz w:val="24"/>
                <w:szCs w:val="24"/>
              </w:rPr>
            </w:pPr>
            <w:r w:rsidRPr="009A7363">
              <w:rPr>
                <w:rFonts w:ascii="Arial" w:hAnsi="Arial" w:cs="Arial"/>
                <w:sz w:val="24"/>
                <w:szCs w:val="24"/>
              </w:rPr>
              <w:t>PATVIRTINTA</w:t>
            </w:r>
          </w:p>
          <w:p w14:paraId="089DFD76" w14:textId="77777777" w:rsidR="005965A7" w:rsidRPr="009A7363" w:rsidRDefault="005965A7" w:rsidP="00021A93">
            <w:pPr>
              <w:tabs>
                <w:tab w:val="left" w:pos="5070"/>
                <w:tab w:val="left" w:pos="5366"/>
                <w:tab w:val="left" w:pos="6771"/>
                <w:tab w:val="left" w:pos="7363"/>
              </w:tabs>
              <w:spacing w:line="276" w:lineRule="auto"/>
              <w:ind w:firstLine="318"/>
              <w:jc w:val="both"/>
              <w:rPr>
                <w:rFonts w:ascii="Arial" w:hAnsi="Arial" w:cs="Arial"/>
                <w:sz w:val="24"/>
                <w:szCs w:val="24"/>
              </w:rPr>
            </w:pPr>
            <w:r w:rsidRPr="009A7363">
              <w:rPr>
                <w:rFonts w:ascii="Arial" w:hAnsi="Arial" w:cs="Arial"/>
                <w:sz w:val="24"/>
                <w:szCs w:val="24"/>
              </w:rPr>
              <w:t xml:space="preserve">Klaipėdos rajono savivaldybės tarybos </w:t>
            </w:r>
          </w:p>
          <w:p w14:paraId="116813D7" w14:textId="5DB52054" w:rsidR="005965A7" w:rsidRPr="009A7363" w:rsidRDefault="005965A7" w:rsidP="00021A93">
            <w:pPr>
              <w:tabs>
                <w:tab w:val="left" w:pos="5070"/>
                <w:tab w:val="left" w:pos="5366"/>
                <w:tab w:val="left" w:pos="6771"/>
                <w:tab w:val="left" w:pos="7363"/>
              </w:tabs>
              <w:spacing w:line="276" w:lineRule="auto"/>
              <w:ind w:firstLine="318"/>
              <w:jc w:val="both"/>
              <w:rPr>
                <w:rFonts w:ascii="Arial" w:hAnsi="Arial" w:cs="Arial"/>
                <w:sz w:val="24"/>
                <w:szCs w:val="24"/>
              </w:rPr>
            </w:pPr>
            <w:r w:rsidRPr="009A7363">
              <w:rPr>
                <w:rFonts w:ascii="Arial" w:hAnsi="Arial" w:cs="Arial"/>
                <w:sz w:val="24"/>
                <w:szCs w:val="24"/>
              </w:rPr>
              <w:t xml:space="preserve">2024 m. </w:t>
            </w:r>
            <w:r w:rsidR="000D04F9" w:rsidRPr="009A7363">
              <w:rPr>
                <w:rFonts w:ascii="Arial" w:hAnsi="Arial" w:cs="Arial"/>
                <w:sz w:val="24"/>
                <w:szCs w:val="24"/>
              </w:rPr>
              <w:t xml:space="preserve">kovo </w:t>
            </w:r>
            <w:r w:rsidR="00965BD4">
              <w:rPr>
                <w:rFonts w:ascii="Arial" w:hAnsi="Arial" w:cs="Arial"/>
                <w:sz w:val="24"/>
                <w:szCs w:val="24"/>
              </w:rPr>
              <w:t>28</w:t>
            </w:r>
            <w:r w:rsidRPr="009A7363">
              <w:rPr>
                <w:rFonts w:ascii="Arial" w:hAnsi="Arial" w:cs="Arial"/>
                <w:sz w:val="24"/>
                <w:szCs w:val="24"/>
              </w:rPr>
              <w:t xml:space="preserve"> d. sprendimu Nr. </w:t>
            </w:r>
            <w:r w:rsidR="00965BD4">
              <w:rPr>
                <w:rFonts w:ascii="Arial" w:hAnsi="Arial" w:cs="Arial"/>
                <w:sz w:val="24"/>
                <w:szCs w:val="24"/>
              </w:rPr>
              <w:t>T11-</w:t>
            </w:r>
            <w:r w:rsidR="00021A93">
              <w:rPr>
                <w:rFonts w:ascii="Arial" w:hAnsi="Arial" w:cs="Arial"/>
                <w:sz w:val="24"/>
                <w:szCs w:val="24"/>
              </w:rPr>
              <w:t>138</w:t>
            </w:r>
          </w:p>
        </w:tc>
      </w:tr>
    </w:tbl>
    <w:p w14:paraId="41FEE030" w14:textId="47718E82" w:rsidR="009C7238" w:rsidRPr="00965BD4" w:rsidRDefault="009C7238" w:rsidP="00965BD4">
      <w:pPr>
        <w:pStyle w:val="Antrat1"/>
        <w:spacing w:after="240" w:line="276" w:lineRule="auto"/>
        <w:jc w:val="center"/>
        <w:rPr>
          <w:rFonts w:ascii="Arial" w:eastAsia="Times New Roman" w:hAnsi="Arial" w:cs="Arial"/>
          <w:b/>
          <w:bCs/>
          <w:color w:val="auto"/>
          <w:sz w:val="24"/>
          <w:szCs w:val="24"/>
          <w:lang w:eastAsia="lt-LT"/>
        </w:rPr>
      </w:pPr>
      <w:r w:rsidRPr="00965BD4">
        <w:rPr>
          <w:rFonts w:ascii="Arial" w:eastAsia="Times New Roman" w:hAnsi="Arial" w:cs="Arial"/>
          <w:b/>
          <w:bCs/>
          <w:color w:val="auto"/>
          <w:sz w:val="24"/>
          <w:szCs w:val="24"/>
          <w:lang w:eastAsia="lt-LT"/>
        </w:rPr>
        <w:t>GARGŽDŲ VAIKŲ IR JAUNIMO LAISVALAIKIO CENTRO</w:t>
      </w:r>
      <w:r w:rsidR="009A7363" w:rsidRPr="00965BD4">
        <w:rPr>
          <w:rFonts w:ascii="Arial" w:eastAsia="Times New Roman" w:hAnsi="Arial" w:cs="Arial"/>
          <w:b/>
          <w:bCs/>
          <w:color w:val="auto"/>
          <w:sz w:val="24"/>
          <w:szCs w:val="24"/>
          <w:lang w:eastAsia="lt-LT"/>
        </w:rPr>
        <w:t xml:space="preserve"> </w:t>
      </w:r>
      <w:r w:rsidRPr="00965BD4">
        <w:rPr>
          <w:rFonts w:ascii="Arial" w:eastAsia="Times New Roman" w:hAnsi="Arial" w:cs="Arial"/>
          <w:b/>
          <w:bCs/>
          <w:color w:val="auto"/>
          <w:sz w:val="24"/>
          <w:szCs w:val="24"/>
          <w:lang w:eastAsia="lt-LT"/>
        </w:rPr>
        <w:t>2023 METŲ VEIKLOS ATASKAITA</w:t>
      </w:r>
    </w:p>
    <w:p w14:paraId="271F1D88" w14:textId="1C086EDA" w:rsidR="001C3920" w:rsidRPr="009A7363" w:rsidRDefault="001C3920" w:rsidP="009A7363">
      <w:pPr>
        <w:spacing w:after="0" w:line="276" w:lineRule="auto"/>
        <w:ind w:firstLine="743"/>
        <w:jc w:val="both"/>
        <w:rPr>
          <w:rFonts w:ascii="Arial" w:eastAsia="Times New Roman" w:hAnsi="Arial" w:cs="Arial"/>
          <w:sz w:val="24"/>
          <w:szCs w:val="24"/>
        </w:rPr>
      </w:pPr>
      <w:r w:rsidRPr="009A7363">
        <w:rPr>
          <w:rFonts w:ascii="Arial" w:eastAsia="Times New Roman" w:hAnsi="Arial" w:cs="Arial"/>
          <w:sz w:val="24"/>
          <w:szCs w:val="24"/>
        </w:rPr>
        <w:t>Gargždų vaikų ir jaunimo laisvalaikio centras (toliau – Laisvalaikio centras) 2023 metais veikė vadovaudamasis 2023–2025 metų strateginiu planu (toliau – Strateginis planas) bei 2023 metų veiklos planu (toliau – Veiklos planas). Laisvalaikio centro bendruomenė 2023 metais siekė šių strateginių tikslų: t</w:t>
      </w:r>
      <w:r w:rsidRPr="009A7363">
        <w:rPr>
          <w:rFonts w:ascii="Arial" w:hAnsi="Arial" w:cs="Arial"/>
          <w:sz w:val="24"/>
          <w:szCs w:val="24"/>
        </w:rPr>
        <w:t>obulinti ugdymo(-si) kokybę</w:t>
      </w:r>
      <w:r w:rsidR="008F36A5" w:rsidRPr="009A7363">
        <w:rPr>
          <w:rFonts w:ascii="Arial" w:hAnsi="Arial" w:cs="Arial"/>
          <w:sz w:val="24"/>
          <w:szCs w:val="24"/>
        </w:rPr>
        <w:t>;</w:t>
      </w:r>
      <w:r w:rsidRPr="009A7363">
        <w:rPr>
          <w:rFonts w:ascii="Arial" w:hAnsi="Arial" w:cs="Arial"/>
          <w:sz w:val="24"/>
          <w:szCs w:val="24"/>
        </w:rPr>
        <w:t xml:space="preserve"> tvarumo principų diegimo. </w:t>
      </w:r>
      <w:r w:rsidRPr="009A7363">
        <w:rPr>
          <w:rFonts w:ascii="Arial" w:eastAsia="Times New Roman" w:hAnsi="Arial" w:cs="Arial"/>
          <w:sz w:val="24"/>
          <w:szCs w:val="24"/>
        </w:rPr>
        <w:t>Strateginiams tikslams įgyvendinti Strateginiame ir Veiklos planuose buvo iškelti 4 uždaviniai: mokytojų kompetencijų stiprinimas; bendravimo ir bendradarbiavimo skatinimas; tvaraus vartojimo skatinimas</w:t>
      </w:r>
      <w:r w:rsidR="008F36A5" w:rsidRPr="009A7363">
        <w:rPr>
          <w:rFonts w:ascii="Arial" w:eastAsia="Times New Roman" w:hAnsi="Arial" w:cs="Arial"/>
          <w:sz w:val="24"/>
          <w:szCs w:val="24"/>
        </w:rPr>
        <w:t>;</w:t>
      </w:r>
      <w:r w:rsidRPr="009A7363">
        <w:rPr>
          <w:rFonts w:ascii="Arial" w:eastAsia="Times New Roman" w:hAnsi="Arial" w:cs="Arial"/>
          <w:sz w:val="24"/>
          <w:szCs w:val="24"/>
        </w:rPr>
        <w:t xml:space="preserve"> edukacinių erdvių pritaikymas ugdymui(-si) lauke bei </w:t>
      </w:r>
      <w:r w:rsidRPr="009A7363">
        <w:rPr>
          <w:rFonts w:ascii="Arial" w:hAnsi="Arial" w:cs="Arial"/>
          <w:sz w:val="24"/>
          <w:szCs w:val="24"/>
        </w:rPr>
        <w:t>parengtos Strateginio plano strateginės programos</w:t>
      </w:r>
      <w:r w:rsidRPr="009A7363">
        <w:rPr>
          <w:rFonts w:ascii="Arial" w:eastAsia="Times New Roman" w:hAnsi="Arial" w:cs="Arial"/>
          <w:sz w:val="24"/>
          <w:szCs w:val="24"/>
        </w:rPr>
        <w:t xml:space="preserve"> – „Pažangus ugdymo(-si) procesas“ ir „Socialinės atsakomybės ugdymas“ – laukiamam rezultatui pasiekti.</w:t>
      </w:r>
    </w:p>
    <w:p w14:paraId="5D1E8C4F" w14:textId="7E699866" w:rsidR="00496B7E" w:rsidRPr="009A7363" w:rsidRDefault="007007F8" w:rsidP="009A7363">
      <w:pPr>
        <w:shd w:val="clear" w:color="auto" w:fill="FFFFFF"/>
        <w:spacing w:after="0" w:line="276" w:lineRule="auto"/>
        <w:jc w:val="both"/>
        <w:rPr>
          <w:rFonts w:ascii="Arial" w:eastAsia="Times New Roman" w:hAnsi="Arial" w:cs="Arial"/>
          <w:sz w:val="24"/>
          <w:szCs w:val="24"/>
          <w:lang w:eastAsia="lt-LT"/>
        </w:rPr>
      </w:pPr>
      <w:r w:rsidRPr="009A7363">
        <w:rPr>
          <w:rFonts w:ascii="Arial" w:hAnsi="Arial" w:cs="Arial"/>
          <w:sz w:val="24"/>
          <w:szCs w:val="24"/>
        </w:rPr>
        <w:tab/>
      </w:r>
      <w:r w:rsidR="0050682C" w:rsidRPr="009A7363">
        <w:rPr>
          <w:rFonts w:ascii="Arial" w:hAnsi="Arial" w:cs="Arial"/>
          <w:sz w:val="24"/>
          <w:szCs w:val="24"/>
        </w:rPr>
        <w:t>2023 m. spalio 1 d. duomenimis Laisvalaikio centrą lankė 268 vaikai (gruodžio 31 d. –</w:t>
      </w:r>
      <w:r w:rsidR="00496B7E" w:rsidRPr="009A7363">
        <w:rPr>
          <w:rFonts w:ascii="Arial" w:hAnsi="Arial" w:cs="Arial"/>
          <w:sz w:val="24"/>
          <w:szCs w:val="24"/>
        </w:rPr>
        <w:t xml:space="preserve"> </w:t>
      </w:r>
      <w:r w:rsidR="0050682C" w:rsidRPr="009A7363">
        <w:rPr>
          <w:rFonts w:ascii="Arial" w:hAnsi="Arial" w:cs="Arial"/>
          <w:sz w:val="24"/>
          <w:szCs w:val="24"/>
        </w:rPr>
        <w:t>293). Laisvalaikio centras įgyvendina 1</w:t>
      </w:r>
      <w:r w:rsidR="00496B7E" w:rsidRPr="009A7363">
        <w:rPr>
          <w:rFonts w:ascii="Arial" w:hAnsi="Arial" w:cs="Arial"/>
          <w:sz w:val="24"/>
          <w:szCs w:val="24"/>
        </w:rPr>
        <w:t>5</w:t>
      </w:r>
      <w:r w:rsidR="0050682C" w:rsidRPr="009A7363">
        <w:rPr>
          <w:rFonts w:ascii="Arial" w:hAnsi="Arial" w:cs="Arial"/>
          <w:sz w:val="24"/>
          <w:szCs w:val="24"/>
        </w:rPr>
        <w:t xml:space="preserve"> neformaliojo vaikų švietimo programų</w:t>
      </w:r>
      <w:r w:rsidR="00496B7E" w:rsidRPr="009A7363">
        <w:rPr>
          <w:rFonts w:ascii="Arial" w:hAnsi="Arial" w:cs="Arial"/>
          <w:sz w:val="24"/>
          <w:szCs w:val="24"/>
        </w:rPr>
        <w:t xml:space="preserve"> (</w:t>
      </w:r>
      <w:r w:rsidR="00496B7E" w:rsidRPr="009A7363">
        <w:rPr>
          <w:rFonts w:ascii="Arial" w:eastAsia="Times New Roman" w:hAnsi="Arial" w:cs="Arial"/>
          <w:sz w:val="24"/>
          <w:szCs w:val="24"/>
        </w:rPr>
        <w:t>dailės, muzikos, DofE „14+“, dizaino, breiko, teatro „SMART“, dekoravimo „Dygsnis“, stendinio modeliavimo, džiazroko, dainavimo, ankstyvojo ugdymo „Sportukai“, diskgolfo, žūklės, turizmo, foto ir video</w:t>
      </w:r>
      <w:r w:rsidR="00496B7E" w:rsidRPr="009A7363">
        <w:rPr>
          <w:rFonts w:ascii="Arial" w:hAnsi="Arial" w:cs="Arial"/>
          <w:sz w:val="24"/>
          <w:szCs w:val="24"/>
        </w:rPr>
        <w:t>)</w:t>
      </w:r>
      <w:r w:rsidR="0050682C" w:rsidRPr="009A7363">
        <w:rPr>
          <w:rFonts w:ascii="Arial" w:hAnsi="Arial" w:cs="Arial"/>
          <w:sz w:val="24"/>
          <w:szCs w:val="24"/>
        </w:rPr>
        <w:t xml:space="preserve">. </w:t>
      </w:r>
      <w:r w:rsidR="00496B7E" w:rsidRPr="009A7363">
        <w:rPr>
          <w:rFonts w:ascii="Arial" w:hAnsi="Arial" w:cs="Arial"/>
          <w:sz w:val="24"/>
          <w:szCs w:val="24"/>
        </w:rPr>
        <w:t xml:space="preserve">Programos skirtos 2–19 metų vaikams ir jaunimui. </w:t>
      </w:r>
      <w:r w:rsidR="00496B7E" w:rsidRPr="009A7363">
        <w:rPr>
          <w:rFonts w:ascii="Arial" w:eastAsia="Times New Roman" w:hAnsi="Arial" w:cs="Arial"/>
          <w:sz w:val="24"/>
          <w:szCs w:val="24"/>
          <w:lang w:eastAsia="lt-LT"/>
        </w:rPr>
        <w:t>Laisvalaikio centre vykdomi įvairių krypčių projektai, programos: tarptautiniai, prevenciniai, jaunimo iniciatyvų, vaikų vasaros poilsio, savanoriškos veiklos ir kt., organizuojami Laisvalaikio centro, Gargždų miesto, rajoniniai, respublikiniai, tarptautiniai renginiai. </w:t>
      </w:r>
    </w:p>
    <w:p w14:paraId="3FE12A25" w14:textId="265B946B" w:rsidR="00496B7E" w:rsidRPr="009A7363" w:rsidRDefault="007007F8" w:rsidP="009A7363">
      <w:pPr>
        <w:suppressAutoHyphens/>
        <w:spacing w:after="0" w:line="276" w:lineRule="auto"/>
        <w:ind w:firstLine="34"/>
        <w:jc w:val="both"/>
        <w:rPr>
          <w:rFonts w:ascii="Arial" w:eastAsia="Calibri" w:hAnsi="Arial" w:cs="Arial"/>
          <w:sz w:val="24"/>
          <w:szCs w:val="24"/>
          <w:lang w:eastAsia="ar-SA"/>
        </w:rPr>
      </w:pPr>
      <w:r w:rsidRPr="009A7363">
        <w:rPr>
          <w:rFonts w:ascii="Arial" w:hAnsi="Arial" w:cs="Arial"/>
          <w:sz w:val="24"/>
          <w:szCs w:val="24"/>
        </w:rPr>
        <w:tab/>
      </w:r>
      <w:r w:rsidR="0050682C" w:rsidRPr="009A7363">
        <w:rPr>
          <w:rFonts w:ascii="Arial" w:hAnsi="Arial" w:cs="Arial"/>
          <w:sz w:val="24"/>
          <w:szCs w:val="24"/>
        </w:rPr>
        <w:t>Dirbo 2</w:t>
      </w:r>
      <w:r w:rsidR="00952B5E" w:rsidRPr="009A7363">
        <w:rPr>
          <w:rFonts w:ascii="Arial" w:hAnsi="Arial" w:cs="Arial"/>
          <w:sz w:val="24"/>
          <w:szCs w:val="24"/>
        </w:rPr>
        <w:t>2</w:t>
      </w:r>
      <w:r w:rsidR="0050682C" w:rsidRPr="009A7363">
        <w:rPr>
          <w:rFonts w:ascii="Arial" w:hAnsi="Arial" w:cs="Arial"/>
          <w:sz w:val="24"/>
          <w:szCs w:val="24"/>
        </w:rPr>
        <w:t xml:space="preserve"> darbuotojai (</w:t>
      </w:r>
      <w:r w:rsidR="0050682C" w:rsidRPr="009A7363">
        <w:rPr>
          <w:rFonts w:ascii="Arial" w:eastAsia="Calibri" w:hAnsi="Arial" w:cs="Arial"/>
          <w:sz w:val="24"/>
          <w:szCs w:val="24"/>
          <w:lang w:eastAsia="ar-SA"/>
        </w:rPr>
        <w:t>13,</w:t>
      </w:r>
      <w:r w:rsidR="00507540" w:rsidRPr="009A7363">
        <w:rPr>
          <w:rFonts w:ascii="Arial" w:eastAsia="Calibri" w:hAnsi="Arial" w:cs="Arial"/>
          <w:sz w:val="24"/>
          <w:szCs w:val="24"/>
          <w:lang w:eastAsia="ar-SA"/>
        </w:rPr>
        <w:t xml:space="preserve">65 </w:t>
      </w:r>
      <w:r w:rsidR="0050682C" w:rsidRPr="009A7363">
        <w:rPr>
          <w:rFonts w:ascii="Arial" w:hAnsi="Arial" w:cs="Arial"/>
          <w:sz w:val="24"/>
          <w:szCs w:val="24"/>
        </w:rPr>
        <w:t xml:space="preserve">etato), iš jų administracijos – </w:t>
      </w:r>
      <w:r w:rsidR="0074750B" w:rsidRPr="009A7363">
        <w:rPr>
          <w:rFonts w:ascii="Arial" w:hAnsi="Arial" w:cs="Arial"/>
          <w:sz w:val="24"/>
          <w:szCs w:val="24"/>
        </w:rPr>
        <w:t>2</w:t>
      </w:r>
      <w:r w:rsidR="0050682C" w:rsidRPr="009A7363">
        <w:rPr>
          <w:rFonts w:ascii="Arial" w:hAnsi="Arial" w:cs="Arial"/>
          <w:sz w:val="24"/>
          <w:szCs w:val="24"/>
        </w:rPr>
        <w:t>, pedagoginių</w:t>
      </w:r>
      <w:r w:rsidR="00496B7E" w:rsidRPr="009A7363">
        <w:rPr>
          <w:rFonts w:ascii="Arial" w:hAnsi="Arial" w:cs="Arial"/>
          <w:sz w:val="24"/>
          <w:szCs w:val="24"/>
        </w:rPr>
        <w:t xml:space="preserve"> – 1</w:t>
      </w:r>
      <w:r w:rsidR="0074750B" w:rsidRPr="009A7363">
        <w:rPr>
          <w:rFonts w:ascii="Arial" w:hAnsi="Arial" w:cs="Arial"/>
          <w:sz w:val="24"/>
          <w:szCs w:val="24"/>
        </w:rPr>
        <w:t>4</w:t>
      </w:r>
      <w:r w:rsidR="00496B7E" w:rsidRPr="009A7363">
        <w:rPr>
          <w:rFonts w:ascii="Arial" w:hAnsi="Arial" w:cs="Arial"/>
          <w:sz w:val="24"/>
          <w:szCs w:val="24"/>
        </w:rPr>
        <w:t xml:space="preserve"> (10 vyr. mokytojų, 1 mokytojas metodininkas), </w:t>
      </w:r>
      <w:r w:rsidR="0050682C" w:rsidRPr="009A7363">
        <w:rPr>
          <w:rFonts w:ascii="Arial" w:hAnsi="Arial" w:cs="Arial"/>
          <w:sz w:val="24"/>
          <w:szCs w:val="24"/>
        </w:rPr>
        <w:t xml:space="preserve">nepedagoginių </w:t>
      </w:r>
      <w:r w:rsidR="00496B7E" w:rsidRPr="009A7363">
        <w:rPr>
          <w:rFonts w:ascii="Arial" w:hAnsi="Arial" w:cs="Arial"/>
          <w:sz w:val="24"/>
          <w:szCs w:val="24"/>
        </w:rPr>
        <w:t xml:space="preserve">– </w:t>
      </w:r>
      <w:r w:rsidR="00497AD5" w:rsidRPr="009A7363">
        <w:rPr>
          <w:rFonts w:ascii="Arial" w:hAnsi="Arial" w:cs="Arial"/>
          <w:sz w:val="24"/>
          <w:szCs w:val="24"/>
        </w:rPr>
        <w:t>6</w:t>
      </w:r>
      <w:r w:rsidR="00496B7E" w:rsidRPr="009A7363">
        <w:rPr>
          <w:rFonts w:ascii="Arial" w:hAnsi="Arial" w:cs="Arial"/>
          <w:sz w:val="24"/>
          <w:szCs w:val="24"/>
        </w:rPr>
        <w:t>.</w:t>
      </w:r>
      <w:r w:rsidR="0050682C" w:rsidRPr="009A7363">
        <w:rPr>
          <w:rFonts w:ascii="Arial" w:hAnsi="Arial" w:cs="Arial"/>
          <w:sz w:val="24"/>
          <w:szCs w:val="24"/>
        </w:rPr>
        <w:t xml:space="preserve"> </w:t>
      </w:r>
      <w:r w:rsidRPr="009A7363">
        <w:rPr>
          <w:rFonts w:ascii="Arial" w:hAnsi="Arial" w:cs="Arial"/>
          <w:sz w:val="24"/>
          <w:szCs w:val="24"/>
        </w:rPr>
        <w:t xml:space="preserve">Laisvalaikio centras veiklas vykdo </w:t>
      </w:r>
      <w:r w:rsidRPr="009A7363">
        <w:rPr>
          <w:rFonts w:ascii="Arial" w:eastAsia="Calibri" w:hAnsi="Arial" w:cs="Arial"/>
          <w:sz w:val="24"/>
          <w:szCs w:val="24"/>
          <w:lang w:eastAsia="ar-SA"/>
        </w:rPr>
        <w:t>Laugalių g. 6, Gargždai ir Mokyklos g. 1, Dreverna, Klaipėdos r.</w:t>
      </w:r>
    </w:p>
    <w:p w14:paraId="18D89D55" w14:textId="77777777" w:rsidR="007007F8" w:rsidRPr="009A7363" w:rsidRDefault="007007F8" w:rsidP="009A7363">
      <w:pPr>
        <w:suppressAutoHyphens/>
        <w:spacing w:after="0" w:line="276" w:lineRule="auto"/>
        <w:ind w:firstLine="34"/>
        <w:jc w:val="both"/>
        <w:rPr>
          <w:rFonts w:ascii="Arial" w:hAnsi="Arial" w:cs="Arial"/>
          <w:sz w:val="24"/>
          <w:szCs w:val="24"/>
        </w:rPr>
      </w:pP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477"/>
      </w:tblGrid>
      <w:tr w:rsidR="007007F8" w:rsidRPr="009A7363" w14:paraId="207CCD32" w14:textId="77777777" w:rsidTr="00722B42">
        <w:tc>
          <w:tcPr>
            <w:tcW w:w="5040" w:type="dxa"/>
            <w:tcBorders>
              <w:top w:val="single" w:sz="4" w:space="0" w:color="auto"/>
              <w:left w:val="single" w:sz="4" w:space="0" w:color="auto"/>
              <w:bottom w:val="single" w:sz="4" w:space="0" w:color="auto"/>
              <w:right w:val="single" w:sz="4" w:space="0" w:color="auto"/>
            </w:tcBorders>
          </w:tcPr>
          <w:p w14:paraId="197B18C9" w14:textId="77777777" w:rsidR="00496B7E" w:rsidRPr="009A7363" w:rsidRDefault="00496B7E" w:rsidP="009A7363">
            <w:pPr>
              <w:suppressAutoHyphens/>
              <w:spacing w:after="0" w:line="276" w:lineRule="auto"/>
              <w:jc w:val="center"/>
              <w:rPr>
                <w:rFonts w:ascii="Arial" w:eastAsia="Calibri" w:hAnsi="Arial" w:cs="Arial"/>
                <w:bCs/>
                <w:sz w:val="24"/>
                <w:szCs w:val="24"/>
                <w:lang w:eastAsia="ar-SA"/>
              </w:rPr>
            </w:pPr>
            <w:r w:rsidRPr="009A7363">
              <w:rPr>
                <w:rFonts w:ascii="Arial" w:eastAsia="Calibri" w:hAnsi="Arial" w:cs="Arial"/>
                <w:bCs/>
                <w:sz w:val="24"/>
                <w:szCs w:val="24"/>
                <w:lang w:eastAsia="ar-SA"/>
              </w:rPr>
              <w:t>Finansavimo šaltiniai</w:t>
            </w:r>
          </w:p>
        </w:tc>
        <w:tc>
          <w:tcPr>
            <w:tcW w:w="4477" w:type="dxa"/>
            <w:tcBorders>
              <w:top w:val="single" w:sz="4" w:space="0" w:color="auto"/>
              <w:left w:val="single" w:sz="4" w:space="0" w:color="auto"/>
              <w:bottom w:val="single" w:sz="4" w:space="0" w:color="auto"/>
              <w:right w:val="single" w:sz="4" w:space="0" w:color="auto"/>
            </w:tcBorders>
          </w:tcPr>
          <w:p w14:paraId="227292F7" w14:textId="77777777" w:rsidR="00496B7E" w:rsidRPr="009A7363" w:rsidRDefault="00496B7E" w:rsidP="009A7363">
            <w:pPr>
              <w:suppressAutoHyphens/>
              <w:spacing w:after="0" w:line="276" w:lineRule="auto"/>
              <w:ind w:right="-108"/>
              <w:jc w:val="center"/>
              <w:rPr>
                <w:rFonts w:ascii="Arial" w:eastAsia="Calibri" w:hAnsi="Arial" w:cs="Arial"/>
                <w:bCs/>
                <w:sz w:val="24"/>
                <w:szCs w:val="24"/>
                <w:lang w:eastAsia="ar-SA"/>
              </w:rPr>
            </w:pPr>
            <w:r w:rsidRPr="009A7363">
              <w:rPr>
                <w:rFonts w:ascii="Arial" w:eastAsia="Calibri" w:hAnsi="Arial" w:cs="Arial"/>
                <w:bCs/>
                <w:sz w:val="24"/>
                <w:szCs w:val="24"/>
                <w:lang w:eastAsia="ar-SA"/>
              </w:rPr>
              <w:t>2023 m.(lėšos tūkst. Eur.)</w:t>
            </w:r>
          </w:p>
        </w:tc>
      </w:tr>
      <w:tr w:rsidR="007007F8" w:rsidRPr="009A7363" w14:paraId="39EF8A27" w14:textId="77777777" w:rsidTr="00722B42">
        <w:tc>
          <w:tcPr>
            <w:tcW w:w="5040" w:type="dxa"/>
            <w:tcBorders>
              <w:top w:val="single" w:sz="4" w:space="0" w:color="auto"/>
              <w:left w:val="single" w:sz="4" w:space="0" w:color="auto"/>
              <w:bottom w:val="single" w:sz="4" w:space="0" w:color="auto"/>
              <w:right w:val="single" w:sz="4" w:space="0" w:color="auto"/>
            </w:tcBorders>
          </w:tcPr>
          <w:p w14:paraId="6ED8CB3B" w14:textId="77777777" w:rsidR="00496B7E" w:rsidRPr="009A7363" w:rsidRDefault="00496B7E" w:rsidP="009A7363">
            <w:pPr>
              <w:suppressAutoHyphens/>
              <w:spacing w:after="0" w:line="276" w:lineRule="auto"/>
              <w:jc w:val="both"/>
              <w:rPr>
                <w:rFonts w:ascii="Arial" w:eastAsia="Calibri" w:hAnsi="Arial" w:cs="Arial"/>
                <w:bCs/>
                <w:sz w:val="24"/>
                <w:szCs w:val="24"/>
                <w:lang w:eastAsia="ar-SA"/>
              </w:rPr>
            </w:pPr>
            <w:r w:rsidRPr="009A7363">
              <w:rPr>
                <w:rFonts w:ascii="Arial" w:eastAsia="Calibri" w:hAnsi="Arial" w:cs="Arial"/>
                <w:bCs/>
                <w:sz w:val="24"/>
                <w:szCs w:val="24"/>
                <w:lang w:eastAsia="ar-SA"/>
              </w:rPr>
              <w:t xml:space="preserve">Savivaldybės biudžeto lėšos </w:t>
            </w:r>
          </w:p>
        </w:tc>
        <w:tc>
          <w:tcPr>
            <w:tcW w:w="4477" w:type="dxa"/>
            <w:tcBorders>
              <w:top w:val="single" w:sz="4" w:space="0" w:color="auto"/>
              <w:left w:val="single" w:sz="4" w:space="0" w:color="auto"/>
              <w:bottom w:val="single" w:sz="4" w:space="0" w:color="auto"/>
              <w:right w:val="single" w:sz="4" w:space="0" w:color="auto"/>
            </w:tcBorders>
          </w:tcPr>
          <w:p w14:paraId="0DF98EFF" w14:textId="77777777" w:rsidR="00496B7E" w:rsidRPr="009A7363" w:rsidRDefault="00496B7E" w:rsidP="009A7363">
            <w:pPr>
              <w:suppressAutoHyphens/>
              <w:spacing w:after="0" w:line="276" w:lineRule="auto"/>
              <w:jc w:val="center"/>
              <w:rPr>
                <w:rFonts w:ascii="Arial" w:eastAsia="Calibri" w:hAnsi="Arial" w:cs="Arial"/>
                <w:bCs/>
                <w:sz w:val="24"/>
                <w:szCs w:val="24"/>
                <w:lang w:eastAsia="ar-SA"/>
              </w:rPr>
            </w:pPr>
            <w:r w:rsidRPr="009A7363">
              <w:rPr>
                <w:rFonts w:ascii="Arial" w:eastAsia="Calibri" w:hAnsi="Arial" w:cs="Arial"/>
                <w:bCs/>
                <w:sz w:val="24"/>
                <w:szCs w:val="24"/>
                <w:lang w:eastAsia="ar-SA"/>
              </w:rPr>
              <w:t>306,4</w:t>
            </w:r>
          </w:p>
        </w:tc>
      </w:tr>
      <w:tr w:rsidR="007007F8" w:rsidRPr="009A7363" w14:paraId="41CA5F56" w14:textId="77777777" w:rsidTr="00722B42">
        <w:tc>
          <w:tcPr>
            <w:tcW w:w="5040" w:type="dxa"/>
            <w:tcBorders>
              <w:top w:val="single" w:sz="4" w:space="0" w:color="auto"/>
              <w:left w:val="single" w:sz="4" w:space="0" w:color="auto"/>
              <w:bottom w:val="single" w:sz="4" w:space="0" w:color="auto"/>
              <w:right w:val="single" w:sz="4" w:space="0" w:color="auto"/>
            </w:tcBorders>
          </w:tcPr>
          <w:p w14:paraId="3593D8E1" w14:textId="77777777" w:rsidR="00496B7E" w:rsidRPr="009A7363" w:rsidRDefault="00496B7E" w:rsidP="009A7363">
            <w:pPr>
              <w:suppressAutoHyphens/>
              <w:spacing w:after="0" w:line="276" w:lineRule="auto"/>
              <w:jc w:val="both"/>
              <w:rPr>
                <w:rFonts w:ascii="Arial" w:eastAsia="Calibri" w:hAnsi="Arial" w:cs="Arial"/>
                <w:bCs/>
                <w:sz w:val="24"/>
                <w:szCs w:val="24"/>
                <w:lang w:eastAsia="ar-SA"/>
              </w:rPr>
            </w:pPr>
            <w:r w:rsidRPr="009A7363">
              <w:rPr>
                <w:rFonts w:ascii="Arial" w:eastAsia="Calibri" w:hAnsi="Arial" w:cs="Arial"/>
                <w:bCs/>
                <w:sz w:val="24"/>
                <w:szCs w:val="24"/>
                <w:lang w:eastAsia="ar-SA"/>
              </w:rPr>
              <w:t>Valstybės biudžeto lėšos (mokinio krepšelis)</w:t>
            </w:r>
          </w:p>
        </w:tc>
        <w:tc>
          <w:tcPr>
            <w:tcW w:w="4477" w:type="dxa"/>
            <w:tcBorders>
              <w:top w:val="single" w:sz="4" w:space="0" w:color="auto"/>
              <w:left w:val="single" w:sz="4" w:space="0" w:color="auto"/>
              <w:bottom w:val="single" w:sz="4" w:space="0" w:color="auto"/>
              <w:right w:val="single" w:sz="4" w:space="0" w:color="auto"/>
            </w:tcBorders>
          </w:tcPr>
          <w:p w14:paraId="03F3F9FF" w14:textId="77777777" w:rsidR="00496B7E" w:rsidRPr="009A7363" w:rsidRDefault="00496B7E" w:rsidP="009A7363">
            <w:pPr>
              <w:suppressAutoHyphens/>
              <w:spacing w:after="0" w:line="276" w:lineRule="auto"/>
              <w:jc w:val="center"/>
              <w:rPr>
                <w:rFonts w:ascii="Arial" w:eastAsia="Calibri" w:hAnsi="Arial" w:cs="Arial"/>
                <w:bCs/>
                <w:sz w:val="24"/>
                <w:szCs w:val="24"/>
                <w:lang w:eastAsia="ar-SA"/>
              </w:rPr>
            </w:pPr>
            <w:r w:rsidRPr="009A7363">
              <w:rPr>
                <w:rFonts w:ascii="Arial" w:eastAsia="Calibri" w:hAnsi="Arial" w:cs="Arial"/>
                <w:bCs/>
                <w:sz w:val="24"/>
                <w:szCs w:val="24"/>
                <w:lang w:eastAsia="ar-SA"/>
              </w:rPr>
              <w:t>40,5</w:t>
            </w:r>
          </w:p>
        </w:tc>
      </w:tr>
      <w:tr w:rsidR="007007F8" w:rsidRPr="009A7363" w14:paraId="043BAFC7" w14:textId="77777777" w:rsidTr="00722B42">
        <w:tc>
          <w:tcPr>
            <w:tcW w:w="5040" w:type="dxa"/>
            <w:tcBorders>
              <w:top w:val="single" w:sz="4" w:space="0" w:color="auto"/>
              <w:left w:val="single" w:sz="4" w:space="0" w:color="auto"/>
              <w:bottom w:val="single" w:sz="4" w:space="0" w:color="auto"/>
              <w:right w:val="single" w:sz="4" w:space="0" w:color="auto"/>
            </w:tcBorders>
          </w:tcPr>
          <w:p w14:paraId="0BB84CD3" w14:textId="77777777" w:rsidR="00496B7E" w:rsidRPr="009A7363" w:rsidRDefault="00496B7E" w:rsidP="009A7363">
            <w:pPr>
              <w:suppressAutoHyphens/>
              <w:spacing w:after="0" w:line="276" w:lineRule="auto"/>
              <w:jc w:val="both"/>
              <w:rPr>
                <w:rFonts w:ascii="Arial" w:eastAsia="Calibri" w:hAnsi="Arial" w:cs="Arial"/>
                <w:bCs/>
                <w:sz w:val="24"/>
                <w:szCs w:val="24"/>
                <w:lang w:eastAsia="ar-SA"/>
              </w:rPr>
            </w:pPr>
            <w:r w:rsidRPr="009A7363">
              <w:rPr>
                <w:rFonts w:ascii="Arial" w:eastAsia="Calibri" w:hAnsi="Arial" w:cs="Arial"/>
                <w:bCs/>
                <w:sz w:val="24"/>
                <w:szCs w:val="24"/>
                <w:lang w:eastAsia="ar-SA"/>
              </w:rPr>
              <w:t>Tėvų įnašai</w:t>
            </w:r>
          </w:p>
        </w:tc>
        <w:tc>
          <w:tcPr>
            <w:tcW w:w="4477" w:type="dxa"/>
            <w:tcBorders>
              <w:top w:val="single" w:sz="4" w:space="0" w:color="auto"/>
              <w:left w:val="single" w:sz="4" w:space="0" w:color="auto"/>
              <w:bottom w:val="single" w:sz="4" w:space="0" w:color="auto"/>
              <w:right w:val="single" w:sz="4" w:space="0" w:color="auto"/>
            </w:tcBorders>
          </w:tcPr>
          <w:p w14:paraId="3867E151" w14:textId="44F8911C" w:rsidR="00496B7E" w:rsidRPr="009A7363" w:rsidRDefault="00496B7E" w:rsidP="009A7363">
            <w:pPr>
              <w:suppressAutoHyphens/>
              <w:spacing w:after="0" w:line="276" w:lineRule="auto"/>
              <w:jc w:val="center"/>
              <w:rPr>
                <w:rFonts w:ascii="Arial" w:eastAsia="Calibri" w:hAnsi="Arial" w:cs="Arial"/>
                <w:bCs/>
                <w:sz w:val="24"/>
                <w:szCs w:val="24"/>
                <w:lang w:eastAsia="ar-SA"/>
              </w:rPr>
            </w:pPr>
            <w:r w:rsidRPr="009A7363">
              <w:rPr>
                <w:rFonts w:ascii="Arial" w:eastAsia="Calibri" w:hAnsi="Arial" w:cs="Arial"/>
                <w:bCs/>
                <w:sz w:val="24"/>
                <w:szCs w:val="24"/>
                <w:lang w:eastAsia="ar-SA"/>
              </w:rPr>
              <w:t xml:space="preserve">16,63 </w:t>
            </w:r>
          </w:p>
        </w:tc>
      </w:tr>
      <w:tr w:rsidR="007007F8" w:rsidRPr="009A7363" w14:paraId="7D2D228A" w14:textId="77777777" w:rsidTr="00722B42">
        <w:tc>
          <w:tcPr>
            <w:tcW w:w="5040" w:type="dxa"/>
            <w:tcBorders>
              <w:top w:val="single" w:sz="4" w:space="0" w:color="auto"/>
              <w:left w:val="single" w:sz="4" w:space="0" w:color="auto"/>
              <w:bottom w:val="single" w:sz="4" w:space="0" w:color="auto"/>
              <w:right w:val="single" w:sz="4" w:space="0" w:color="auto"/>
            </w:tcBorders>
          </w:tcPr>
          <w:p w14:paraId="00D3267C" w14:textId="77777777" w:rsidR="00496B7E" w:rsidRPr="009A7363" w:rsidRDefault="00496B7E" w:rsidP="009A7363">
            <w:pPr>
              <w:suppressAutoHyphens/>
              <w:spacing w:after="0" w:line="276" w:lineRule="auto"/>
              <w:jc w:val="both"/>
              <w:rPr>
                <w:rFonts w:ascii="Arial" w:eastAsia="Calibri" w:hAnsi="Arial" w:cs="Arial"/>
                <w:bCs/>
                <w:sz w:val="24"/>
                <w:szCs w:val="24"/>
                <w:lang w:eastAsia="ar-SA"/>
              </w:rPr>
            </w:pPr>
            <w:r w:rsidRPr="009A7363">
              <w:rPr>
                <w:rFonts w:ascii="Arial" w:eastAsia="Calibri" w:hAnsi="Arial" w:cs="Arial"/>
                <w:bCs/>
                <w:sz w:val="24"/>
                <w:szCs w:val="24"/>
                <w:lang w:eastAsia="ar-SA"/>
              </w:rPr>
              <w:t>Kitos lėšos (parama, 2 proc. GPM)</w:t>
            </w:r>
          </w:p>
        </w:tc>
        <w:tc>
          <w:tcPr>
            <w:tcW w:w="4477" w:type="dxa"/>
            <w:tcBorders>
              <w:top w:val="single" w:sz="4" w:space="0" w:color="auto"/>
              <w:left w:val="single" w:sz="4" w:space="0" w:color="auto"/>
              <w:bottom w:val="single" w:sz="4" w:space="0" w:color="auto"/>
              <w:right w:val="single" w:sz="4" w:space="0" w:color="auto"/>
            </w:tcBorders>
          </w:tcPr>
          <w:p w14:paraId="3F781792" w14:textId="77777777" w:rsidR="00496B7E" w:rsidRPr="009A7363" w:rsidRDefault="00496B7E" w:rsidP="009A7363">
            <w:pPr>
              <w:suppressAutoHyphens/>
              <w:spacing w:after="0" w:line="276" w:lineRule="auto"/>
              <w:jc w:val="center"/>
              <w:rPr>
                <w:rFonts w:ascii="Arial" w:eastAsia="Calibri" w:hAnsi="Arial" w:cs="Arial"/>
                <w:bCs/>
                <w:sz w:val="24"/>
                <w:szCs w:val="24"/>
                <w:lang w:eastAsia="ar-SA"/>
              </w:rPr>
            </w:pPr>
            <w:r w:rsidRPr="009A7363">
              <w:rPr>
                <w:rFonts w:ascii="Arial" w:eastAsia="Calibri" w:hAnsi="Arial" w:cs="Arial"/>
                <w:bCs/>
                <w:sz w:val="24"/>
                <w:szCs w:val="24"/>
                <w:lang w:eastAsia="ar-SA"/>
              </w:rPr>
              <w:t>1,4</w:t>
            </w:r>
          </w:p>
        </w:tc>
      </w:tr>
      <w:tr w:rsidR="007007F8" w:rsidRPr="009A7363" w14:paraId="2B0FAC89" w14:textId="77777777" w:rsidTr="00722B42">
        <w:tc>
          <w:tcPr>
            <w:tcW w:w="5040" w:type="dxa"/>
            <w:tcBorders>
              <w:top w:val="single" w:sz="4" w:space="0" w:color="auto"/>
              <w:left w:val="single" w:sz="4" w:space="0" w:color="auto"/>
              <w:bottom w:val="single" w:sz="4" w:space="0" w:color="auto"/>
              <w:right w:val="single" w:sz="4" w:space="0" w:color="auto"/>
            </w:tcBorders>
          </w:tcPr>
          <w:p w14:paraId="47930005" w14:textId="77777777" w:rsidR="00496B7E" w:rsidRPr="009A7363" w:rsidRDefault="00496B7E" w:rsidP="009A7363">
            <w:pPr>
              <w:suppressAutoHyphens/>
              <w:spacing w:after="0" w:line="276" w:lineRule="auto"/>
              <w:jc w:val="both"/>
              <w:rPr>
                <w:rFonts w:ascii="Arial" w:eastAsia="Calibri" w:hAnsi="Arial" w:cs="Arial"/>
                <w:bCs/>
                <w:sz w:val="24"/>
                <w:szCs w:val="24"/>
                <w:lang w:eastAsia="ar-SA"/>
              </w:rPr>
            </w:pPr>
            <w:r w:rsidRPr="009A7363">
              <w:rPr>
                <w:rFonts w:ascii="Arial" w:eastAsia="Calibri" w:hAnsi="Arial" w:cs="Arial"/>
                <w:bCs/>
                <w:sz w:val="24"/>
                <w:szCs w:val="24"/>
                <w:lang w:eastAsia="ar-SA"/>
              </w:rPr>
              <w:t>Savivaldybės biudžeto programų lėšos</w:t>
            </w:r>
          </w:p>
        </w:tc>
        <w:tc>
          <w:tcPr>
            <w:tcW w:w="4477" w:type="dxa"/>
            <w:tcBorders>
              <w:top w:val="single" w:sz="4" w:space="0" w:color="auto"/>
              <w:left w:val="single" w:sz="4" w:space="0" w:color="auto"/>
              <w:bottom w:val="single" w:sz="4" w:space="0" w:color="auto"/>
              <w:right w:val="single" w:sz="4" w:space="0" w:color="auto"/>
            </w:tcBorders>
          </w:tcPr>
          <w:p w14:paraId="6D748B44" w14:textId="77777777" w:rsidR="00496B7E" w:rsidRPr="009A7363" w:rsidRDefault="00496B7E" w:rsidP="009A7363">
            <w:pPr>
              <w:suppressAutoHyphens/>
              <w:spacing w:after="0" w:line="276" w:lineRule="auto"/>
              <w:jc w:val="center"/>
              <w:rPr>
                <w:rFonts w:ascii="Arial" w:eastAsia="Calibri" w:hAnsi="Arial" w:cs="Arial"/>
                <w:bCs/>
                <w:sz w:val="24"/>
                <w:szCs w:val="24"/>
                <w:lang w:eastAsia="ar-SA"/>
              </w:rPr>
            </w:pPr>
            <w:r w:rsidRPr="009A7363">
              <w:rPr>
                <w:rFonts w:ascii="Arial" w:eastAsia="Calibri" w:hAnsi="Arial" w:cs="Arial"/>
                <w:bCs/>
                <w:sz w:val="24"/>
                <w:szCs w:val="24"/>
                <w:lang w:eastAsia="ar-SA"/>
              </w:rPr>
              <w:t>4,6</w:t>
            </w:r>
          </w:p>
        </w:tc>
      </w:tr>
      <w:tr w:rsidR="007007F8" w:rsidRPr="009A7363" w14:paraId="1343A5CB" w14:textId="77777777" w:rsidTr="00722B42">
        <w:tc>
          <w:tcPr>
            <w:tcW w:w="5040" w:type="dxa"/>
            <w:tcBorders>
              <w:top w:val="single" w:sz="4" w:space="0" w:color="auto"/>
              <w:left w:val="single" w:sz="4" w:space="0" w:color="auto"/>
              <w:bottom w:val="single" w:sz="4" w:space="0" w:color="auto"/>
              <w:right w:val="single" w:sz="4" w:space="0" w:color="auto"/>
            </w:tcBorders>
          </w:tcPr>
          <w:p w14:paraId="135ACEED" w14:textId="77777777" w:rsidR="00496B7E" w:rsidRPr="009A7363" w:rsidRDefault="00496B7E" w:rsidP="009A7363">
            <w:pPr>
              <w:suppressAutoHyphens/>
              <w:spacing w:after="0" w:line="276" w:lineRule="auto"/>
              <w:jc w:val="both"/>
              <w:rPr>
                <w:rFonts w:ascii="Arial" w:eastAsia="Calibri" w:hAnsi="Arial" w:cs="Arial"/>
                <w:bCs/>
                <w:sz w:val="24"/>
                <w:szCs w:val="24"/>
                <w:lang w:eastAsia="ar-SA"/>
              </w:rPr>
            </w:pPr>
            <w:r w:rsidRPr="009A7363">
              <w:rPr>
                <w:rFonts w:ascii="Arial" w:eastAsia="Calibri" w:hAnsi="Arial" w:cs="Arial"/>
                <w:bCs/>
                <w:sz w:val="24"/>
                <w:szCs w:val="24"/>
                <w:lang w:eastAsia="ar-SA"/>
              </w:rPr>
              <w:t>ES programų lėšos</w:t>
            </w:r>
          </w:p>
        </w:tc>
        <w:tc>
          <w:tcPr>
            <w:tcW w:w="4477" w:type="dxa"/>
            <w:tcBorders>
              <w:top w:val="single" w:sz="4" w:space="0" w:color="auto"/>
              <w:left w:val="single" w:sz="4" w:space="0" w:color="auto"/>
              <w:bottom w:val="single" w:sz="4" w:space="0" w:color="auto"/>
              <w:right w:val="single" w:sz="4" w:space="0" w:color="auto"/>
            </w:tcBorders>
          </w:tcPr>
          <w:p w14:paraId="1DC114B2" w14:textId="77777777" w:rsidR="00496B7E" w:rsidRPr="009A7363" w:rsidRDefault="00496B7E" w:rsidP="009A7363">
            <w:pPr>
              <w:suppressAutoHyphens/>
              <w:spacing w:after="0" w:line="276" w:lineRule="auto"/>
              <w:jc w:val="center"/>
              <w:rPr>
                <w:rFonts w:ascii="Arial" w:eastAsia="Calibri" w:hAnsi="Arial" w:cs="Arial"/>
                <w:bCs/>
                <w:sz w:val="24"/>
                <w:szCs w:val="24"/>
                <w:lang w:eastAsia="ar-SA"/>
              </w:rPr>
            </w:pPr>
          </w:p>
        </w:tc>
      </w:tr>
      <w:tr w:rsidR="007007F8" w:rsidRPr="009A7363" w14:paraId="50F674C3" w14:textId="77777777" w:rsidTr="00722B42">
        <w:tc>
          <w:tcPr>
            <w:tcW w:w="5040" w:type="dxa"/>
            <w:tcBorders>
              <w:top w:val="single" w:sz="4" w:space="0" w:color="auto"/>
              <w:left w:val="single" w:sz="4" w:space="0" w:color="auto"/>
              <w:bottom w:val="single" w:sz="4" w:space="0" w:color="auto"/>
              <w:right w:val="single" w:sz="4" w:space="0" w:color="auto"/>
            </w:tcBorders>
          </w:tcPr>
          <w:p w14:paraId="253C07E8" w14:textId="77777777" w:rsidR="00496B7E" w:rsidRPr="009A7363" w:rsidRDefault="00496B7E" w:rsidP="009A7363">
            <w:pPr>
              <w:suppressAutoHyphens/>
              <w:spacing w:after="0" w:line="276" w:lineRule="auto"/>
              <w:jc w:val="both"/>
              <w:rPr>
                <w:rFonts w:ascii="Arial" w:eastAsia="Calibri" w:hAnsi="Arial" w:cs="Arial"/>
                <w:bCs/>
                <w:sz w:val="24"/>
                <w:szCs w:val="24"/>
                <w:lang w:eastAsia="ar-SA"/>
              </w:rPr>
            </w:pPr>
            <w:r w:rsidRPr="009A7363">
              <w:rPr>
                <w:rFonts w:ascii="Arial" w:eastAsia="Calibri" w:hAnsi="Arial" w:cs="Arial"/>
                <w:bCs/>
                <w:sz w:val="24"/>
                <w:szCs w:val="24"/>
                <w:lang w:eastAsia="ar-SA"/>
              </w:rPr>
              <w:t>Valstybės biudžeto programų lėšos</w:t>
            </w:r>
          </w:p>
        </w:tc>
        <w:tc>
          <w:tcPr>
            <w:tcW w:w="4477" w:type="dxa"/>
            <w:tcBorders>
              <w:top w:val="single" w:sz="4" w:space="0" w:color="auto"/>
              <w:left w:val="single" w:sz="4" w:space="0" w:color="auto"/>
              <w:bottom w:val="single" w:sz="4" w:space="0" w:color="auto"/>
              <w:right w:val="single" w:sz="4" w:space="0" w:color="auto"/>
            </w:tcBorders>
          </w:tcPr>
          <w:p w14:paraId="0B081ABD" w14:textId="77777777" w:rsidR="00496B7E" w:rsidRPr="009A7363" w:rsidRDefault="00496B7E" w:rsidP="009A7363">
            <w:pPr>
              <w:suppressAutoHyphens/>
              <w:spacing w:after="0" w:line="276" w:lineRule="auto"/>
              <w:jc w:val="center"/>
              <w:rPr>
                <w:rFonts w:ascii="Arial" w:eastAsia="Calibri" w:hAnsi="Arial" w:cs="Arial"/>
                <w:bCs/>
                <w:sz w:val="24"/>
                <w:szCs w:val="24"/>
                <w:lang w:eastAsia="ar-SA"/>
              </w:rPr>
            </w:pPr>
          </w:p>
        </w:tc>
      </w:tr>
      <w:tr w:rsidR="007007F8" w:rsidRPr="009A7363" w14:paraId="0D47D32A" w14:textId="77777777" w:rsidTr="00722B42">
        <w:tc>
          <w:tcPr>
            <w:tcW w:w="5040" w:type="dxa"/>
            <w:tcBorders>
              <w:top w:val="single" w:sz="4" w:space="0" w:color="auto"/>
              <w:left w:val="single" w:sz="4" w:space="0" w:color="auto"/>
              <w:bottom w:val="single" w:sz="4" w:space="0" w:color="auto"/>
              <w:right w:val="single" w:sz="4" w:space="0" w:color="auto"/>
            </w:tcBorders>
          </w:tcPr>
          <w:p w14:paraId="19EA4E36" w14:textId="77777777" w:rsidR="00496B7E" w:rsidRPr="009A7363" w:rsidRDefault="00496B7E" w:rsidP="009A7363">
            <w:pPr>
              <w:suppressAutoHyphens/>
              <w:spacing w:after="0" w:line="276" w:lineRule="auto"/>
              <w:jc w:val="both"/>
              <w:rPr>
                <w:rFonts w:ascii="Arial" w:eastAsia="Calibri" w:hAnsi="Arial" w:cs="Arial"/>
                <w:bCs/>
                <w:sz w:val="24"/>
                <w:szCs w:val="24"/>
                <w:lang w:eastAsia="ar-SA"/>
              </w:rPr>
            </w:pPr>
            <w:r w:rsidRPr="009A7363">
              <w:rPr>
                <w:rFonts w:ascii="Arial" w:eastAsia="Calibri" w:hAnsi="Arial" w:cs="Arial"/>
                <w:bCs/>
                <w:sz w:val="24"/>
                <w:szCs w:val="24"/>
                <w:lang w:eastAsia="ar-SA"/>
              </w:rPr>
              <w:t>Patalpų  nuoma</w:t>
            </w:r>
          </w:p>
        </w:tc>
        <w:tc>
          <w:tcPr>
            <w:tcW w:w="4477" w:type="dxa"/>
            <w:tcBorders>
              <w:top w:val="single" w:sz="4" w:space="0" w:color="auto"/>
              <w:left w:val="single" w:sz="4" w:space="0" w:color="auto"/>
              <w:bottom w:val="single" w:sz="4" w:space="0" w:color="auto"/>
              <w:right w:val="single" w:sz="4" w:space="0" w:color="auto"/>
            </w:tcBorders>
          </w:tcPr>
          <w:p w14:paraId="4CC71A46" w14:textId="77777777" w:rsidR="00496B7E" w:rsidRPr="009A7363" w:rsidRDefault="00496B7E" w:rsidP="009A7363">
            <w:pPr>
              <w:suppressAutoHyphens/>
              <w:spacing w:after="0" w:line="276" w:lineRule="auto"/>
              <w:jc w:val="center"/>
              <w:rPr>
                <w:rFonts w:ascii="Arial" w:eastAsia="Calibri" w:hAnsi="Arial" w:cs="Arial"/>
                <w:bCs/>
                <w:sz w:val="24"/>
                <w:szCs w:val="24"/>
                <w:lang w:eastAsia="ar-SA"/>
              </w:rPr>
            </w:pPr>
            <w:r w:rsidRPr="009A7363">
              <w:rPr>
                <w:rFonts w:ascii="Arial" w:eastAsia="Calibri" w:hAnsi="Arial" w:cs="Arial"/>
                <w:bCs/>
                <w:sz w:val="24"/>
                <w:szCs w:val="24"/>
                <w:lang w:eastAsia="ar-SA"/>
              </w:rPr>
              <w:t>0,4</w:t>
            </w:r>
          </w:p>
        </w:tc>
      </w:tr>
      <w:tr w:rsidR="007007F8" w:rsidRPr="009A7363" w14:paraId="010A6CB8" w14:textId="77777777" w:rsidTr="00722B42">
        <w:tc>
          <w:tcPr>
            <w:tcW w:w="5040" w:type="dxa"/>
            <w:tcBorders>
              <w:top w:val="single" w:sz="4" w:space="0" w:color="auto"/>
              <w:left w:val="single" w:sz="4" w:space="0" w:color="auto"/>
              <w:bottom w:val="single" w:sz="4" w:space="0" w:color="auto"/>
              <w:right w:val="single" w:sz="4" w:space="0" w:color="auto"/>
            </w:tcBorders>
          </w:tcPr>
          <w:p w14:paraId="177C9CAC" w14:textId="77777777" w:rsidR="00496B7E" w:rsidRPr="009A7363" w:rsidRDefault="00496B7E" w:rsidP="009A7363">
            <w:pPr>
              <w:suppressAutoHyphens/>
              <w:spacing w:after="0" w:line="276" w:lineRule="auto"/>
              <w:jc w:val="both"/>
              <w:rPr>
                <w:rFonts w:ascii="Arial" w:eastAsia="Calibri" w:hAnsi="Arial" w:cs="Arial"/>
                <w:bCs/>
                <w:sz w:val="24"/>
                <w:szCs w:val="24"/>
                <w:lang w:eastAsia="ar-SA"/>
              </w:rPr>
            </w:pPr>
            <w:r w:rsidRPr="009A7363">
              <w:rPr>
                <w:rFonts w:ascii="Arial" w:eastAsia="Calibri" w:hAnsi="Arial" w:cs="Arial"/>
                <w:bCs/>
                <w:sz w:val="24"/>
                <w:szCs w:val="24"/>
                <w:lang w:eastAsia="ar-SA"/>
              </w:rPr>
              <w:t>Tiksliniai tėvų įnašai ( stovyklos )</w:t>
            </w:r>
          </w:p>
        </w:tc>
        <w:tc>
          <w:tcPr>
            <w:tcW w:w="4477" w:type="dxa"/>
            <w:tcBorders>
              <w:top w:val="single" w:sz="4" w:space="0" w:color="auto"/>
              <w:left w:val="single" w:sz="4" w:space="0" w:color="auto"/>
              <w:bottom w:val="single" w:sz="4" w:space="0" w:color="auto"/>
              <w:right w:val="single" w:sz="4" w:space="0" w:color="auto"/>
            </w:tcBorders>
          </w:tcPr>
          <w:p w14:paraId="22931E9F" w14:textId="77777777" w:rsidR="00496B7E" w:rsidRPr="009A7363" w:rsidRDefault="00496B7E" w:rsidP="009A7363">
            <w:pPr>
              <w:suppressAutoHyphens/>
              <w:spacing w:after="0" w:line="276" w:lineRule="auto"/>
              <w:jc w:val="center"/>
              <w:rPr>
                <w:rFonts w:ascii="Arial" w:eastAsia="Calibri" w:hAnsi="Arial" w:cs="Arial"/>
                <w:bCs/>
                <w:sz w:val="24"/>
                <w:szCs w:val="24"/>
                <w:lang w:eastAsia="ar-SA"/>
              </w:rPr>
            </w:pPr>
            <w:r w:rsidRPr="009A7363">
              <w:rPr>
                <w:rFonts w:ascii="Arial" w:eastAsia="Calibri" w:hAnsi="Arial" w:cs="Arial"/>
                <w:bCs/>
                <w:sz w:val="24"/>
                <w:szCs w:val="24"/>
                <w:lang w:eastAsia="ar-SA"/>
              </w:rPr>
              <w:t>2,8</w:t>
            </w:r>
          </w:p>
        </w:tc>
      </w:tr>
    </w:tbl>
    <w:p w14:paraId="6FBCC272" w14:textId="77777777" w:rsidR="001C3920" w:rsidRPr="009A7363" w:rsidRDefault="001C3920" w:rsidP="009A7363">
      <w:pPr>
        <w:spacing w:after="0" w:line="276" w:lineRule="auto"/>
        <w:ind w:firstLine="743"/>
        <w:jc w:val="both"/>
        <w:rPr>
          <w:rFonts w:ascii="Arial" w:eastAsia="Times New Roman" w:hAnsi="Arial" w:cs="Arial"/>
          <w:sz w:val="24"/>
          <w:szCs w:val="24"/>
        </w:rPr>
      </w:pPr>
      <w:r w:rsidRPr="009A7363">
        <w:rPr>
          <w:rFonts w:ascii="Arial" w:eastAsia="Times New Roman" w:hAnsi="Arial" w:cs="Arial"/>
          <w:sz w:val="24"/>
          <w:szCs w:val="24"/>
        </w:rPr>
        <w:t>Įgyvendinant Strateginį veiklos planą, rengiami metiniai veiklos planai, kurių tikslai ir uždaviniai tiesiogiai siejasi su Veiklos plane numatytais tikslais ir uždaviniais. Siekiant įgyvendinti pirmąjį uždavinį – mokytojų kompetencijų stiprinimas – vykdytos šios priemonės: atsakingas savarankiškas mokymasis ir savišvieta, dalyvavimas kvalifikacijos kėlimo renginiuose. Tobulintos bendrosios ir profesinės kompetencijos.  72</w:t>
      </w:r>
      <w:r w:rsidRPr="009A7363">
        <w:rPr>
          <w:rFonts w:ascii="Arial" w:eastAsia="Times New Roman" w:hAnsi="Arial" w:cs="Arial"/>
          <w:sz w:val="24"/>
          <w:szCs w:val="24"/>
        </w:rPr>
        <w:sym w:font="Symbol" w:char="F025"/>
      </w:r>
      <w:r w:rsidRPr="009A7363">
        <w:rPr>
          <w:rFonts w:ascii="Arial" w:eastAsia="Times New Roman" w:hAnsi="Arial" w:cs="Arial"/>
          <w:sz w:val="24"/>
          <w:szCs w:val="24"/>
        </w:rPr>
        <w:t xml:space="preserve">  mokytojų dalyvavo ilgalaikėje grupinėje supervizijoje, kurią vedė Lietuvos profesinių santykių konsultantų asociacija ANSE, siekiant gerinti mikroklimatą ir mokytojų dalykinių bei asmeninių kompetencijų stiprinimą.  Mokytojai dalyvavo mokymuose apie įtraukujį ugdymą. Vidutiniškai </w:t>
      </w:r>
      <w:r w:rsidRPr="009A7363">
        <w:rPr>
          <w:rFonts w:ascii="Arial" w:eastAsia="Times New Roman" w:hAnsi="Arial" w:cs="Arial"/>
          <w:sz w:val="24"/>
          <w:szCs w:val="24"/>
        </w:rPr>
        <w:lastRenderedPageBreak/>
        <w:t xml:space="preserve">kiekvienam mokytojui teko 7 dienos profesiniam tobulėjimui. Mokyklos vadovai dalyvavo Švietimo ir sporto skyriaus organizuotuose švietimo įstaigų vadovų pasitarimuose, nuotolinėse Švietimo, mokslo ir sporto ministerijos konferencijose. Vykdyta ugdymo proceso priežiūra, aptarta bendradarbiavimo veikla, mokytojams pateiktos individualios rekomendacijos. </w:t>
      </w:r>
    </w:p>
    <w:p w14:paraId="285FF19B" w14:textId="1BDB5221" w:rsidR="007007F8" w:rsidRPr="009A7363" w:rsidRDefault="001C3920" w:rsidP="009A7363">
      <w:pPr>
        <w:spacing w:after="0" w:line="276" w:lineRule="auto"/>
        <w:ind w:firstLine="743"/>
        <w:jc w:val="both"/>
        <w:rPr>
          <w:rFonts w:ascii="Arial" w:eastAsia="Times New Roman" w:hAnsi="Arial" w:cs="Arial"/>
          <w:sz w:val="24"/>
          <w:szCs w:val="24"/>
        </w:rPr>
      </w:pPr>
      <w:r w:rsidRPr="009A7363">
        <w:rPr>
          <w:rFonts w:ascii="Arial" w:eastAsia="Times New Roman" w:hAnsi="Arial" w:cs="Arial"/>
          <w:sz w:val="24"/>
          <w:szCs w:val="24"/>
        </w:rPr>
        <w:t>Įgyvendindamas antrąjį uždavinį – bendravimo ir bendradarbiavimo skatinimas – Laisvalaikio centras parengė ir kartu su partneriais įgyvendino 11 projektų ir renginių: Darbas su vaikais iš Ukrainos pagal Traumos įveikos metodą (TRT: Trauma Recovery Technicues)</w:t>
      </w:r>
      <w:r w:rsidR="008F36A5" w:rsidRPr="009A7363">
        <w:rPr>
          <w:rFonts w:ascii="Arial" w:eastAsia="Times New Roman" w:hAnsi="Arial" w:cs="Arial"/>
          <w:sz w:val="24"/>
          <w:szCs w:val="24"/>
        </w:rPr>
        <w:t xml:space="preserve">, </w:t>
      </w:r>
      <w:r w:rsidRPr="009A7363">
        <w:rPr>
          <w:rFonts w:ascii="Arial" w:eastAsia="Times New Roman" w:hAnsi="Arial" w:cs="Arial"/>
          <w:sz w:val="24"/>
          <w:szCs w:val="24"/>
        </w:rPr>
        <w:t xml:space="preserve">(Klaipėdos rajono pedagoginė psichologinė tarnyba); „Respublikinis globalių mokinių festivalis“ (Gargždų „Kranto“ pagrindinė mokykla); Šeimų diskgolfo varžybos (VšĮ „Gargždų diskgolfo klubas“); „Tu gali ir aš galiu“ (Klaipėdos rajono pedagoginė psichologinė tarnyba); </w:t>
      </w:r>
      <w:r w:rsidRPr="009A7363">
        <w:rPr>
          <w:rFonts w:ascii="Arial" w:hAnsi="Arial" w:cs="Arial"/>
          <w:sz w:val="24"/>
          <w:szCs w:val="24"/>
        </w:rPr>
        <w:t>„Vienybės kvapas“ Erasmus+ programos tarptautinių jaunimo mainų projektas Zakopanėje, Lenkija (VšĮ Asterics); 2 stovyklos (</w:t>
      </w:r>
      <w:r w:rsidRPr="009A7363">
        <w:rPr>
          <w:rFonts w:ascii="Arial" w:eastAsia="Times New Roman" w:hAnsi="Arial" w:cs="Arial"/>
          <w:sz w:val="24"/>
          <w:szCs w:val="24"/>
        </w:rPr>
        <w:t>Gargždų Atviras jaunimo centras</w:t>
      </w:r>
      <w:r w:rsidRPr="009A7363">
        <w:rPr>
          <w:rFonts w:ascii="Arial" w:hAnsi="Arial" w:cs="Arial"/>
          <w:sz w:val="24"/>
          <w:szCs w:val="24"/>
        </w:rPr>
        <w:t>)</w:t>
      </w:r>
      <w:r w:rsidRPr="009A7363">
        <w:rPr>
          <w:rFonts w:ascii="Arial" w:eastAsia="Times New Roman" w:hAnsi="Arial" w:cs="Arial"/>
          <w:sz w:val="24"/>
          <w:szCs w:val="24"/>
        </w:rPr>
        <w:t xml:space="preserve">. </w:t>
      </w:r>
      <w:r w:rsidRPr="009A7363">
        <w:rPr>
          <w:rFonts w:ascii="Arial" w:hAnsi="Arial" w:cs="Arial"/>
          <w:sz w:val="24"/>
          <w:szCs w:val="24"/>
        </w:rPr>
        <w:t>Pasirašytos 6 bendradarbiavimo sutartys dėl bendradarbiavimo užtikrinant vaikų ir jaunimo saviraiškos galimybes, ugdant jų socialines, kultūrines, pilietines, ekologines ir kitas kompetencijas, tobulinant ir plėtojant neformaliojo švietimo paslaugas.</w:t>
      </w:r>
      <w:r w:rsidRPr="009A7363">
        <w:rPr>
          <w:rFonts w:ascii="Arial" w:eastAsia="Times New Roman" w:hAnsi="Arial" w:cs="Arial"/>
          <w:sz w:val="24"/>
          <w:szCs w:val="24"/>
        </w:rPr>
        <w:t xml:space="preserve"> </w:t>
      </w:r>
      <w:r w:rsidRPr="009A7363">
        <w:rPr>
          <w:rFonts w:ascii="Arial" w:hAnsi="Arial" w:cs="Arial"/>
          <w:sz w:val="24"/>
          <w:szCs w:val="24"/>
        </w:rPr>
        <w:t xml:space="preserve">Bendradarbiaujant su įvairiomis organizacijomis, institucijomis Laisvalaikio centro ugdytiniai dalyvauja įvairiuose renginiuose, konkursuose, varžybose bei tapo nugalėtojais. Iš viso 98 tarptautiniai, respublikiniai, rajono, miesto bei laisvalaikio centro renginiai: </w:t>
      </w:r>
      <w:r w:rsidRPr="009A7363">
        <w:rPr>
          <w:rFonts w:ascii="Arial" w:eastAsia="Times New Roman" w:hAnsi="Arial" w:cs="Arial"/>
          <w:sz w:val="24"/>
          <w:szCs w:val="24"/>
        </w:rPr>
        <w:t>XVII Avangardinės mados konkursas-festivalis „Avangardas 2023“ (Birštonas) (dailės, dizaino studijos rūbų kolekcija „Mano stichija“, III vieta); Tarptautinis vaikų ir jaunimo kūrybinių darbų</w:t>
      </w:r>
      <w:r w:rsidR="006E7B1D" w:rsidRPr="009A7363">
        <w:rPr>
          <w:rFonts w:ascii="Arial" w:eastAsia="Times New Roman" w:hAnsi="Arial" w:cs="Arial"/>
          <w:sz w:val="24"/>
          <w:szCs w:val="24"/>
        </w:rPr>
        <w:t xml:space="preserve"> paroda-konkursas „Legenda apie Tauragę“ (dailės studija, II vieta); Respublikinis drabužių dizaino ir įvaizdžio konkursas-festivalis „Kūrėjų oazė 2023“ (dailės, dizaino studijos rūbų kolekcija „Mano stichija“, I vieta); televizinis muzikos talentų konkursas X Faktorius, grupė „Sankaba (muzikos studija, finalas); Respublikinis instrumentinės-vokalinės muzikos festivalis-konkursas „Linksmoji banga 2023“ (muzikos studija, I vieta); Tarptautinės breiko varžybos „Vilniaus lyga vol.6“ (Vilnius) (breiko studija I vieta); Respublikinis drabužių dizaino ir įvaizdžio konkursas- festivalis „Kūrėjų oazė 2023“, kolekcija „Miestas kur gimsta sapnai“ (dekoravimo studija </w:t>
      </w:r>
      <w:r w:rsidR="006E7B1D" w:rsidRPr="009A7363">
        <w:rPr>
          <w:rFonts w:ascii="Arial" w:eastAsia="Times New Roman" w:hAnsi="Arial" w:cs="Arial"/>
          <w:sz w:val="24"/>
          <w:szCs w:val="24"/>
          <w:shd w:val="clear" w:color="auto" w:fill="FFFFFF"/>
        </w:rPr>
        <w:t>Grand Prix);</w:t>
      </w:r>
      <w:r w:rsidR="006E7B1D" w:rsidRPr="009A7363">
        <w:rPr>
          <w:rFonts w:ascii="Arial" w:eastAsia="Times New Roman" w:hAnsi="Arial" w:cs="Arial"/>
          <w:sz w:val="24"/>
          <w:szCs w:val="24"/>
        </w:rPr>
        <w:t xml:space="preserve"> XV Inovroclavo modeliuotojų konkursas (stendinio modeliavimo būrelis: 10 nominacijų, 2 „Grand Prix“, 1 specialus prizas); Plūdinės vaikų ir suaugusių žūklės varžybos (žūklės būrelis, I vieta); Lietuvos diskgolfo čempionatas (diskgolfo būrelis, I vieta) ir kt.</w:t>
      </w:r>
    </w:p>
    <w:p w14:paraId="54EBDD6F" w14:textId="77777777" w:rsidR="007007F8" w:rsidRPr="009A7363" w:rsidRDefault="006E7B1D" w:rsidP="009A7363">
      <w:pPr>
        <w:spacing w:after="0" w:line="276" w:lineRule="auto"/>
        <w:ind w:firstLine="743"/>
        <w:jc w:val="both"/>
        <w:rPr>
          <w:rFonts w:ascii="Arial" w:eastAsia="Times New Roman" w:hAnsi="Arial" w:cs="Arial"/>
          <w:sz w:val="24"/>
          <w:szCs w:val="24"/>
        </w:rPr>
      </w:pPr>
      <w:r w:rsidRPr="009A7363">
        <w:rPr>
          <w:rFonts w:ascii="Arial" w:eastAsia="Times New Roman" w:hAnsi="Arial" w:cs="Arial"/>
          <w:sz w:val="24"/>
          <w:szCs w:val="24"/>
        </w:rPr>
        <w:t xml:space="preserve">Mokinių atostogų (rudens, žiemos, pavasario, vasaros) metu organizuotos edukacinės, kūrybinės stovyklos Laisvalaikio centro ugdytiniams, socialiniams partneriams bei Klaipėdos rajone gyvenantiems Ukrainos karo pabėgėlių vaikams. </w:t>
      </w:r>
    </w:p>
    <w:p w14:paraId="7024F2F3" w14:textId="7688C0EF" w:rsidR="007007F8" w:rsidRPr="009A7363" w:rsidRDefault="006E7B1D" w:rsidP="009A7363">
      <w:pPr>
        <w:spacing w:after="0" w:line="276" w:lineRule="auto"/>
        <w:ind w:firstLine="743"/>
        <w:jc w:val="both"/>
        <w:rPr>
          <w:rFonts w:ascii="Arial" w:eastAsia="Times New Roman" w:hAnsi="Arial" w:cs="Arial"/>
          <w:sz w:val="24"/>
          <w:szCs w:val="24"/>
        </w:rPr>
      </w:pPr>
      <w:r w:rsidRPr="009A7363">
        <w:rPr>
          <w:rFonts w:ascii="Arial" w:eastAsia="Times New Roman" w:hAnsi="Arial" w:cs="Arial"/>
          <w:sz w:val="24"/>
          <w:szCs w:val="24"/>
        </w:rPr>
        <w:t xml:space="preserve">Bendradarbiaujant su Gargždų „Minijos“ progimnazija, neformalia jaunimo grupe „Jaunieji guliveriai“ organizuojamas tęstinis tarptautinis popierinių modelių konkursas „Gargždai – 2023“. </w:t>
      </w:r>
    </w:p>
    <w:p w14:paraId="4F320BBA" w14:textId="77777777" w:rsidR="007007F8" w:rsidRPr="009A7363" w:rsidRDefault="006E7B1D" w:rsidP="009A7363">
      <w:pPr>
        <w:spacing w:after="0" w:line="276" w:lineRule="auto"/>
        <w:ind w:firstLine="743"/>
        <w:jc w:val="both"/>
        <w:rPr>
          <w:rFonts w:ascii="Arial" w:eastAsia="Times New Roman" w:hAnsi="Arial" w:cs="Arial"/>
          <w:sz w:val="24"/>
          <w:szCs w:val="24"/>
        </w:rPr>
      </w:pPr>
      <w:r w:rsidRPr="009A7363">
        <w:rPr>
          <w:rFonts w:ascii="Arial" w:eastAsia="Times New Roman" w:hAnsi="Arial" w:cs="Arial"/>
          <w:sz w:val="24"/>
          <w:szCs w:val="24"/>
        </w:rPr>
        <w:t>Siekiant aktyvaus bendradarbiavimo tarp Laisvalaikio centro mokytojų bei ugdytinių tėvų, tėvai įtraukiami į ugdymo procesą bei įstaigos veiklos planavimą. Siekiant  ugdymo proceso pozityvių pokyčių, atsižvelgiant į įstaigos veiklos prioritetus, aktyviai veikia Laisvalaikio centro metodinė grupė, organizuojami mokytojų pasidalinimai metodiniais klausimais.</w:t>
      </w:r>
    </w:p>
    <w:p w14:paraId="5BE871E8" w14:textId="0000218A" w:rsidR="007007F8" w:rsidRPr="009A7363" w:rsidRDefault="006E7B1D" w:rsidP="009A7363">
      <w:pPr>
        <w:spacing w:after="0" w:line="276" w:lineRule="auto"/>
        <w:ind w:firstLine="743"/>
        <w:jc w:val="both"/>
        <w:rPr>
          <w:rFonts w:ascii="Arial" w:eastAsia="Times New Roman" w:hAnsi="Arial" w:cs="Arial"/>
          <w:sz w:val="24"/>
          <w:szCs w:val="24"/>
        </w:rPr>
      </w:pPr>
      <w:r w:rsidRPr="009A7363">
        <w:rPr>
          <w:rFonts w:ascii="Arial" w:eastAsia="Times New Roman" w:hAnsi="Arial" w:cs="Arial"/>
          <w:sz w:val="24"/>
          <w:szCs w:val="24"/>
        </w:rPr>
        <w:t xml:space="preserve">Siekiant įgyvendinti tvaraus vartojimo skatinimo uždavinį aktyviai dalyvavo Laisvalaikio centro bendruomenė: sudaryta darbo grupė, parengta tvarumo principų </w:t>
      </w:r>
      <w:r w:rsidRPr="009A7363">
        <w:rPr>
          <w:rFonts w:ascii="Arial" w:eastAsia="Times New Roman" w:hAnsi="Arial" w:cs="Arial"/>
          <w:sz w:val="24"/>
          <w:szCs w:val="24"/>
        </w:rPr>
        <w:lastRenderedPageBreak/>
        <w:t xml:space="preserve">programa. Programa sėkmingai integruota į ugdymo procesą </w:t>
      </w:r>
      <w:r w:rsidR="00CB7190" w:rsidRPr="009A7363">
        <w:rPr>
          <w:rFonts w:ascii="Arial" w:eastAsia="Times New Roman" w:hAnsi="Arial" w:cs="Arial"/>
          <w:sz w:val="24"/>
          <w:szCs w:val="24"/>
        </w:rPr>
        <w:t>–</w:t>
      </w:r>
      <w:r w:rsidRPr="009A7363">
        <w:rPr>
          <w:rFonts w:ascii="Arial" w:eastAsia="Times New Roman" w:hAnsi="Arial" w:cs="Arial"/>
          <w:sz w:val="24"/>
          <w:szCs w:val="24"/>
        </w:rPr>
        <w:t xml:space="preserve"> būreliai, studijos pristato bendruomenei renginius tvarumo tema, rengiamos ekologinės akcijos, atsisakyta vienkartinių indų renginių metu, dalyvauta ES ekologiniame projekte „Plastic Pirates – Go Europe!”.</w:t>
      </w:r>
    </w:p>
    <w:p w14:paraId="2E0BC447" w14:textId="77777777" w:rsidR="007007F8" w:rsidRPr="009A7363" w:rsidRDefault="006E7B1D" w:rsidP="009A7363">
      <w:pPr>
        <w:spacing w:after="0" w:line="276" w:lineRule="auto"/>
        <w:ind w:firstLine="743"/>
        <w:jc w:val="both"/>
        <w:rPr>
          <w:rFonts w:ascii="Arial" w:eastAsia="Times New Roman" w:hAnsi="Arial" w:cs="Arial"/>
          <w:sz w:val="24"/>
          <w:szCs w:val="24"/>
        </w:rPr>
      </w:pPr>
      <w:r w:rsidRPr="009A7363">
        <w:rPr>
          <w:rFonts w:ascii="Arial" w:eastAsia="Times New Roman" w:hAnsi="Arial" w:cs="Arial"/>
          <w:sz w:val="24"/>
          <w:szCs w:val="24"/>
        </w:rPr>
        <w:t xml:space="preserve">Įgyvendintas ketvirtas uždavinys – edukacinių erdvių pritaikymas ugdymui(-si) lauke. Siekiant tobulinti ugdymo(-si) kokybę bei ieškant alternatyvių, netradicinių ugdymo erdvių, priemonių, metodų, nuolat atnaujinamos edukacinės erdvės lauke, kuriomis naudojasi ne tik Laisvalaikio centro mokiniai bei mokytojai, bet ir miesto gyventojai.  Sudaryta darbo grupė parengti projektą lauko stacionarios pavėsinės/scenos įrengimui ir pateikti Klaipėdos rajono savivaldybės 2024 metų Dalyvaujamojo biudžeto programai finansavimui gauti. </w:t>
      </w:r>
    </w:p>
    <w:p w14:paraId="2AC48494" w14:textId="22F40041" w:rsidR="007007F8" w:rsidRPr="009A7363" w:rsidRDefault="006E7B1D" w:rsidP="009A7363">
      <w:pPr>
        <w:spacing w:after="0" w:line="276" w:lineRule="auto"/>
        <w:ind w:firstLine="743"/>
        <w:jc w:val="both"/>
        <w:rPr>
          <w:rFonts w:ascii="Arial" w:eastAsia="Times New Roman" w:hAnsi="Arial" w:cs="Arial"/>
          <w:sz w:val="24"/>
          <w:szCs w:val="24"/>
        </w:rPr>
      </w:pPr>
      <w:r w:rsidRPr="009A7363">
        <w:rPr>
          <w:rFonts w:ascii="Arial" w:eastAsia="Times New Roman" w:hAnsi="Arial" w:cs="Arial"/>
          <w:sz w:val="24"/>
          <w:szCs w:val="24"/>
        </w:rPr>
        <w:t>Laisvalaikio centras įgyvendino 1</w:t>
      </w:r>
      <w:r w:rsidR="00952B5E" w:rsidRPr="009A7363">
        <w:rPr>
          <w:rFonts w:ascii="Arial" w:eastAsia="Times New Roman" w:hAnsi="Arial" w:cs="Arial"/>
          <w:sz w:val="24"/>
          <w:szCs w:val="24"/>
        </w:rPr>
        <w:t>4</w:t>
      </w:r>
      <w:r w:rsidRPr="009A7363">
        <w:rPr>
          <w:rFonts w:ascii="Arial" w:eastAsia="Times New Roman" w:hAnsi="Arial" w:cs="Arial"/>
          <w:sz w:val="24"/>
          <w:szCs w:val="24"/>
        </w:rPr>
        <w:t xml:space="preserve"> neformaliojo vaikų švietimo programų. 2023 metais ugdymo procese dalyvavo 370 ugdytinių, dirbo 1</w:t>
      </w:r>
      <w:r w:rsidR="00952B5E" w:rsidRPr="009A7363">
        <w:rPr>
          <w:rFonts w:ascii="Arial" w:eastAsia="Times New Roman" w:hAnsi="Arial" w:cs="Arial"/>
          <w:sz w:val="24"/>
          <w:szCs w:val="24"/>
        </w:rPr>
        <w:t>4</w:t>
      </w:r>
      <w:r w:rsidRPr="009A7363">
        <w:rPr>
          <w:rFonts w:ascii="Arial" w:eastAsia="Times New Roman" w:hAnsi="Arial" w:cs="Arial"/>
          <w:sz w:val="24"/>
          <w:szCs w:val="24"/>
        </w:rPr>
        <w:t xml:space="preserve"> pedagogų (6,65 etato) </w:t>
      </w:r>
    </w:p>
    <w:p w14:paraId="41B7CC9B" w14:textId="0FC7A164" w:rsidR="007007F8" w:rsidRPr="009A7363" w:rsidRDefault="006E7B1D" w:rsidP="009A7363">
      <w:pPr>
        <w:spacing w:after="0" w:line="276" w:lineRule="auto"/>
        <w:ind w:firstLine="743"/>
        <w:jc w:val="both"/>
        <w:rPr>
          <w:rFonts w:ascii="Arial" w:eastAsia="Times New Roman" w:hAnsi="Arial" w:cs="Arial"/>
          <w:sz w:val="24"/>
          <w:szCs w:val="24"/>
        </w:rPr>
      </w:pPr>
      <w:r w:rsidRPr="009A7363">
        <w:rPr>
          <w:rFonts w:ascii="Arial" w:eastAsia="Times New Roman" w:hAnsi="Arial" w:cs="Arial"/>
          <w:sz w:val="24"/>
          <w:szCs w:val="24"/>
        </w:rPr>
        <w:t xml:space="preserve">Organizuoti 2 Laisvalaikio centro tarybos ir 2 </w:t>
      </w:r>
      <w:r w:rsidR="005C4A56" w:rsidRPr="009A7363">
        <w:rPr>
          <w:rFonts w:ascii="Arial" w:eastAsia="Times New Roman" w:hAnsi="Arial" w:cs="Arial"/>
          <w:sz w:val="24"/>
          <w:szCs w:val="24"/>
        </w:rPr>
        <w:t>M</w:t>
      </w:r>
      <w:r w:rsidRPr="009A7363">
        <w:rPr>
          <w:rFonts w:ascii="Arial" w:eastAsia="Times New Roman" w:hAnsi="Arial" w:cs="Arial"/>
          <w:sz w:val="24"/>
          <w:szCs w:val="24"/>
        </w:rPr>
        <w:t>okytojų tarybos posėdžiai, kuriuose buvo svarstomi įstaigos strateginės veiklos klausimai, teikiami siūlymai organizuojant ugdymo procesą, biudžeto planavimą, vykdymą, rengiant veiklos programą.</w:t>
      </w:r>
    </w:p>
    <w:p w14:paraId="25005EB9" w14:textId="77777777" w:rsidR="007007F8" w:rsidRPr="009A7363" w:rsidRDefault="006E7B1D" w:rsidP="009A7363">
      <w:pPr>
        <w:spacing w:after="0" w:line="276" w:lineRule="auto"/>
        <w:ind w:firstLine="743"/>
        <w:jc w:val="both"/>
        <w:rPr>
          <w:rFonts w:ascii="Arial" w:eastAsia="Times New Roman" w:hAnsi="Arial" w:cs="Arial"/>
          <w:sz w:val="24"/>
          <w:szCs w:val="24"/>
        </w:rPr>
      </w:pPr>
      <w:r w:rsidRPr="009A7363">
        <w:rPr>
          <w:rFonts w:ascii="Arial" w:eastAsia="Times New Roman" w:hAnsi="Arial" w:cs="Arial"/>
          <w:sz w:val="24"/>
          <w:szCs w:val="24"/>
          <w:lang w:eastAsia="lt-LT"/>
        </w:rPr>
        <w:t>Siekiant kokybiško priemonių įgyvendinimo, 2023 metais buvo a</w:t>
      </w:r>
      <w:r w:rsidRPr="009A7363">
        <w:rPr>
          <w:rFonts w:ascii="Arial" w:eastAsia="Times New Roman" w:hAnsi="Arial" w:cs="Arial"/>
          <w:sz w:val="24"/>
          <w:szCs w:val="24"/>
          <w:shd w:val="clear" w:color="auto" w:fill="FFFFFF"/>
        </w:rPr>
        <w:t xml:space="preserve">tliktas platusis įstaigos veiklos įsivertinimas, kurio metu vertintos visos veiklos sritys ir pasirinkta kryptis tolimesniam giluminiam veiklos įsivertinimui. Sudaryta darbo grupė atsižvelgdama į plačiojo įsivertinimo rezultatus rekomendavo toliau analizuoti ugdymo(-si) aplinkų sritį. </w:t>
      </w:r>
    </w:p>
    <w:p w14:paraId="3B0DDED3" w14:textId="77777777" w:rsidR="007007F8" w:rsidRPr="009A7363" w:rsidRDefault="006E7B1D" w:rsidP="009A7363">
      <w:pPr>
        <w:spacing w:after="0" w:line="276" w:lineRule="auto"/>
        <w:ind w:firstLine="743"/>
        <w:jc w:val="both"/>
        <w:rPr>
          <w:rFonts w:ascii="Arial" w:eastAsia="Times New Roman" w:hAnsi="Arial" w:cs="Arial"/>
          <w:sz w:val="24"/>
          <w:szCs w:val="24"/>
        </w:rPr>
      </w:pPr>
      <w:r w:rsidRPr="009A7363">
        <w:rPr>
          <w:rFonts w:ascii="Arial" w:hAnsi="Arial" w:cs="Arial"/>
          <w:sz w:val="24"/>
          <w:szCs w:val="24"/>
          <w:lang w:eastAsia="lt-LT"/>
        </w:rPr>
        <w:t xml:space="preserve">Siekiant metinių veiklos tikslų, įgyvendinti šie projektai: Klaipėdos rajono savivaldybės jaunimo veiklos skatinimo programos projektas „Žygiuokime už laisvę!!!“, Klaipėdos rajono savivaldybės nusikaltimų ir kitų teisės pažeidimų prevencijos programos projektas „Mano „dvirkos“ nieks </w:t>
      </w:r>
      <w:r w:rsidRPr="009A7363">
        <w:rPr>
          <w:rFonts w:ascii="Arial" w:eastAsia="Times New Roman" w:hAnsi="Arial" w:cs="Arial"/>
          <w:sz w:val="24"/>
          <w:szCs w:val="24"/>
          <w:lang w:eastAsia="lt-LT"/>
        </w:rPr>
        <w:t xml:space="preserve">nekniauks!“, Klaipėdos rajono savivaldybės tarptautinių projektų programos projektas „Tarptautiniai moksleivių stendinio modeliavimo konkursai“, Erasmus + programos tarptautinių jaunimo mainų projektas Lenkijoje „Vienybės kvapas“. </w:t>
      </w:r>
    </w:p>
    <w:p w14:paraId="190F4DD8" w14:textId="70896491" w:rsidR="007007F8" w:rsidRPr="009A7363" w:rsidRDefault="006E7B1D" w:rsidP="009A7363">
      <w:pPr>
        <w:spacing w:after="0" w:line="276" w:lineRule="auto"/>
        <w:ind w:firstLine="743"/>
        <w:jc w:val="both"/>
        <w:rPr>
          <w:rFonts w:ascii="Arial" w:eastAsia="Times New Roman" w:hAnsi="Arial" w:cs="Arial"/>
          <w:sz w:val="24"/>
          <w:szCs w:val="24"/>
        </w:rPr>
      </w:pPr>
      <w:r w:rsidRPr="009A7363">
        <w:rPr>
          <w:rFonts w:ascii="Arial" w:eastAsia="Times New Roman" w:hAnsi="Arial" w:cs="Arial"/>
          <w:sz w:val="24"/>
          <w:szCs w:val="24"/>
          <w:lang w:eastAsia="lt-LT"/>
        </w:rPr>
        <w:t xml:space="preserve">Laisvalaikio centras įgyvendina jaunimo savanoriškos tarnybos programą („Alterno“ trišalės Jaunimo savanoriškos tarnybos </w:t>
      </w:r>
      <w:r w:rsidRPr="009A7363">
        <w:rPr>
          <w:rFonts w:ascii="Arial" w:eastAsia="Times New Roman" w:hAnsi="Arial" w:cs="Arial"/>
          <w:sz w:val="24"/>
          <w:szCs w:val="24"/>
          <w:shd w:val="clear" w:color="auto" w:fill="FFFFFF"/>
        </w:rPr>
        <w:t>2023-08-31</w:t>
      </w:r>
      <w:r w:rsidRPr="009A7363">
        <w:rPr>
          <w:rFonts w:ascii="Arial" w:eastAsia="Times New Roman" w:hAnsi="Arial" w:cs="Arial"/>
          <w:sz w:val="24"/>
          <w:szCs w:val="24"/>
          <w:lang w:eastAsia="lt-LT"/>
        </w:rPr>
        <w:t>sutartys</w:t>
      </w:r>
      <w:r w:rsidRPr="009A7363">
        <w:rPr>
          <w:rFonts w:ascii="Arial" w:eastAsia="Times New Roman" w:hAnsi="Arial" w:cs="Arial"/>
          <w:sz w:val="24"/>
          <w:szCs w:val="24"/>
          <w:shd w:val="clear" w:color="auto" w:fill="FFFFFF"/>
        </w:rPr>
        <w:t xml:space="preserve"> Nr. JST-92; Nr. JST-93)</w:t>
      </w:r>
      <w:r w:rsidRPr="009A7363">
        <w:rPr>
          <w:rFonts w:ascii="Arial" w:eastAsia="Times New Roman" w:hAnsi="Arial" w:cs="Arial"/>
          <w:sz w:val="24"/>
          <w:szCs w:val="24"/>
          <w:lang w:eastAsia="lt-LT"/>
        </w:rPr>
        <w:t>, kurios metu Lai</w:t>
      </w:r>
      <w:r w:rsidR="009A7363">
        <w:rPr>
          <w:rFonts w:ascii="Arial" w:eastAsia="Times New Roman" w:hAnsi="Arial" w:cs="Arial"/>
          <w:sz w:val="24"/>
          <w:szCs w:val="24"/>
          <w:lang w:eastAsia="lt-LT"/>
        </w:rPr>
        <w:t>s</w:t>
      </w:r>
      <w:r w:rsidRPr="009A7363">
        <w:rPr>
          <w:rFonts w:ascii="Arial" w:eastAsia="Times New Roman" w:hAnsi="Arial" w:cs="Arial"/>
          <w:sz w:val="24"/>
          <w:szCs w:val="24"/>
          <w:lang w:eastAsia="lt-LT"/>
        </w:rPr>
        <w:t xml:space="preserve">valaikio centre </w:t>
      </w:r>
      <w:r w:rsidRPr="009A7363">
        <w:rPr>
          <w:rFonts w:ascii="Arial" w:eastAsia="Times New Roman" w:hAnsi="Arial" w:cs="Arial"/>
          <w:bCs/>
          <w:sz w:val="24"/>
          <w:szCs w:val="24"/>
          <w:shd w:val="clear" w:color="auto" w:fill="FFFFFF"/>
        </w:rPr>
        <w:t>veiklas vykdė 2 savanoriai.</w:t>
      </w:r>
      <w:r w:rsidRPr="009A7363">
        <w:rPr>
          <w:rFonts w:ascii="Arial" w:eastAsia="Times New Roman" w:hAnsi="Arial" w:cs="Arial"/>
          <w:sz w:val="24"/>
          <w:szCs w:val="24"/>
          <w:lang w:eastAsia="lt-LT"/>
        </w:rPr>
        <w:t xml:space="preserve"> Racionaliai panaudotos įstaigoje turimos lėšos. Įsigyta:  IT priemonių, muzikos instrumentų, lauko vaizdo stebėjimo kamerų, muzikos aparatūros, biuro prekių, ugdymo priemonių, atlikta abiejų pastato pusių lauko laiptų renovacija.</w:t>
      </w:r>
    </w:p>
    <w:p w14:paraId="3AA53E1A" w14:textId="56A52C0F" w:rsidR="0074750B" w:rsidRPr="00965BD4" w:rsidRDefault="006E7B1D" w:rsidP="00965BD4">
      <w:pPr>
        <w:spacing w:after="0" w:line="276" w:lineRule="auto"/>
        <w:ind w:firstLine="743"/>
        <w:jc w:val="both"/>
        <w:rPr>
          <w:rFonts w:ascii="Arial" w:eastAsia="Times New Roman" w:hAnsi="Arial" w:cs="Arial"/>
          <w:sz w:val="24"/>
          <w:szCs w:val="24"/>
        </w:rPr>
      </w:pPr>
      <w:r w:rsidRPr="009A7363">
        <w:rPr>
          <w:rFonts w:ascii="Arial" w:eastAsia="Times New Roman" w:hAnsi="Arial" w:cs="Arial"/>
          <w:sz w:val="24"/>
          <w:szCs w:val="24"/>
          <w:lang w:eastAsia="lt-LT"/>
        </w:rPr>
        <w:t>Laisvalaikio centras savo veiklas pristato ir viešina miesto, rajono, respublikos, tarptautiniuose renginiuose, Laisvalaikio centro Facebook paskyroje, Klaipėdos rajono internetiniuose portaluose, Klaipėdos rajono laikraštyje „Banga“.</w:t>
      </w:r>
    </w:p>
    <w:p w14:paraId="4E5677B1" w14:textId="2D91D281" w:rsidR="0077334E" w:rsidRPr="00965BD4" w:rsidRDefault="009C7238" w:rsidP="00965BD4">
      <w:pPr>
        <w:spacing w:after="0" w:line="276" w:lineRule="auto"/>
        <w:jc w:val="center"/>
        <w:rPr>
          <w:rFonts w:ascii="Times New Roman" w:eastAsia="Times New Roman" w:hAnsi="Times New Roman" w:cs="Times New Roman"/>
          <w:sz w:val="24"/>
          <w:szCs w:val="24"/>
          <w:lang w:eastAsia="lt-LT"/>
        </w:rPr>
      </w:pPr>
      <w:r w:rsidRPr="009A7363">
        <w:rPr>
          <w:rFonts w:ascii="Times New Roman" w:eastAsia="Times New Roman" w:hAnsi="Times New Roman" w:cs="Times New Roman"/>
          <w:sz w:val="24"/>
          <w:szCs w:val="24"/>
          <w:lang w:eastAsia="lt-LT"/>
        </w:rPr>
        <w:t>____________________________________</w:t>
      </w:r>
    </w:p>
    <w:sectPr w:rsidR="0077334E" w:rsidRPr="00965BD4" w:rsidSect="00D13D24">
      <w:headerReference w:type="default" r:id="rId9"/>
      <w:pgSz w:w="11906" w:h="16838"/>
      <w:pgMar w:top="1134" w:right="567" w:bottom="1134" w:left="1701" w:header="720" w:footer="7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B5181" w14:textId="77777777" w:rsidR="00D13D24" w:rsidRDefault="00D13D24">
      <w:pPr>
        <w:spacing w:after="0" w:line="240" w:lineRule="auto"/>
      </w:pPr>
      <w:r>
        <w:separator/>
      </w:r>
    </w:p>
  </w:endnote>
  <w:endnote w:type="continuationSeparator" w:id="0">
    <w:p w14:paraId="7602F3AA" w14:textId="77777777" w:rsidR="00D13D24" w:rsidRDefault="00D13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AE21DE" w14:textId="77777777" w:rsidR="00D13D24" w:rsidRDefault="00D13D24">
      <w:pPr>
        <w:spacing w:after="0" w:line="240" w:lineRule="auto"/>
      </w:pPr>
      <w:r>
        <w:separator/>
      </w:r>
    </w:p>
  </w:footnote>
  <w:footnote w:type="continuationSeparator" w:id="0">
    <w:p w14:paraId="6AA8993C" w14:textId="77777777" w:rsidR="00D13D24" w:rsidRDefault="00D13D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7483161"/>
      <w:docPartObj>
        <w:docPartGallery w:val="Page Numbers (Top of Page)"/>
        <w:docPartUnique/>
      </w:docPartObj>
    </w:sdtPr>
    <w:sdtContent>
      <w:p w14:paraId="4EBBF4F3" w14:textId="77777777" w:rsidR="00350C86" w:rsidRDefault="00774D75">
        <w:pPr>
          <w:pStyle w:val="Antrats"/>
          <w:jc w:val="center"/>
        </w:pPr>
        <w:r>
          <w:fldChar w:fldCharType="begin"/>
        </w:r>
        <w:r>
          <w:instrText>PAGE   \* MERGEFORMAT</w:instrText>
        </w:r>
        <w:r>
          <w:fldChar w:fldCharType="separate"/>
        </w:r>
        <w:r>
          <w:rPr>
            <w:noProof/>
          </w:rPr>
          <w:t>2</w:t>
        </w:r>
        <w:r>
          <w:fldChar w:fldCharType="end"/>
        </w:r>
      </w:p>
    </w:sdtContent>
  </w:sdt>
  <w:p w14:paraId="1BB0F229" w14:textId="77777777" w:rsidR="00350C86" w:rsidRDefault="00350C8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238"/>
    <w:rsid w:val="00021A93"/>
    <w:rsid w:val="0002605C"/>
    <w:rsid w:val="00071898"/>
    <w:rsid w:val="00074502"/>
    <w:rsid w:val="000D04F9"/>
    <w:rsid w:val="0014143A"/>
    <w:rsid w:val="001B43A2"/>
    <w:rsid w:val="001C3920"/>
    <w:rsid w:val="00230268"/>
    <w:rsid w:val="002C7428"/>
    <w:rsid w:val="00350C86"/>
    <w:rsid w:val="00447922"/>
    <w:rsid w:val="00496B7E"/>
    <w:rsid w:val="00497AD5"/>
    <w:rsid w:val="0050682C"/>
    <w:rsid w:val="00507540"/>
    <w:rsid w:val="005965A7"/>
    <w:rsid w:val="005C4A56"/>
    <w:rsid w:val="005D4DE3"/>
    <w:rsid w:val="006C46FC"/>
    <w:rsid w:val="006E7B1D"/>
    <w:rsid w:val="007007F8"/>
    <w:rsid w:val="0074750B"/>
    <w:rsid w:val="0077334E"/>
    <w:rsid w:val="00774D75"/>
    <w:rsid w:val="007856D7"/>
    <w:rsid w:val="00844E05"/>
    <w:rsid w:val="008F36A5"/>
    <w:rsid w:val="00936E84"/>
    <w:rsid w:val="00952B5E"/>
    <w:rsid w:val="00965BD4"/>
    <w:rsid w:val="009947DC"/>
    <w:rsid w:val="009A7363"/>
    <w:rsid w:val="009C7238"/>
    <w:rsid w:val="00C23C65"/>
    <w:rsid w:val="00C75BED"/>
    <w:rsid w:val="00CB69B2"/>
    <w:rsid w:val="00CB7190"/>
    <w:rsid w:val="00D13D24"/>
    <w:rsid w:val="00D74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EEDDB"/>
  <w15:chartTrackingRefBased/>
  <w15:docId w15:val="{BA33EA1D-6765-47F8-B254-32A2B9349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7238"/>
    <w:rPr>
      <w:kern w:val="0"/>
      <w:lang w:val="lt-LT"/>
      <w14:ligatures w14:val="none"/>
    </w:rPr>
  </w:style>
  <w:style w:type="paragraph" w:styleId="Antrat1">
    <w:name w:val="heading 1"/>
    <w:basedOn w:val="prastasis"/>
    <w:next w:val="prastasis"/>
    <w:link w:val="Antrat1Diagrama"/>
    <w:uiPriority w:val="9"/>
    <w:qFormat/>
    <w:rsid w:val="00965BD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7238"/>
    <w:pPr>
      <w:tabs>
        <w:tab w:val="center" w:pos="4819"/>
        <w:tab w:val="right" w:pos="9638"/>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9C7238"/>
    <w:rPr>
      <w:rFonts w:ascii="Times New Roman" w:eastAsia="Times New Roman" w:hAnsi="Times New Roman" w:cs="Times New Roman"/>
      <w:kern w:val="0"/>
      <w:sz w:val="24"/>
      <w:szCs w:val="20"/>
      <w:lang w:val="lt-LT"/>
      <w14:ligatures w14:val="none"/>
    </w:rPr>
  </w:style>
  <w:style w:type="character" w:styleId="Hipersaitas">
    <w:name w:val="Hyperlink"/>
    <w:basedOn w:val="Numatytasispastraiposriftas"/>
    <w:uiPriority w:val="99"/>
    <w:unhideWhenUsed/>
    <w:rsid w:val="009C7238"/>
    <w:rPr>
      <w:color w:val="0563C1" w:themeColor="hyperlink"/>
      <w:u w:val="single"/>
    </w:rPr>
  </w:style>
  <w:style w:type="table" w:styleId="Lentelstinklelis">
    <w:name w:val="Table Grid"/>
    <w:basedOn w:val="prastojilentel"/>
    <w:rsid w:val="005965A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965BD4"/>
    <w:rPr>
      <w:rFonts w:asciiTheme="majorHAnsi" w:eastAsiaTheme="majorEastAsia" w:hAnsiTheme="majorHAnsi" w:cstheme="majorBidi"/>
      <w:color w:val="2F5496" w:themeColor="accent1" w:themeShade="BF"/>
      <w:kern w:val="0"/>
      <w:sz w:val="32"/>
      <w:szCs w:val="3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2189505">
      <w:bodyDiv w:val="1"/>
      <w:marLeft w:val="0"/>
      <w:marRight w:val="0"/>
      <w:marTop w:val="0"/>
      <w:marBottom w:val="0"/>
      <w:divBdr>
        <w:top w:val="none" w:sz="0" w:space="0" w:color="auto"/>
        <w:left w:val="none" w:sz="0" w:space="0" w:color="auto"/>
        <w:bottom w:val="none" w:sz="0" w:space="0" w:color="auto"/>
        <w:right w:val="none" w:sz="0" w:space="0" w:color="auto"/>
      </w:divBdr>
      <w:divsChild>
        <w:div w:id="2142576231">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181698940">
              <w:marLeft w:val="0"/>
              <w:marRight w:val="0"/>
              <w:marTop w:val="0"/>
              <w:marBottom w:val="0"/>
              <w:divBdr>
                <w:top w:val="none" w:sz="0" w:space="0" w:color="auto"/>
                <w:left w:val="none" w:sz="0" w:space="0" w:color="auto"/>
                <w:bottom w:val="none" w:sz="0" w:space="0" w:color="auto"/>
                <w:right w:val="none" w:sz="0" w:space="0" w:color="auto"/>
              </w:divBdr>
              <w:divsChild>
                <w:div w:id="1013412313">
                  <w:marLeft w:val="0"/>
                  <w:marRight w:val="0"/>
                  <w:marTop w:val="0"/>
                  <w:marBottom w:val="0"/>
                  <w:divBdr>
                    <w:top w:val="none" w:sz="0" w:space="0" w:color="auto"/>
                    <w:left w:val="none" w:sz="0" w:space="0" w:color="auto"/>
                    <w:bottom w:val="none" w:sz="0" w:space="0" w:color="auto"/>
                    <w:right w:val="none" w:sz="0" w:space="0" w:color="auto"/>
                  </w:divBdr>
                  <w:divsChild>
                    <w:div w:id="26203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DE9573D1F457348A3BAF0FED7302472" ma:contentTypeVersion="4" ma:contentTypeDescription="Kurkite naują dokumentą." ma:contentTypeScope="" ma:versionID="a255f15fea4b63de5e850fa50b602446">
  <xsd:schema xmlns:xsd="http://www.w3.org/2001/XMLSchema" xmlns:xs="http://www.w3.org/2001/XMLSchema" xmlns:p="http://schemas.microsoft.com/office/2006/metadata/properties" xmlns:ns3="bf43c4c2-d6b1-4ee7-9770-007c5f5273b8" targetNamespace="http://schemas.microsoft.com/office/2006/metadata/properties" ma:root="true" ma:fieldsID="b1c6cf761c7c07b7a3121e87c92e9176" ns3:_="">
    <xsd:import namespace="bf43c4c2-d6b1-4ee7-9770-007c5f5273b8"/>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3c4c2-d6b1-4ee7-9770-007c5f5273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B947D1-A5A0-4CAC-9C14-9FC960288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3c4c2-d6b1-4ee7-9770-007c5f5273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ACDDA4-01A1-4F2E-BA3C-AF11F94A4720}">
  <ds:schemaRefs>
    <ds:schemaRef ds:uri="http://schemas.microsoft.com/sharepoint/v3/contenttype/forms"/>
  </ds:schemaRefs>
</ds:datastoreItem>
</file>

<file path=customXml/itemProps3.xml><?xml version="1.0" encoding="utf-8"?>
<ds:datastoreItem xmlns:ds="http://schemas.openxmlformats.org/officeDocument/2006/customXml" ds:itemID="{10C03649-FEC3-495A-875C-3CD743A860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5949</Words>
  <Characters>3391</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Skaidra Karaliene</dc:creator>
  <cp:keywords/>
  <dc:description/>
  <cp:lastModifiedBy>Emilija Baranauskaitė</cp:lastModifiedBy>
  <cp:revision>6</cp:revision>
  <dcterms:created xsi:type="dcterms:W3CDTF">2024-03-14T11:13:00Z</dcterms:created>
  <dcterms:modified xsi:type="dcterms:W3CDTF">2024-03-29T06:39:00Z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0x0101008DE9573D1F457348A3BAF0FED7302472</vt:lpwstr>
  </property>
</Properties>
</file>