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CCB25" w14:textId="77777777" w:rsidR="003F1076" w:rsidRPr="00A03FB3" w:rsidRDefault="003F1076" w:rsidP="003F1076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bookmarkStart w:id="0" w:name="_Hlk161405470"/>
      <w:bookmarkStart w:id="1" w:name="data_metai"/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108C3836" wp14:editId="6E55376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2746" w14:textId="77777777" w:rsidR="003F1076" w:rsidRPr="00F87494" w:rsidRDefault="003F1076" w:rsidP="005C59CE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87494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64A1AAA7" w14:textId="214AE572" w:rsidR="003F1076" w:rsidRPr="00F87494" w:rsidRDefault="003F1076" w:rsidP="005C59CE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87494">
        <w:rPr>
          <w:rFonts w:ascii="Arial" w:hAnsi="Arial" w:cs="Arial"/>
          <w:b/>
          <w:bCs/>
          <w:sz w:val="28"/>
          <w:szCs w:val="28"/>
        </w:rPr>
        <w:t>SPRENDIMAS</w:t>
      </w:r>
    </w:p>
    <w:p w14:paraId="291CBD2F" w14:textId="794521AE" w:rsidR="003F1076" w:rsidRPr="00F87494" w:rsidRDefault="003F1076" w:rsidP="005C59CE">
      <w:pPr>
        <w:spacing w:after="2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87494">
        <w:rPr>
          <w:rFonts w:ascii="Arial" w:hAnsi="Arial" w:cs="Arial"/>
          <w:b/>
          <w:bCs/>
          <w:sz w:val="28"/>
          <w:szCs w:val="28"/>
        </w:rPr>
        <w:t>DĖL KLAIPĖDOS RAJONO SAVIVALDYBĖS TARYBOS 2023 M.</w:t>
      </w:r>
      <w:r w:rsidR="005C59CE">
        <w:rPr>
          <w:rFonts w:ascii="Arial" w:hAnsi="Arial" w:cs="Arial"/>
          <w:b/>
          <w:bCs/>
          <w:sz w:val="28"/>
          <w:szCs w:val="28"/>
        </w:rPr>
        <w:br/>
      </w:r>
      <w:r w:rsidRPr="00F87494">
        <w:rPr>
          <w:rFonts w:ascii="Arial" w:hAnsi="Arial" w:cs="Arial"/>
          <w:b/>
          <w:bCs/>
          <w:sz w:val="28"/>
          <w:szCs w:val="28"/>
        </w:rPr>
        <w:t>RUGPJŪČIO 31 D. SPRENDIMO NR. T11-292 „DĖL VĖŽAIČIŲ</w:t>
      </w:r>
      <w:r w:rsidR="005C59CE">
        <w:rPr>
          <w:rFonts w:ascii="Arial" w:hAnsi="Arial" w:cs="Arial"/>
          <w:b/>
          <w:bCs/>
          <w:sz w:val="28"/>
          <w:szCs w:val="28"/>
        </w:rPr>
        <w:br/>
      </w:r>
      <w:r w:rsidRPr="00F87494">
        <w:rPr>
          <w:rFonts w:ascii="Arial" w:hAnsi="Arial" w:cs="Arial"/>
          <w:b/>
          <w:bCs/>
          <w:sz w:val="28"/>
          <w:szCs w:val="28"/>
        </w:rPr>
        <w:t>GYVENVIETEI CENTRALIZUOTAI TIEKIAMOS ŠILUMOS</w:t>
      </w:r>
      <w:r w:rsidR="005C59CE">
        <w:rPr>
          <w:rFonts w:ascii="Arial" w:hAnsi="Arial" w:cs="Arial"/>
          <w:b/>
          <w:bCs/>
          <w:sz w:val="28"/>
          <w:szCs w:val="28"/>
        </w:rPr>
        <w:br/>
      </w:r>
      <w:r w:rsidRPr="00F87494">
        <w:rPr>
          <w:rFonts w:ascii="Arial" w:hAnsi="Arial" w:cs="Arial"/>
          <w:b/>
          <w:bCs/>
          <w:sz w:val="28"/>
          <w:szCs w:val="28"/>
        </w:rPr>
        <w:t>PERSKAIČIUOTŲ KAINŲ DEDAMŲJŲ 2023−2024 METAMS</w:t>
      </w:r>
      <w:r w:rsidR="005C59CE">
        <w:rPr>
          <w:rFonts w:ascii="Arial" w:hAnsi="Arial" w:cs="Arial"/>
          <w:b/>
          <w:bCs/>
          <w:sz w:val="28"/>
          <w:szCs w:val="28"/>
        </w:rPr>
        <w:br/>
      </w:r>
      <w:r w:rsidRPr="00F87494">
        <w:rPr>
          <w:rFonts w:ascii="Arial" w:hAnsi="Arial" w:cs="Arial"/>
          <w:b/>
          <w:bCs/>
          <w:sz w:val="28"/>
          <w:szCs w:val="28"/>
        </w:rPr>
        <w:t>NUSTATYMO“ PAKEITIMO</w:t>
      </w:r>
      <w:bookmarkEnd w:id="0"/>
    </w:p>
    <w:bookmarkEnd w:id="1"/>
    <w:p w14:paraId="4E9278DC" w14:textId="77777777" w:rsidR="003F1076" w:rsidRPr="00F05D77" w:rsidRDefault="003F1076" w:rsidP="005C59CE">
      <w:pPr>
        <w:pStyle w:val="statymopavad"/>
        <w:spacing w:after="240" w:line="276" w:lineRule="auto"/>
        <w:ind w:firstLine="0"/>
        <w:rPr>
          <w:rFonts w:ascii="Arial" w:hAnsi="Arial" w:cs="Arial"/>
          <w:caps w:val="0"/>
        </w:rPr>
      </w:pPr>
      <w:r w:rsidRPr="00F05D77">
        <w:rPr>
          <w:rFonts w:ascii="Arial" w:hAnsi="Arial" w:cs="Arial"/>
          <w:caps w:val="0"/>
        </w:rPr>
        <w:t>202</w:t>
      </w:r>
      <w:r>
        <w:rPr>
          <w:rFonts w:ascii="Arial" w:hAnsi="Arial" w:cs="Arial"/>
          <w:caps w:val="0"/>
        </w:rPr>
        <w:t>4</w:t>
      </w:r>
      <w:r w:rsidRPr="00F05D77">
        <w:rPr>
          <w:rFonts w:ascii="Arial" w:hAnsi="Arial" w:cs="Arial"/>
          <w:caps w:val="0"/>
        </w:rPr>
        <w:t xml:space="preserve"> m. </w:t>
      </w:r>
      <w:r>
        <w:rPr>
          <w:rFonts w:ascii="Arial" w:hAnsi="Arial" w:cs="Arial"/>
          <w:caps w:val="0"/>
        </w:rPr>
        <w:t>kovo</w:t>
      </w:r>
      <w:r w:rsidRPr="00F05D77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28</w:t>
      </w:r>
      <w:r w:rsidRPr="00F05D77">
        <w:rPr>
          <w:rFonts w:ascii="Arial" w:hAnsi="Arial" w:cs="Arial"/>
          <w:caps w:val="0"/>
        </w:rPr>
        <w:t xml:space="preserve"> d. Nr.</w:t>
      </w:r>
      <w:r>
        <w:rPr>
          <w:rFonts w:ascii="Arial" w:hAnsi="Arial" w:cs="Arial"/>
          <w:caps w:val="0"/>
        </w:rPr>
        <w:t xml:space="preserve"> T11-170</w:t>
      </w:r>
      <w:r w:rsidRPr="00F05D77">
        <w:rPr>
          <w:rFonts w:ascii="Arial" w:hAnsi="Arial" w:cs="Arial"/>
          <w:caps w:val="0"/>
        </w:rPr>
        <w:br/>
        <w:t>Gargždai</w:t>
      </w:r>
    </w:p>
    <w:p w14:paraId="64336005" w14:textId="77777777" w:rsidR="003F1076" w:rsidRDefault="003F1076" w:rsidP="005C59CE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F05D77">
        <w:rPr>
          <w:rFonts w:ascii="Arial" w:hAnsi="Arial" w:cs="Arial"/>
        </w:rPr>
        <w:t>Klaipėdos rajono savivaldybės taryba, vadovaudamasi Lietuvos Respublikos vietos savivaldos įstatymo 15 straipsnio 2 dalies 29 punktu ir 4 dalimi,</w:t>
      </w:r>
      <w:r>
        <w:rPr>
          <w:rFonts w:ascii="Arial" w:hAnsi="Arial" w:cs="Arial"/>
          <w:spacing w:val="40"/>
        </w:rPr>
        <w:t xml:space="preserve"> nusprendžia</w:t>
      </w:r>
      <w:r w:rsidRPr="00F05D77">
        <w:rPr>
          <w:rFonts w:ascii="Arial" w:hAnsi="Arial" w:cs="Arial"/>
          <w:color w:val="000000" w:themeColor="text1"/>
        </w:rPr>
        <w:t>:</w:t>
      </w:r>
    </w:p>
    <w:p w14:paraId="21F78054" w14:textId="77777777" w:rsidR="003F1076" w:rsidRDefault="003F1076" w:rsidP="005C59CE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 w:themeColor="text1"/>
        </w:rPr>
        <w:t xml:space="preserve">1. </w:t>
      </w:r>
      <w:r w:rsidRPr="00F05D77">
        <w:rPr>
          <w:rFonts w:ascii="Arial" w:hAnsi="Arial" w:cs="Arial"/>
        </w:rPr>
        <w:t xml:space="preserve">Pakeisti Klaipėdos rajono savivaldybės 2023 m. rugpjūčio 31 d. sprendimo Nr. T11-292 „Dėl </w:t>
      </w:r>
      <w:proofErr w:type="spellStart"/>
      <w:r w:rsidRPr="00F05D77">
        <w:rPr>
          <w:rFonts w:ascii="Arial" w:hAnsi="Arial" w:cs="Arial"/>
        </w:rPr>
        <w:t>Vėžaičių</w:t>
      </w:r>
      <w:proofErr w:type="spellEnd"/>
      <w:r w:rsidRPr="00F05D77">
        <w:rPr>
          <w:rFonts w:ascii="Arial" w:hAnsi="Arial" w:cs="Arial"/>
        </w:rPr>
        <w:t xml:space="preserve"> gyvenvietei centralizuotai tiekiamos šilumos perskaičiuotų kainų dedamųjų 2023</w:t>
      </w:r>
      <w:r w:rsidRPr="00F05D77">
        <w:rPr>
          <w:rFonts w:ascii="Arial" w:hAnsi="Arial" w:cs="Arial"/>
          <w:color w:val="000000"/>
        </w:rPr>
        <w:t>–2024 metams nustatymo“</w:t>
      </w:r>
      <w:r>
        <w:rPr>
          <w:rFonts w:ascii="Arial" w:hAnsi="Arial" w:cs="Arial"/>
          <w:color w:val="000000"/>
        </w:rPr>
        <w:t xml:space="preserve"> pavadinimą ir jį išdėstyti taip:</w:t>
      </w:r>
    </w:p>
    <w:p w14:paraId="2F02C832" w14:textId="77777777" w:rsidR="003F1076" w:rsidRDefault="003F1076" w:rsidP="005C59CE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„DĖL VĖŽAIČIŲ GYVENVIETEI CENTRALIZUOTAI TIEKIAMOS ŠILUMOS BAZINĖS KAINOS IR JOS DEDAMŲJŲ 2023-2024 BAZINĖS KAINOS GALIOJIMO METAMS NUSTATYMO“. </w:t>
      </w:r>
    </w:p>
    <w:p w14:paraId="18C6EA0D" w14:textId="77777777" w:rsidR="003F1076" w:rsidRDefault="003F1076" w:rsidP="005C59CE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F05D77">
        <w:rPr>
          <w:rFonts w:ascii="Arial" w:hAnsi="Arial" w:cs="Arial"/>
        </w:rPr>
        <w:t>Nustatyti bazinės kainos galiojimo terminą 5 m</w:t>
      </w:r>
      <w:r>
        <w:rPr>
          <w:rFonts w:ascii="Arial" w:hAnsi="Arial" w:cs="Arial"/>
        </w:rPr>
        <w:t xml:space="preserve">etams. </w:t>
      </w:r>
    </w:p>
    <w:p w14:paraId="220DBDEE" w14:textId="77777777" w:rsidR="003F1076" w:rsidRDefault="003F1076" w:rsidP="005C59CE">
      <w:pPr>
        <w:tabs>
          <w:tab w:val="left" w:pos="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3. Leisti UAB „Klaipėdos rajono energija“ bazinės šilumos kainos galiojimo laikotarpiu, perskaičiuojant kainas skaičiuoti jas, neišskiriant į atskiras veiklas.</w:t>
      </w:r>
    </w:p>
    <w:p w14:paraId="043C18B3" w14:textId="21D03613" w:rsidR="003F1076" w:rsidRDefault="003F1076" w:rsidP="005C59CE">
      <w:pPr>
        <w:tabs>
          <w:tab w:val="left" w:pos="0"/>
        </w:tabs>
        <w:spacing w:after="480" w:line="276" w:lineRule="auto"/>
        <w:ind w:firstLine="1134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4. </w:t>
      </w:r>
      <w:r w:rsidRPr="00103560">
        <w:rPr>
          <w:rFonts w:ascii="Arial" w:eastAsia="Calibri" w:hAnsi="Arial" w:cs="Arial"/>
          <w:lang w:eastAsia="lt-LT"/>
        </w:rPr>
        <w:t xml:space="preserve">Šis sprendimas per vieną mėnesį nuo jo įteikimo ar pranešimo suinteresuotai šaliai apie viešojo administravimo subjekto veiksmus (atsisakymą atlikti veiksmus) dienos gali būti </w:t>
      </w:r>
      <w:r w:rsidRPr="002F4DEA">
        <w:rPr>
          <w:rFonts w:ascii="Arial" w:eastAsia="Calibri" w:hAnsi="Arial" w:cs="Arial"/>
          <w:lang w:eastAsia="lt-LT"/>
        </w:rPr>
        <w:t>skundžiamas Lietuvos administracinių ginčų komisijos Klaipėdos skyriui</w:t>
      </w:r>
      <w:r w:rsidRPr="002F4DEA">
        <w:rPr>
          <w:rFonts w:ascii="Arial" w:eastAsia="Calibri" w:hAnsi="Arial" w:cs="Arial"/>
          <w:bCs/>
          <w:lang w:eastAsia="lt-LT"/>
        </w:rPr>
        <w:t xml:space="preserve"> (Herkaus Manto g. 37, LT-92236, Klaipėda)</w:t>
      </w:r>
      <w:r w:rsidRPr="002F4DEA">
        <w:rPr>
          <w:rFonts w:ascii="Arial" w:eastAsia="Calibri" w:hAnsi="Arial" w:cs="Arial"/>
          <w:lang w:eastAsia="lt-LT"/>
        </w:rPr>
        <w:t xml:space="preserve"> arba Regionų administracinio teismo Klaipėdos rūmams (Galinio Pylimo g. 9, LT-91230 Klaipėda) Lietuvos Respublikos administracinių bylų teisenos įstatymo nustatyta tvarka</w:t>
      </w:r>
      <w:r>
        <w:rPr>
          <w:rFonts w:ascii="Arial" w:eastAsia="Calibri" w:hAnsi="Arial" w:cs="Arial"/>
          <w:lang w:eastAsia="lt-LT"/>
        </w:rPr>
        <w:t>.</w:t>
      </w:r>
    </w:p>
    <w:p w14:paraId="69428848" w14:textId="6E31A0B6" w:rsidR="00995FB4" w:rsidRPr="005C59CE" w:rsidRDefault="005C59CE" w:rsidP="005C59CE">
      <w:pPr>
        <w:spacing w:line="276" w:lineRule="auto"/>
        <w:ind w:left="7371" w:hanging="7371"/>
        <w:rPr>
          <w:rFonts w:ascii="Arial" w:hAnsi="Arial" w:cs="Arial"/>
        </w:rPr>
      </w:pPr>
      <w:r w:rsidRPr="001A4A81">
        <w:rPr>
          <w:rFonts w:ascii="Arial" w:hAnsi="Arial" w:cs="Arial"/>
        </w:rPr>
        <w:t>Savivaldybės meras</w:t>
      </w:r>
      <w:r w:rsidRPr="001A4A81">
        <w:rPr>
          <w:rFonts w:ascii="Arial" w:hAnsi="Arial" w:cs="Arial"/>
        </w:rPr>
        <w:tab/>
        <w:t>Bronius Markauskas</w:t>
      </w:r>
    </w:p>
    <w:sectPr w:rsidR="00995FB4" w:rsidRPr="005C59CE" w:rsidSect="00694EF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1D8"/>
    <w:rsid w:val="003F1076"/>
    <w:rsid w:val="005C59CE"/>
    <w:rsid w:val="00694EFD"/>
    <w:rsid w:val="007231D8"/>
    <w:rsid w:val="0099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71E5"/>
  <w15:chartTrackingRefBased/>
  <w15:docId w15:val="{51E8A03A-7AC1-4500-87C3-513FD0B5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107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3F10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F107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customStyle="1" w:styleId="statymopavad">
    <w:name w:val="?statymo pavad."/>
    <w:basedOn w:val="prastasis"/>
    <w:rsid w:val="003F1076"/>
    <w:pPr>
      <w:spacing w:line="360" w:lineRule="auto"/>
      <w:ind w:firstLine="720"/>
      <w:jc w:val="center"/>
    </w:pPr>
    <w:rPr>
      <w:rFonts w:ascii="TimesLT" w:hAnsi="TimesLT"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996</Words>
  <Characters>568</Characters>
  <Application>Microsoft Office Word</Application>
  <DocSecurity>0</DocSecurity>
  <Lines>4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Baranauskaitė</dc:creator>
  <cp:keywords/>
  <dc:description/>
  <cp:lastModifiedBy>Emilija Baranauskaitė</cp:lastModifiedBy>
  <cp:revision>3</cp:revision>
  <dcterms:created xsi:type="dcterms:W3CDTF">2024-03-29T09:16:00Z</dcterms:created>
  <dcterms:modified xsi:type="dcterms:W3CDTF">2024-03-29T09:17:00Z</dcterms:modified>
</cp:coreProperties>
</file>