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4A8DA" w14:textId="77777777" w:rsidR="005255F2" w:rsidRPr="00025EDE" w:rsidRDefault="005255F2">
      <w:pPr>
        <w:widowControl w:val="0"/>
        <w:tabs>
          <w:tab w:val="center" w:pos="4986"/>
          <w:tab w:val="right" w:pos="9972"/>
        </w:tabs>
        <w:rPr>
          <w:rFonts w:ascii="Arial" w:hAnsi="Arial" w:cs="Arial"/>
          <w:color w:val="000000"/>
          <w:szCs w:val="24"/>
          <w:lang w:eastAsia="lt-LT" w:bidi="lt-LT"/>
        </w:rPr>
      </w:pPr>
    </w:p>
    <w:p w14:paraId="6284A8DB" w14:textId="77777777" w:rsidR="005255F2" w:rsidRPr="00025EDE" w:rsidRDefault="00542479" w:rsidP="00542479">
      <w:pPr>
        <w:widowControl w:val="0"/>
        <w:ind w:left="5760"/>
        <w:jc w:val="both"/>
        <w:rPr>
          <w:rFonts w:ascii="Arial" w:hAnsi="Arial" w:cs="Arial"/>
          <w:color w:val="000000"/>
          <w:szCs w:val="24"/>
          <w:lang w:eastAsia="lt-LT" w:bidi="lt-LT"/>
        </w:rPr>
      </w:pPr>
      <w:r w:rsidRPr="00025EDE">
        <w:rPr>
          <w:rFonts w:ascii="Arial" w:hAnsi="Arial" w:cs="Arial"/>
          <w:szCs w:val="24"/>
        </w:rPr>
        <w:t xml:space="preserve">Asmens duomenų tvarkymo Klaipėdos          rajono savivaldybės administracijoje taisyklių </w:t>
      </w:r>
      <w:r w:rsidR="005371F2" w:rsidRPr="00025EDE">
        <w:rPr>
          <w:rFonts w:ascii="Arial" w:hAnsi="Arial" w:cs="Arial"/>
          <w:color w:val="000000"/>
          <w:szCs w:val="24"/>
          <w:lang w:eastAsia="lt-LT" w:bidi="lt-LT"/>
        </w:rPr>
        <w:t>2</w:t>
      </w:r>
      <w:r w:rsidR="00E34EFD" w:rsidRPr="00025EDE">
        <w:rPr>
          <w:rFonts w:ascii="Arial" w:hAnsi="Arial" w:cs="Arial"/>
          <w:color w:val="000000"/>
          <w:szCs w:val="24"/>
          <w:lang w:eastAsia="lt-LT" w:bidi="lt-LT"/>
        </w:rPr>
        <w:t xml:space="preserve"> priedas</w:t>
      </w:r>
    </w:p>
    <w:p w14:paraId="6284A8DC" w14:textId="77777777" w:rsidR="005255F2" w:rsidRPr="00025EDE" w:rsidRDefault="005255F2">
      <w:pPr>
        <w:widowControl w:val="0"/>
        <w:rPr>
          <w:rFonts w:ascii="Arial" w:hAnsi="Arial" w:cs="Arial"/>
          <w:color w:val="000000"/>
          <w:szCs w:val="24"/>
          <w:lang w:eastAsia="lt-LT" w:bidi="lt-LT"/>
        </w:rPr>
      </w:pPr>
    </w:p>
    <w:p w14:paraId="6284A8DD" w14:textId="77777777" w:rsidR="005255F2" w:rsidRPr="00025EDE" w:rsidRDefault="005255F2">
      <w:pPr>
        <w:widowControl w:val="0"/>
        <w:rPr>
          <w:rFonts w:ascii="Arial" w:hAnsi="Arial" w:cs="Arial"/>
          <w:color w:val="000000"/>
          <w:szCs w:val="24"/>
          <w:lang w:eastAsia="lt-LT" w:bidi="lt-LT"/>
        </w:rPr>
      </w:pPr>
    </w:p>
    <w:p w14:paraId="6284A8DE" w14:textId="77777777" w:rsidR="005255F2" w:rsidRPr="00025EDE" w:rsidRDefault="005255F2">
      <w:pPr>
        <w:widowControl w:val="0"/>
        <w:rPr>
          <w:rFonts w:ascii="Arial" w:hAnsi="Arial" w:cs="Arial"/>
          <w:color w:val="000000"/>
          <w:szCs w:val="24"/>
          <w:lang w:eastAsia="lt-LT" w:bidi="lt-LT"/>
        </w:rPr>
      </w:pPr>
    </w:p>
    <w:p w14:paraId="6284A8DF" w14:textId="77777777" w:rsidR="005255F2" w:rsidRPr="00025EDE" w:rsidRDefault="00E34EFD">
      <w:pPr>
        <w:widowControl w:val="0"/>
        <w:ind w:firstLine="1564"/>
        <w:rPr>
          <w:rFonts w:ascii="Arial" w:hAnsi="Arial" w:cs="Arial"/>
          <w:b/>
          <w:color w:val="000000"/>
          <w:szCs w:val="24"/>
          <w:lang w:eastAsia="lt-LT" w:bidi="lt-LT"/>
        </w:rPr>
      </w:pPr>
      <w:r w:rsidRPr="00025EDE">
        <w:rPr>
          <w:rFonts w:ascii="Arial" w:hAnsi="Arial" w:cs="Arial"/>
          <w:b/>
          <w:color w:val="000000"/>
          <w:szCs w:val="24"/>
          <w:lang w:eastAsia="lt-LT" w:bidi="lt-LT"/>
        </w:rPr>
        <w:t>INFORMAVIMAS APIE ASMENS DUOMENŲ TVARKYMĄ</w:t>
      </w:r>
    </w:p>
    <w:p w14:paraId="6284A8E0" w14:textId="77777777" w:rsidR="005255F2" w:rsidRPr="00025EDE" w:rsidRDefault="005255F2">
      <w:pPr>
        <w:widowControl w:val="0"/>
        <w:ind w:left="2033"/>
        <w:rPr>
          <w:rFonts w:ascii="Arial" w:hAnsi="Arial" w:cs="Arial"/>
          <w:b/>
          <w:color w:val="000000"/>
          <w:szCs w:val="24"/>
          <w:lang w:eastAsia="lt-LT" w:bidi="lt-LT"/>
        </w:rPr>
      </w:pPr>
    </w:p>
    <w:p w14:paraId="6284A8E1" w14:textId="26A74208" w:rsidR="005255F2" w:rsidRPr="00025EDE" w:rsidRDefault="00E34EFD">
      <w:pPr>
        <w:widowControl w:val="0"/>
        <w:ind w:right="102" w:firstLine="720"/>
        <w:jc w:val="both"/>
        <w:rPr>
          <w:rFonts w:ascii="Arial" w:hAnsi="Arial" w:cs="Arial"/>
          <w:color w:val="000000"/>
          <w:szCs w:val="24"/>
          <w:lang w:eastAsia="lt-LT" w:bidi="lt-LT"/>
        </w:rPr>
      </w:pPr>
      <w:r w:rsidRPr="00025EDE">
        <w:rPr>
          <w:rFonts w:ascii="Arial" w:hAnsi="Arial" w:cs="Arial"/>
          <w:color w:val="000000"/>
          <w:szCs w:val="24"/>
          <w:lang w:eastAsia="lt-LT" w:bidi="lt-LT"/>
        </w:rPr>
        <w:t xml:space="preserve">Esu informuotas/-a, kad </w:t>
      </w:r>
      <w:r w:rsidR="00542479" w:rsidRPr="00025EDE">
        <w:rPr>
          <w:rFonts w:ascii="Arial" w:hAnsi="Arial" w:cs="Arial"/>
          <w:color w:val="000000"/>
          <w:szCs w:val="24"/>
          <w:lang w:eastAsia="lt-LT" w:bidi="lt-LT"/>
        </w:rPr>
        <w:t xml:space="preserve">Klaipėdos </w:t>
      </w:r>
      <w:r w:rsidRPr="00025EDE">
        <w:rPr>
          <w:rFonts w:ascii="Arial" w:hAnsi="Arial" w:cs="Arial"/>
          <w:color w:val="000000"/>
          <w:szCs w:val="24"/>
          <w:lang w:eastAsia="lt-LT" w:bidi="lt-LT"/>
        </w:rPr>
        <w:t xml:space="preserve">rajono savivaldybės administracija (toliau – Administracija), juridinio asmens kodas </w:t>
      </w:r>
      <w:r w:rsidR="00542479" w:rsidRPr="00025EDE">
        <w:rPr>
          <w:rFonts w:ascii="Arial" w:hAnsi="Arial" w:cs="Arial"/>
          <w:szCs w:val="24"/>
        </w:rPr>
        <w:t>188773688</w:t>
      </w:r>
      <w:r w:rsidRPr="00025EDE">
        <w:rPr>
          <w:rFonts w:ascii="Arial" w:hAnsi="Arial" w:cs="Arial"/>
          <w:color w:val="000000"/>
          <w:szCs w:val="24"/>
          <w:lang w:eastAsia="lt-LT" w:bidi="lt-LT"/>
        </w:rPr>
        <w:t xml:space="preserve">, buveinės adresas – </w:t>
      </w:r>
      <w:r w:rsidR="00542479" w:rsidRPr="00025EDE">
        <w:rPr>
          <w:rFonts w:ascii="Arial" w:hAnsi="Arial" w:cs="Arial"/>
          <w:szCs w:val="24"/>
        </w:rPr>
        <w:t>Klaipėdos g. 2</w:t>
      </w:r>
      <w:r w:rsidR="00F82D52" w:rsidRPr="00025EDE">
        <w:rPr>
          <w:rFonts w:ascii="Arial" w:hAnsi="Arial" w:cs="Arial"/>
          <w:szCs w:val="24"/>
        </w:rPr>
        <w:t>,</w:t>
      </w:r>
      <w:r w:rsidR="00542479" w:rsidRPr="00025EDE">
        <w:rPr>
          <w:rFonts w:ascii="Arial" w:hAnsi="Arial" w:cs="Arial"/>
          <w:szCs w:val="24"/>
        </w:rPr>
        <w:t xml:space="preserve"> LT-96130 Gargždai</w:t>
      </w:r>
      <w:r w:rsidRPr="00025EDE">
        <w:rPr>
          <w:rFonts w:ascii="Arial" w:hAnsi="Arial" w:cs="Arial"/>
          <w:color w:val="000000"/>
          <w:szCs w:val="24"/>
          <w:lang w:eastAsia="lt-LT" w:bidi="lt-LT"/>
        </w:rPr>
        <w:t>, tvarkydama mano asmens duomenis veikia kaip asmens duomenų valdytojas. Administracija mano asmens duomenis tvarko šiais tikslais ir pagrindais: norėdama įvykdyti mano pateiktą prašymą, skundą, pareiškimą ir/arba vykdydama sutartį (arba siekdama imtis veiksmų mano prašymu prieš sudarant sutartį), kurios šalis aš esu, ir/arba dėl to, kad vykdo teisinę prievolę, kurią jai nustato teisės aktai.</w:t>
      </w:r>
    </w:p>
    <w:p w14:paraId="6284A8E2" w14:textId="017FD88D" w:rsidR="005255F2" w:rsidRPr="00025EDE" w:rsidRDefault="00E34EFD">
      <w:pPr>
        <w:widowControl w:val="0"/>
        <w:ind w:right="104" w:firstLine="720"/>
        <w:jc w:val="both"/>
        <w:rPr>
          <w:rFonts w:ascii="Arial" w:hAnsi="Arial" w:cs="Arial"/>
          <w:color w:val="000000"/>
          <w:szCs w:val="24"/>
          <w:lang w:eastAsia="lt-LT" w:bidi="lt-LT"/>
        </w:rPr>
      </w:pPr>
      <w:r w:rsidRPr="00025EDE">
        <w:rPr>
          <w:rFonts w:ascii="Arial" w:hAnsi="Arial" w:cs="Arial"/>
          <w:color w:val="000000"/>
          <w:szCs w:val="24"/>
          <w:lang w:eastAsia="lt-LT" w:bidi="lt-LT"/>
        </w:rPr>
        <w:t>Esu informuotas</w:t>
      </w:r>
      <w:r w:rsidR="00542479" w:rsidRPr="00025EDE">
        <w:rPr>
          <w:rFonts w:ascii="Arial" w:hAnsi="Arial" w:cs="Arial"/>
          <w:color w:val="000000"/>
          <w:szCs w:val="24"/>
          <w:lang w:eastAsia="lt-LT" w:bidi="lt-LT"/>
        </w:rPr>
        <w:t>/-a</w:t>
      </w:r>
      <w:r w:rsidRPr="00025EDE">
        <w:rPr>
          <w:rFonts w:ascii="Arial" w:hAnsi="Arial" w:cs="Arial"/>
          <w:color w:val="000000"/>
          <w:szCs w:val="24"/>
          <w:lang w:eastAsia="lt-LT" w:bidi="lt-LT"/>
        </w:rPr>
        <w:t>, jog turiu šias asmens duomenų subjekto teises: teisę susipažinti su savo asmens duomenimis ir kaip jie yra tvarkomi; teisę reikalauti ištaisyti arba, atsižvelg</w:t>
      </w:r>
      <w:r w:rsidR="00E72142" w:rsidRPr="00025EDE">
        <w:rPr>
          <w:rFonts w:ascii="Arial" w:hAnsi="Arial" w:cs="Arial"/>
          <w:color w:val="000000"/>
          <w:szCs w:val="24"/>
          <w:lang w:eastAsia="lt-LT" w:bidi="lt-LT"/>
        </w:rPr>
        <w:t>damas</w:t>
      </w:r>
      <w:r w:rsidRPr="00025EDE">
        <w:rPr>
          <w:rFonts w:ascii="Arial" w:hAnsi="Arial" w:cs="Arial"/>
          <w:color w:val="000000"/>
          <w:szCs w:val="24"/>
          <w:lang w:eastAsia="lt-LT" w:bidi="lt-LT"/>
        </w:rPr>
        <w:t xml:space="preserve"> į asmens duomenų tvarkymo tikslus</w:t>
      </w:r>
      <w:r w:rsidR="00E72142" w:rsidRPr="00025EDE">
        <w:rPr>
          <w:rFonts w:ascii="Arial" w:hAnsi="Arial" w:cs="Arial"/>
          <w:color w:val="000000"/>
          <w:szCs w:val="24"/>
          <w:lang w:eastAsia="lt-LT" w:bidi="lt-LT"/>
        </w:rPr>
        <w:t>,</w:t>
      </w:r>
      <w:r w:rsidRPr="00025EDE">
        <w:rPr>
          <w:rFonts w:ascii="Arial" w:hAnsi="Arial" w:cs="Arial"/>
          <w:color w:val="000000"/>
          <w:szCs w:val="24"/>
          <w:lang w:eastAsia="lt-LT" w:bidi="lt-LT"/>
        </w:rPr>
        <w:t xml:space="preserve"> papildyti asmens neišsamius asmens duomenis; teisę prašyti savo asmens duomenis sunaikinti arba sustabdyti savo asmens duomenų tvarkymo veiksmus (išskyrus saugojimą); teisę prašyti, kad asmens duomenų tvarkymas būtų apribotas; teisę į asmens duomenų perkėlimą; teisę pateikti skundą Valstybinei duomenų apsaugos inspekcijai; teisę atšaukti sutikimą. Suprantu, kad mano teisės gali būti įgyvendintos tik nustačius mano tapatybę, taip pat kiekvienu konkrečiu atveju įvertinus mano prašymo</w:t>
      </w:r>
      <w:r w:rsidRPr="00025EDE">
        <w:rPr>
          <w:rFonts w:ascii="Arial" w:hAnsi="Arial" w:cs="Arial"/>
          <w:color w:val="000000"/>
          <w:spacing w:val="-1"/>
          <w:szCs w:val="24"/>
          <w:lang w:eastAsia="lt-LT" w:bidi="lt-LT"/>
        </w:rPr>
        <w:t xml:space="preserve"> </w:t>
      </w:r>
      <w:r w:rsidRPr="00025EDE">
        <w:rPr>
          <w:rFonts w:ascii="Arial" w:hAnsi="Arial" w:cs="Arial"/>
          <w:color w:val="000000"/>
          <w:szCs w:val="24"/>
          <w:lang w:eastAsia="lt-LT" w:bidi="lt-LT"/>
        </w:rPr>
        <w:t>pagrįstumą.</w:t>
      </w:r>
    </w:p>
    <w:p w14:paraId="6284A8E3" w14:textId="77777777" w:rsidR="005255F2" w:rsidRPr="00025EDE" w:rsidRDefault="00E34EFD">
      <w:pPr>
        <w:widowControl w:val="0"/>
        <w:ind w:right="102" w:firstLine="720"/>
        <w:jc w:val="both"/>
        <w:rPr>
          <w:rFonts w:ascii="Arial" w:hAnsi="Arial" w:cs="Arial"/>
          <w:color w:val="000000"/>
          <w:szCs w:val="24"/>
          <w:lang w:eastAsia="lt-LT" w:bidi="lt-LT"/>
        </w:rPr>
      </w:pPr>
      <w:r w:rsidRPr="00025EDE">
        <w:rPr>
          <w:rFonts w:ascii="Arial" w:hAnsi="Arial" w:cs="Arial"/>
          <w:color w:val="000000"/>
          <w:szCs w:val="24"/>
          <w:lang w:eastAsia="lt-LT" w:bidi="lt-LT"/>
        </w:rPr>
        <w:t xml:space="preserve">Dėl savo asmens duomenų subjekto teisių įgyvendinimo bei kitų klausimų galiu kreiptis į Administracijos asmens duomenų apsaugos pareigūną. Visa informacija skelbiama svetainėje </w:t>
      </w:r>
      <w:hyperlink r:id="rId6" w:history="1">
        <w:r w:rsidR="001607F2" w:rsidRPr="00025EDE">
          <w:rPr>
            <w:rStyle w:val="Hipersaitas"/>
            <w:rFonts w:ascii="Arial" w:eastAsia="Calibri" w:hAnsi="Arial" w:cs="Arial"/>
            <w:szCs w:val="24"/>
            <w:lang w:eastAsia="lt-LT"/>
          </w:rPr>
          <w:t>www.klaipedos-r.lt</w:t>
        </w:r>
      </w:hyperlink>
      <w:r w:rsidR="001607F2" w:rsidRPr="00025EDE">
        <w:rPr>
          <w:rFonts w:ascii="Arial" w:eastAsia="Calibri" w:hAnsi="Arial" w:cs="Arial"/>
          <w:color w:val="000000" w:themeColor="text1"/>
          <w:szCs w:val="24"/>
          <w:lang w:eastAsia="lt-LT"/>
        </w:rPr>
        <w:t xml:space="preserve">. </w:t>
      </w:r>
      <w:r w:rsidRPr="00025EDE">
        <w:rPr>
          <w:rFonts w:ascii="Arial" w:hAnsi="Arial" w:cs="Arial"/>
          <w:color w:val="000000"/>
          <w:szCs w:val="24"/>
          <w:lang w:eastAsia="lt-LT" w:bidi="lt-LT"/>
        </w:rPr>
        <w:t>Esu informuotas</w:t>
      </w:r>
      <w:r w:rsidR="00542479" w:rsidRPr="00025EDE">
        <w:rPr>
          <w:rFonts w:ascii="Arial" w:hAnsi="Arial" w:cs="Arial"/>
          <w:color w:val="000000"/>
          <w:szCs w:val="24"/>
          <w:lang w:eastAsia="lt-LT" w:bidi="lt-LT"/>
        </w:rPr>
        <w:t>/-a</w:t>
      </w:r>
      <w:r w:rsidRPr="00025EDE">
        <w:rPr>
          <w:rFonts w:ascii="Arial" w:hAnsi="Arial" w:cs="Arial"/>
          <w:color w:val="000000"/>
          <w:szCs w:val="24"/>
          <w:lang w:eastAsia="lt-LT" w:bidi="lt-LT"/>
        </w:rPr>
        <w:t>, kad Administracija gali teikti mano asmens duomenis informacinių sistemų ir registrų valdytojams, kitoms valstybės ar savivaldos institucijoms ar įstaigoms, paslaugų teikėjams bei kitiems tretiesiems asmenims, pagal įstatymus turintiems teisę gauti tokią informaciją arba iš jų asmens duomenis gauti tiek, kiek tai būtina mano prašymui, skundui, pareiškimui išnagrinėti, ar administracijai pavestoms viešojo administravimo funkcijoms atlikti ar su manimi sudarytai sutarčiai vykdyti arba kai kuriais atvejais – mano sutikimo pagrindu.</w:t>
      </w:r>
    </w:p>
    <w:p w14:paraId="6284A8E4" w14:textId="77777777" w:rsidR="005255F2" w:rsidRPr="00025EDE" w:rsidRDefault="00E34EFD">
      <w:pPr>
        <w:widowControl w:val="0"/>
        <w:ind w:right="102" w:firstLine="720"/>
        <w:jc w:val="both"/>
        <w:rPr>
          <w:rFonts w:ascii="Arial" w:hAnsi="Arial" w:cs="Arial"/>
          <w:color w:val="000000"/>
          <w:szCs w:val="24"/>
          <w:lang w:eastAsia="lt-LT" w:bidi="lt-LT"/>
        </w:rPr>
      </w:pPr>
      <w:r w:rsidRPr="00025EDE">
        <w:rPr>
          <w:rFonts w:ascii="Arial" w:hAnsi="Arial" w:cs="Arial"/>
          <w:color w:val="000000"/>
          <w:szCs w:val="24"/>
          <w:lang w:eastAsia="lt-LT" w:bidi="lt-LT"/>
        </w:rPr>
        <w:t xml:space="preserve">Asmens duomenys gali būti teikiami arba gaunami iš šių informacinių sistemų ir registrų: administracinių nusižengimų registro; adresų registro; e-mokyklos sistemos; duomenų perdavimo sistemos; informatikos ir ryšių departamento elektroninių paslaugų sistemos; įtariamųjų, nuteistųjų ir kaltinamųjų registro; licencijų informacinės sistemos; Užimtumo tarnybos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mokinių, studentų registro; nacionalinės žemės tarnybos informacinės sistemos; neįgalumo ir darbingumo nustatymo tarnybos prie Socialinės apsaugos ir darbo ministerijos informacinės sistemos; nekilnojamojo turto kadastro ir registro informacinės sistemos; pedagogų registro; socialinės paramos šeimai informacinės sistemos; socialinių išmokų apskaitos informacinė sistemos; statybos leidimų ir statybos valstybinės priežiūros informacinės sistemos; švietimo ir mokslo institucijų registro; švietimo portalo aplinkos; švietimo informacinių technologijų centro informacinės sistemos; valstybinės mokesčių inspekcijos informacinės sistemos; valstybinio socialinio draudimo fondo </w:t>
      </w:r>
      <w:r w:rsidRPr="00025EDE">
        <w:rPr>
          <w:rFonts w:ascii="Arial" w:hAnsi="Arial" w:cs="Arial"/>
          <w:color w:val="000000"/>
          <w:szCs w:val="24"/>
          <w:lang w:eastAsia="lt-LT" w:bidi="lt-LT"/>
        </w:rPr>
        <w:lastRenderedPageBreak/>
        <w:t>valdybos prie Socialinės apsaugos ir darbo ministerijos informacinės sistemos; valstybės tarnautojų registro sistemos; valstybės tarnybos valdymo informacinės sistemos; valstybės pagalbos ir nereikšmingos pagalbos registro; VĮ „</w:t>
      </w:r>
      <w:proofErr w:type="spellStart"/>
      <w:r w:rsidRPr="00025EDE">
        <w:rPr>
          <w:rFonts w:ascii="Arial" w:hAnsi="Arial" w:cs="Arial"/>
          <w:color w:val="000000"/>
          <w:szCs w:val="24"/>
          <w:lang w:eastAsia="lt-LT" w:bidi="lt-LT"/>
        </w:rPr>
        <w:t>Regitra</w:t>
      </w:r>
      <w:proofErr w:type="spellEnd"/>
      <w:r w:rsidRPr="00025EDE">
        <w:rPr>
          <w:rFonts w:ascii="Arial" w:hAnsi="Arial" w:cs="Arial"/>
          <w:color w:val="000000"/>
          <w:szCs w:val="24"/>
          <w:lang w:eastAsia="lt-LT" w:bidi="lt-LT"/>
        </w:rPr>
        <w:t>“ informacinės sistemos; VĮ „Žemės ūkio informacijos ir kaimo verslo centras“ valdomų registrų: ūkinių gyvūnų, gyvūnų augintinių, gyvūnų veislininkystės, pieno apskaitos, žemės ūkio ir kaimo verslo, ūkininkų ūkių, registro portalo, pasėlių deklaravimo duomenų, bei paraiškų priėmimo ir traktorių, savaeigių ir žemės ūkio mašinų ir jų priekabų registro informacinių sistemų; žemėtvarkos planavimo dokumentų rengimo informacinės sistemos; nacionalinės</w:t>
      </w:r>
      <w:r w:rsidRPr="00025EDE">
        <w:rPr>
          <w:rFonts w:ascii="Arial" w:hAnsi="Arial" w:cs="Arial"/>
          <w:color w:val="000000"/>
          <w:spacing w:val="41"/>
          <w:szCs w:val="24"/>
          <w:lang w:eastAsia="lt-LT" w:bidi="lt-LT"/>
        </w:rPr>
        <w:t xml:space="preserve"> </w:t>
      </w:r>
      <w:r w:rsidRPr="00025EDE">
        <w:rPr>
          <w:rFonts w:ascii="Arial" w:hAnsi="Arial" w:cs="Arial"/>
          <w:color w:val="000000"/>
          <w:szCs w:val="24"/>
          <w:lang w:eastAsia="lt-LT" w:bidi="lt-LT"/>
        </w:rPr>
        <w:t>mokėjimų agentūros registro, neveiksnių ir ribotai veiksnių asmenų registro, metrikacijos paslaugų informacinės sistemos ir kitų valstybinių institucijų bei trečiųjų asmenų, turinčių teisę gauti / perduoti tokią informaciją.</w:t>
      </w:r>
    </w:p>
    <w:p w14:paraId="6284A8E5" w14:textId="77777777" w:rsidR="005255F2" w:rsidRPr="00025EDE" w:rsidRDefault="00E34EFD">
      <w:pPr>
        <w:widowControl w:val="0"/>
        <w:ind w:left="102" w:right="106" w:firstLine="719"/>
        <w:jc w:val="both"/>
        <w:rPr>
          <w:rFonts w:ascii="Arial" w:hAnsi="Arial" w:cs="Arial"/>
          <w:color w:val="000000"/>
          <w:szCs w:val="24"/>
          <w:lang w:eastAsia="lt-LT" w:bidi="lt-LT"/>
        </w:rPr>
      </w:pPr>
      <w:r w:rsidRPr="00025EDE">
        <w:rPr>
          <w:rFonts w:ascii="Arial" w:hAnsi="Arial" w:cs="Arial"/>
          <w:color w:val="000000"/>
          <w:szCs w:val="24"/>
          <w:lang w:eastAsia="lt-LT" w:bidi="lt-LT"/>
        </w:rPr>
        <w:t xml:space="preserve">Asmens duomenų saugojimo terminas yra toks, kaip nustatyta Bendrųjų dokumentų saugojimo terminų rodyklėje, </w:t>
      </w:r>
      <w:r w:rsidR="00542479" w:rsidRPr="00025EDE">
        <w:rPr>
          <w:rFonts w:ascii="Arial" w:hAnsi="Arial" w:cs="Arial"/>
          <w:szCs w:val="24"/>
          <w:lang w:eastAsia="lt-LT" w:bidi="lt-LT"/>
        </w:rPr>
        <w:t>Klaipėdos</w:t>
      </w:r>
      <w:r w:rsidRPr="00025EDE">
        <w:rPr>
          <w:rFonts w:ascii="Arial" w:hAnsi="Arial" w:cs="Arial"/>
          <w:szCs w:val="24"/>
          <w:lang w:eastAsia="lt-LT" w:bidi="lt-LT"/>
        </w:rPr>
        <w:t xml:space="preserve"> rajono savivaldybės </w:t>
      </w:r>
      <w:r w:rsidR="00AD18C9" w:rsidRPr="00025EDE">
        <w:rPr>
          <w:rFonts w:ascii="Arial" w:hAnsi="Arial" w:cs="Arial"/>
          <w:szCs w:val="24"/>
          <w:lang w:eastAsia="lt-LT" w:bidi="lt-LT"/>
        </w:rPr>
        <w:t xml:space="preserve">administracijos </w:t>
      </w:r>
      <w:r w:rsidRPr="00025EDE">
        <w:rPr>
          <w:rFonts w:ascii="Arial" w:hAnsi="Arial" w:cs="Arial"/>
          <w:color w:val="000000"/>
          <w:szCs w:val="24"/>
          <w:lang w:eastAsia="lt-LT" w:bidi="lt-LT"/>
        </w:rPr>
        <w:t>dokumentacijos plane ir kituose teisės aktuose.</w:t>
      </w:r>
      <w:bookmarkStart w:id="0" w:name="_GoBack"/>
      <w:bookmarkEnd w:id="0"/>
    </w:p>
    <w:sectPr w:rsidR="005255F2" w:rsidRPr="00025EDE">
      <w:headerReference w:type="even" r:id="rId7"/>
      <w:headerReference w:type="default" r:id="rId8"/>
      <w:footerReference w:type="even" r:id="rId9"/>
      <w:footerReference w:type="default" r:id="rId10"/>
      <w:headerReference w:type="first" r:id="rId11"/>
      <w:footerReference w:type="first" r:id="rId12"/>
      <w:pgSz w:w="12240" w:h="15840"/>
      <w:pgMar w:top="720"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A5936" w14:textId="77777777" w:rsidR="00E3011F" w:rsidRDefault="00E3011F">
      <w:r>
        <w:separator/>
      </w:r>
    </w:p>
  </w:endnote>
  <w:endnote w:type="continuationSeparator" w:id="0">
    <w:p w14:paraId="55C98AE8" w14:textId="77777777" w:rsidR="00E3011F" w:rsidRDefault="00E3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A8F0" w14:textId="77777777" w:rsidR="005255F2" w:rsidRDefault="005255F2">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A8F1" w14:textId="77777777" w:rsidR="005255F2" w:rsidRDefault="005255F2">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A8F3" w14:textId="77777777" w:rsidR="005255F2" w:rsidRDefault="005255F2">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BD242" w14:textId="77777777" w:rsidR="00E3011F" w:rsidRDefault="00E3011F">
      <w:r>
        <w:separator/>
      </w:r>
    </w:p>
  </w:footnote>
  <w:footnote w:type="continuationSeparator" w:id="0">
    <w:p w14:paraId="596660EA" w14:textId="77777777" w:rsidR="00E3011F" w:rsidRDefault="00E30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A8ED" w14:textId="77777777" w:rsidR="005255F2" w:rsidRDefault="005255F2">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A8EE" w14:textId="77777777" w:rsidR="005255F2" w:rsidRDefault="00E34EFD">
    <w:pPr>
      <w:tabs>
        <w:tab w:val="center" w:pos="4986"/>
        <w:tab w:val="right" w:pos="9972"/>
      </w:tabs>
      <w:jc w:val="center"/>
    </w:pPr>
    <w:r>
      <w:fldChar w:fldCharType="begin"/>
    </w:r>
    <w:r>
      <w:instrText xml:space="preserve"> PAGE   \* MERGEFORMAT </w:instrText>
    </w:r>
    <w:r>
      <w:fldChar w:fldCharType="separate"/>
    </w:r>
    <w:r w:rsidR="00412E98">
      <w:rPr>
        <w:noProof/>
      </w:rPr>
      <w:t>2</w:t>
    </w:r>
    <w:r>
      <w:fldChar w:fldCharType="end"/>
    </w:r>
  </w:p>
  <w:p w14:paraId="6284A8EF" w14:textId="77777777" w:rsidR="005255F2" w:rsidRDefault="005255F2">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A8F2" w14:textId="77777777" w:rsidR="005255F2" w:rsidRDefault="005255F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08"/>
    <w:rsid w:val="00025EDE"/>
    <w:rsid w:val="001607F2"/>
    <w:rsid w:val="0019282B"/>
    <w:rsid w:val="00412E98"/>
    <w:rsid w:val="005255F2"/>
    <w:rsid w:val="005371F2"/>
    <w:rsid w:val="00542479"/>
    <w:rsid w:val="00570CC4"/>
    <w:rsid w:val="00610D91"/>
    <w:rsid w:val="00645EC6"/>
    <w:rsid w:val="0071060C"/>
    <w:rsid w:val="0075582F"/>
    <w:rsid w:val="00AC4908"/>
    <w:rsid w:val="00AD18C9"/>
    <w:rsid w:val="00D54D22"/>
    <w:rsid w:val="00D73768"/>
    <w:rsid w:val="00DF7E19"/>
    <w:rsid w:val="00E3011F"/>
    <w:rsid w:val="00E34EFD"/>
    <w:rsid w:val="00E72142"/>
    <w:rsid w:val="00F8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A8DA"/>
  <w15:docId w15:val="{AAA4658C-7E9A-4392-9221-669E3116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42479"/>
    <w:rPr>
      <w:color w:val="0000FF" w:themeColor="hyperlink"/>
      <w:u w:val="single"/>
    </w:rPr>
  </w:style>
  <w:style w:type="paragraph" w:styleId="Pataisymai">
    <w:name w:val="Revision"/>
    <w:hidden/>
    <w:semiHidden/>
    <w:rsid w:val="00F8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r.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2991</Words>
  <Characters>1705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Rasa Kasparienė</cp:lastModifiedBy>
  <cp:revision>11</cp:revision>
  <dcterms:created xsi:type="dcterms:W3CDTF">2023-10-19T13:18:00Z</dcterms:created>
  <dcterms:modified xsi:type="dcterms:W3CDTF">2024-04-18T10:33:00Z</dcterms:modified>
</cp:coreProperties>
</file>