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A49A7"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r w:rsidRPr="00C01ABC">
        <w:rPr>
          <w:rFonts w:ascii="Times New Roman" w:eastAsia="Times New Roman" w:hAnsi="Times New Roman" w:cs="Times New Roman"/>
        </w:rPr>
        <w:t xml:space="preserve">Jaunimo politikos įgyvendinimo savivaldybėje </w:t>
      </w:r>
    </w:p>
    <w:p w14:paraId="38686E0D"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r w:rsidRPr="00C01ABC">
        <w:rPr>
          <w:rFonts w:ascii="Times New Roman" w:eastAsia="Times New Roman" w:hAnsi="Times New Roman" w:cs="Times New Roman"/>
        </w:rPr>
        <w:t>veiklos ataskaitos forma</w:t>
      </w:r>
    </w:p>
    <w:p w14:paraId="1952AF28" w14:textId="77777777" w:rsidR="005D5816" w:rsidRPr="00C01ABC" w:rsidRDefault="006E606F">
      <w:pPr>
        <w:widowControl w:val="0"/>
        <w:pBdr>
          <w:top w:val="nil"/>
          <w:left w:val="nil"/>
          <w:bottom w:val="nil"/>
          <w:right w:val="nil"/>
          <w:between w:val="nil"/>
        </w:pBdr>
        <w:jc w:val="right"/>
        <w:rPr>
          <w:rFonts w:ascii="Times New Roman" w:hAnsi="Times New Roman" w:cs="Times New Roman"/>
        </w:rPr>
      </w:pPr>
      <w:r w:rsidRPr="00C01ABC">
        <w:rPr>
          <w:rFonts w:ascii="Times New Roman" w:eastAsia="Times New Roman" w:hAnsi="Times New Roman" w:cs="Times New Roman"/>
        </w:rPr>
        <w:t>1 priedas</w:t>
      </w:r>
    </w:p>
    <w:p w14:paraId="1416617C" w14:textId="77777777" w:rsidR="005D5816" w:rsidRPr="00383431" w:rsidRDefault="005D5816">
      <w:pPr>
        <w:widowControl w:val="0"/>
        <w:pBdr>
          <w:top w:val="nil"/>
          <w:left w:val="nil"/>
          <w:bottom w:val="nil"/>
          <w:right w:val="nil"/>
          <w:between w:val="nil"/>
        </w:pBdr>
        <w:jc w:val="center"/>
        <w:rPr>
          <w:rFonts w:ascii="Times New Roman" w:eastAsia="Times New Roman" w:hAnsi="Times New Roman" w:cs="Times New Roman"/>
        </w:rPr>
      </w:pPr>
    </w:p>
    <w:p w14:paraId="39A67E41" w14:textId="77777777" w:rsidR="005D5816" w:rsidRPr="00843CC1" w:rsidRDefault="006E606F" w:rsidP="0082703C">
      <w:pPr>
        <w:widowControl w:val="0"/>
        <w:pBdr>
          <w:top w:val="nil"/>
          <w:left w:val="nil"/>
          <w:bottom w:val="nil"/>
          <w:right w:val="nil"/>
          <w:between w:val="nil"/>
        </w:pBdr>
        <w:jc w:val="center"/>
        <w:rPr>
          <w:rFonts w:ascii="Times New Roman" w:hAnsi="Times New Roman" w:cs="Times New Roman"/>
          <w:sz w:val="24"/>
          <w:szCs w:val="24"/>
        </w:rPr>
      </w:pPr>
      <w:r w:rsidRPr="00843CC1">
        <w:rPr>
          <w:rFonts w:ascii="Times New Roman" w:eastAsia="Times New Roman" w:hAnsi="Times New Roman" w:cs="Times New Roman"/>
          <w:sz w:val="24"/>
          <w:szCs w:val="24"/>
        </w:rPr>
        <w:t>_________</w:t>
      </w:r>
      <w:r w:rsidR="0082703C" w:rsidRPr="00843CC1">
        <w:rPr>
          <w:rFonts w:ascii="Times New Roman" w:eastAsia="Times New Roman" w:hAnsi="Times New Roman" w:cs="Times New Roman"/>
          <w:b/>
          <w:bCs/>
          <w:sz w:val="24"/>
          <w:szCs w:val="24"/>
        </w:rPr>
        <w:t>Klaipėdos rajono</w:t>
      </w:r>
      <w:r w:rsidRPr="00843CC1">
        <w:rPr>
          <w:rFonts w:ascii="Times New Roman" w:eastAsia="Times New Roman" w:hAnsi="Times New Roman" w:cs="Times New Roman"/>
          <w:sz w:val="24"/>
          <w:szCs w:val="24"/>
        </w:rPr>
        <w:t>_______</w:t>
      </w:r>
    </w:p>
    <w:p w14:paraId="434663E5" w14:textId="77777777" w:rsidR="005D5816" w:rsidRPr="00843CC1" w:rsidRDefault="006E606F" w:rsidP="00431D3A">
      <w:pPr>
        <w:widowControl w:val="0"/>
        <w:pBdr>
          <w:top w:val="nil"/>
          <w:left w:val="nil"/>
          <w:bottom w:val="nil"/>
          <w:right w:val="nil"/>
          <w:between w:val="nil"/>
        </w:pBdr>
        <w:jc w:val="center"/>
        <w:rPr>
          <w:rFonts w:ascii="Times New Roman" w:hAnsi="Times New Roman" w:cs="Times New Roman"/>
          <w:sz w:val="24"/>
          <w:szCs w:val="24"/>
        </w:rPr>
      </w:pPr>
      <w:r w:rsidRPr="00843CC1">
        <w:rPr>
          <w:rFonts w:ascii="Times New Roman" w:eastAsia="Times New Roman" w:hAnsi="Times New Roman" w:cs="Times New Roman"/>
          <w:sz w:val="24"/>
          <w:szCs w:val="24"/>
        </w:rPr>
        <w:t xml:space="preserve"> (savivaldybės pavadinimas)</w:t>
      </w:r>
    </w:p>
    <w:p w14:paraId="7E7331B0" w14:textId="317FADA8" w:rsidR="005D5816" w:rsidRPr="00843CC1" w:rsidRDefault="006E606F">
      <w:pPr>
        <w:widowControl w:val="0"/>
        <w:pBdr>
          <w:top w:val="nil"/>
          <w:left w:val="nil"/>
          <w:bottom w:val="nil"/>
          <w:right w:val="nil"/>
          <w:between w:val="nil"/>
        </w:pBdr>
        <w:jc w:val="center"/>
        <w:rPr>
          <w:rFonts w:ascii="Times New Roman" w:hAnsi="Times New Roman" w:cs="Times New Roman"/>
          <w:sz w:val="24"/>
          <w:szCs w:val="24"/>
        </w:rPr>
      </w:pPr>
      <w:r w:rsidRPr="00843CC1">
        <w:rPr>
          <w:rFonts w:ascii="Times New Roman" w:eastAsia="Times New Roman" w:hAnsi="Times New Roman" w:cs="Times New Roman"/>
          <w:b/>
          <w:sz w:val="24"/>
          <w:szCs w:val="24"/>
        </w:rPr>
        <w:t>202</w:t>
      </w:r>
      <w:r w:rsidR="00CC070F">
        <w:rPr>
          <w:rFonts w:ascii="Times New Roman" w:eastAsia="Times New Roman" w:hAnsi="Times New Roman" w:cs="Times New Roman"/>
          <w:b/>
          <w:sz w:val="24"/>
          <w:szCs w:val="24"/>
        </w:rPr>
        <w:t>3</w:t>
      </w:r>
      <w:r w:rsidRPr="00843CC1">
        <w:rPr>
          <w:rFonts w:ascii="Times New Roman" w:eastAsia="Times New Roman" w:hAnsi="Times New Roman" w:cs="Times New Roman"/>
          <w:b/>
          <w:sz w:val="24"/>
          <w:szCs w:val="24"/>
        </w:rPr>
        <w:t xml:space="preserve"> METŲ </w:t>
      </w:r>
    </w:p>
    <w:p w14:paraId="2446238D" w14:textId="77777777" w:rsidR="005D5816" w:rsidRPr="00843CC1" w:rsidRDefault="006E606F" w:rsidP="00431D3A">
      <w:pPr>
        <w:widowControl w:val="0"/>
        <w:pBdr>
          <w:top w:val="nil"/>
          <w:left w:val="nil"/>
          <w:bottom w:val="nil"/>
          <w:right w:val="nil"/>
          <w:between w:val="nil"/>
        </w:pBdr>
        <w:jc w:val="center"/>
        <w:rPr>
          <w:rFonts w:ascii="Times New Roman" w:hAnsi="Times New Roman" w:cs="Times New Roman"/>
          <w:sz w:val="24"/>
          <w:szCs w:val="24"/>
        </w:rPr>
      </w:pPr>
      <w:r w:rsidRPr="00843CC1">
        <w:rPr>
          <w:rFonts w:ascii="Times New Roman" w:eastAsia="Times New Roman" w:hAnsi="Times New Roman" w:cs="Times New Roman"/>
          <w:b/>
          <w:sz w:val="24"/>
          <w:szCs w:val="24"/>
        </w:rPr>
        <w:t>JAUNIMO POLITIKOS ĮGYVENDINIMO SAVIVALDYBĖJE VEIKLOS ATASKAITA</w:t>
      </w:r>
    </w:p>
    <w:p w14:paraId="31CEA061" w14:textId="27E7C86E" w:rsidR="005D5816" w:rsidRPr="00843CC1" w:rsidRDefault="0082703C" w:rsidP="00596CBD">
      <w:pPr>
        <w:widowControl w:val="0"/>
        <w:pBdr>
          <w:top w:val="nil"/>
          <w:left w:val="nil"/>
          <w:bottom w:val="nil"/>
          <w:right w:val="nil"/>
          <w:between w:val="nil"/>
        </w:pBdr>
        <w:jc w:val="center"/>
        <w:rPr>
          <w:rFonts w:ascii="Times New Roman" w:hAnsi="Times New Roman" w:cs="Times New Roman"/>
          <w:sz w:val="24"/>
          <w:szCs w:val="24"/>
        </w:rPr>
      </w:pPr>
      <w:r w:rsidRPr="00843CC1">
        <w:rPr>
          <w:rFonts w:ascii="Times New Roman" w:eastAsia="Times New Roman" w:hAnsi="Times New Roman" w:cs="Times New Roman"/>
          <w:sz w:val="24"/>
          <w:szCs w:val="24"/>
        </w:rPr>
        <w:t>202</w:t>
      </w:r>
      <w:r w:rsidR="00A93CBD">
        <w:rPr>
          <w:rFonts w:ascii="Times New Roman" w:eastAsia="Times New Roman" w:hAnsi="Times New Roman" w:cs="Times New Roman"/>
          <w:sz w:val="24"/>
          <w:szCs w:val="24"/>
        </w:rPr>
        <w:t>4</w:t>
      </w:r>
      <w:r w:rsidR="00A300A3" w:rsidRPr="00843CC1">
        <w:rPr>
          <w:rFonts w:ascii="Times New Roman" w:eastAsia="Times New Roman" w:hAnsi="Times New Roman" w:cs="Times New Roman"/>
          <w:sz w:val="24"/>
          <w:szCs w:val="24"/>
        </w:rPr>
        <w:t>-0</w:t>
      </w:r>
      <w:r w:rsidR="00A93CBD">
        <w:rPr>
          <w:rFonts w:ascii="Times New Roman" w:eastAsia="Times New Roman" w:hAnsi="Times New Roman" w:cs="Times New Roman"/>
          <w:sz w:val="24"/>
          <w:szCs w:val="24"/>
        </w:rPr>
        <w:t>1</w:t>
      </w:r>
      <w:r w:rsidR="000F5D57">
        <w:rPr>
          <w:rFonts w:ascii="Times New Roman" w:eastAsia="Times New Roman" w:hAnsi="Times New Roman" w:cs="Times New Roman"/>
          <w:sz w:val="24"/>
          <w:szCs w:val="24"/>
        </w:rPr>
        <w:t>-</w:t>
      </w:r>
      <w:r w:rsidR="00A93CBD">
        <w:rPr>
          <w:rFonts w:ascii="Times New Roman" w:eastAsia="Times New Roman" w:hAnsi="Times New Roman" w:cs="Times New Roman"/>
          <w:sz w:val="24"/>
          <w:szCs w:val="24"/>
        </w:rPr>
        <w:t>1</w:t>
      </w:r>
      <w:r w:rsidR="001D656C" w:rsidRPr="00843CC1">
        <w:rPr>
          <w:rFonts w:ascii="Times New Roman" w:eastAsia="Times New Roman" w:hAnsi="Times New Roman" w:cs="Times New Roman"/>
          <w:sz w:val="24"/>
          <w:szCs w:val="24"/>
        </w:rPr>
        <w:t>5</w:t>
      </w:r>
    </w:p>
    <w:p w14:paraId="13710FC6" w14:textId="77777777" w:rsidR="00037208" w:rsidRDefault="00037208">
      <w:pPr>
        <w:widowControl w:val="0"/>
        <w:pBdr>
          <w:top w:val="nil"/>
          <w:left w:val="nil"/>
          <w:bottom w:val="nil"/>
          <w:right w:val="nil"/>
          <w:between w:val="nil"/>
        </w:pBdr>
        <w:spacing w:after="200"/>
        <w:ind w:right="196"/>
        <w:jc w:val="both"/>
        <w:rPr>
          <w:rFonts w:ascii="Times New Roman" w:eastAsia="Times New Roman" w:hAnsi="Times New Roman" w:cs="Times New Roman"/>
          <w:b/>
          <w:sz w:val="24"/>
          <w:szCs w:val="24"/>
        </w:rPr>
      </w:pPr>
    </w:p>
    <w:p w14:paraId="5EEB8001" w14:textId="650888B2" w:rsidR="005D5816" w:rsidRPr="00843CC1" w:rsidRDefault="006E606F">
      <w:pPr>
        <w:widowControl w:val="0"/>
        <w:pBdr>
          <w:top w:val="nil"/>
          <w:left w:val="nil"/>
          <w:bottom w:val="nil"/>
          <w:right w:val="nil"/>
          <w:between w:val="nil"/>
        </w:pBdr>
        <w:spacing w:after="200"/>
        <w:ind w:right="196"/>
        <w:jc w:val="both"/>
        <w:rPr>
          <w:rFonts w:ascii="Times New Roman" w:hAnsi="Times New Roman" w:cs="Times New Roman"/>
          <w:sz w:val="24"/>
          <w:szCs w:val="24"/>
        </w:rPr>
      </w:pPr>
      <w:r w:rsidRPr="00843CC1">
        <w:rPr>
          <w:rFonts w:ascii="Times New Roman" w:eastAsia="Times New Roman" w:hAnsi="Times New Roman" w:cs="Times New Roman"/>
          <w:b/>
          <w:sz w:val="24"/>
          <w:szCs w:val="24"/>
        </w:rPr>
        <w:t xml:space="preserve">1 lentelė. </w:t>
      </w:r>
      <w:r w:rsidRPr="00843CC1">
        <w:rPr>
          <w:rFonts w:ascii="Times New Roman" w:eastAsia="Times New Roman" w:hAnsi="Times New Roman" w:cs="Times New Roman"/>
          <w:sz w:val="24"/>
          <w:szCs w:val="24"/>
        </w:rPr>
        <w:t>Nurodomi per ataskaitinį laikotarpį (nuo metų pradžios) pasiekti rezultatai ir vykdytos veiklos įgyvendinant savivaldybei 202</w:t>
      </w:r>
      <w:r w:rsidR="00A300A3" w:rsidRPr="00843CC1">
        <w:rPr>
          <w:rFonts w:ascii="Times New Roman" w:eastAsia="Times New Roman" w:hAnsi="Times New Roman" w:cs="Times New Roman"/>
          <w:sz w:val="24"/>
          <w:szCs w:val="24"/>
        </w:rPr>
        <w:t>1</w:t>
      </w:r>
      <w:r w:rsidRPr="00843CC1">
        <w:rPr>
          <w:rFonts w:ascii="Times New Roman" w:eastAsia="Times New Roman" w:hAnsi="Times New Roman" w:cs="Times New Roman"/>
          <w:sz w:val="24"/>
          <w:szCs w:val="24"/>
        </w:rPr>
        <w:t xml:space="preserve"> m. rekomenduotas įgyvendinti nacionaliniu mastu išskirtas prioritetines ir kitas veiklos sritis (atsižvelgiant į savivaldybei pateiktas užduotis ir rezultatų vertinimo kriterijus, t. y. neįtraukiant užduočių, kurios nebuvo teiktos ir įgyvendintos)</w:t>
      </w:r>
    </w:p>
    <w:tbl>
      <w:tblPr>
        <w:tblStyle w:val="a2"/>
        <w:tblW w:w="24055"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1949"/>
        <w:gridCol w:w="8262"/>
        <w:gridCol w:w="2835"/>
        <w:gridCol w:w="2540"/>
        <w:gridCol w:w="2823"/>
        <w:gridCol w:w="2823"/>
        <w:gridCol w:w="2823"/>
      </w:tblGrid>
      <w:tr w:rsidR="005D5816" w:rsidRPr="00843CC1" w14:paraId="4329460F" w14:textId="77777777" w:rsidTr="003A19D0">
        <w:trPr>
          <w:gridAfter w:val="3"/>
          <w:wAfter w:w="8469" w:type="dxa"/>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9A8D3E" w14:textId="77777777" w:rsidR="005D5816" w:rsidRPr="00843CC1" w:rsidRDefault="006E606F">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NACIONALINIU MASTU IŠSKIRTOS PRIORITETINĖS VEIKLOS SRITYS</w:t>
            </w:r>
          </w:p>
        </w:tc>
      </w:tr>
      <w:tr w:rsidR="005D5816" w:rsidRPr="00843CC1" w14:paraId="1D14DFE6" w14:textId="77777777" w:rsidTr="003A19D0">
        <w:trPr>
          <w:gridAfter w:val="3"/>
          <w:wAfter w:w="8469" w:type="dxa"/>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192AE" w14:textId="77777777" w:rsidR="005D5816" w:rsidRPr="00843CC1" w:rsidRDefault="006E606F">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1. Jaunimo savanoriškos tarnybos modelio įgyvendinimas.</w:t>
            </w:r>
          </w:p>
        </w:tc>
      </w:tr>
      <w:tr w:rsidR="005D5816" w:rsidRPr="00843CC1" w14:paraId="039975F4" w14:textId="77777777" w:rsidTr="001959DD">
        <w:trPr>
          <w:gridAfter w:val="3"/>
          <w:wAfter w:w="8469" w:type="dxa"/>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DE475B" w14:textId="77777777" w:rsidR="005D5816" w:rsidRPr="00843CC1" w:rsidRDefault="006E606F">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Užduotis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644EDE" w14:textId="67E876A1" w:rsidR="005D5816" w:rsidRPr="00843CC1" w:rsidRDefault="00451267">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Rezultatų vertinimo kriterijus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79AECC" w14:textId="736FA1CB" w:rsidR="00451267" w:rsidRPr="00843CC1" w:rsidRDefault="00451267">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202</w:t>
            </w:r>
            <w:r w:rsidR="00EE6FCB" w:rsidRPr="00843CC1">
              <w:rPr>
                <w:rFonts w:ascii="Times New Roman" w:eastAsia="Times New Roman" w:hAnsi="Times New Roman" w:cs="Times New Roman"/>
                <w:b/>
                <w:sz w:val="24"/>
                <w:szCs w:val="24"/>
              </w:rPr>
              <w:t>3</w:t>
            </w:r>
            <w:r w:rsidRPr="00843CC1">
              <w:rPr>
                <w:rFonts w:ascii="Times New Roman" w:eastAsia="Times New Roman" w:hAnsi="Times New Roman" w:cs="Times New Roman"/>
                <w:b/>
                <w:sz w:val="24"/>
                <w:szCs w:val="24"/>
              </w:rPr>
              <w:t>m.</w:t>
            </w:r>
          </w:p>
          <w:p w14:paraId="09326834" w14:textId="20784EF4" w:rsidR="005D5816" w:rsidRPr="00843CC1" w:rsidRDefault="00451267">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p</w:t>
            </w:r>
            <w:r w:rsidR="006E606F" w:rsidRPr="00843CC1">
              <w:rPr>
                <w:rFonts w:ascii="Times New Roman" w:eastAsia="Times New Roman" w:hAnsi="Times New Roman" w:cs="Times New Roman"/>
                <w:b/>
                <w:sz w:val="24"/>
                <w:szCs w:val="24"/>
              </w:rPr>
              <w:t>lanuojamas pasiekti rezultatas (rodiklis)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1BFD97" w14:textId="77777777" w:rsidR="005D5816" w:rsidRPr="00843CC1" w:rsidRDefault="006E606F">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Pasiektas rezultatas</w:t>
            </w:r>
          </w:p>
          <w:p w14:paraId="6DD4464A" w14:textId="08CCDD0A" w:rsidR="00C447C8" w:rsidRPr="00843CC1" w:rsidRDefault="00C447C8">
            <w:pPr>
              <w:widowControl w:val="0"/>
              <w:pBdr>
                <w:top w:val="nil"/>
                <w:left w:val="nil"/>
                <w:bottom w:val="nil"/>
                <w:right w:val="nil"/>
                <w:between w:val="nil"/>
              </w:pBdr>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(ketvirčiais)</w:t>
            </w:r>
          </w:p>
        </w:tc>
      </w:tr>
      <w:tr w:rsidR="005D5816" w:rsidRPr="00843CC1" w14:paraId="611C5EA3" w14:textId="77777777" w:rsidTr="001959DD">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4EC8DD" w14:textId="29C0C42E" w:rsidR="005D5816" w:rsidRPr="00843CC1" w:rsidRDefault="006E606F">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1.1. Stiprinti jaunimo savanorius priimančias organizacijas</w:t>
            </w:r>
            <w:r w:rsidR="00635E75" w:rsidRPr="00843CC1">
              <w:rPr>
                <w:rFonts w:ascii="Times New Roman" w:eastAsia="Times New Roman" w:hAnsi="Times New Roman" w:cs="Times New Roman"/>
                <w:sz w:val="24"/>
                <w:szCs w:val="24"/>
              </w:rPr>
              <w:t xml:space="preserve"> ir jaunimo savanorišką veiklą organizuojančias organizacijas (toliau-SVOO)</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67C9B1B" w14:textId="00C09AD4" w:rsidR="005D5816" w:rsidRPr="001959DD" w:rsidRDefault="006E606F">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 xml:space="preserve">1.1.1. </w:t>
            </w:r>
            <w:bookmarkStart w:id="0" w:name="_Hlk136507215"/>
            <w:r w:rsidRPr="001959DD">
              <w:rPr>
                <w:rFonts w:ascii="Times New Roman" w:eastAsia="Times New Roman" w:hAnsi="Times New Roman" w:cs="Times New Roman"/>
                <w:color w:val="auto"/>
                <w:sz w:val="24"/>
                <w:szCs w:val="24"/>
              </w:rPr>
              <w:t>Jaunimo savanorius priimančioms arba galinčioms priimti organizacijoms stiprinti skirti renginiai (susitikimai, diskusijos, konferencijos, informaciniai renginiai, mokymai)</w:t>
            </w:r>
            <w:r w:rsidR="004D0DB8" w:rsidRPr="001959DD">
              <w:rPr>
                <w:rFonts w:ascii="Times New Roman" w:eastAsia="Times New Roman" w:hAnsi="Times New Roman" w:cs="Times New Roman"/>
                <w:color w:val="auto"/>
                <w:sz w:val="24"/>
                <w:szCs w:val="24"/>
              </w:rPr>
              <w:t xml:space="preserve">, </w:t>
            </w:r>
            <w:bookmarkEnd w:id="0"/>
            <w:r w:rsidR="004D0DB8" w:rsidRPr="001959DD">
              <w:rPr>
                <w:rFonts w:ascii="Times New Roman" w:eastAsia="Times New Roman" w:hAnsi="Times New Roman" w:cs="Times New Roman"/>
                <w:color w:val="auto"/>
                <w:sz w:val="24"/>
                <w:szCs w:val="24"/>
              </w:rPr>
              <w:t>kurių vienas iš organizatorių yra savivaldybė</w:t>
            </w:r>
            <w:r w:rsidR="00CD1840" w:rsidRPr="001959DD">
              <w:rPr>
                <w:rFonts w:ascii="Times New Roman" w:eastAsia="Times New Roman" w:hAnsi="Times New Roman" w:cs="Times New Roman"/>
                <w:color w:val="auto"/>
                <w:sz w:val="24"/>
                <w:szCs w:val="24"/>
              </w:rPr>
              <w:t>.</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55725F6" w14:textId="77777777" w:rsidR="005D5816" w:rsidRPr="001959DD" w:rsidRDefault="0082703C">
            <w:pPr>
              <w:widowControl w:val="0"/>
              <w:pBdr>
                <w:top w:val="nil"/>
                <w:left w:val="nil"/>
                <w:bottom w:val="nil"/>
                <w:right w:val="nil"/>
                <w:between w:val="nil"/>
              </w:pBdr>
              <w:jc w:val="center"/>
              <w:rPr>
                <w:rFonts w:ascii="Times New Roman" w:eastAsia="Times New Roman" w:hAnsi="Times New Roman" w:cs="Times New Roman"/>
                <w:iCs/>
                <w:color w:val="auto"/>
                <w:sz w:val="24"/>
                <w:szCs w:val="24"/>
              </w:rPr>
            </w:pPr>
            <w:r w:rsidRPr="001959DD">
              <w:rPr>
                <w:rFonts w:ascii="Times New Roman" w:eastAsia="Times New Roman" w:hAnsi="Times New Roman" w:cs="Times New Roman"/>
                <w:iCs/>
                <w:color w:val="auto"/>
                <w:sz w:val="24"/>
                <w:szCs w:val="24"/>
              </w:rPr>
              <w:t>5</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582F53" w14:textId="6DC72EB2" w:rsidR="005D5816" w:rsidRPr="001959DD" w:rsidRDefault="006E606F">
            <w:pPr>
              <w:widowControl w:val="0"/>
              <w:pBdr>
                <w:top w:val="nil"/>
                <w:left w:val="nil"/>
                <w:bottom w:val="nil"/>
                <w:right w:val="nil"/>
                <w:between w:val="nil"/>
              </w:pBdr>
              <w:rPr>
                <w:rFonts w:ascii="Times New Roman" w:hAnsi="Times New Roman" w:cs="Times New Roman"/>
                <w:color w:val="auto"/>
                <w:sz w:val="24"/>
                <w:szCs w:val="24"/>
              </w:rPr>
            </w:pPr>
            <w:r w:rsidRPr="001959DD">
              <w:rPr>
                <w:rFonts w:ascii="Times New Roman" w:eastAsia="Times New Roman" w:hAnsi="Times New Roman" w:cs="Times New Roman"/>
                <w:color w:val="auto"/>
                <w:sz w:val="24"/>
                <w:szCs w:val="24"/>
              </w:rPr>
              <w:t>I:</w:t>
            </w:r>
            <w:r w:rsidR="0031554D" w:rsidRPr="001959DD">
              <w:rPr>
                <w:rFonts w:ascii="Times New Roman" w:eastAsia="Times New Roman" w:hAnsi="Times New Roman" w:cs="Times New Roman"/>
                <w:i/>
                <w:color w:val="auto"/>
                <w:sz w:val="24"/>
                <w:szCs w:val="24"/>
              </w:rPr>
              <w:t xml:space="preserve"> </w:t>
            </w:r>
            <w:r w:rsidR="000C6292" w:rsidRPr="001959DD">
              <w:rPr>
                <w:rFonts w:ascii="Times New Roman" w:eastAsia="Times New Roman" w:hAnsi="Times New Roman" w:cs="Times New Roman"/>
                <w:i/>
                <w:color w:val="auto"/>
                <w:sz w:val="24"/>
                <w:szCs w:val="24"/>
              </w:rPr>
              <w:t>-</w:t>
            </w:r>
            <w:r w:rsidR="0031554D" w:rsidRPr="001959DD">
              <w:rPr>
                <w:rFonts w:ascii="Times New Roman" w:eastAsia="Times New Roman" w:hAnsi="Times New Roman" w:cs="Times New Roman"/>
                <w:i/>
                <w:color w:val="auto"/>
                <w:sz w:val="24"/>
                <w:szCs w:val="24"/>
              </w:rPr>
              <w:t xml:space="preserve">  </w:t>
            </w:r>
          </w:p>
        </w:tc>
      </w:tr>
      <w:tr w:rsidR="005D5816" w:rsidRPr="00843CC1" w14:paraId="04565419"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678B1A" w14:textId="77777777" w:rsidR="005D5816" w:rsidRPr="00843CC1" w:rsidRDefault="005D5816">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502FE6"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4A6106"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78EE2F" w14:textId="3D4951B7" w:rsidR="005D5816" w:rsidRPr="001959DD" w:rsidRDefault="006E606F">
            <w:pPr>
              <w:widowControl w:val="0"/>
              <w:pBdr>
                <w:top w:val="nil"/>
                <w:left w:val="nil"/>
                <w:bottom w:val="nil"/>
                <w:right w:val="nil"/>
                <w:between w:val="nil"/>
              </w:pBdr>
              <w:rPr>
                <w:rFonts w:ascii="Times New Roman" w:hAnsi="Times New Roman" w:cs="Times New Roman"/>
                <w:color w:val="auto"/>
                <w:sz w:val="24"/>
                <w:szCs w:val="24"/>
              </w:rPr>
            </w:pPr>
            <w:r w:rsidRPr="001959DD">
              <w:rPr>
                <w:rFonts w:ascii="Times New Roman" w:eastAsia="Times New Roman" w:hAnsi="Times New Roman" w:cs="Times New Roman"/>
                <w:color w:val="auto"/>
                <w:sz w:val="24"/>
                <w:szCs w:val="24"/>
              </w:rPr>
              <w:t xml:space="preserve">I+II: </w:t>
            </w:r>
            <w:r w:rsidR="002575C5">
              <w:rPr>
                <w:rFonts w:ascii="Times New Roman" w:eastAsia="Times New Roman" w:hAnsi="Times New Roman" w:cs="Times New Roman"/>
                <w:color w:val="auto"/>
                <w:sz w:val="24"/>
                <w:szCs w:val="24"/>
              </w:rPr>
              <w:t>2</w:t>
            </w:r>
          </w:p>
        </w:tc>
      </w:tr>
      <w:tr w:rsidR="005D5816" w:rsidRPr="00843CC1" w14:paraId="215102EF"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E50072" w14:textId="77777777" w:rsidR="005D5816" w:rsidRPr="00843CC1" w:rsidRDefault="005D5816">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4F0C8D"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DA14FDF"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81DEE6" w14:textId="4A66437A" w:rsidR="005D5816" w:rsidRPr="001959DD" w:rsidRDefault="006E606F">
            <w:pPr>
              <w:widowControl w:val="0"/>
              <w:pBdr>
                <w:top w:val="nil"/>
                <w:left w:val="nil"/>
                <w:bottom w:val="nil"/>
                <w:right w:val="nil"/>
                <w:between w:val="nil"/>
              </w:pBdr>
              <w:rPr>
                <w:rFonts w:ascii="Times New Roman" w:hAnsi="Times New Roman" w:cs="Times New Roman"/>
                <w:color w:val="auto"/>
                <w:sz w:val="24"/>
                <w:szCs w:val="24"/>
              </w:rPr>
            </w:pPr>
            <w:r w:rsidRPr="001959DD">
              <w:rPr>
                <w:rFonts w:ascii="Times New Roman" w:eastAsia="Times New Roman" w:hAnsi="Times New Roman" w:cs="Times New Roman"/>
                <w:color w:val="auto"/>
                <w:sz w:val="24"/>
                <w:szCs w:val="24"/>
              </w:rPr>
              <w:t>I+II+III</w:t>
            </w:r>
            <w:r w:rsidR="005672F5" w:rsidRPr="001959DD">
              <w:rPr>
                <w:rFonts w:ascii="Times New Roman" w:eastAsia="Times New Roman" w:hAnsi="Times New Roman" w:cs="Times New Roman"/>
                <w:color w:val="auto"/>
                <w:sz w:val="24"/>
                <w:szCs w:val="24"/>
              </w:rPr>
              <w:t>:</w:t>
            </w:r>
            <w:r w:rsidR="001959DD">
              <w:rPr>
                <w:rFonts w:ascii="Times New Roman" w:eastAsia="Times New Roman" w:hAnsi="Times New Roman" w:cs="Times New Roman"/>
                <w:color w:val="auto"/>
                <w:sz w:val="24"/>
                <w:szCs w:val="24"/>
              </w:rPr>
              <w:t>4</w:t>
            </w:r>
          </w:p>
        </w:tc>
      </w:tr>
      <w:tr w:rsidR="005D5816" w:rsidRPr="00843CC1" w14:paraId="0429691B"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A5B73" w14:textId="77777777" w:rsidR="005D5816" w:rsidRPr="00843CC1" w:rsidRDefault="005D5816">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C30F57"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E3037CC" w14:textId="77777777" w:rsidR="005D5816" w:rsidRPr="001959DD" w:rsidRDefault="005D5816">
            <w:pPr>
              <w:widowControl w:val="0"/>
              <w:pBdr>
                <w:top w:val="nil"/>
                <w:left w:val="nil"/>
                <w:bottom w:val="nil"/>
                <w:right w:val="nil"/>
                <w:between w:val="nil"/>
              </w:pBdr>
              <w:spacing w:line="276" w:lineRule="auto"/>
              <w:rPr>
                <w:rFonts w:ascii="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D979FA" w14:textId="7BC564D7" w:rsidR="005D5816" w:rsidRPr="001959DD" w:rsidRDefault="006E606F">
            <w:pPr>
              <w:widowControl w:val="0"/>
              <w:pBdr>
                <w:top w:val="nil"/>
                <w:left w:val="nil"/>
                <w:bottom w:val="nil"/>
                <w:right w:val="nil"/>
                <w:between w:val="nil"/>
              </w:pBdr>
              <w:rPr>
                <w:rFonts w:ascii="Times New Roman" w:hAnsi="Times New Roman" w:cs="Times New Roman"/>
                <w:color w:val="auto"/>
                <w:sz w:val="24"/>
                <w:szCs w:val="24"/>
              </w:rPr>
            </w:pPr>
            <w:r w:rsidRPr="001959DD">
              <w:rPr>
                <w:rFonts w:ascii="Times New Roman" w:eastAsia="Times New Roman" w:hAnsi="Times New Roman" w:cs="Times New Roman"/>
                <w:color w:val="auto"/>
                <w:sz w:val="24"/>
                <w:szCs w:val="24"/>
              </w:rPr>
              <w:t xml:space="preserve">I+II+III+IV (metinis): </w:t>
            </w:r>
            <w:r w:rsidR="001959DD">
              <w:rPr>
                <w:rFonts w:ascii="Times New Roman" w:eastAsia="Times New Roman" w:hAnsi="Times New Roman" w:cs="Times New Roman"/>
                <w:color w:val="auto"/>
                <w:sz w:val="24"/>
                <w:szCs w:val="24"/>
              </w:rPr>
              <w:t>6</w:t>
            </w:r>
          </w:p>
        </w:tc>
      </w:tr>
      <w:tr w:rsidR="005D5816" w:rsidRPr="00843CC1" w14:paraId="0D892D36" w14:textId="77777777" w:rsidTr="003A19D0">
        <w:trPr>
          <w:gridAfter w:val="3"/>
          <w:wAfter w:w="8469" w:type="dxa"/>
          <w:trHeight w:val="25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B1D8E5" w14:textId="77777777" w:rsidR="005D5816" w:rsidRPr="00843CC1" w:rsidRDefault="005D5816">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DAA9DA" w14:textId="454C2DCC" w:rsidR="005D5816" w:rsidRPr="00843CC1" w:rsidRDefault="006E606F">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Įrašyti vykusius renginius, juose dalyvavusių asmenų skaičių (jei turima) ir pan.</w:t>
            </w:r>
          </w:p>
          <w:p w14:paraId="49ADBA8F" w14:textId="1A853C1E" w:rsidR="00240A98" w:rsidRPr="00843CC1" w:rsidRDefault="00240A98" w:rsidP="00240A98">
            <w:pPr>
              <w:widowControl w:val="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Balandžio 26 d. JST savanorių ir priimančių organizacijų susitikimas </w:t>
            </w:r>
            <w:r w:rsidR="006257A5">
              <w:rPr>
                <w:rFonts w:ascii="Times New Roman" w:eastAsia="Times New Roman" w:hAnsi="Times New Roman" w:cs="Times New Roman"/>
                <w:sz w:val="24"/>
                <w:szCs w:val="24"/>
              </w:rPr>
              <w:t>J. Lankučio v</w:t>
            </w:r>
            <w:r w:rsidRPr="00843CC1">
              <w:rPr>
                <w:rFonts w:ascii="Times New Roman" w:eastAsia="Times New Roman" w:hAnsi="Times New Roman" w:cs="Times New Roman"/>
                <w:sz w:val="24"/>
                <w:szCs w:val="24"/>
              </w:rPr>
              <w:t xml:space="preserve">iešosios bibliotekos salėje, 30 dalyvių; </w:t>
            </w:r>
          </w:p>
          <w:p w14:paraId="41DB1A35" w14:textId="732E1377" w:rsidR="00887693" w:rsidRPr="00843CC1" w:rsidRDefault="00240A98" w:rsidP="00240A98">
            <w:pPr>
              <w:widowControl w:val="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  Gegužės  5 d. Jaunimo galimybių forumas Gargždų „Minijos“ </w:t>
            </w:r>
            <w:proofErr w:type="spellStart"/>
            <w:r w:rsidRPr="00843CC1">
              <w:rPr>
                <w:rFonts w:ascii="Times New Roman" w:eastAsia="Times New Roman" w:hAnsi="Times New Roman" w:cs="Times New Roman"/>
                <w:sz w:val="24"/>
                <w:szCs w:val="24"/>
              </w:rPr>
              <w:t>kinoteatre</w:t>
            </w:r>
            <w:proofErr w:type="spellEnd"/>
            <w:r w:rsidRPr="00843CC1">
              <w:rPr>
                <w:rFonts w:ascii="Times New Roman" w:eastAsia="Times New Roman" w:hAnsi="Times New Roman" w:cs="Times New Roman"/>
                <w:sz w:val="24"/>
                <w:szCs w:val="24"/>
              </w:rPr>
              <w:t>.  Dalyvių apie 200.</w:t>
            </w:r>
          </w:p>
        </w:tc>
      </w:tr>
      <w:tr w:rsidR="00635E75" w:rsidRPr="00843CC1" w14:paraId="57E7D30F" w14:textId="77777777" w:rsidTr="001959DD">
        <w:trPr>
          <w:gridAfter w:val="3"/>
          <w:wAfter w:w="8469" w:type="dxa"/>
          <w:trHeight w:val="104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982ECE" w14:textId="77777777" w:rsidR="00635E75" w:rsidRPr="00843CC1" w:rsidRDefault="00635E7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488BE7" w14:textId="500FAD58" w:rsidR="00635E75" w:rsidRPr="00843CC1" w:rsidRDefault="00635E75">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1.1.2. Skirtas finansavimas vietos  Jaunimo savanoriškos tarnybos modelio įgyvendinimui iš Savivaldybės biudžeto</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12BC216" w14:textId="687D3C43" w:rsidR="00635E75" w:rsidRPr="00843CC1" w:rsidRDefault="00635E75">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6 000 Eur</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2CECCAB2" w14:textId="77777777" w:rsidR="000F5D57" w:rsidRDefault="000F5D57" w:rsidP="000F5D57">
            <w:pPr>
              <w:widowControl w:val="0"/>
              <w:pBdr>
                <w:top w:val="nil"/>
                <w:left w:val="nil"/>
                <w:bottom w:val="nil"/>
                <w:right w:val="nil"/>
                <w:between w:val="nil"/>
              </w:pBdr>
              <w:jc w:val="center"/>
              <w:rPr>
                <w:rFonts w:ascii="Times New Roman" w:eastAsia="Times New Roman" w:hAnsi="Times New Roman" w:cs="Times New Roman"/>
                <w:sz w:val="24"/>
                <w:szCs w:val="24"/>
              </w:rPr>
            </w:pPr>
          </w:p>
          <w:p w14:paraId="56C17D11" w14:textId="03E2C002" w:rsidR="00635E75" w:rsidRPr="00843CC1" w:rsidRDefault="00635E75" w:rsidP="000F5D57">
            <w:pPr>
              <w:widowControl w:val="0"/>
              <w:pBdr>
                <w:top w:val="nil"/>
                <w:left w:val="nil"/>
                <w:bottom w:val="nil"/>
                <w:right w:val="nil"/>
                <w:between w:val="nil"/>
              </w:pBdr>
              <w:jc w:val="cente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6 000 Eur</w:t>
            </w:r>
          </w:p>
        </w:tc>
      </w:tr>
      <w:tr w:rsidR="005D5816" w:rsidRPr="00843CC1" w14:paraId="1A773EEC" w14:textId="77777777" w:rsidTr="003A19D0">
        <w:trPr>
          <w:gridAfter w:val="3"/>
          <w:wAfter w:w="8469" w:type="dxa"/>
          <w:trHeight w:val="28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43359D" w14:textId="77777777" w:rsidR="005D5816" w:rsidRPr="00843CC1" w:rsidRDefault="005D58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F0298F" w14:textId="6C74A32F" w:rsidR="00AC01DA" w:rsidRPr="00843CC1" w:rsidRDefault="00635E75" w:rsidP="00635E75">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Atliktas viešasis pirkimas.</w:t>
            </w:r>
            <w:r w:rsidR="0093556B" w:rsidRPr="00843CC1">
              <w:rPr>
                <w:rFonts w:ascii="Times New Roman" w:hAnsi="Times New Roman" w:cs="Times New Roman"/>
                <w:sz w:val="24"/>
                <w:szCs w:val="24"/>
              </w:rPr>
              <w:t xml:space="preserve"> Paslaugų viešojo pirkimo komisijos protokolas Nr. P-2023/7581-1</w:t>
            </w:r>
            <w:r w:rsidR="008F6D4B" w:rsidRPr="00843CC1">
              <w:rPr>
                <w:rFonts w:ascii="Times New Roman" w:eastAsia="Times New Roman" w:hAnsi="Times New Roman" w:cs="Times New Roman"/>
                <w:color w:val="auto"/>
                <w:sz w:val="24"/>
                <w:szCs w:val="24"/>
              </w:rPr>
              <w:t xml:space="preserve"> (skirtas finansavimas  JST 1</w:t>
            </w:r>
            <w:r w:rsidR="0093556B" w:rsidRPr="00843CC1">
              <w:rPr>
                <w:rFonts w:ascii="Times New Roman" w:eastAsia="Times New Roman" w:hAnsi="Times New Roman" w:cs="Times New Roman"/>
                <w:color w:val="auto"/>
                <w:sz w:val="24"/>
                <w:szCs w:val="24"/>
              </w:rPr>
              <w:t>6</w:t>
            </w:r>
            <w:r w:rsidR="008F6D4B" w:rsidRPr="00843CC1">
              <w:rPr>
                <w:rFonts w:ascii="Times New Roman" w:eastAsia="Times New Roman" w:hAnsi="Times New Roman" w:cs="Times New Roman"/>
                <w:color w:val="auto"/>
                <w:sz w:val="24"/>
                <w:szCs w:val="24"/>
              </w:rPr>
              <w:t xml:space="preserve"> savanorių)</w:t>
            </w:r>
          </w:p>
        </w:tc>
      </w:tr>
      <w:tr w:rsidR="005D5816" w:rsidRPr="00843CC1" w14:paraId="152CDABE" w14:textId="77777777" w:rsidTr="001959DD">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B5B3D5" w14:textId="77777777" w:rsidR="005D5816" w:rsidRPr="00843CC1" w:rsidRDefault="005D58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4C0D2E3" w14:textId="0F2F675C" w:rsidR="005D5816" w:rsidRPr="001959DD" w:rsidRDefault="006E606F">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1.1.3.</w:t>
            </w:r>
            <w:r w:rsidR="00635E75" w:rsidRPr="001959DD">
              <w:rPr>
                <w:rFonts w:ascii="Times New Roman" w:eastAsia="Times New Roman" w:hAnsi="Times New Roman" w:cs="Times New Roman"/>
                <w:color w:val="auto"/>
                <w:sz w:val="24"/>
                <w:szCs w:val="24"/>
              </w:rPr>
              <w:t>Palaikoma ir konsultuojama savanorišką veiklą organizuojanti organizacija Jaunimo savanoriškos tarnybos įgyvendinimo bei vietos bendruomenės klausimais.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tbl>
            <w:tblPr>
              <w:tblpPr w:leftFromText="187" w:rightFromText="187" w:vertAnchor="text" w:tblpY="1"/>
              <w:tblW w:w="158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871"/>
            </w:tblGrid>
            <w:tr w:rsidR="001959DD" w:rsidRPr="001959DD" w14:paraId="756BAB1C" w14:textId="77777777" w:rsidTr="00B05FC2">
              <w:trPr>
                <w:cantSplit/>
                <w:trHeight w:val="491"/>
              </w:trPr>
              <w:tc>
                <w:tcPr>
                  <w:tcW w:w="4677" w:type="dxa"/>
                  <w:shd w:val="clear" w:color="auto" w:fill="auto"/>
                </w:tcPr>
                <w:p w14:paraId="049579BB" w14:textId="77777777" w:rsidR="00D3355D" w:rsidRPr="001959DD" w:rsidRDefault="00D3355D" w:rsidP="00D3355D">
                  <w:pP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Konsultacijų skaičius – 5</w:t>
                  </w:r>
                </w:p>
              </w:tc>
            </w:tr>
          </w:tbl>
          <w:p w14:paraId="64672681" w14:textId="7D7E14D5" w:rsidR="005D5816" w:rsidRPr="001959DD" w:rsidRDefault="005D5816">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D0D1C" w14:textId="0F9DA624" w:rsidR="005D5816" w:rsidRPr="001959DD" w:rsidRDefault="006E606F">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1959DD">
              <w:rPr>
                <w:rFonts w:ascii="Times New Roman" w:eastAsia="Times New Roman" w:hAnsi="Times New Roman" w:cs="Times New Roman"/>
                <w:color w:val="auto"/>
                <w:sz w:val="24"/>
                <w:szCs w:val="24"/>
              </w:rPr>
              <w:t>I:</w:t>
            </w:r>
            <w:r w:rsidR="00600005" w:rsidRPr="001959DD">
              <w:rPr>
                <w:rFonts w:ascii="Times New Roman" w:eastAsia="Times New Roman" w:hAnsi="Times New Roman" w:cs="Times New Roman"/>
                <w:color w:val="auto"/>
                <w:sz w:val="24"/>
                <w:szCs w:val="24"/>
              </w:rPr>
              <w:t xml:space="preserve"> </w:t>
            </w:r>
            <w:r w:rsidR="001959DD">
              <w:rPr>
                <w:rFonts w:ascii="Times New Roman" w:eastAsia="Times New Roman" w:hAnsi="Times New Roman" w:cs="Times New Roman"/>
                <w:color w:val="auto"/>
                <w:sz w:val="24"/>
                <w:szCs w:val="24"/>
              </w:rPr>
              <w:t>2</w:t>
            </w:r>
          </w:p>
        </w:tc>
      </w:tr>
      <w:tr w:rsidR="005D5816" w:rsidRPr="00843CC1" w14:paraId="75A7A17C"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D07041" w14:textId="77777777" w:rsidR="005D5816" w:rsidRPr="00843CC1" w:rsidRDefault="005D5816">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6F6785"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BE34788"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3C341A" w14:textId="7C24AA2C" w:rsidR="005D5816" w:rsidRPr="001959DD" w:rsidRDefault="006E606F">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w:t>
            </w:r>
            <w:r w:rsidR="003E3825" w:rsidRPr="001959DD">
              <w:rPr>
                <w:rFonts w:ascii="Times New Roman" w:eastAsia="Times New Roman" w:hAnsi="Times New Roman" w:cs="Times New Roman"/>
                <w:color w:val="auto"/>
                <w:sz w:val="24"/>
                <w:szCs w:val="24"/>
              </w:rPr>
              <w:t xml:space="preserve"> </w:t>
            </w:r>
            <w:r w:rsidR="00D3355D" w:rsidRPr="001959DD">
              <w:rPr>
                <w:rFonts w:ascii="Times New Roman" w:eastAsia="Times New Roman" w:hAnsi="Times New Roman" w:cs="Times New Roman"/>
                <w:color w:val="auto"/>
                <w:sz w:val="24"/>
                <w:szCs w:val="24"/>
              </w:rPr>
              <w:t>3</w:t>
            </w:r>
          </w:p>
        </w:tc>
      </w:tr>
      <w:tr w:rsidR="005D5816" w:rsidRPr="00843CC1" w14:paraId="2718163D"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EAFC4C" w14:textId="77777777" w:rsidR="005D5816" w:rsidRPr="00843CC1" w:rsidRDefault="005D58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DDB8F6"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0DAEE7"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FB9F39" w14:textId="61F122DC" w:rsidR="005D5816" w:rsidRPr="001959DD" w:rsidRDefault="006E606F">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I+II+III:</w:t>
            </w:r>
            <w:r w:rsidR="00F95F5C"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5</w:t>
            </w:r>
          </w:p>
        </w:tc>
      </w:tr>
      <w:tr w:rsidR="005D5816" w:rsidRPr="00843CC1" w14:paraId="64A50239"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19F567" w14:textId="77777777" w:rsidR="005D5816" w:rsidRPr="00843CC1" w:rsidRDefault="005D581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E8690E"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713027F" w14:textId="77777777" w:rsidR="005D5816" w:rsidRPr="001959DD" w:rsidRDefault="005D5816">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5395C2" w14:textId="7AD33C18" w:rsidR="005D5816" w:rsidRPr="001959DD" w:rsidRDefault="006E606F">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I+II+III+IV (metinis):</w:t>
            </w:r>
            <w:r w:rsidR="001959DD" w:rsidRPr="001959DD">
              <w:rPr>
                <w:rFonts w:ascii="Times New Roman" w:eastAsia="Times New Roman" w:hAnsi="Times New Roman" w:cs="Times New Roman"/>
                <w:color w:val="auto"/>
                <w:sz w:val="24"/>
                <w:szCs w:val="24"/>
              </w:rPr>
              <w:t>5</w:t>
            </w:r>
          </w:p>
        </w:tc>
      </w:tr>
      <w:tr w:rsidR="008F6D4B" w:rsidRPr="00843CC1" w14:paraId="49134237" w14:textId="77777777" w:rsidTr="008C4033">
        <w:trPr>
          <w:gridAfter w:val="3"/>
          <w:wAfter w:w="8469" w:type="dxa"/>
          <w:trHeight w:val="102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53413D" w14:textId="77777777" w:rsidR="008F6D4B" w:rsidRPr="00843CC1" w:rsidRDefault="008F6D4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right w:val="single" w:sz="4" w:space="0" w:color="000001"/>
            </w:tcBorders>
            <w:shd w:val="clear" w:color="auto" w:fill="auto"/>
            <w:tcMar>
              <w:left w:w="98" w:type="dxa"/>
            </w:tcMar>
          </w:tcPr>
          <w:p w14:paraId="602DD003" w14:textId="77777777" w:rsidR="008F6D4B" w:rsidRPr="00843CC1" w:rsidRDefault="008F6D4B" w:rsidP="008F6D4B">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
                <w:sz w:val="24"/>
                <w:szCs w:val="24"/>
              </w:rPr>
              <w:t xml:space="preserve">Kitos vykdytos veiklos, susijusios su jaunimo savanorius priimančių organizacijų stiprinimu (kurios neišvardintos aukščiau) ir jų pasiekti rezultatai. </w:t>
            </w:r>
            <w:r w:rsidRPr="00843CC1">
              <w:rPr>
                <w:rFonts w:ascii="Times New Roman" w:eastAsia="Times New Roman" w:hAnsi="Times New Roman" w:cs="Times New Roman"/>
                <w:iCs/>
                <w:sz w:val="24"/>
                <w:szCs w:val="24"/>
              </w:rPr>
              <w:t>Informacija pateikiama Facebook profilyje „Savanoriška tarnyba Klaipėdos rajone“</w:t>
            </w:r>
          </w:p>
          <w:p w14:paraId="1D72682D" w14:textId="14B54D52" w:rsidR="008F6D4B" w:rsidRPr="00843CC1" w:rsidRDefault="008F6D4B" w:rsidP="008F6D4B">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Veikia  Facebook paskyra „Klaipėdos rajono savanoriai ir mentoriai“ (uždara grupė)</w:t>
            </w:r>
            <w:r w:rsidR="001959DD">
              <w:rPr>
                <w:rFonts w:ascii="Times New Roman" w:eastAsia="Times New Roman" w:hAnsi="Times New Roman" w:cs="Times New Roman"/>
                <w:iCs/>
                <w:sz w:val="24"/>
                <w:szCs w:val="24"/>
              </w:rPr>
              <w:t>.</w:t>
            </w:r>
          </w:p>
        </w:tc>
      </w:tr>
      <w:tr w:rsidR="00505395" w:rsidRPr="00505395" w14:paraId="67E882AA" w14:textId="77777777" w:rsidTr="001959DD">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0D515C" w14:textId="7A38A2F3" w:rsidR="00C04D00" w:rsidRPr="00843CC1" w:rsidRDefault="008F6D4B"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 xml:space="preserve"> </w:t>
            </w:r>
            <w:r w:rsidR="00C04D00" w:rsidRPr="00843CC1">
              <w:rPr>
                <w:rFonts w:ascii="Times New Roman" w:eastAsia="Times New Roman" w:hAnsi="Times New Roman" w:cs="Times New Roman"/>
                <w:color w:val="auto"/>
                <w:sz w:val="24"/>
                <w:szCs w:val="24"/>
              </w:rPr>
              <w:t>1.</w:t>
            </w:r>
            <w:r w:rsidRPr="00843CC1">
              <w:rPr>
                <w:rFonts w:ascii="Times New Roman" w:eastAsia="Times New Roman" w:hAnsi="Times New Roman" w:cs="Times New Roman"/>
                <w:color w:val="auto"/>
                <w:sz w:val="24"/>
                <w:szCs w:val="24"/>
              </w:rPr>
              <w:t>2</w:t>
            </w:r>
            <w:r w:rsidR="00C04D00" w:rsidRPr="00843CC1">
              <w:rPr>
                <w:rFonts w:ascii="Times New Roman" w:eastAsia="Times New Roman" w:hAnsi="Times New Roman" w:cs="Times New Roman"/>
                <w:color w:val="auto"/>
                <w:sz w:val="24"/>
                <w:szCs w:val="24"/>
              </w:rPr>
              <w:t xml:space="preserve">. Skatinti jaunimo dalyvavimą savanoriškoje </w:t>
            </w:r>
            <w:r w:rsidR="0031651E" w:rsidRPr="00843CC1">
              <w:rPr>
                <w:rFonts w:ascii="Times New Roman" w:eastAsia="Times New Roman" w:hAnsi="Times New Roman" w:cs="Times New Roman"/>
                <w:color w:val="auto"/>
                <w:sz w:val="24"/>
                <w:szCs w:val="24"/>
              </w:rPr>
              <w:t xml:space="preserve">(neformalioje ir pagal Jaunimo savanorišką tarnybą) </w:t>
            </w:r>
            <w:r w:rsidR="00C04D00" w:rsidRPr="00843CC1">
              <w:rPr>
                <w:rFonts w:ascii="Times New Roman" w:eastAsia="Times New Roman" w:hAnsi="Times New Roman" w:cs="Times New Roman"/>
                <w:color w:val="auto"/>
                <w:sz w:val="24"/>
                <w:szCs w:val="24"/>
              </w:rPr>
              <w:t>veikloje</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717D4" w14:textId="18983BAC"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1.</w:t>
            </w:r>
            <w:r w:rsidR="008F6D4B" w:rsidRPr="001959DD">
              <w:rPr>
                <w:rFonts w:ascii="Times New Roman" w:eastAsia="Times New Roman" w:hAnsi="Times New Roman" w:cs="Times New Roman"/>
                <w:color w:val="auto"/>
                <w:sz w:val="24"/>
                <w:szCs w:val="24"/>
              </w:rPr>
              <w:t>2</w:t>
            </w:r>
            <w:r w:rsidRPr="001959DD">
              <w:rPr>
                <w:rFonts w:ascii="Times New Roman" w:eastAsia="Times New Roman" w:hAnsi="Times New Roman" w:cs="Times New Roman"/>
                <w:color w:val="auto"/>
                <w:sz w:val="24"/>
                <w:szCs w:val="24"/>
              </w:rPr>
              <w:t>.</w:t>
            </w:r>
            <w:r w:rsidR="0026568E" w:rsidRPr="001959DD">
              <w:rPr>
                <w:rFonts w:ascii="Times New Roman" w:eastAsia="Times New Roman" w:hAnsi="Times New Roman" w:cs="Times New Roman"/>
                <w:color w:val="auto"/>
                <w:sz w:val="24"/>
                <w:szCs w:val="24"/>
              </w:rPr>
              <w:t>1</w:t>
            </w:r>
            <w:bookmarkStart w:id="1" w:name="_Hlk136507335"/>
            <w:r w:rsidRPr="001959DD">
              <w:rPr>
                <w:rFonts w:ascii="Times New Roman" w:eastAsia="Times New Roman" w:hAnsi="Times New Roman" w:cs="Times New Roman"/>
                <w:color w:val="auto"/>
                <w:sz w:val="24"/>
                <w:szCs w:val="24"/>
              </w:rPr>
              <w:t xml:space="preserve">. </w:t>
            </w:r>
            <w:r w:rsidR="00827B5B" w:rsidRPr="001959DD">
              <w:rPr>
                <w:rFonts w:ascii="Times New Roman" w:eastAsia="Times New Roman" w:hAnsi="Times New Roman" w:cs="Times New Roman"/>
                <w:color w:val="auto"/>
                <w:sz w:val="24"/>
                <w:szCs w:val="24"/>
              </w:rPr>
              <w:t>Jauniems žmonėms supažindinti, paskatinti dalyvauti ir į(</w:t>
            </w:r>
            <w:proofErr w:type="spellStart"/>
            <w:r w:rsidR="00827B5B" w:rsidRPr="001959DD">
              <w:rPr>
                <w:rFonts w:ascii="Times New Roman" w:eastAsia="Times New Roman" w:hAnsi="Times New Roman" w:cs="Times New Roman"/>
                <w:color w:val="auto"/>
                <w:sz w:val="24"/>
                <w:szCs w:val="24"/>
              </w:rPr>
              <w:t>si</w:t>
            </w:r>
            <w:proofErr w:type="spellEnd"/>
            <w:r w:rsidR="00827B5B" w:rsidRPr="001959DD">
              <w:rPr>
                <w:rFonts w:ascii="Times New Roman" w:eastAsia="Times New Roman" w:hAnsi="Times New Roman" w:cs="Times New Roman"/>
                <w:color w:val="auto"/>
                <w:sz w:val="24"/>
                <w:szCs w:val="24"/>
              </w:rPr>
              <w:t>)traukti į neformalią savanorišką veiklą ir Jaunimo savanorišką tarnybą skirti renginiai  (informaciniai renginiai, susitikimai, diskusijos, konferencijos )</w:t>
            </w:r>
            <w:r w:rsidR="008F6D4B" w:rsidRPr="001959DD">
              <w:rPr>
                <w:rFonts w:ascii="Times New Roman" w:eastAsia="Times New Roman" w:hAnsi="Times New Roman" w:cs="Times New Roman"/>
                <w:color w:val="auto"/>
                <w:sz w:val="24"/>
                <w:szCs w:val="24"/>
              </w:rPr>
              <w:t xml:space="preserve">,  </w:t>
            </w:r>
            <w:bookmarkEnd w:id="1"/>
            <w:r w:rsidR="008F6D4B" w:rsidRPr="001959DD">
              <w:rPr>
                <w:rFonts w:ascii="Times New Roman" w:eastAsia="Times New Roman" w:hAnsi="Times New Roman" w:cs="Times New Roman"/>
                <w:color w:val="auto"/>
                <w:sz w:val="24"/>
                <w:szCs w:val="24"/>
              </w:rPr>
              <w:t>kurių vienas iš organizatorių yra savivaldybė.</w:t>
            </w:r>
          </w:p>
          <w:p w14:paraId="3D59FEF3" w14:textId="77777777" w:rsidR="00C04D00" w:rsidRPr="001959DD" w:rsidRDefault="00C04D00" w:rsidP="004E5A9B">
            <w:pPr>
              <w:widowControl w:val="0"/>
              <w:rPr>
                <w:rFonts w:ascii="Times New Roman" w:eastAsia="Times New Roman" w:hAnsi="Times New Roman" w:cs="Times New Roman"/>
                <w:color w:val="auto"/>
                <w:sz w:val="24"/>
                <w:szCs w:val="24"/>
              </w:rPr>
            </w:pP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0968F70" w14:textId="23D9A794" w:rsidR="00C04D00" w:rsidRPr="001959DD" w:rsidRDefault="008F6D4B" w:rsidP="00C04D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5</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098963" w14:textId="4A96B84C"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w:t>
            </w:r>
            <w:r w:rsidR="00E953F7" w:rsidRPr="001959DD">
              <w:rPr>
                <w:rFonts w:ascii="Times New Roman" w:eastAsia="Times New Roman" w:hAnsi="Times New Roman" w:cs="Times New Roman"/>
                <w:color w:val="auto"/>
                <w:sz w:val="24"/>
                <w:szCs w:val="24"/>
              </w:rPr>
              <w:t xml:space="preserve"> </w:t>
            </w:r>
            <w:r w:rsidR="00B04B44" w:rsidRPr="001959DD">
              <w:rPr>
                <w:rFonts w:ascii="Times New Roman" w:eastAsia="Times New Roman" w:hAnsi="Times New Roman" w:cs="Times New Roman"/>
                <w:color w:val="auto"/>
                <w:sz w:val="24"/>
                <w:szCs w:val="24"/>
              </w:rPr>
              <w:t xml:space="preserve">  </w:t>
            </w:r>
            <w:r w:rsidR="000C6292" w:rsidRPr="001959DD">
              <w:rPr>
                <w:rFonts w:ascii="Times New Roman" w:eastAsia="Times New Roman" w:hAnsi="Times New Roman" w:cs="Times New Roman"/>
                <w:color w:val="auto"/>
                <w:sz w:val="24"/>
                <w:szCs w:val="24"/>
              </w:rPr>
              <w:t>3</w:t>
            </w:r>
            <w:r w:rsidR="00B04B44" w:rsidRPr="001959DD">
              <w:rPr>
                <w:rFonts w:ascii="Times New Roman" w:eastAsia="Times New Roman" w:hAnsi="Times New Roman" w:cs="Times New Roman"/>
                <w:color w:val="auto"/>
                <w:sz w:val="24"/>
                <w:szCs w:val="24"/>
              </w:rPr>
              <w:t xml:space="preserve">  </w:t>
            </w:r>
          </w:p>
        </w:tc>
      </w:tr>
      <w:tr w:rsidR="00505395" w:rsidRPr="00505395" w14:paraId="4941B968"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DE99C95"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28DE63"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8E86923"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163025" w14:textId="13291826"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w:t>
            </w:r>
            <w:r w:rsidR="00BF6558" w:rsidRPr="001959DD">
              <w:rPr>
                <w:rFonts w:ascii="Times New Roman" w:eastAsia="Times New Roman" w:hAnsi="Times New Roman" w:cs="Times New Roman"/>
                <w:color w:val="auto"/>
                <w:sz w:val="24"/>
                <w:szCs w:val="24"/>
              </w:rPr>
              <w:t xml:space="preserve"> </w:t>
            </w:r>
            <w:r w:rsidR="008540A4" w:rsidRPr="001959DD">
              <w:rPr>
                <w:rFonts w:ascii="Times New Roman" w:eastAsia="Times New Roman" w:hAnsi="Times New Roman" w:cs="Times New Roman"/>
                <w:color w:val="auto"/>
                <w:sz w:val="24"/>
                <w:szCs w:val="24"/>
              </w:rPr>
              <w:t xml:space="preserve"> </w:t>
            </w:r>
            <w:r w:rsidR="000C6292" w:rsidRPr="001959DD">
              <w:rPr>
                <w:rFonts w:ascii="Times New Roman" w:eastAsia="Times New Roman" w:hAnsi="Times New Roman" w:cs="Times New Roman"/>
                <w:color w:val="auto"/>
                <w:sz w:val="24"/>
                <w:szCs w:val="24"/>
              </w:rPr>
              <w:t>3</w:t>
            </w:r>
          </w:p>
        </w:tc>
      </w:tr>
      <w:tr w:rsidR="00505395" w:rsidRPr="00505395" w14:paraId="008C795C"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72ACEF"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614B14"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8A1AA8"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2D5115" w14:textId="6ECD59B5"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I+II+III:</w:t>
            </w:r>
            <w:r w:rsidR="00EE78D6" w:rsidRPr="001959DD">
              <w:rPr>
                <w:rFonts w:ascii="Times New Roman" w:eastAsia="Times New Roman" w:hAnsi="Times New Roman" w:cs="Times New Roman"/>
                <w:color w:val="auto"/>
                <w:sz w:val="24"/>
                <w:szCs w:val="24"/>
              </w:rPr>
              <w:t xml:space="preserve"> </w:t>
            </w:r>
            <w:r w:rsidR="001959DD">
              <w:rPr>
                <w:rFonts w:ascii="Times New Roman" w:eastAsia="Times New Roman" w:hAnsi="Times New Roman" w:cs="Times New Roman"/>
                <w:color w:val="auto"/>
                <w:sz w:val="24"/>
                <w:szCs w:val="24"/>
              </w:rPr>
              <w:t>5</w:t>
            </w:r>
          </w:p>
        </w:tc>
      </w:tr>
      <w:tr w:rsidR="00505395" w:rsidRPr="00505395" w14:paraId="74808249" w14:textId="77777777" w:rsidTr="001959DD">
        <w:trPr>
          <w:gridAfter w:val="3"/>
          <w:wAfter w:w="8469" w:type="dxa"/>
          <w:trHeight w:val="3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187306"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1744A"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D70852"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67143F" w14:textId="7C79D700"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I+II+III+IV (metinis):</w:t>
            </w:r>
            <w:r w:rsidR="00434EC9"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6</w:t>
            </w:r>
          </w:p>
        </w:tc>
      </w:tr>
      <w:tr w:rsidR="004E5A9B" w:rsidRPr="00843CC1" w14:paraId="78B7699E" w14:textId="77777777" w:rsidTr="00524960">
        <w:trPr>
          <w:gridAfter w:val="3"/>
          <w:wAfter w:w="8469" w:type="dxa"/>
          <w:trHeight w:val="3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CD8A78" w14:textId="77777777" w:rsidR="004E5A9B" w:rsidRPr="00843CC1" w:rsidRDefault="004E5A9B"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C223FE" w14:textId="77777777" w:rsidR="004E5A9B" w:rsidRPr="00843CC1" w:rsidRDefault="004E5A9B" w:rsidP="004E5A9B">
            <w:pPr>
              <w:widowControl w:val="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Kovo 11 d. Baigusių savanorių pažymėjimų įteikimas ir programos pristatymas „Minijos“ kino teatre. Dalyvių skaičius apie 200;</w:t>
            </w:r>
          </w:p>
          <w:p w14:paraId="3CEB8D8F" w14:textId="77777777" w:rsidR="004E5A9B" w:rsidRPr="00843CC1" w:rsidRDefault="004E5A9B" w:rsidP="004E5A9B">
            <w:pPr>
              <w:widowControl w:val="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Kovo 28 d.  „Jaunimas Klaipėdos rajone- situacija, galimybės ir poreikiai“ susitikimai su Klaipėdos rajono bendruomeninėmis ir nevyriausybinėmis organizacijomis. Bendras dalyvių skaičius 10;</w:t>
            </w:r>
          </w:p>
          <w:p w14:paraId="33A27FF7" w14:textId="4F2D384B" w:rsidR="004E5A9B" w:rsidRDefault="004E5A9B" w:rsidP="004E5A9B">
            <w:pPr>
              <w:widowControl w:val="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Kovo 29 d. Gargždų Vaivorykštės gimnazijoje pristatomos JST galimybės - dalyvių skaičius – 60.</w:t>
            </w:r>
          </w:p>
          <w:p w14:paraId="17CF6BAA" w14:textId="108DC920" w:rsidR="00FC0BB3" w:rsidRDefault="00FC0BB3" w:rsidP="004E5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Rugsėjo 1 d. </w:t>
            </w:r>
            <w:r w:rsidRPr="00843CC1">
              <w:rPr>
                <w:rFonts w:ascii="Times New Roman" w:eastAsia="Times New Roman" w:hAnsi="Times New Roman" w:cs="Times New Roman"/>
                <w:sz w:val="24"/>
                <w:szCs w:val="24"/>
              </w:rPr>
              <w:t>. Baigusių savanorių pažymėjimų įteikimas ir programos pristatymas</w:t>
            </w:r>
            <w:r>
              <w:rPr>
                <w:rFonts w:ascii="Times New Roman" w:eastAsia="Times New Roman" w:hAnsi="Times New Roman" w:cs="Times New Roman"/>
                <w:sz w:val="24"/>
                <w:szCs w:val="24"/>
              </w:rPr>
              <w:t xml:space="preserve"> Jaunimo parke.</w:t>
            </w:r>
            <w:r w:rsidRPr="00843CC1">
              <w:rPr>
                <w:rFonts w:ascii="Times New Roman" w:eastAsia="Times New Roman" w:hAnsi="Times New Roman" w:cs="Times New Roman"/>
                <w:sz w:val="24"/>
                <w:szCs w:val="24"/>
              </w:rPr>
              <w:t xml:space="preserve"> Dalyvių skaičius apie </w:t>
            </w:r>
            <w:r>
              <w:rPr>
                <w:rFonts w:ascii="Times New Roman" w:eastAsia="Times New Roman" w:hAnsi="Times New Roman" w:cs="Times New Roman"/>
                <w:sz w:val="24"/>
                <w:szCs w:val="24"/>
              </w:rPr>
              <w:t>50</w:t>
            </w:r>
            <w:r w:rsidRPr="00843CC1">
              <w:rPr>
                <w:rFonts w:ascii="Times New Roman" w:eastAsia="Times New Roman" w:hAnsi="Times New Roman" w:cs="Times New Roman"/>
                <w:sz w:val="24"/>
                <w:szCs w:val="24"/>
              </w:rPr>
              <w:t>;</w:t>
            </w:r>
          </w:p>
          <w:p w14:paraId="60898F45" w14:textId="777DEC2C" w:rsidR="002C1302" w:rsidRPr="00843CC1" w:rsidRDefault="002C1302" w:rsidP="004E5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15 d. Susitikimas su Gargždų „Vaivorykštės“ gimnazijos 9-11 klasėmis,</w:t>
            </w:r>
            <w:r w:rsidR="00FC0BB3">
              <w:rPr>
                <w:rFonts w:ascii="Times New Roman" w:eastAsia="Times New Roman" w:hAnsi="Times New Roman" w:cs="Times New Roman"/>
                <w:sz w:val="24"/>
                <w:szCs w:val="24"/>
              </w:rPr>
              <w:t xml:space="preserve"> Savanorystė </w:t>
            </w:r>
            <w:proofErr w:type="spellStart"/>
            <w:r w:rsidR="00FC0BB3">
              <w:rPr>
                <w:rFonts w:ascii="Times New Roman" w:eastAsia="Times New Roman" w:hAnsi="Times New Roman" w:cs="Times New Roman"/>
                <w:sz w:val="24"/>
                <w:szCs w:val="24"/>
              </w:rPr>
              <w:t>sir</w:t>
            </w:r>
            <w:proofErr w:type="spellEnd"/>
            <w:r w:rsidR="00FC0BB3">
              <w:rPr>
                <w:rFonts w:ascii="Times New Roman" w:eastAsia="Times New Roman" w:hAnsi="Times New Roman" w:cs="Times New Roman"/>
                <w:sz w:val="24"/>
                <w:szCs w:val="24"/>
              </w:rPr>
              <w:t xml:space="preserve"> JST programos pristatymas -</w:t>
            </w:r>
            <w:r>
              <w:rPr>
                <w:rFonts w:ascii="Times New Roman" w:eastAsia="Times New Roman" w:hAnsi="Times New Roman" w:cs="Times New Roman"/>
                <w:sz w:val="24"/>
                <w:szCs w:val="24"/>
              </w:rPr>
              <w:t xml:space="preserve"> 525 dalyviai</w:t>
            </w:r>
          </w:p>
          <w:p w14:paraId="24876195" w14:textId="77777777" w:rsidR="004E5A9B" w:rsidRPr="00843CC1" w:rsidRDefault="004E5A9B" w:rsidP="00C04D00">
            <w:pPr>
              <w:widowControl w:val="0"/>
              <w:pBdr>
                <w:top w:val="nil"/>
                <w:left w:val="nil"/>
                <w:bottom w:val="nil"/>
                <w:right w:val="nil"/>
                <w:between w:val="nil"/>
              </w:pBdr>
              <w:rPr>
                <w:rFonts w:ascii="Times New Roman" w:eastAsia="Times New Roman" w:hAnsi="Times New Roman" w:cs="Times New Roman"/>
                <w:sz w:val="24"/>
                <w:szCs w:val="24"/>
              </w:rPr>
            </w:pPr>
          </w:p>
        </w:tc>
      </w:tr>
      <w:tr w:rsidR="008F6D4B" w:rsidRPr="00843CC1" w14:paraId="1F86D354" w14:textId="77777777" w:rsidTr="003A19D0">
        <w:trPr>
          <w:gridAfter w:val="6"/>
          <w:wAfter w:w="22106" w:type="dxa"/>
          <w:trHeight w:val="3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D196BB" w14:textId="77777777" w:rsidR="008F6D4B" w:rsidRPr="00843CC1" w:rsidRDefault="008F6D4B" w:rsidP="00C04D00">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r>
      <w:tr w:rsidR="008F6D4B" w:rsidRPr="00843CC1" w14:paraId="4EC4A702" w14:textId="77777777" w:rsidTr="001959DD">
        <w:trPr>
          <w:gridAfter w:val="3"/>
          <w:wAfter w:w="8469" w:type="dxa"/>
          <w:trHeight w:val="135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49DBFF" w14:textId="77777777" w:rsidR="008F6D4B" w:rsidRPr="00843CC1" w:rsidRDefault="008F6D4B" w:rsidP="00C04D0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284EF7" w14:textId="7081EC78" w:rsidR="008F6D4B" w:rsidRPr="00843CC1" w:rsidRDefault="008F6D4B" w:rsidP="009334B2">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1.2.2. Kuriama nuosekli informacijos sklaidos apie savanorystės galimybes ir jaunimo savanorišką tarnybą jaunimo tarpe sistema (informacija socialiniuose tinkluose, savivaldybės interneto svetainėje, mokyklų elektroniniuose dienynuose, įstaigų interneto svetainėse, renginių metu).</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8F22BB5" w14:textId="77777777" w:rsidR="00042407" w:rsidRDefault="00042407" w:rsidP="00C04D0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p>
          <w:p w14:paraId="566A56DC" w14:textId="3EA41CD0" w:rsidR="008F6D4B" w:rsidRPr="00843CC1" w:rsidRDefault="008F6D4B" w:rsidP="00042407">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Informacija skleidžiama</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1458E58C" w14:textId="77777777" w:rsidR="00042407" w:rsidRDefault="00042407" w:rsidP="00042407">
            <w:pPr>
              <w:widowControl w:val="0"/>
              <w:pBdr>
                <w:top w:val="nil"/>
                <w:left w:val="nil"/>
                <w:bottom w:val="nil"/>
                <w:right w:val="nil"/>
                <w:between w:val="nil"/>
              </w:pBdr>
              <w:jc w:val="center"/>
              <w:rPr>
                <w:rFonts w:ascii="Times New Roman" w:eastAsia="Times New Roman" w:hAnsi="Times New Roman" w:cs="Times New Roman"/>
                <w:sz w:val="24"/>
                <w:szCs w:val="24"/>
              </w:rPr>
            </w:pPr>
          </w:p>
          <w:p w14:paraId="6C431532" w14:textId="77777777" w:rsidR="00042407" w:rsidRDefault="00042407" w:rsidP="00042407">
            <w:pPr>
              <w:widowControl w:val="0"/>
              <w:pBdr>
                <w:top w:val="nil"/>
                <w:left w:val="nil"/>
                <w:bottom w:val="nil"/>
                <w:right w:val="nil"/>
                <w:between w:val="nil"/>
              </w:pBdr>
              <w:jc w:val="center"/>
              <w:rPr>
                <w:rFonts w:ascii="Times New Roman" w:eastAsia="Times New Roman" w:hAnsi="Times New Roman" w:cs="Times New Roman"/>
                <w:sz w:val="24"/>
                <w:szCs w:val="24"/>
              </w:rPr>
            </w:pPr>
          </w:p>
          <w:p w14:paraId="7C67F20D" w14:textId="77777777" w:rsidR="00042407" w:rsidRDefault="00042407" w:rsidP="00042407">
            <w:pPr>
              <w:widowControl w:val="0"/>
              <w:pBdr>
                <w:top w:val="nil"/>
                <w:left w:val="nil"/>
                <w:bottom w:val="nil"/>
                <w:right w:val="nil"/>
                <w:between w:val="nil"/>
              </w:pBdr>
              <w:rPr>
                <w:rFonts w:ascii="Times New Roman" w:eastAsia="Times New Roman" w:hAnsi="Times New Roman" w:cs="Times New Roman"/>
                <w:sz w:val="24"/>
                <w:szCs w:val="24"/>
              </w:rPr>
            </w:pPr>
          </w:p>
          <w:p w14:paraId="48931CCC" w14:textId="3D8397EB" w:rsidR="008F6D4B" w:rsidRPr="00843CC1" w:rsidRDefault="006257A5" w:rsidP="00042407">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Informacija skleidžiama</w:t>
            </w:r>
          </w:p>
        </w:tc>
      </w:tr>
      <w:tr w:rsidR="00C04D00" w:rsidRPr="00843CC1" w14:paraId="76508890" w14:textId="77777777" w:rsidTr="003A19D0">
        <w:trPr>
          <w:gridAfter w:val="3"/>
          <w:wAfter w:w="8469" w:type="dxa"/>
          <w:trHeight w:val="4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7F2475"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8E5A52" w14:textId="77777777" w:rsidR="00DE4116" w:rsidRPr="00843CC1" w:rsidRDefault="00C04D00" w:rsidP="00DE4116">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Įrašyti vykusius renginius, juose dalyvavusių asmenų skaičių (jei turima) ir pan.</w:t>
            </w:r>
          </w:p>
          <w:p w14:paraId="72A6712C" w14:textId="5E434846" w:rsidR="004A2212" w:rsidRPr="00843CC1" w:rsidRDefault="004A2212" w:rsidP="00B55FF7">
            <w:pPr>
              <w:widowControl w:val="0"/>
              <w:pBdr>
                <w:top w:val="nil"/>
                <w:left w:val="nil"/>
                <w:bottom w:val="nil"/>
                <w:right w:val="nil"/>
                <w:between w:val="nil"/>
              </w:pBdr>
              <w:rPr>
                <w:rFonts w:ascii="Times New Roman" w:eastAsia="Times New Roman" w:hAnsi="Times New Roman" w:cs="Times New Roman"/>
                <w:sz w:val="24"/>
                <w:szCs w:val="24"/>
              </w:rPr>
            </w:pPr>
          </w:p>
        </w:tc>
      </w:tr>
      <w:tr w:rsidR="00C04D00" w:rsidRPr="00843CC1" w14:paraId="174973C2" w14:textId="77777777" w:rsidTr="001959DD">
        <w:trPr>
          <w:gridAfter w:val="3"/>
          <w:wAfter w:w="8469" w:type="dxa"/>
          <w:trHeight w:val="33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93E597"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E3ADC" w14:textId="1CD7A1E6" w:rsidR="00827B5B" w:rsidRPr="001959DD" w:rsidRDefault="00C04D00"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1.</w:t>
            </w:r>
            <w:r w:rsidR="008F6D4B" w:rsidRPr="001959DD">
              <w:rPr>
                <w:rFonts w:ascii="Times New Roman" w:eastAsia="Times New Roman" w:hAnsi="Times New Roman" w:cs="Times New Roman"/>
                <w:color w:val="auto"/>
                <w:sz w:val="24"/>
                <w:szCs w:val="24"/>
              </w:rPr>
              <w:t>2.3</w:t>
            </w:r>
            <w:r w:rsidRPr="001959DD">
              <w:rPr>
                <w:rFonts w:ascii="Times New Roman" w:eastAsia="Times New Roman" w:hAnsi="Times New Roman" w:cs="Times New Roman"/>
                <w:color w:val="auto"/>
                <w:sz w:val="24"/>
                <w:szCs w:val="24"/>
              </w:rPr>
              <w:t>.</w:t>
            </w:r>
            <w:r w:rsidR="00827B5B" w:rsidRPr="001959DD">
              <w:rPr>
                <w:rFonts w:ascii="Times New Roman" w:eastAsia="Times New Roman" w:hAnsi="Times New Roman" w:cs="Times New Roman"/>
                <w:color w:val="auto"/>
                <w:sz w:val="24"/>
                <w:szCs w:val="24"/>
              </w:rPr>
              <w:t xml:space="preserve"> Skirtas Savivaldybės finansavimas jaunimo ir su jaunimu dirbančių organizacijų iniciatyvoms ir projektams, skatinantiems ilgalaikės jaunimo savanoriškos veiklos vystymą ir įgyvendinimą.</w:t>
            </w:r>
          </w:p>
          <w:p w14:paraId="66DB8D46" w14:textId="353873EB" w:rsidR="00C04D00" w:rsidRPr="001959DD" w:rsidRDefault="00E240F7" w:rsidP="00C04D00">
            <w:pPr>
              <w:widowControl w:val="0"/>
              <w:pBdr>
                <w:top w:val="nil"/>
                <w:left w:val="nil"/>
                <w:bottom w:val="nil"/>
                <w:right w:val="nil"/>
                <w:between w:val="nil"/>
              </w:pBd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 xml:space="preserve">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C791D8" w14:textId="27E2F923" w:rsidR="00C04D00" w:rsidRPr="001959DD" w:rsidRDefault="00E651FA" w:rsidP="00C04D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sz w:val="24"/>
                <w:szCs w:val="24"/>
              </w:rPr>
            </w:pPr>
            <w:r w:rsidRPr="001959DD">
              <w:rPr>
                <w:rFonts w:ascii="Times New Roman" w:eastAsia="Times New Roman" w:hAnsi="Times New Roman" w:cs="Times New Roman"/>
                <w:color w:val="auto"/>
                <w:sz w:val="24"/>
                <w:szCs w:val="24"/>
              </w:rPr>
              <w:t>3</w:t>
            </w:r>
            <w:r w:rsidR="009334B2" w:rsidRPr="001959DD">
              <w:rPr>
                <w:rFonts w:ascii="Times New Roman" w:eastAsia="Times New Roman" w:hAnsi="Times New Roman" w:cs="Times New Roman"/>
                <w:color w:val="auto"/>
                <w:sz w:val="24"/>
                <w:szCs w:val="24"/>
              </w:rPr>
              <w:t>000 Eur</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32D605" w14:textId="2B865D3B"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1959DD">
              <w:rPr>
                <w:rFonts w:ascii="Times New Roman" w:eastAsia="Times New Roman" w:hAnsi="Times New Roman" w:cs="Times New Roman"/>
                <w:color w:val="auto"/>
                <w:sz w:val="24"/>
                <w:szCs w:val="24"/>
              </w:rPr>
              <w:t>I:</w:t>
            </w:r>
            <w:r w:rsidR="00B04B44"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w:t>
            </w:r>
          </w:p>
        </w:tc>
      </w:tr>
      <w:tr w:rsidR="00C04D00" w:rsidRPr="00843CC1" w14:paraId="7C6EDFD6" w14:textId="77777777" w:rsidTr="001959DD">
        <w:trPr>
          <w:gridAfter w:val="3"/>
          <w:wAfter w:w="8469" w:type="dxa"/>
          <w:trHeight w:val="32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EA895A"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A44484"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E581D9"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B35272" w14:textId="289537EF"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1959DD">
              <w:rPr>
                <w:rFonts w:ascii="Times New Roman" w:eastAsia="Times New Roman" w:hAnsi="Times New Roman" w:cs="Times New Roman"/>
                <w:color w:val="auto"/>
                <w:sz w:val="24"/>
                <w:szCs w:val="24"/>
              </w:rPr>
              <w:t>I+II:</w:t>
            </w:r>
            <w:r w:rsidR="00BF6558"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w:t>
            </w:r>
          </w:p>
        </w:tc>
      </w:tr>
      <w:tr w:rsidR="00C04D00" w:rsidRPr="00843CC1" w14:paraId="741C1B33" w14:textId="77777777" w:rsidTr="001959DD">
        <w:trPr>
          <w:gridAfter w:val="3"/>
          <w:wAfter w:w="8469" w:type="dxa"/>
          <w:trHeight w:val="33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8E21AF"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AF03AE"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2CDA2B"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BA60B0" w14:textId="7F8F8B23"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1959DD">
              <w:rPr>
                <w:rFonts w:ascii="Times New Roman" w:eastAsia="Times New Roman" w:hAnsi="Times New Roman" w:cs="Times New Roman"/>
                <w:color w:val="auto"/>
                <w:sz w:val="24"/>
                <w:szCs w:val="24"/>
              </w:rPr>
              <w:t>I+II+III:</w:t>
            </w:r>
            <w:r w:rsidR="00BD34DD"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w:t>
            </w:r>
          </w:p>
        </w:tc>
      </w:tr>
      <w:tr w:rsidR="00C04D00" w:rsidRPr="00843CC1" w14:paraId="5BB9A78D" w14:textId="77777777" w:rsidTr="001959DD">
        <w:trPr>
          <w:gridAfter w:val="3"/>
          <w:wAfter w:w="8469" w:type="dxa"/>
          <w:trHeight w:val="29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4C5681" w14:textId="77777777" w:rsidR="00C04D00" w:rsidRPr="00843CC1"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9F911F"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08F0849" w14:textId="77777777" w:rsidR="00C04D00" w:rsidRPr="001959DD" w:rsidRDefault="00C04D00" w:rsidP="00C04D0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3DB0EF" w14:textId="7742FCC5" w:rsidR="00C04D00" w:rsidRPr="001959DD" w:rsidRDefault="00C04D00" w:rsidP="00C04D0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1959DD">
              <w:rPr>
                <w:rFonts w:ascii="Times New Roman" w:eastAsia="Times New Roman" w:hAnsi="Times New Roman" w:cs="Times New Roman"/>
                <w:color w:val="auto"/>
                <w:sz w:val="24"/>
                <w:szCs w:val="24"/>
              </w:rPr>
              <w:t>I+II+III+IV (metinis):</w:t>
            </w:r>
            <w:r w:rsidR="00434EC9" w:rsidRPr="001959DD">
              <w:rPr>
                <w:rFonts w:ascii="Times New Roman" w:eastAsia="Times New Roman" w:hAnsi="Times New Roman" w:cs="Times New Roman"/>
                <w:color w:val="auto"/>
                <w:sz w:val="24"/>
                <w:szCs w:val="24"/>
              </w:rPr>
              <w:t xml:space="preserve"> </w:t>
            </w:r>
            <w:r w:rsidR="001959DD" w:rsidRPr="001959DD">
              <w:rPr>
                <w:rFonts w:ascii="Times New Roman" w:eastAsia="Times New Roman" w:hAnsi="Times New Roman" w:cs="Times New Roman"/>
                <w:color w:val="auto"/>
                <w:sz w:val="24"/>
                <w:szCs w:val="24"/>
              </w:rPr>
              <w:t>3000</w:t>
            </w:r>
          </w:p>
        </w:tc>
      </w:tr>
      <w:tr w:rsidR="009334B2" w:rsidRPr="00843CC1" w14:paraId="5A32940B" w14:textId="77777777" w:rsidTr="003A19D0">
        <w:trPr>
          <w:gridAfter w:val="3"/>
          <w:wAfter w:w="8469" w:type="dxa"/>
          <w:trHeight w:val="29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3E1D2D" w14:textId="77777777" w:rsidR="009334B2" w:rsidRPr="00843CC1" w:rsidRDefault="009334B2" w:rsidP="00C04D0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F3CC23" w14:textId="77777777" w:rsidR="009334B2" w:rsidRPr="00843CC1" w:rsidRDefault="009334B2" w:rsidP="009334B2">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w:t>
            </w:r>
          </w:p>
          <w:p w14:paraId="12EB4112" w14:textId="752E2357" w:rsidR="009334B2" w:rsidRPr="00843CC1" w:rsidRDefault="009334B2" w:rsidP="009334B2">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 konkurso paskelbimo datą:   202</w:t>
            </w:r>
            <w:r w:rsidR="005F73F5" w:rsidRPr="00843CC1">
              <w:rPr>
                <w:rFonts w:ascii="Times New Roman" w:eastAsia="Times New Roman" w:hAnsi="Times New Roman" w:cs="Times New Roman"/>
                <w:i/>
                <w:sz w:val="24"/>
                <w:szCs w:val="24"/>
              </w:rPr>
              <w:t>2</w:t>
            </w:r>
            <w:r w:rsidRPr="00843CC1">
              <w:rPr>
                <w:rFonts w:ascii="Times New Roman" w:eastAsia="Times New Roman" w:hAnsi="Times New Roman" w:cs="Times New Roman"/>
                <w:i/>
                <w:sz w:val="24"/>
                <w:szCs w:val="24"/>
              </w:rPr>
              <w:t>-12-</w:t>
            </w:r>
            <w:r w:rsidR="005F73F5" w:rsidRPr="00843CC1">
              <w:rPr>
                <w:rFonts w:ascii="Times New Roman" w:eastAsia="Times New Roman" w:hAnsi="Times New Roman" w:cs="Times New Roman"/>
                <w:i/>
                <w:sz w:val="24"/>
                <w:szCs w:val="24"/>
              </w:rPr>
              <w:t>0</w:t>
            </w:r>
            <w:r w:rsidR="00D460AF" w:rsidRPr="00843CC1">
              <w:rPr>
                <w:rFonts w:ascii="Times New Roman" w:eastAsia="Times New Roman" w:hAnsi="Times New Roman" w:cs="Times New Roman"/>
                <w:i/>
                <w:sz w:val="24"/>
                <w:szCs w:val="24"/>
              </w:rPr>
              <w:t>8</w:t>
            </w:r>
            <w:r w:rsidRPr="00843CC1">
              <w:rPr>
                <w:rFonts w:ascii="Times New Roman" w:eastAsia="Times New Roman" w:hAnsi="Times New Roman" w:cs="Times New Roman"/>
                <w:i/>
                <w:sz w:val="24"/>
                <w:szCs w:val="24"/>
              </w:rPr>
              <w:t xml:space="preserve">   iki 202</w:t>
            </w:r>
            <w:r w:rsidR="005F73F5" w:rsidRPr="00843CC1">
              <w:rPr>
                <w:rFonts w:ascii="Times New Roman" w:eastAsia="Times New Roman" w:hAnsi="Times New Roman" w:cs="Times New Roman"/>
                <w:i/>
                <w:sz w:val="24"/>
                <w:szCs w:val="24"/>
              </w:rPr>
              <w:t>3</w:t>
            </w:r>
            <w:r w:rsidRPr="00843CC1">
              <w:rPr>
                <w:rFonts w:ascii="Times New Roman" w:eastAsia="Times New Roman" w:hAnsi="Times New Roman" w:cs="Times New Roman"/>
                <w:i/>
                <w:sz w:val="24"/>
                <w:szCs w:val="24"/>
              </w:rPr>
              <w:t>-0</w:t>
            </w:r>
            <w:r w:rsidR="005F73F5" w:rsidRPr="00843CC1">
              <w:rPr>
                <w:rFonts w:ascii="Times New Roman" w:eastAsia="Times New Roman" w:hAnsi="Times New Roman" w:cs="Times New Roman"/>
                <w:i/>
                <w:sz w:val="24"/>
                <w:szCs w:val="24"/>
              </w:rPr>
              <w:t>1</w:t>
            </w:r>
            <w:r w:rsidRPr="00843CC1">
              <w:rPr>
                <w:rFonts w:ascii="Times New Roman" w:eastAsia="Times New Roman" w:hAnsi="Times New Roman" w:cs="Times New Roman"/>
                <w:i/>
                <w:sz w:val="24"/>
                <w:szCs w:val="24"/>
              </w:rPr>
              <w:t>-</w:t>
            </w:r>
            <w:r w:rsidR="005F73F5" w:rsidRPr="00843CC1">
              <w:rPr>
                <w:rFonts w:ascii="Times New Roman" w:eastAsia="Times New Roman" w:hAnsi="Times New Roman" w:cs="Times New Roman"/>
                <w:i/>
                <w:sz w:val="24"/>
                <w:szCs w:val="24"/>
              </w:rPr>
              <w:t>31</w:t>
            </w:r>
          </w:p>
          <w:p w14:paraId="662C07A9" w14:textId="77777777" w:rsidR="009334B2" w:rsidRPr="00843CC1" w:rsidRDefault="009334B2" w:rsidP="009334B2">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 gautų paraiškų skaičių:      3</w:t>
            </w:r>
          </w:p>
          <w:p w14:paraId="462D7D74" w14:textId="5E99FEE6" w:rsidR="009334B2" w:rsidRPr="00843CC1" w:rsidRDefault="009334B2" w:rsidP="009334B2">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i/>
                <w:sz w:val="24"/>
                <w:szCs w:val="24"/>
              </w:rPr>
              <w:t xml:space="preserve">- finansuotas kryptis: </w:t>
            </w:r>
            <w:r w:rsidRPr="00843CC1">
              <w:rPr>
                <w:rFonts w:ascii="Times New Roman" w:eastAsia="Times New Roman" w:hAnsi="Times New Roman" w:cs="Times New Roman"/>
                <w:iCs/>
                <w:sz w:val="24"/>
                <w:szCs w:val="24"/>
              </w:rPr>
              <w:t xml:space="preserve"> </w:t>
            </w:r>
            <w:r w:rsidR="005F73F5" w:rsidRPr="00843CC1">
              <w:rPr>
                <w:rFonts w:ascii="Times New Roman" w:eastAsia="Times New Roman" w:hAnsi="Times New Roman" w:cs="Times New Roman"/>
                <w:iCs/>
                <w:sz w:val="24"/>
                <w:szCs w:val="24"/>
              </w:rPr>
              <w:t>savanoriškos veiklos skatinimas, laisvalaikio užimtumas</w:t>
            </w:r>
          </w:p>
        </w:tc>
      </w:tr>
      <w:tr w:rsidR="0026568E" w:rsidRPr="00843CC1" w14:paraId="724C5A2F" w14:textId="77777777" w:rsidTr="001959DD">
        <w:trPr>
          <w:gridAfter w:val="3"/>
          <w:wAfter w:w="8469" w:type="dxa"/>
          <w:trHeight w:val="20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5DA72F"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508DBF" w14:textId="1D3B9345" w:rsidR="00827B5B" w:rsidRPr="00843CC1" w:rsidRDefault="0026568E" w:rsidP="0026568E">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r w:rsidR="00E651FA" w:rsidRPr="00843CC1">
              <w:rPr>
                <w:rFonts w:ascii="Times New Roman" w:eastAsia="Times New Roman" w:hAnsi="Times New Roman" w:cs="Times New Roman"/>
                <w:sz w:val="24"/>
                <w:szCs w:val="24"/>
              </w:rPr>
              <w:t>2.4</w:t>
            </w:r>
            <w:r w:rsidRPr="00843CC1">
              <w:rPr>
                <w:rFonts w:ascii="Times New Roman" w:eastAsia="Times New Roman" w:hAnsi="Times New Roman" w:cs="Times New Roman"/>
                <w:sz w:val="24"/>
                <w:szCs w:val="24"/>
              </w:rPr>
              <w:t>.</w:t>
            </w:r>
            <w:r w:rsidR="00827B5B" w:rsidRPr="00843CC1">
              <w:rPr>
                <w:rFonts w:ascii="Times New Roman" w:eastAsia="Times New Roman" w:hAnsi="Times New Roman" w:cs="Times New Roman"/>
                <w:color w:val="auto"/>
                <w:sz w:val="24"/>
                <w:szCs w:val="24"/>
              </w:rPr>
              <w:t xml:space="preserve"> Finansuotų projektų, kurie skirti jaunimo ir su jaunimu dirbančioms organizacijoms, skatinančioms ilgalaikės jaunimo savanoriškos veiklos vystymą ir įgyvendinimą, skaičius.</w:t>
            </w:r>
          </w:p>
          <w:p w14:paraId="2FE3A38C" w14:textId="45773DE1"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05F3DF" w14:textId="7C325D2E" w:rsidR="0026568E" w:rsidRPr="00843CC1" w:rsidRDefault="00E651FA" w:rsidP="0026568E">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lastRenderedPageBreak/>
              <w:t>4</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698CD3" w14:textId="324A7A7F"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          </w:t>
            </w:r>
            <w:r w:rsidR="005F73F5" w:rsidRPr="00843CC1">
              <w:rPr>
                <w:rFonts w:ascii="Times New Roman" w:eastAsia="Times New Roman" w:hAnsi="Times New Roman" w:cs="Times New Roman"/>
                <w:sz w:val="24"/>
                <w:szCs w:val="24"/>
              </w:rPr>
              <w:t>3</w:t>
            </w:r>
            <w:r w:rsidRPr="00843CC1">
              <w:rPr>
                <w:rFonts w:ascii="Times New Roman" w:eastAsia="Times New Roman" w:hAnsi="Times New Roman" w:cs="Times New Roman"/>
                <w:sz w:val="24"/>
                <w:szCs w:val="24"/>
              </w:rPr>
              <w:t xml:space="preserve">  </w:t>
            </w:r>
          </w:p>
        </w:tc>
      </w:tr>
      <w:tr w:rsidR="0026568E" w:rsidRPr="00843CC1" w14:paraId="1AF19CD7" w14:textId="77777777" w:rsidTr="001959DD">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2CAD9D"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0D59A5"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34E14A"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B39F43" w14:textId="6E4A3938"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      </w:t>
            </w:r>
            <w:r w:rsidR="005F73F5" w:rsidRPr="00843CC1">
              <w:rPr>
                <w:rFonts w:ascii="Times New Roman" w:eastAsia="Times New Roman" w:hAnsi="Times New Roman" w:cs="Times New Roman"/>
                <w:sz w:val="24"/>
                <w:szCs w:val="24"/>
              </w:rPr>
              <w:t>3</w:t>
            </w:r>
            <w:r w:rsidRPr="00843CC1">
              <w:rPr>
                <w:rFonts w:ascii="Times New Roman" w:eastAsia="Times New Roman" w:hAnsi="Times New Roman" w:cs="Times New Roman"/>
                <w:sz w:val="24"/>
                <w:szCs w:val="24"/>
              </w:rPr>
              <w:t xml:space="preserve"> </w:t>
            </w:r>
          </w:p>
        </w:tc>
      </w:tr>
      <w:tr w:rsidR="0026568E" w:rsidRPr="00843CC1" w14:paraId="0DFD7181" w14:textId="77777777" w:rsidTr="001959DD">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1AB33B"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5AB115"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483384"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ED3456" w14:textId="440F805E"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I+II+III:    </w:t>
            </w:r>
            <w:r w:rsidR="00A93CBD">
              <w:rPr>
                <w:rFonts w:ascii="Times New Roman" w:eastAsia="Times New Roman" w:hAnsi="Times New Roman" w:cs="Times New Roman"/>
                <w:sz w:val="24"/>
                <w:szCs w:val="24"/>
              </w:rPr>
              <w:t>3</w:t>
            </w:r>
          </w:p>
        </w:tc>
      </w:tr>
      <w:tr w:rsidR="0026568E" w:rsidRPr="00843CC1" w14:paraId="4F138BDB" w14:textId="77777777" w:rsidTr="001959DD">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F8266C"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E6DECB"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FDD841" w14:textId="77777777" w:rsidR="0026568E" w:rsidRPr="00843CC1" w:rsidRDefault="0026568E"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5E0C88" w14:textId="21BC7216"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I+II+III+IV (metinis): </w:t>
            </w:r>
            <w:r w:rsidR="00A93CBD">
              <w:rPr>
                <w:rFonts w:ascii="Times New Roman" w:eastAsia="Times New Roman" w:hAnsi="Times New Roman" w:cs="Times New Roman"/>
                <w:sz w:val="24"/>
                <w:szCs w:val="24"/>
              </w:rPr>
              <w:t>3</w:t>
            </w:r>
          </w:p>
        </w:tc>
      </w:tr>
      <w:tr w:rsidR="00012C10" w:rsidRPr="00843CC1" w14:paraId="2ABE1041" w14:textId="77777777" w:rsidTr="003A19D0">
        <w:trPr>
          <w:gridAfter w:val="3"/>
          <w:wAfter w:w="8469" w:type="dxa"/>
          <w:trHeight w:val="19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7BF085" w14:textId="77777777" w:rsidR="00012C10" w:rsidRPr="00843CC1" w:rsidRDefault="00012C10" w:rsidP="0026568E">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AFF104" w14:textId="6F5210A4" w:rsidR="00012C10" w:rsidRPr="00843CC1" w:rsidRDefault="00012C10" w:rsidP="00012C1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843CC1">
              <w:rPr>
                <w:rFonts w:ascii="Times New Roman" w:eastAsia="Times New Roman" w:hAnsi="Times New Roman" w:cs="Times New Roman"/>
                <w:i/>
                <w:color w:val="auto"/>
                <w:sz w:val="24"/>
                <w:szCs w:val="24"/>
              </w:rPr>
              <w:t xml:space="preserve">Įvardinti:- įsakymą, kuriuo patvirtintas finansavimas, ar kitą finansavimo patvirtinimo pagrindimą:  </w:t>
            </w:r>
            <w:r w:rsidRPr="00843CC1">
              <w:rPr>
                <w:rFonts w:ascii="Times New Roman" w:eastAsia="Times New Roman" w:hAnsi="Times New Roman" w:cs="Times New Roman"/>
                <w:iCs/>
                <w:color w:val="auto"/>
                <w:sz w:val="24"/>
                <w:szCs w:val="24"/>
              </w:rPr>
              <w:t>Klaipėdos rajono savivaldybės administracijos direktoriaus 202</w:t>
            </w:r>
            <w:r w:rsidR="00074257" w:rsidRPr="00843CC1">
              <w:rPr>
                <w:rFonts w:ascii="Times New Roman" w:eastAsia="Times New Roman" w:hAnsi="Times New Roman" w:cs="Times New Roman"/>
                <w:iCs/>
                <w:color w:val="auto"/>
                <w:sz w:val="24"/>
                <w:szCs w:val="24"/>
              </w:rPr>
              <w:t>3-03-01</w:t>
            </w:r>
            <w:r w:rsidRPr="00843CC1">
              <w:rPr>
                <w:rFonts w:ascii="Times New Roman" w:eastAsia="Times New Roman" w:hAnsi="Times New Roman" w:cs="Times New Roman"/>
                <w:iCs/>
                <w:color w:val="auto"/>
                <w:sz w:val="24"/>
                <w:szCs w:val="24"/>
              </w:rPr>
              <w:t xml:space="preserve"> įsakymas Nr. (5.1.1E) </w:t>
            </w:r>
            <w:r w:rsidR="00074257" w:rsidRPr="00843CC1">
              <w:rPr>
                <w:rFonts w:ascii="Times New Roman" w:eastAsia="Times New Roman" w:hAnsi="Times New Roman" w:cs="Times New Roman"/>
                <w:iCs/>
                <w:color w:val="auto"/>
                <w:sz w:val="24"/>
                <w:szCs w:val="24"/>
              </w:rPr>
              <w:t>AV-553</w:t>
            </w:r>
            <w:r w:rsidRPr="00843CC1">
              <w:rPr>
                <w:rFonts w:ascii="Times New Roman" w:eastAsia="Times New Roman" w:hAnsi="Times New Roman" w:cs="Times New Roman"/>
                <w:iCs/>
                <w:color w:val="auto"/>
                <w:sz w:val="24"/>
                <w:szCs w:val="24"/>
              </w:rPr>
              <w:t xml:space="preserve">  „Dėl jaunimo veiklos skatinimo projektų finansavimo ir lėšų paskirstymo ketvirčiais“</w:t>
            </w:r>
            <w:r w:rsidR="009B3105" w:rsidRPr="00843CC1">
              <w:rPr>
                <w:rFonts w:ascii="Times New Roman" w:eastAsia="Times New Roman" w:hAnsi="Times New Roman" w:cs="Times New Roman"/>
                <w:iCs/>
                <w:color w:val="auto"/>
                <w:sz w:val="24"/>
                <w:szCs w:val="24"/>
              </w:rPr>
              <w:t>. Finansuoti</w:t>
            </w:r>
            <w:r w:rsidR="007242D7" w:rsidRPr="00843CC1">
              <w:rPr>
                <w:rFonts w:ascii="Times New Roman" w:eastAsia="Times New Roman" w:hAnsi="Times New Roman" w:cs="Times New Roman"/>
                <w:iCs/>
                <w:color w:val="auto"/>
                <w:sz w:val="24"/>
                <w:szCs w:val="24"/>
              </w:rPr>
              <w:t xml:space="preserve"> 3</w:t>
            </w:r>
            <w:r w:rsidR="009B3105" w:rsidRPr="00843CC1">
              <w:rPr>
                <w:rFonts w:ascii="Times New Roman" w:eastAsia="Times New Roman" w:hAnsi="Times New Roman" w:cs="Times New Roman"/>
                <w:iCs/>
                <w:color w:val="auto"/>
                <w:sz w:val="24"/>
                <w:szCs w:val="24"/>
              </w:rPr>
              <w:t xml:space="preserve"> projektai: „</w:t>
            </w:r>
            <w:r w:rsidR="00150479" w:rsidRPr="00843CC1">
              <w:rPr>
                <w:rFonts w:ascii="Times New Roman" w:eastAsia="Times New Roman" w:hAnsi="Times New Roman" w:cs="Times New Roman"/>
                <w:iCs/>
                <w:color w:val="auto"/>
                <w:sz w:val="24"/>
                <w:szCs w:val="24"/>
              </w:rPr>
              <w:t>Atrask save Klaipėdos rajone</w:t>
            </w:r>
            <w:r w:rsidR="009B3105" w:rsidRPr="00843CC1">
              <w:rPr>
                <w:rFonts w:ascii="Times New Roman" w:eastAsia="Times New Roman" w:hAnsi="Times New Roman" w:cs="Times New Roman"/>
                <w:iCs/>
                <w:color w:val="auto"/>
                <w:sz w:val="24"/>
                <w:szCs w:val="24"/>
              </w:rPr>
              <w:t>“, „</w:t>
            </w:r>
            <w:r w:rsidR="001F2DF4" w:rsidRPr="00843CC1">
              <w:rPr>
                <w:rFonts w:ascii="Times New Roman" w:eastAsia="Times New Roman" w:hAnsi="Times New Roman" w:cs="Times New Roman"/>
                <w:iCs/>
                <w:color w:val="auto"/>
                <w:sz w:val="24"/>
                <w:szCs w:val="24"/>
              </w:rPr>
              <w:t>Jaunųjų kuršių pilietiškumo skatinimas</w:t>
            </w:r>
            <w:r w:rsidR="009B3105" w:rsidRPr="00843CC1">
              <w:rPr>
                <w:rFonts w:ascii="Times New Roman" w:eastAsia="Times New Roman" w:hAnsi="Times New Roman" w:cs="Times New Roman"/>
                <w:iCs/>
                <w:color w:val="auto"/>
                <w:sz w:val="24"/>
                <w:szCs w:val="24"/>
              </w:rPr>
              <w:t>“ ir „</w:t>
            </w:r>
            <w:r w:rsidR="009B3105" w:rsidRPr="00843CC1">
              <w:rPr>
                <w:rFonts w:ascii="Times New Roman" w:hAnsi="Times New Roman" w:cs="Times New Roman"/>
                <w:sz w:val="24"/>
                <w:szCs w:val="24"/>
              </w:rPr>
              <w:t>Profesiją renkuosi ir savanoryste dalinuosi“.</w:t>
            </w:r>
          </w:p>
        </w:tc>
      </w:tr>
      <w:tr w:rsidR="0026568E" w:rsidRPr="00843CC1" w14:paraId="5BBB30D9" w14:textId="77777777" w:rsidTr="003A19D0">
        <w:trPr>
          <w:gridAfter w:val="3"/>
          <w:wAfter w:w="8469" w:type="dxa"/>
          <w:trHeight w:val="274"/>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9F0CCE" w14:textId="77777777" w:rsidR="0026568E" w:rsidRPr="00843CC1" w:rsidRDefault="0026568E" w:rsidP="0026568E">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b/>
                <w:sz w:val="24"/>
                <w:szCs w:val="24"/>
              </w:rPr>
              <w:t>2. Darbo su jaunimu formų plėtros ir kokybės užtikrinimas.</w:t>
            </w:r>
          </w:p>
        </w:tc>
      </w:tr>
      <w:tr w:rsidR="00012C10" w:rsidRPr="00843CC1" w14:paraId="5B28211F" w14:textId="77777777" w:rsidTr="001959DD">
        <w:trPr>
          <w:gridAfter w:val="3"/>
          <w:wAfter w:w="8469" w:type="dxa"/>
          <w:trHeight w:val="278"/>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71CC62B9" w14:textId="5BCF08B9"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042407">
              <w:rPr>
                <w:rFonts w:ascii="Times New Roman" w:eastAsia="Times New Roman" w:hAnsi="Times New Roman" w:cs="Times New Roman"/>
                <w:sz w:val="24"/>
                <w:szCs w:val="24"/>
              </w:rPr>
              <w:t>2.1. Sudaryti sąlygas atvirųjų jaunimo centrų / atvirųjų jaunimo erdvių veiklai ir / ar jos plėtrai (užtikrinti finansavimą, sukurti teisinę bazę, įtraukti į planavimo dokumentus ir t.t.).</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F442A0" w14:textId="36861DEE"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2.1.1. Atvirojo darbo su jaunimu įgyvendinimas ir plėtra uždavinio arba priemonės forma įtraukti į Savivaldybės strateginio planavimo dokumentus (trimečiai strateginiai veiklos planai, savivaldybės strateginis plėtros planas).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ACD1DC" w14:textId="2865FD3B" w:rsidR="00012C10" w:rsidRPr="00843CC1" w:rsidRDefault="00012C10" w:rsidP="00C447C8">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Atvirasis darbas su jaunimu įtrauktas į strateginio planavimo dokumentus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9FBC7AD" w14:textId="70838450"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Atvirasis darbas su jaunimu įtrauktas </w:t>
            </w:r>
            <w:r w:rsidR="004F71D6" w:rsidRPr="00843CC1">
              <w:rPr>
                <w:rFonts w:ascii="Times New Roman" w:eastAsia="Times New Roman" w:hAnsi="Times New Roman" w:cs="Times New Roman"/>
                <w:sz w:val="24"/>
                <w:szCs w:val="24"/>
              </w:rPr>
              <w:t>į Klaipėdos rajono savivaldybės 202</w:t>
            </w:r>
            <w:r w:rsidR="006257A5">
              <w:rPr>
                <w:rFonts w:ascii="Times New Roman" w:eastAsia="Times New Roman" w:hAnsi="Times New Roman" w:cs="Times New Roman"/>
                <w:sz w:val="24"/>
                <w:szCs w:val="24"/>
              </w:rPr>
              <w:t>3</w:t>
            </w:r>
            <w:r w:rsidR="004F71D6" w:rsidRPr="00843CC1">
              <w:rPr>
                <w:rFonts w:ascii="Times New Roman" w:eastAsia="Times New Roman" w:hAnsi="Times New Roman" w:cs="Times New Roman"/>
                <w:sz w:val="24"/>
                <w:szCs w:val="24"/>
              </w:rPr>
              <w:t>-202</w:t>
            </w:r>
            <w:r w:rsidR="006257A5">
              <w:rPr>
                <w:rFonts w:ascii="Times New Roman" w:eastAsia="Times New Roman" w:hAnsi="Times New Roman" w:cs="Times New Roman"/>
                <w:sz w:val="24"/>
                <w:szCs w:val="24"/>
              </w:rPr>
              <w:t>5</w:t>
            </w:r>
            <w:r w:rsidR="004F71D6" w:rsidRPr="00843CC1">
              <w:rPr>
                <w:rFonts w:ascii="Times New Roman" w:eastAsia="Times New Roman" w:hAnsi="Times New Roman" w:cs="Times New Roman"/>
                <w:sz w:val="24"/>
                <w:szCs w:val="24"/>
              </w:rPr>
              <w:t xml:space="preserve"> m. veiklos planą ir į Strateginį plėtros planą iki 2030 m.  </w:t>
            </w:r>
          </w:p>
        </w:tc>
      </w:tr>
      <w:tr w:rsidR="00012C10" w:rsidRPr="00843CC1" w14:paraId="7D8569FC" w14:textId="77777777" w:rsidTr="001959DD">
        <w:trPr>
          <w:gridAfter w:val="3"/>
          <w:wAfter w:w="8469" w:type="dxa"/>
          <w:trHeight w:val="278"/>
        </w:trPr>
        <w:tc>
          <w:tcPr>
            <w:tcW w:w="1949" w:type="dxa"/>
            <w:vMerge/>
            <w:tcBorders>
              <w:left w:val="single" w:sz="4" w:space="0" w:color="000001"/>
              <w:right w:val="single" w:sz="4" w:space="0" w:color="000001"/>
            </w:tcBorders>
            <w:shd w:val="clear" w:color="auto" w:fill="auto"/>
            <w:tcMar>
              <w:left w:w="98" w:type="dxa"/>
            </w:tcMar>
          </w:tcPr>
          <w:p w14:paraId="374DD1E5" w14:textId="74C59AC2" w:rsidR="00012C10" w:rsidRPr="00843CC1" w:rsidRDefault="00012C10" w:rsidP="00C447C8">
            <w:pPr>
              <w:widowControl w:val="0"/>
              <w:pBdr>
                <w:top w:val="nil"/>
                <w:left w:val="nil"/>
                <w:bottom w:val="nil"/>
                <w:right w:val="nil"/>
                <w:between w:val="nil"/>
              </w:pBdr>
              <w:rPr>
                <w:rFonts w:ascii="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7A0898" w14:textId="5DB900C5"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2.1.2. Užtikrintas nuoseklus Savivaldybėje veikiančių atvirųjų jaunimo centrų / atvirųjų jaunimo erdvių finansavimas. Iš Savivaldybės biudžeto lėšų skirta finansavimo suma.</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A89738" w14:textId="60583443" w:rsidR="00012C10" w:rsidRPr="00843CC1" w:rsidRDefault="00012C10" w:rsidP="00C447C8">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r w:rsidR="00E651FA" w:rsidRPr="00843CC1">
              <w:rPr>
                <w:rFonts w:ascii="Times New Roman" w:eastAsia="Times New Roman" w:hAnsi="Times New Roman" w:cs="Times New Roman"/>
                <w:sz w:val="24"/>
                <w:szCs w:val="24"/>
              </w:rPr>
              <w:t>96 000</w:t>
            </w:r>
            <w:r w:rsidRPr="00843CC1">
              <w:rPr>
                <w:rFonts w:ascii="Times New Roman" w:eastAsia="Times New Roman" w:hAnsi="Times New Roman" w:cs="Times New Roman"/>
                <w:sz w:val="24"/>
                <w:szCs w:val="24"/>
              </w:rPr>
              <w:t>Eur</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F34136" w14:textId="77777777" w:rsidR="00012C10" w:rsidRPr="00843CC1" w:rsidRDefault="00012C10" w:rsidP="00C447C8">
            <w:pPr>
              <w:widowControl w:val="0"/>
              <w:pBdr>
                <w:top w:val="nil"/>
                <w:left w:val="nil"/>
                <w:bottom w:val="nil"/>
                <w:right w:val="nil"/>
                <w:between w:val="nil"/>
              </w:pBdr>
              <w:rPr>
                <w:rFonts w:ascii="Times New Roman" w:hAnsi="Times New Roman" w:cs="Times New Roman"/>
                <w:sz w:val="24"/>
                <w:szCs w:val="24"/>
              </w:rPr>
            </w:pPr>
          </w:p>
          <w:p w14:paraId="29BE1DAE" w14:textId="1B3EB196" w:rsidR="00012C10" w:rsidRPr="00843CC1" w:rsidRDefault="00012C10" w:rsidP="00C447C8">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sz w:val="24"/>
                <w:szCs w:val="24"/>
              </w:rPr>
              <w:t xml:space="preserve">       </w:t>
            </w:r>
            <w:r w:rsidR="000B5B18" w:rsidRPr="00843CC1">
              <w:rPr>
                <w:rFonts w:ascii="Times New Roman" w:hAnsi="Times New Roman" w:cs="Times New Roman"/>
                <w:sz w:val="24"/>
                <w:szCs w:val="24"/>
              </w:rPr>
              <w:t>204 000</w:t>
            </w:r>
            <w:r w:rsidRPr="00843CC1">
              <w:rPr>
                <w:rFonts w:ascii="Times New Roman" w:hAnsi="Times New Roman" w:cs="Times New Roman"/>
                <w:sz w:val="24"/>
                <w:szCs w:val="24"/>
              </w:rPr>
              <w:t xml:space="preserve">  </w:t>
            </w:r>
            <w:r w:rsidR="00BD56A6" w:rsidRPr="00843CC1">
              <w:rPr>
                <w:rFonts w:ascii="Times New Roman" w:hAnsi="Times New Roman" w:cs="Times New Roman"/>
                <w:sz w:val="24"/>
                <w:szCs w:val="24"/>
              </w:rPr>
              <w:t xml:space="preserve"> </w:t>
            </w:r>
            <w:r w:rsidRPr="00843CC1">
              <w:rPr>
                <w:rFonts w:ascii="Times New Roman" w:hAnsi="Times New Roman" w:cs="Times New Roman"/>
                <w:sz w:val="24"/>
                <w:szCs w:val="24"/>
              </w:rPr>
              <w:t xml:space="preserve"> Eur</w:t>
            </w:r>
          </w:p>
        </w:tc>
      </w:tr>
      <w:tr w:rsidR="00012C10" w:rsidRPr="00843CC1" w14:paraId="2568AB5B" w14:textId="77777777" w:rsidTr="003A19D0">
        <w:trPr>
          <w:gridAfter w:val="3"/>
          <w:wAfter w:w="8469" w:type="dxa"/>
          <w:trHeight w:val="414"/>
        </w:trPr>
        <w:tc>
          <w:tcPr>
            <w:tcW w:w="1949" w:type="dxa"/>
            <w:vMerge/>
            <w:tcBorders>
              <w:left w:val="single" w:sz="4" w:space="0" w:color="000001"/>
              <w:right w:val="single" w:sz="4" w:space="0" w:color="000001"/>
            </w:tcBorders>
            <w:shd w:val="clear" w:color="auto" w:fill="auto"/>
            <w:tcMar>
              <w:left w:w="98" w:type="dxa"/>
            </w:tcMar>
          </w:tcPr>
          <w:p w14:paraId="25EFCED5"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F266E3" w14:textId="77777777"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 sritis, kurioms buvo naudojamas Savivaldybės biudžeto lėšų finansavimas.</w:t>
            </w:r>
          </w:p>
          <w:p w14:paraId="7BDE978B" w14:textId="0B906740"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 xml:space="preserve"> </w:t>
            </w:r>
            <w:r w:rsidRPr="00843CC1">
              <w:rPr>
                <w:rFonts w:ascii="Times New Roman" w:eastAsia="Times New Roman" w:hAnsi="Times New Roman" w:cs="Times New Roman"/>
                <w:iCs/>
                <w:sz w:val="24"/>
                <w:szCs w:val="24"/>
              </w:rPr>
              <w:t xml:space="preserve"> </w:t>
            </w:r>
            <w:r w:rsidR="00F8379B" w:rsidRPr="00843CC1">
              <w:rPr>
                <w:rFonts w:ascii="Times New Roman" w:eastAsia="Times New Roman" w:hAnsi="Times New Roman" w:cs="Times New Roman"/>
                <w:iCs/>
                <w:sz w:val="24"/>
                <w:szCs w:val="24"/>
              </w:rPr>
              <w:t>Gargždų AJC f</w:t>
            </w:r>
            <w:r w:rsidRPr="00843CC1">
              <w:rPr>
                <w:rFonts w:ascii="Times New Roman" w:eastAsia="Times New Roman" w:hAnsi="Times New Roman" w:cs="Times New Roman"/>
                <w:iCs/>
                <w:sz w:val="24"/>
                <w:szCs w:val="24"/>
              </w:rPr>
              <w:t>inansuotas darbuotojų darbo užmokestis, atvirojo darbo veiklos vykdymas, patalpų išlaikymas</w:t>
            </w:r>
            <w:r w:rsidR="00BD7EBF" w:rsidRPr="00843CC1">
              <w:rPr>
                <w:rFonts w:ascii="Times New Roman" w:eastAsia="Times New Roman" w:hAnsi="Times New Roman" w:cs="Times New Roman"/>
                <w:iCs/>
                <w:sz w:val="24"/>
                <w:szCs w:val="24"/>
              </w:rPr>
              <w:t>, ūkinės paskirties priemonės.</w:t>
            </w:r>
            <w:r w:rsidRPr="00843CC1">
              <w:rPr>
                <w:rFonts w:ascii="Times New Roman" w:eastAsia="Times New Roman" w:hAnsi="Times New Roman" w:cs="Times New Roman"/>
                <w:iCs/>
                <w:sz w:val="24"/>
                <w:szCs w:val="24"/>
              </w:rPr>
              <w:t xml:space="preserve"> </w:t>
            </w:r>
          </w:p>
        </w:tc>
      </w:tr>
      <w:tr w:rsidR="00012C10" w:rsidRPr="00843CC1" w14:paraId="5E6DC083"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B827F47"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5989A2" w14:textId="4EAEBA6A"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2.1.3. </w:t>
            </w:r>
            <w:r w:rsidR="003561C6" w:rsidRPr="00843CC1">
              <w:rPr>
                <w:rFonts w:ascii="Times New Roman" w:eastAsia="Times New Roman" w:hAnsi="Times New Roman" w:cs="Times New Roman"/>
                <w:sz w:val="24"/>
                <w:szCs w:val="24"/>
              </w:rPr>
              <w:t>Savivaldybės biudžeto lėšomis nuosekliai finansuojamų jaunimo darbuotojų,  dirbančių atviruosiuose jaunimo centruose ir atvirosiose jaunimo erdvėse tiesiogiai su jaunimu, etatų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01C03A" w14:textId="58D56B56" w:rsidR="00012C10" w:rsidRPr="009956DE" w:rsidRDefault="005A0ADE"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4</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849A2" w14:textId="69A5E7B2"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 xml:space="preserve">I:      </w:t>
            </w:r>
            <w:r w:rsidR="005A0ADE" w:rsidRPr="009956DE">
              <w:rPr>
                <w:rFonts w:ascii="Times New Roman" w:eastAsia="Times New Roman" w:hAnsi="Times New Roman" w:cs="Times New Roman"/>
                <w:sz w:val="24"/>
                <w:szCs w:val="24"/>
              </w:rPr>
              <w:t>4</w:t>
            </w:r>
            <w:r w:rsidRPr="009956DE">
              <w:rPr>
                <w:rFonts w:ascii="Times New Roman" w:eastAsia="Times New Roman" w:hAnsi="Times New Roman" w:cs="Times New Roman"/>
                <w:sz w:val="24"/>
                <w:szCs w:val="24"/>
              </w:rPr>
              <w:t xml:space="preserve">                   </w:t>
            </w:r>
          </w:p>
        </w:tc>
      </w:tr>
      <w:tr w:rsidR="00012C10" w:rsidRPr="00843CC1" w14:paraId="1CDBE660"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37F5AAD"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C666B4"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15EE8A6"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0FF94D" w14:textId="3EAA9A08"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 xml:space="preserve">I+II: </w:t>
            </w:r>
            <w:r w:rsidR="00167B50" w:rsidRPr="009956DE">
              <w:rPr>
                <w:rFonts w:ascii="Times New Roman" w:eastAsia="Times New Roman" w:hAnsi="Times New Roman" w:cs="Times New Roman"/>
                <w:sz w:val="24"/>
                <w:szCs w:val="24"/>
              </w:rPr>
              <w:t>4</w:t>
            </w:r>
            <w:r w:rsidRPr="009956DE">
              <w:rPr>
                <w:rFonts w:ascii="Times New Roman" w:eastAsia="Times New Roman" w:hAnsi="Times New Roman" w:cs="Times New Roman"/>
                <w:sz w:val="24"/>
                <w:szCs w:val="24"/>
              </w:rPr>
              <w:t xml:space="preserve">                    </w:t>
            </w:r>
          </w:p>
        </w:tc>
      </w:tr>
      <w:tr w:rsidR="00012C10" w:rsidRPr="00843CC1" w14:paraId="65C9BBA2"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3B21BDD4"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7C3666"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3FAC5C"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C4464C" w14:textId="0DBEB72E"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I+II+III:</w:t>
            </w:r>
            <w:r w:rsidRPr="009956DE">
              <w:rPr>
                <w:rFonts w:ascii="Times New Roman" w:eastAsia="Times New Roman" w:hAnsi="Times New Roman" w:cs="Times New Roman"/>
                <w:color w:val="auto"/>
                <w:sz w:val="24"/>
                <w:szCs w:val="24"/>
              </w:rPr>
              <w:t xml:space="preserve">  </w:t>
            </w:r>
            <w:r w:rsidR="0016032C" w:rsidRPr="009956DE">
              <w:rPr>
                <w:rFonts w:ascii="Times New Roman" w:eastAsia="Times New Roman" w:hAnsi="Times New Roman" w:cs="Times New Roman"/>
                <w:color w:val="auto"/>
                <w:sz w:val="24"/>
                <w:szCs w:val="24"/>
              </w:rPr>
              <w:t>4</w:t>
            </w:r>
            <w:r w:rsidRPr="009956DE">
              <w:rPr>
                <w:rFonts w:ascii="Times New Roman" w:eastAsia="Times New Roman" w:hAnsi="Times New Roman" w:cs="Times New Roman"/>
                <w:color w:val="auto"/>
                <w:sz w:val="24"/>
                <w:szCs w:val="24"/>
              </w:rPr>
              <w:t xml:space="preserve">            </w:t>
            </w:r>
          </w:p>
        </w:tc>
      </w:tr>
      <w:tr w:rsidR="00012C10" w:rsidRPr="00843CC1" w14:paraId="046A9644"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07301085"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F6698C"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3C18A4"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70FB30" w14:textId="77777777"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I+II+III+IV (metinis): </w:t>
            </w:r>
          </w:p>
          <w:p w14:paraId="658A4449" w14:textId="592539C7" w:rsidR="00326124" w:rsidRPr="009956DE" w:rsidRDefault="00160B31"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4</w:t>
            </w:r>
          </w:p>
        </w:tc>
      </w:tr>
      <w:tr w:rsidR="00012C10" w:rsidRPr="00843CC1" w14:paraId="4252EDA5"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77154F26"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right w:val="single" w:sz="4" w:space="0" w:color="000001"/>
            </w:tcBorders>
            <w:shd w:val="clear" w:color="auto" w:fill="auto"/>
            <w:tcMar>
              <w:left w:w="98" w:type="dxa"/>
            </w:tcMar>
          </w:tcPr>
          <w:p w14:paraId="67F12B79" w14:textId="4222DCF4" w:rsidR="00326124"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2.1.4. </w:t>
            </w:r>
            <w:r w:rsidR="005A0ADE" w:rsidRPr="00843CC1">
              <w:rPr>
                <w:rFonts w:ascii="Times New Roman" w:eastAsia="Times New Roman" w:hAnsi="Times New Roman" w:cs="Times New Roman"/>
                <w:sz w:val="24"/>
                <w:szCs w:val="24"/>
              </w:rPr>
              <w:t>Savivaldybės biudžeto lėšomis nuosekliai finansuojamų jaunimo darbuotojų, dirbančių ne mažiau 0,5 etato atviruosiuose jaunimo centruose, skaičius.</w:t>
            </w:r>
          </w:p>
          <w:p w14:paraId="078A4D09" w14:textId="630071BE"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5FB9F8DB" w14:textId="14F8FA7C" w:rsidR="00012C10" w:rsidRPr="009956DE" w:rsidRDefault="003561C6" w:rsidP="00C447C8">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4</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8CD84D" w14:textId="5314F424"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       </w:t>
            </w:r>
            <w:r w:rsidR="00B55FF7" w:rsidRPr="009956DE">
              <w:rPr>
                <w:rFonts w:ascii="Times New Roman" w:eastAsia="Times New Roman" w:hAnsi="Times New Roman" w:cs="Times New Roman"/>
                <w:color w:val="auto"/>
                <w:sz w:val="24"/>
                <w:szCs w:val="24"/>
              </w:rPr>
              <w:t>4</w:t>
            </w:r>
            <w:r w:rsidRPr="009956DE">
              <w:rPr>
                <w:rFonts w:ascii="Times New Roman" w:eastAsia="Times New Roman" w:hAnsi="Times New Roman" w:cs="Times New Roman"/>
                <w:color w:val="auto"/>
                <w:sz w:val="24"/>
                <w:szCs w:val="24"/>
              </w:rPr>
              <w:t xml:space="preserve">                </w:t>
            </w:r>
          </w:p>
        </w:tc>
      </w:tr>
      <w:tr w:rsidR="00012C10" w:rsidRPr="00843CC1" w14:paraId="2E03B7F8"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0273AD89"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Mar>
              <w:left w:w="98" w:type="dxa"/>
            </w:tcMar>
          </w:tcPr>
          <w:p w14:paraId="2AD50509"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492F00D0"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3F148A" w14:textId="65E6E7EF"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         </w:t>
            </w:r>
            <w:r w:rsidR="00B55FF7" w:rsidRPr="009956DE">
              <w:rPr>
                <w:rFonts w:ascii="Times New Roman" w:eastAsia="Times New Roman" w:hAnsi="Times New Roman" w:cs="Times New Roman"/>
                <w:color w:val="auto"/>
                <w:sz w:val="24"/>
                <w:szCs w:val="24"/>
              </w:rPr>
              <w:t>4</w:t>
            </w:r>
            <w:r w:rsidRPr="009956DE">
              <w:rPr>
                <w:rFonts w:ascii="Times New Roman" w:eastAsia="Times New Roman" w:hAnsi="Times New Roman" w:cs="Times New Roman"/>
                <w:color w:val="auto"/>
                <w:sz w:val="24"/>
                <w:szCs w:val="24"/>
              </w:rPr>
              <w:t xml:space="preserve">            </w:t>
            </w:r>
          </w:p>
        </w:tc>
      </w:tr>
      <w:tr w:rsidR="00012C10" w:rsidRPr="00843CC1" w14:paraId="1A40DE82"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5FB563A8"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Mar>
              <w:left w:w="98" w:type="dxa"/>
            </w:tcMar>
          </w:tcPr>
          <w:p w14:paraId="4CBD1792"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0D3E1954"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5E6477" w14:textId="3F3E9AC7"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     </w:t>
            </w:r>
            <w:r w:rsidR="0016032C" w:rsidRPr="009956DE">
              <w:rPr>
                <w:rFonts w:ascii="Times New Roman" w:eastAsia="Times New Roman" w:hAnsi="Times New Roman" w:cs="Times New Roman"/>
                <w:color w:val="auto"/>
                <w:sz w:val="24"/>
                <w:szCs w:val="24"/>
              </w:rPr>
              <w:t>4</w:t>
            </w:r>
            <w:r w:rsidRPr="009956DE">
              <w:rPr>
                <w:rFonts w:ascii="Times New Roman" w:eastAsia="Times New Roman" w:hAnsi="Times New Roman" w:cs="Times New Roman"/>
                <w:color w:val="auto"/>
                <w:sz w:val="24"/>
                <w:szCs w:val="24"/>
              </w:rPr>
              <w:t xml:space="preserve">            </w:t>
            </w:r>
          </w:p>
        </w:tc>
      </w:tr>
      <w:tr w:rsidR="00012C10" w:rsidRPr="00843CC1" w14:paraId="0F197A54"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45A4DA52"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bottom w:val="single" w:sz="4" w:space="0" w:color="000001"/>
              <w:right w:val="single" w:sz="4" w:space="0" w:color="000001"/>
            </w:tcBorders>
            <w:shd w:val="clear" w:color="auto" w:fill="auto"/>
            <w:tcMar>
              <w:left w:w="98" w:type="dxa"/>
            </w:tcMar>
          </w:tcPr>
          <w:p w14:paraId="6058655D"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iCs/>
                <w:sz w:val="24"/>
                <w:szCs w:val="24"/>
              </w:rPr>
            </w:pPr>
          </w:p>
        </w:tc>
        <w:tc>
          <w:tcPr>
            <w:tcW w:w="2835" w:type="dxa"/>
            <w:vMerge/>
            <w:tcBorders>
              <w:left w:val="single" w:sz="4" w:space="0" w:color="000001"/>
              <w:bottom w:val="single" w:sz="4" w:space="0" w:color="000001"/>
              <w:right w:val="single" w:sz="4" w:space="0" w:color="000001"/>
            </w:tcBorders>
            <w:shd w:val="clear" w:color="auto" w:fill="auto"/>
            <w:tcMar>
              <w:left w:w="98" w:type="dxa"/>
            </w:tcMar>
            <w:vAlign w:val="center"/>
          </w:tcPr>
          <w:p w14:paraId="3A357801"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498253" w14:textId="042673CB"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I+II+III+IV (metinis): </w:t>
            </w:r>
            <w:r w:rsidR="00160B31" w:rsidRPr="009956DE">
              <w:rPr>
                <w:rFonts w:ascii="Times New Roman" w:eastAsia="Times New Roman" w:hAnsi="Times New Roman" w:cs="Times New Roman"/>
                <w:color w:val="auto"/>
                <w:sz w:val="24"/>
                <w:szCs w:val="24"/>
              </w:rPr>
              <w:t>4</w:t>
            </w:r>
          </w:p>
        </w:tc>
      </w:tr>
      <w:tr w:rsidR="00012C10" w:rsidRPr="00843CC1" w14:paraId="1EB3DF55" w14:textId="77777777" w:rsidTr="001959DD">
        <w:trPr>
          <w:gridAfter w:val="3"/>
          <w:wAfter w:w="8469" w:type="dxa"/>
          <w:trHeight w:val="297"/>
        </w:trPr>
        <w:tc>
          <w:tcPr>
            <w:tcW w:w="1949" w:type="dxa"/>
            <w:vMerge/>
            <w:tcBorders>
              <w:left w:val="single" w:sz="4" w:space="0" w:color="000001"/>
              <w:right w:val="single" w:sz="4" w:space="0" w:color="000001"/>
            </w:tcBorders>
            <w:shd w:val="clear" w:color="auto" w:fill="auto"/>
            <w:tcMar>
              <w:left w:w="98" w:type="dxa"/>
            </w:tcMar>
          </w:tcPr>
          <w:p w14:paraId="081357D8"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1DA23A" w14:textId="09986FE4"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2.1.5. </w:t>
            </w:r>
            <w:r w:rsidR="00326124" w:rsidRPr="00843CC1">
              <w:rPr>
                <w:rFonts w:ascii="Times New Roman" w:eastAsia="Times New Roman" w:hAnsi="Times New Roman" w:cs="Times New Roman"/>
                <w:sz w:val="24"/>
                <w:szCs w:val="24"/>
              </w:rPr>
              <w:t xml:space="preserve"> Savivaldybėje veikiančių atvirųjų jaunimo centrų, vykdančių atvirąjį darbą su jaunimu, bendras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0E58415" w14:textId="54C662B9" w:rsidR="00012C10" w:rsidRPr="009956DE" w:rsidRDefault="00326124"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1</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08DA84" w14:textId="0F01878A"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       </w:t>
            </w:r>
            <w:r w:rsidR="00326124" w:rsidRPr="009956DE">
              <w:rPr>
                <w:rFonts w:ascii="Times New Roman" w:eastAsia="Times New Roman" w:hAnsi="Times New Roman" w:cs="Times New Roman"/>
                <w:color w:val="auto"/>
                <w:sz w:val="24"/>
                <w:szCs w:val="24"/>
              </w:rPr>
              <w:t>1</w:t>
            </w:r>
            <w:r w:rsidRPr="009956DE">
              <w:rPr>
                <w:rFonts w:ascii="Times New Roman" w:eastAsia="Times New Roman" w:hAnsi="Times New Roman" w:cs="Times New Roman"/>
                <w:color w:val="auto"/>
                <w:sz w:val="24"/>
                <w:szCs w:val="24"/>
              </w:rPr>
              <w:t xml:space="preserve">                   </w:t>
            </w:r>
          </w:p>
        </w:tc>
      </w:tr>
      <w:tr w:rsidR="00012C10" w:rsidRPr="00843CC1" w14:paraId="6C7F330C"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58B9093"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36494C"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BA69FAE"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48C374" w14:textId="48B97680"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     </w:t>
            </w:r>
            <w:r w:rsidR="00326124" w:rsidRPr="009956DE">
              <w:rPr>
                <w:rFonts w:ascii="Times New Roman" w:eastAsia="Times New Roman" w:hAnsi="Times New Roman" w:cs="Times New Roman"/>
                <w:color w:val="auto"/>
                <w:sz w:val="24"/>
                <w:szCs w:val="24"/>
              </w:rPr>
              <w:t>1</w:t>
            </w:r>
            <w:r w:rsidRPr="009956DE">
              <w:rPr>
                <w:rFonts w:ascii="Times New Roman" w:eastAsia="Times New Roman" w:hAnsi="Times New Roman" w:cs="Times New Roman"/>
                <w:color w:val="auto"/>
                <w:sz w:val="24"/>
                <w:szCs w:val="24"/>
              </w:rPr>
              <w:t xml:space="preserve">                 </w:t>
            </w:r>
          </w:p>
        </w:tc>
      </w:tr>
      <w:tr w:rsidR="00012C10" w:rsidRPr="00843CC1" w14:paraId="576FDEE7"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66D64194"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9EAC19"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63D130D"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1096A4" w14:textId="4000625C"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   </w:t>
            </w:r>
            <w:r w:rsidR="0016032C" w:rsidRPr="009956DE">
              <w:rPr>
                <w:rFonts w:ascii="Times New Roman" w:eastAsia="Times New Roman" w:hAnsi="Times New Roman" w:cs="Times New Roman"/>
                <w:color w:val="auto"/>
                <w:sz w:val="24"/>
                <w:szCs w:val="24"/>
              </w:rPr>
              <w:t>1</w:t>
            </w:r>
            <w:r w:rsidRPr="009956DE">
              <w:rPr>
                <w:rFonts w:ascii="Times New Roman" w:eastAsia="Times New Roman" w:hAnsi="Times New Roman" w:cs="Times New Roman"/>
                <w:color w:val="auto"/>
                <w:sz w:val="24"/>
                <w:szCs w:val="24"/>
              </w:rPr>
              <w:t xml:space="preserve">              </w:t>
            </w:r>
          </w:p>
        </w:tc>
      </w:tr>
      <w:tr w:rsidR="00012C10" w:rsidRPr="00843CC1" w14:paraId="506CA978"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9C72F23"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684F25"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1B11AFA"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64CF2C" w14:textId="5234E6D2"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I+II+III+IV (metinis): </w:t>
            </w:r>
            <w:r w:rsidR="00160B31" w:rsidRPr="009956DE">
              <w:rPr>
                <w:rFonts w:ascii="Times New Roman" w:eastAsia="Times New Roman" w:hAnsi="Times New Roman" w:cs="Times New Roman"/>
                <w:color w:val="auto"/>
                <w:sz w:val="24"/>
                <w:szCs w:val="24"/>
              </w:rPr>
              <w:t>1</w:t>
            </w:r>
          </w:p>
        </w:tc>
      </w:tr>
      <w:tr w:rsidR="00012C10" w:rsidRPr="00843CC1" w14:paraId="3CB0916E"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2CC67531"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right w:val="single" w:sz="4" w:space="0" w:color="000001"/>
            </w:tcBorders>
            <w:shd w:val="clear" w:color="auto" w:fill="auto"/>
            <w:tcMar>
              <w:left w:w="98" w:type="dxa"/>
            </w:tcMar>
          </w:tcPr>
          <w:p w14:paraId="548A9844" w14:textId="302E2860"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2.1.6.</w:t>
            </w:r>
            <w:r w:rsidR="003C1099" w:rsidRPr="00843CC1">
              <w:rPr>
                <w:rFonts w:ascii="Times New Roman" w:eastAsia="Times New Roman" w:hAnsi="Times New Roman" w:cs="Times New Roman"/>
                <w:sz w:val="24"/>
                <w:szCs w:val="24"/>
              </w:rPr>
              <w:t xml:space="preserve"> </w:t>
            </w:r>
            <w:r w:rsidR="005A0ADE" w:rsidRPr="00843CC1">
              <w:rPr>
                <w:rFonts w:ascii="Times New Roman" w:eastAsia="Times New Roman" w:hAnsi="Times New Roman" w:cs="Times New Roman"/>
                <w:sz w:val="24"/>
                <w:szCs w:val="24"/>
              </w:rPr>
              <w:t>Kitų finansavimo šaltinių</w:t>
            </w:r>
            <w:r w:rsidR="005A0ADE" w:rsidRPr="00843CC1">
              <w:rPr>
                <w:rStyle w:val="Puslapioinaosnuoroda"/>
                <w:rFonts w:ascii="Times New Roman" w:eastAsia="Times New Roman" w:hAnsi="Times New Roman" w:cs="Times New Roman"/>
                <w:sz w:val="24"/>
                <w:szCs w:val="24"/>
              </w:rPr>
              <w:footnoteReference w:customMarkFollows="1" w:id="1"/>
              <w:t>*</w:t>
            </w:r>
            <w:r w:rsidR="005A0ADE" w:rsidRPr="00843CC1">
              <w:rPr>
                <w:rFonts w:ascii="Times New Roman" w:eastAsia="Times New Roman" w:hAnsi="Times New Roman" w:cs="Times New Roman"/>
                <w:sz w:val="24"/>
                <w:szCs w:val="24"/>
              </w:rPr>
              <w:t xml:space="preserve"> (ne savivaldybės biudžeto lėšomis) finansuojamų </w:t>
            </w:r>
            <w:r w:rsidR="005A0ADE" w:rsidRPr="00843CC1">
              <w:rPr>
                <w:rFonts w:ascii="Times New Roman" w:eastAsia="Times New Roman" w:hAnsi="Times New Roman" w:cs="Times New Roman"/>
                <w:sz w:val="24"/>
                <w:szCs w:val="24"/>
              </w:rPr>
              <w:lastRenderedPageBreak/>
              <w:t>jaunimo darbuotojų, dirbančių atviruosiuose jaunimo centruose ir atvirosiose jaunimo erdvėse tiesiogiai su jaunimu, etatų skaičius.</w:t>
            </w:r>
          </w:p>
        </w:tc>
        <w:tc>
          <w:tcPr>
            <w:tcW w:w="2835"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64003CC5" w14:textId="6AC2C4C2" w:rsidR="00012C10" w:rsidRPr="009956DE" w:rsidRDefault="00326124" w:rsidP="00C447C8">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lastRenderedPageBreak/>
              <w:t>0,5 etato</w:t>
            </w:r>
            <w:r w:rsidR="00B55FF7" w:rsidRPr="009956DE">
              <w:rPr>
                <w:rFonts w:ascii="Times New Roman" w:eastAsia="Times New Roman" w:hAnsi="Times New Roman" w:cs="Times New Roman"/>
                <w:sz w:val="24"/>
                <w:szCs w:val="24"/>
              </w:rPr>
              <w:t xml:space="preserve"> (psichologo)</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284A1F" w14:textId="16436B8C"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        </w:t>
            </w:r>
            <w:r w:rsidR="00B55FF7" w:rsidRPr="009956DE">
              <w:rPr>
                <w:rFonts w:ascii="Times New Roman" w:eastAsia="Times New Roman" w:hAnsi="Times New Roman" w:cs="Times New Roman"/>
                <w:color w:val="auto"/>
                <w:sz w:val="24"/>
                <w:szCs w:val="24"/>
              </w:rPr>
              <w:t>0,5</w:t>
            </w:r>
            <w:r w:rsidRPr="009956DE">
              <w:rPr>
                <w:rFonts w:ascii="Times New Roman" w:eastAsia="Times New Roman" w:hAnsi="Times New Roman" w:cs="Times New Roman"/>
                <w:color w:val="auto"/>
                <w:sz w:val="24"/>
                <w:szCs w:val="24"/>
              </w:rPr>
              <w:t xml:space="preserve">                  </w:t>
            </w:r>
          </w:p>
        </w:tc>
      </w:tr>
      <w:tr w:rsidR="00012C10" w:rsidRPr="00843CC1" w14:paraId="174A649A"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CC800B3"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Mar>
              <w:left w:w="98" w:type="dxa"/>
            </w:tcMar>
          </w:tcPr>
          <w:p w14:paraId="7FCFC7C3"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612F83E4" w14:textId="77777777" w:rsidR="00012C10" w:rsidRPr="009956DE"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E3AC00" w14:textId="5887BE4B" w:rsidR="00012C10" w:rsidRPr="009956DE"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     </w:t>
            </w:r>
            <w:r w:rsidR="00B55FF7" w:rsidRPr="009956DE">
              <w:rPr>
                <w:rFonts w:ascii="Times New Roman" w:eastAsia="Times New Roman" w:hAnsi="Times New Roman" w:cs="Times New Roman"/>
                <w:color w:val="auto"/>
                <w:sz w:val="24"/>
                <w:szCs w:val="24"/>
              </w:rPr>
              <w:t>0,5</w:t>
            </w:r>
            <w:r w:rsidRPr="009956DE">
              <w:rPr>
                <w:rFonts w:ascii="Times New Roman" w:eastAsia="Times New Roman" w:hAnsi="Times New Roman" w:cs="Times New Roman"/>
                <w:color w:val="auto"/>
                <w:sz w:val="24"/>
                <w:szCs w:val="24"/>
              </w:rPr>
              <w:t xml:space="preserve">                </w:t>
            </w:r>
          </w:p>
        </w:tc>
      </w:tr>
      <w:tr w:rsidR="00012C10" w:rsidRPr="00843CC1" w14:paraId="2A0ACD9E"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1C02314D"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Mar>
              <w:left w:w="98" w:type="dxa"/>
            </w:tcMar>
          </w:tcPr>
          <w:p w14:paraId="1B2A2A25"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3B9F98BF"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B39FEA" w14:textId="062BD0C1" w:rsidR="00012C10" w:rsidRPr="00843CC1" w:rsidRDefault="00012C10"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I+II+</w:t>
            </w:r>
            <w:r w:rsidRPr="00160B31">
              <w:rPr>
                <w:rFonts w:ascii="Times New Roman" w:eastAsia="Times New Roman" w:hAnsi="Times New Roman" w:cs="Times New Roman"/>
                <w:color w:val="auto"/>
                <w:sz w:val="24"/>
                <w:szCs w:val="24"/>
              </w:rPr>
              <w:t xml:space="preserve">III:   </w:t>
            </w:r>
            <w:r w:rsidR="0016032C" w:rsidRPr="00160B31">
              <w:rPr>
                <w:rFonts w:ascii="Times New Roman" w:eastAsia="Times New Roman" w:hAnsi="Times New Roman" w:cs="Times New Roman"/>
                <w:color w:val="auto"/>
                <w:sz w:val="24"/>
                <w:szCs w:val="24"/>
              </w:rPr>
              <w:t>0,5</w:t>
            </w:r>
            <w:r w:rsidRPr="00160B31">
              <w:rPr>
                <w:rFonts w:ascii="Times New Roman" w:eastAsia="Times New Roman" w:hAnsi="Times New Roman" w:cs="Times New Roman"/>
                <w:color w:val="auto"/>
                <w:sz w:val="24"/>
                <w:szCs w:val="24"/>
              </w:rPr>
              <w:t xml:space="preserve">              </w:t>
            </w:r>
          </w:p>
        </w:tc>
      </w:tr>
      <w:tr w:rsidR="00012C10" w:rsidRPr="00843CC1" w14:paraId="2FF4BE62"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B7EF8BE"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bottom w:val="single" w:sz="4" w:space="0" w:color="000001"/>
              <w:right w:val="single" w:sz="4" w:space="0" w:color="000001"/>
            </w:tcBorders>
            <w:shd w:val="clear" w:color="auto" w:fill="auto"/>
            <w:tcMar>
              <w:left w:w="98" w:type="dxa"/>
            </w:tcMar>
          </w:tcPr>
          <w:p w14:paraId="511982C4"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bottom w:val="single" w:sz="4" w:space="0" w:color="000001"/>
              <w:right w:val="single" w:sz="4" w:space="0" w:color="000001"/>
            </w:tcBorders>
            <w:shd w:val="clear" w:color="auto" w:fill="auto"/>
            <w:tcMar>
              <w:left w:w="98" w:type="dxa"/>
            </w:tcMar>
            <w:vAlign w:val="center"/>
          </w:tcPr>
          <w:p w14:paraId="5ABA68DA"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555042" w14:textId="4C6FC456" w:rsidR="00012C10" w:rsidRPr="00042407" w:rsidRDefault="00012C10"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042407">
              <w:rPr>
                <w:rFonts w:ascii="Times New Roman" w:eastAsia="Times New Roman" w:hAnsi="Times New Roman" w:cs="Times New Roman"/>
                <w:color w:val="auto"/>
                <w:sz w:val="24"/>
                <w:szCs w:val="24"/>
              </w:rPr>
              <w:t xml:space="preserve">I+II+III+IV (metinis): </w:t>
            </w:r>
            <w:r w:rsidR="00160B31" w:rsidRPr="00042407">
              <w:rPr>
                <w:rFonts w:ascii="Times New Roman" w:eastAsia="Times New Roman" w:hAnsi="Times New Roman" w:cs="Times New Roman"/>
                <w:color w:val="auto"/>
                <w:sz w:val="24"/>
                <w:szCs w:val="24"/>
              </w:rPr>
              <w:t>0,5</w:t>
            </w:r>
          </w:p>
        </w:tc>
      </w:tr>
      <w:tr w:rsidR="00012C10" w:rsidRPr="00843CC1" w14:paraId="38106C5F" w14:textId="77777777" w:rsidTr="003A19D0">
        <w:trPr>
          <w:gridAfter w:val="3"/>
          <w:wAfter w:w="8469" w:type="dxa"/>
          <w:trHeight w:val="717"/>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5BF46C33" w14:textId="77777777" w:rsidR="00012C10" w:rsidRPr="00843CC1" w:rsidRDefault="00012C10"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08E87" w14:textId="7F4C2723" w:rsidR="00012C10" w:rsidRPr="00042407" w:rsidRDefault="00012C10" w:rsidP="00C447C8">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042407">
              <w:rPr>
                <w:rFonts w:ascii="Times New Roman" w:eastAsia="Times New Roman" w:hAnsi="Times New Roman" w:cs="Times New Roman"/>
                <w:i/>
                <w:color w:val="auto"/>
                <w:sz w:val="24"/>
                <w:szCs w:val="24"/>
              </w:rPr>
              <w:t>Kitos vykdytos veiklos, susijusios su sąlygų sudarymu atvirųjų jaunimo centrų / atvirųjų jaunimo erdvių veiklai ir / ar jos plėtrai (kurios neišvardintos aukščiau), ir jų pasiekti rezultatai.</w:t>
            </w:r>
          </w:p>
          <w:p w14:paraId="4AE7C229" w14:textId="728DE10A" w:rsidR="00167B50" w:rsidRPr="00042407" w:rsidRDefault="00B55FF7" w:rsidP="00C447C8">
            <w:pPr>
              <w:widowControl w:val="0"/>
              <w:pBdr>
                <w:top w:val="nil"/>
                <w:left w:val="nil"/>
                <w:bottom w:val="nil"/>
                <w:right w:val="nil"/>
                <w:between w:val="nil"/>
              </w:pBdr>
              <w:rPr>
                <w:rFonts w:ascii="Times New Roman" w:eastAsia="Times New Roman" w:hAnsi="Times New Roman" w:cs="Times New Roman"/>
                <w:iCs/>
                <w:color w:val="auto"/>
                <w:sz w:val="24"/>
                <w:szCs w:val="24"/>
              </w:rPr>
            </w:pPr>
            <w:r w:rsidRPr="00042407">
              <w:rPr>
                <w:rFonts w:ascii="Times New Roman" w:eastAsia="Times New Roman" w:hAnsi="Times New Roman" w:cs="Times New Roman"/>
                <w:iCs/>
                <w:color w:val="auto"/>
                <w:sz w:val="24"/>
                <w:szCs w:val="24"/>
              </w:rPr>
              <w:t>Savivaldybės tarybos sprendimas 2023-</w:t>
            </w:r>
            <w:r w:rsidR="00613759" w:rsidRPr="00042407">
              <w:rPr>
                <w:rFonts w:ascii="Times New Roman" w:eastAsia="Times New Roman" w:hAnsi="Times New Roman" w:cs="Times New Roman"/>
                <w:iCs/>
                <w:color w:val="auto"/>
                <w:sz w:val="24"/>
                <w:szCs w:val="24"/>
              </w:rPr>
              <w:t>05-04 „</w:t>
            </w:r>
            <w:r w:rsidR="00613759" w:rsidRPr="00042407">
              <w:rPr>
                <w:rFonts w:ascii="Times New Roman" w:hAnsi="Times New Roman" w:cs="Times New Roman"/>
                <w:color w:val="auto"/>
                <w:sz w:val="24"/>
                <w:szCs w:val="24"/>
              </w:rPr>
              <w:t xml:space="preserve"> </w:t>
            </w:r>
            <w:r w:rsidR="00613759" w:rsidRPr="00042407">
              <w:rPr>
                <w:rFonts w:ascii="Times New Roman" w:eastAsia="Times New Roman" w:hAnsi="Times New Roman" w:cs="Times New Roman"/>
                <w:iCs/>
                <w:color w:val="auto"/>
                <w:sz w:val="24"/>
                <w:szCs w:val="24"/>
              </w:rPr>
              <w:t>Dėl patalpų, tinkamų Gargždų atviro jaunimo centro veiklai Gargždų teritorijoje, nuomos pirkimo“</w:t>
            </w:r>
            <w:r w:rsidR="0016032C" w:rsidRPr="00042407">
              <w:rPr>
                <w:rFonts w:ascii="Times New Roman" w:eastAsia="Times New Roman" w:hAnsi="Times New Roman" w:cs="Times New Roman"/>
                <w:iCs/>
                <w:color w:val="auto"/>
                <w:sz w:val="24"/>
                <w:szCs w:val="24"/>
              </w:rPr>
              <w:br/>
              <w:t>2 Susitikimai su savivaldybės atstovais, tarybos nariais ir kitais specialistais dėl mobilaus darbo su jaunimu Klaipėdos rajone plėtros ir korekcijos</w:t>
            </w:r>
          </w:p>
        </w:tc>
      </w:tr>
      <w:tr w:rsidR="00C447C8" w:rsidRPr="00843CC1" w14:paraId="7F24ABA3" w14:textId="77777777" w:rsidTr="001959DD">
        <w:trPr>
          <w:gridAfter w:val="3"/>
          <w:wAfter w:w="8469" w:type="dxa"/>
          <w:trHeight w:val="278"/>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1A4B4E" w14:textId="77777777" w:rsidR="00C447C8" w:rsidRPr="00843CC1" w:rsidRDefault="00C447C8" w:rsidP="00C447C8">
            <w:pPr>
              <w:widowControl w:val="0"/>
              <w:pBdr>
                <w:top w:val="nil"/>
                <w:left w:val="nil"/>
                <w:bottom w:val="nil"/>
                <w:right w:val="nil"/>
                <w:between w:val="nil"/>
              </w:pBdr>
              <w:rPr>
                <w:rFonts w:ascii="Times New Roman" w:eastAsia="Times New Roman" w:hAnsi="Times New Roman" w:cs="Times New Roman"/>
                <w:sz w:val="24"/>
                <w:szCs w:val="24"/>
              </w:rPr>
            </w:pPr>
            <w:r w:rsidRPr="00042407">
              <w:rPr>
                <w:rFonts w:ascii="Times New Roman" w:eastAsia="Times New Roman" w:hAnsi="Times New Roman" w:cs="Times New Roman"/>
                <w:sz w:val="24"/>
                <w:szCs w:val="24"/>
              </w:rPr>
              <w:t>2.2. Užtikrinti atvirųjų jaunimo centrų / atvirųjų jaunimo erdvių teikiamų paslaugų įvairovę ir kokybę.</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C7E486" w14:textId="51E1CD9F" w:rsidR="00C447C8" w:rsidRPr="00843CC1" w:rsidRDefault="00C447C8" w:rsidP="00C447C8">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2.2.1. Savivaldybėje veikian</w:t>
            </w:r>
            <w:r w:rsidR="001A40EC" w:rsidRPr="00843CC1">
              <w:rPr>
                <w:rFonts w:ascii="Times New Roman" w:eastAsia="Times New Roman" w:hAnsi="Times New Roman" w:cs="Times New Roman"/>
                <w:sz w:val="24"/>
                <w:szCs w:val="24"/>
              </w:rPr>
              <w:t>tys</w:t>
            </w:r>
            <w:r w:rsidRPr="00843CC1">
              <w:rPr>
                <w:rFonts w:ascii="Times New Roman" w:eastAsia="Times New Roman" w:hAnsi="Times New Roman" w:cs="Times New Roman"/>
                <w:sz w:val="24"/>
                <w:szCs w:val="24"/>
              </w:rPr>
              <w:t xml:space="preserve"> atvir</w:t>
            </w:r>
            <w:r w:rsidR="001A40EC" w:rsidRPr="00843CC1">
              <w:rPr>
                <w:rFonts w:ascii="Times New Roman" w:eastAsia="Times New Roman" w:hAnsi="Times New Roman" w:cs="Times New Roman"/>
                <w:sz w:val="24"/>
                <w:szCs w:val="24"/>
              </w:rPr>
              <w:t xml:space="preserve">ieji </w:t>
            </w:r>
            <w:r w:rsidRPr="00843CC1">
              <w:rPr>
                <w:rFonts w:ascii="Times New Roman" w:eastAsia="Times New Roman" w:hAnsi="Times New Roman" w:cs="Times New Roman"/>
                <w:sz w:val="24"/>
                <w:szCs w:val="24"/>
              </w:rPr>
              <w:t xml:space="preserve"> jaunimo centrai ir atvirosi</w:t>
            </w:r>
            <w:r w:rsidR="001A40EC" w:rsidRPr="00843CC1">
              <w:rPr>
                <w:rFonts w:ascii="Times New Roman" w:eastAsia="Times New Roman" w:hAnsi="Times New Roman" w:cs="Times New Roman"/>
                <w:sz w:val="24"/>
                <w:szCs w:val="24"/>
              </w:rPr>
              <w:t>os</w:t>
            </w:r>
            <w:r w:rsidRPr="00843CC1">
              <w:rPr>
                <w:rFonts w:ascii="Times New Roman" w:eastAsia="Times New Roman" w:hAnsi="Times New Roman" w:cs="Times New Roman"/>
                <w:sz w:val="24"/>
                <w:szCs w:val="24"/>
              </w:rPr>
              <w:t xml:space="preserve"> jaunimo erdvė</w:t>
            </w:r>
            <w:r w:rsidR="001A40EC" w:rsidRPr="00843CC1">
              <w:rPr>
                <w:rFonts w:ascii="Times New Roman" w:eastAsia="Times New Roman" w:hAnsi="Times New Roman" w:cs="Times New Roman"/>
                <w:sz w:val="24"/>
                <w:szCs w:val="24"/>
              </w:rPr>
              <w:t xml:space="preserve">s turi patvirtintus ir pagal poreikį suderintus </w:t>
            </w:r>
            <w:r w:rsidRPr="00843CC1">
              <w:rPr>
                <w:rFonts w:ascii="Times New Roman" w:eastAsia="Times New Roman" w:hAnsi="Times New Roman" w:cs="Times New Roman"/>
                <w:sz w:val="24"/>
                <w:szCs w:val="24"/>
              </w:rPr>
              <w:t>metini</w:t>
            </w:r>
            <w:r w:rsidR="001A40EC" w:rsidRPr="00843CC1">
              <w:rPr>
                <w:rFonts w:ascii="Times New Roman" w:eastAsia="Times New Roman" w:hAnsi="Times New Roman" w:cs="Times New Roman"/>
                <w:sz w:val="24"/>
                <w:szCs w:val="24"/>
              </w:rPr>
              <w:t xml:space="preserve">us </w:t>
            </w:r>
            <w:r w:rsidRPr="00843CC1">
              <w:rPr>
                <w:rFonts w:ascii="Times New Roman" w:eastAsia="Times New Roman" w:hAnsi="Times New Roman" w:cs="Times New Roman"/>
                <w:sz w:val="24"/>
                <w:szCs w:val="24"/>
              </w:rPr>
              <w:t>veiklos plan</w:t>
            </w:r>
            <w:r w:rsidR="001A40EC" w:rsidRPr="00843CC1">
              <w:rPr>
                <w:rFonts w:ascii="Times New Roman" w:eastAsia="Times New Roman" w:hAnsi="Times New Roman" w:cs="Times New Roman"/>
                <w:sz w:val="24"/>
                <w:szCs w:val="24"/>
              </w:rPr>
              <w:t>us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F96C5D0" w14:textId="2B339079" w:rsidR="00C447C8" w:rsidRPr="00843CC1" w:rsidRDefault="00C447C8" w:rsidP="00C447C8">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Metini</w:t>
            </w:r>
            <w:r w:rsidR="001A40EC" w:rsidRPr="00843CC1">
              <w:rPr>
                <w:rFonts w:ascii="Times New Roman" w:eastAsia="Times New Roman" w:hAnsi="Times New Roman" w:cs="Times New Roman"/>
                <w:sz w:val="24"/>
                <w:szCs w:val="24"/>
              </w:rPr>
              <w:t>ai</w:t>
            </w:r>
            <w:r w:rsidRPr="00843CC1">
              <w:rPr>
                <w:rFonts w:ascii="Times New Roman" w:eastAsia="Times New Roman" w:hAnsi="Times New Roman" w:cs="Times New Roman"/>
                <w:sz w:val="24"/>
                <w:szCs w:val="24"/>
              </w:rPr>
              <w:t xml:space="preserve"> veiklos plana</w:t>
            </w:r>
            <w:r w:rsidR="001A40EC" w:rsidRPr="00843CC1">
              <w:rPr>
                <w:rFonts w:ascii="Times New Roman" w:eastAsia="Times New Roman" w:hAnsi="Times New Roman" w:cs="Times New Roman"/>
                <w:sz w:val="24"/>
                <w:szCs w:val="24"/>
              </w:rPr>
              <w:t>i</w:t>
            </w:r>
            <w:r w:rsidRPr="00843CC1">
              <w:rPr>
                <w:rFonts w:ascii="Times New Roman" w:eastAsia="Times New Roman" w:hAnsi="Times New Roman" w:cs="Times New Roman"/>
                <w:sz w:val="24"/>
                <w:szCs w:val="24"/>
              </w:rPr>
              <w:t xml:space="preserve"> sudaryt</w:t>
            </w:r>
            <w:r w:rsidR="001A40EC" w:rsidRPr="00843CC1">
              <w:rPr>
                <w:rFonts w:ascii="Times New Roman" w:eastAsia="Times New Roman" w:hAnsi="Times New Roman" w:cs="Times New Roman"/>
                <w:sz w:val="24"/>
                <w:szCs w:val="24"/>
              </w:rPr>
              <w:t>i</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2FB44C" w14:textId="4C39747C" w:rsidR="00C447C8" w:rsidRPr="00042407" w:rsidRDefault="00C447C8" w:rsidP="00C447C8">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042407">
              <w:rPr>
                <w:rFonts w:ascii="Times New Roman" w:eastAsia="Times New Roman" w:hAnsi="Times New Roman" w:cs="Times New Roman"/>
                <w:color w:val="auto"/>
                <w:sz w:val="24"/>
                <w:szCs w:val="24"/>
              </w:rPr>
              <w:t xml:space="preserve"> </w:t>
            </w:r>
            <w:r w:rsidR="00167B50" w:rsidRPr="00042407">
              <w:rPr>
                <w:rFonts w:ascii="Times New Roman" w:eastAsia="Times New Roman" w:hAnsi="Times New Roman" w:cs="Times New Roman"/>
                <w:color w:val="auto"/>
                <w:sz w:val="24"/>
                <w:szCs w:val="24"/>
              </w:rPr>
              <w:t>Metiniai veiklos planai sudaryti</w:t>
            </w:r>
            <w:r w:rsidRPr="00042407">
              <w:rPr>
                <w:rFonts w:ascii="Times New Roman" w:eastAsia="Times New Roman" w:hAnsi="Times New Roman" w:cs="Times New Roman"/>
                <w:color w:val="auto"/>
                <w:sz w:val="24"/>
                <w:szCs w:val="24"/>
              </w:rPr>
              <w:t xml:space="preserve"> </w:t>
            </w:r>
            <w:r w:rsidR="00B55FF7" w:rsidRPr="00042407">
              <w:rPr>
                <w:rFonts w:ascii="Times New Roman" w:eastAsia="Times New Roman" w:hAnsi="Times New Roman" w:cs="Times New Roman"/>
                <w:color w:val="auto"/>
                <w:sz w:val="24"/>
                <w:szCs w:val="24"/>
              </w:rPr>
              <w:t>ir suderinti</w:t>
            </w:r>
          </w:p>
        </w:tc>
      </w:tr>
      <w:tr w:rsidR="00C447C8" w:rsidRPr="00843CC1" w14:paraId="1CE0EAAB" w14:textId="77777777" w:rsidTr="009956DE">
        <w:trPr>
          <w:gridAfter w:val="3"/>
          <w:wAfter w:w="8469" w:type="dxa"/>
          <w:trHeight w:val="100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7C7C17"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0A4579" w14:textId="77777777" w:rsidR="00C447C8" w:rsidRPr="00042407" w:rsidRDefault="00C447C8" w:rsidP="00C447C8">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042407">
              <w:rPr>
                <w:rFonts w:ascii="Times New Roman" w:eastAsia="Times New Roman" w:hAnsi="Times New Roman" w:cs="Times New Roman"/>
                <w:i/>
                <w:color w:val="auto"/>
                <w:sz w:val="24"/>
                <w:szCs w:val="24"/>
              </w:rPr>
              <w:t>Įvardinti AJC ir AJE, kurių metinis veiklos planas suderintas, pavadinimus.</w:t>
            </w:r>
          </w:p>
          <w:p w14:paraId="7DB17BA2" w14:textId="6B27194B" w:rsidR="00C447C8" w:rsidRPr="00042407" w:rsidRDefault="00C447C8" w:rsidP="00C447C8">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042407">
              <w:rPr>
                <w:rFonts w:ascii="Times New Roman" w:eastAsia="Times New Roman" w:hAnsi="Times New Roman" w:cs="Times New Roman"/>
                <w:iCs/>
                <w:color w:val="auto"/>
                <w:sz w:val="24"/>
                <w:szCs w:val="24"/>
              </w:rPr>
              <w:t xml:space="preserve">Gargždų </w:t>
            </w:r>
            <w:r w:rsidR="003716DE" w:rsidRPr="00042407">
              <w:rPr>
                <w:rFonts w:ascii="Times New Roman" w:eastAsia="Times New Roman" w:hAnsi="Times New Roman" w:cs="Times New Roman"/>
                <w:iCs/>
                <w:color w:val="auto"/>
                <w:sz w:val="24"/>
                <w:szCs w:val="24"/>
              </w:rPr>
              <w:t>AJC</w:t>
            </w:r>
          </w:p>
        </w:tc>
      </w:tr>
      <w:tr w:rsidR="00C447C8" w:rsidRPr="00843CC1" w14:paraId="3768F80D"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87FD4"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0CE226" w14:textId="57C71B8B" w:rsidR="00C447C8" w:rsidRPr="00843CC1" w:rsidRDefault="00C447C8"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2.2.</w:t>
            </w:r>
            <w:r w:rsidR="006D3D87" w:rsidRPr="00843CC1">
              <w:rPr>
                <w:rFonts w:ascii="Times New Roman" w:eastAsia="Times New Roman" w:hAnsi="Times New Roman" w:cs="Times New Roman"/>
                <w:sz w:val="24"/>
                <w:szCs w:val="24"/>
              </w:rPr>
              <w:t>2</w:t>
            </w:r>
            <w:r w:rsidRPr="00843CC1">
              <w:rPr>
                <w:rFonts w:ascii="Times New Roman" w:eastAsia="Times New Roman" w:hAnsi="Times New Roman" w:cs="Times New Roman"/>
                <w:sz w:val="24"/>
                <w:szCs w:val="24"/>
              </w:rPr>
              <w:t>. Atvirųjų jaunimo centrų ir atvirųjų jaunimo erdvių unikalių lankytojų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4CA8A4" w14:textId="640487F5" w:rsidR="00C447C8" w:rsidRPr="009956DE" w:rsidRDefault="006D3D87"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1</w:t>
            </w:r>
            <w:r w:rsidR="0031474B" w:rsidRPr="009956DE">
              <w:rPr>
                <w:rFonts w:ascii="Times New Roman" w:eastAsia="Times New Roman" w:hAnsi="Times New Roman" w:cs="Times New Roman"/>
                <w:sz w:val="24"/>
                <w:szCs w:val="24"/>
              </w:rPr>
              <w:t>0</w:t>
            </w:r>
            <w:r w:rsidRPr="009956DE">
              <w:rPr>
                <w:rFonts w:ascii="Times New Roman" w:eastAsia="Times New Roman" w:hAnsi="Times New Roman" w:cs="Times New Roman"/>
                <w:sz w:val="24"/>
                <w:szCs w:val="24"/>
              </w:rPr>
              <w:t>00</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EE7770" w14:textId="3CA8E2C3" w:rsidR="00C447C8" w:rsidRPr="009956DE" w:rsidRDefault="00C447C8" w:rsidP="00C447C8">
            <w:pPr>
              <w:widowControl w:val="0"/>
              <w:pBdr>
                <w:top w:val="nil"/>
                <w:left w:val="nil"/>
                <w:bottom w:val="nil"/>
                <w:right w:val="nil"/>
                <w:between w:val="nil"/>
              </w:pBdr>
              <w:rPr>
                <w:rFonts w:ascii="Times New Roman" w:hAnsi="Times New Roman" w:cs="Times New Roman"/>
                <w:color w:val="auto"/>
                <w:sz w:val="24"/>
                <w:szCs w:val="24"/>
              </w:rPr>
            </w:pPr>
            <w:r w:rsidRPr="009956DE">
              <w:rPr>
                <w:rFonts w:ascii="Times New Roman" w:eastAsia="Times New Roman" w:hAnsi="Times New Roman" w:cs="Times New Roman"/>
                <w:color w:val="auto"/>
                <w:sz w:val="24"/>
                <w:szCs w:val="24"/>
              </w:rPr>
              <w:t>I:</w:t>
            </w:r>
            <w:r w:rsidR="00BD7EBF" w:rsidRPr="009956DE">
              <w:rPr>
                <w:rFonts w:ascii="Times New Roman" w:eastAsia="Times New Roman" w:hAnsi="Times New Roman" w:cs="Times New Roman"/>
                <w:color w:val="auto"/>
                <w:sz w:val="24"/>
                <w:szCs w:val="24"/>
              </w:rPr>
              <w:t xml:space="preserve"> </w:t>
            </w:r>
            <w:r w:rsidR="00985538" w:rsidRPr="009956DE">
              <w:rPr>
                <w:rFonts w:ascii="Times New Roman" w:eastAsia="Times New Roman" w:hAnsi="Times New Roman" w:cs="Times New Roman"/>
                <w:color w:val="auto"/>
                <w:sz w:val="24"/>
                <w:szCs w:val="24"/>
              </w:rPr>
              <w:t>43</w:t>
            </w:r>
          </w:p>
        </w:tc>
      </w:tr>
      <w:tr w:rsidR="00C447C8" w:rsidRPr="00843CC1" w14:paraId="224AB3DE"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00E7EF"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ACE942B"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16EF04" w14:textId="77777777" w:rsidR="00C447C8" w:rsidRPr="009956DE"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DC4B89" w14:textId="519AC05C" w:rsidR="00C447C8" w:rsidRPr="009956DE" w:rsidRDefault="00C447C8" w:rsidP="00C447C8">
            <w:pPr>
              <w:widowControl w:val="0"/>
              <w:pBdr>
                <w:top w:val="nil"/>
                <w:left w:val="nil"/>
                <w:bottom w:val="nil"/>
                <w:right w:val="nil"/>
                <w:between w:val="nil"/>
              </w:pBdr>
              <w:rPr>
                <w:rFonts w:ascii="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     </w:t>
            </w:r>
            <w:r w:rsidR="00F3296F" w:rsidRPr="009956DE">
              <w:rPr>
                <w:rFonts w:ascii="Times New Roman" w:eastAsia="Times New Roman" w:hAnsi="Times New Roman" w:cs="Times New Roman"/>
                <w:color w:val="auto"/>
                <w:sz w:val="24"/>
                <w:szCs w:val="24"/>
              </w:rPr>
              <w:t>257</w:t>
            </w:r>
            <w:r w:rsidRPr="009956DE">
              <w:rPr>
                <w:rFonts w:ascii="Times New Roman" w:eastAsia="Times New Roman" w:hAnsi="Times New Roman" w:cs="Times New Roman"/>
                <w:color w:val="auto"/>
                <w:sz w:val="24"/>
                <w:szCs w:val="24"/>
              </w:rPr>
              <w:t xml:space="preserve">          </w:t>
            </w:r>
          </w:p>
        </w:tc>
      </w:tr>
      <w:tr w:rsidR="00C447C8" w:rsidRPr="00843CC1" w14:paraId="5F194040"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E3111C"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142142"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F4CC2C2" w14:textId="77777777" w:rsidR="00C447C8" w:rsidRPr="009956DE"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D867F7" w14:textId="53272E5B" w:rsidR="00C447C8" w:rsidRPr="009956DE" w:rsidRDefault="00C447C8" w:rsidP="00C447C8">
            <w:pPr>
              <w:widowControl w:val="0"/>
              <w:pBdr>
                <w:top w:val="nil"/>
                <w:left w:val="nil"/>
                <w:bottom w:val="nil"/>
                <w:right w:val="nil"/>
                <w:between w:val="nil"/>
              </w:pBdr>
              <w:rPr>
                <w:rFonts w:ascii="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   </w:t>
            </w:r>
            <w:r w:rsidR="00F3296F" w:rsidRPr="009956DE">
              <w:rPr>
                <w:rFonts w:ascii="Times New Roman" w:eastAsia="Times New Roman" w:hAnsi="Times New Roman" w:cs="Times New Roman"/>
                <w:color w:val="auto"/>
                <w:sz w:val="24"/>
                <w:szCs w:val="24"/>
              </w:rPr>
              <w:t>454</w:t>
            </w:r>
            <w:r w:rsidRPr="009956DE">
              <w:rPr>
                <w:rFonts w:ascii="Times New Roman" w:eastAsia="Times New Roman" w:hAnsi="Times New Roman" w:cs="Times New Roman"/>
                <w:color w:val="auto"/>
                <w:sz w:val="24"/>
                <w:szCs w:val="24"/>
              </w:rPr>
              <w:t xml:space="preserve">         </w:t>
            </w:r>
          </w:p>
        </w:tc>
      </w:tr>
      <w:tr w:rsidR="00C447C8" w:rsidRPr="00843CC1" w14:paraId="79F4598D"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C2C910"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A867A4"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9CEFF2" w14:textId="77777777" w:rsidR="00C447C8" w:rsidRPr="009956DE"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ADE9F0" w14:textId="0E4ED533" w:rsidR="00C447C8" w:rsidRPr="009956DE" w:rsidRDefault="00C447C8" w:rsidP="00C447C8">
            <w:pPr>
              <w:widowControl w:val="0"/>
              <w:pBdr>
                <w:top w:val="nil"/>
                <w:left w:val="nil"/>
                <w:bottom w:val="nil"/>
                <w:right w:val="nil"/>
                <w:between w:val="nil"/>
              </w:pBdr>
              <w:rPr>
                <w:rFonts w:ascii="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I+II+III+IV (metinis): </w:t>
            </w:r>
            <w:r w:rsidR="00160B31" w:rsidRPr="009956DE">
              <w:rPr>
                <w:rFonts w:ascii="Times New Roman" w:eastAsia="Times New Roman" w:hAnsi="Times New Roman" w:cs="Times New Roman"/>
                <w:color w:val="auto"/>
                <w:sz w:val="24"/>
                <w:szCs w:val="24"/>
              </w:rPr>
              <w:t>546</w:t>
            </w:r>
          </w:p>
        </w:tc>
      </w:tr>
      <w:tr w:rsidR="00C447C8" w:rsidRPr="00843CC1" w14:paraId="59E9AD71"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1C6D5C" w14:textId="77777777" w:rsidR="00C447C8" w:rsidRPr="00843CC1" w:rsidRDefault="00C447C8" w:rsidP="00C447C8">
            <w:pPr>
              <w:widowControl w:val="0"/>
              <w:pBdr>
                <w:top w:val="nil"/>
                <w:left w:val="nil"/>
                <w:bottom w:val="nil"/>
                <w:right w:val="nil"/>
                <w:between w:val="nil"/>
              </w:pBdr>
              <w:spacing w:line="276" w:lineRule="auto"/>
              <w:rPr>
                <w:rFonts w:ascii="Times New Roman" w:hAnsi="Times New Roman" w:cs="Times New Roman"/>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9C3512" w14:textId="12E56513" w:rsidR="00C447C8" w:rsidRPr="00843CC1" w:rsidRDefault="00C447C8" w:rsidP="00C447C8">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2.2.</w:t>
            </w:r>
            <w:r w:rsidR="006D3D87" w:rsidRPr="00843CC1">
              <w:rPr>
                <w:rFonts w:ascii="Times New Roman" w:eastAsia="Times New Roman" w:hAnsi="Times New Roman" w:cs="Times New Roman"/>
                <w:sz w:val="24"/>
                <w:szCs w:val="24"/>
              </w:rPr>
              <w:t>3</w:t>
            </w:r>
            <w:r w:rsidRPr="00843CC1">
              <w:rPr>
                <w:rFonts w:ascii="Times New Roman" w:eastAsia="Times New Roman" w:hAnsi="Times New Roman" w:cs="Times New Roman"/>
                <w:sz w:val="24"/>
                <w:szCs w:val="24"/>
              </w:rPr>
              <w:t>. Atvirųjų jaunimo centrų ir atvirųjų jaunimo erdvių bendras lankytojų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AACB46D" w14:textId="2E626F3C" w:rsidR="00C447C8" w:rsidRPr="009956DE" w:rsidRDefault="006D3D87"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25</w:t>
            </w:r>
            <w:r w:rsidR="00C447C8" w:rsidRPr="009956DE">
              <w:rPr>
                <w:rFonts w:ascii="Times New Roman" w:eastAsia="Times New Roman" w:hAnsi="Times New Roman" w:cs="Times New Roman"/>
                <w:sz w:val="24"/>
                <w:szCs w:val="24"/>
              </w:rPr>
              <w:t>00</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929EF9" w14:textId="21971BF2" w:rsidR="00C447C8" w:rsidRPr="009956DE" w:rsidRDefault="00C447C8"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        </w:t>
            </w:r>
            <w:r w:rsidR="00985538" w:rsidRPr="009956DE">
              <w:rPr>
                <w:rFonts w:ascii="Times New Roman" w:eastAsia="Times New Roman" w:hAnsi="Times New Roman" w:cs="Times New Roman"/>
                <w:color w:val="auto"/>
                <w:sz w:val="24"/>
                <w:szCs w:val="24"/>
              </w:rPr>
              <w:t>327</w:t>
            </w:r>
            <w:r w:rsidRPr="009956DE">
              <w:rPr>
                <w:rFonts w:ascii="Times New Roman" w:eastAsia="Times New Roman" w:hAnsi="Times New Roman" w:cs="Times New Roman"/>
                <w:color w:val="auto"/>
                <w:sz w:val="24"/>
                <w:szCs w:val="24"/>
              </w:rPr>
              <w:t xml:space="preserve">               </w:t>
            </w:r>
          </w:p>
        </w:tc>
      </w:tr>
      <w:tr w:rsidR="00C447C8" w:rsidRPr="00843CC1" w14:paraId="6026D9C0"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AFB2F8"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71DC04"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124C1D" w14:textId="77777777" w:rsidR="00C447C8" w:rsidRPr="009956DE"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FEB306" w14:textId="4DE6988A" w:rsidR="00C447C8" w:rsidRPr="009956DE" w:rsidRDefault="00C447C8"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       </w:t>
            </w:r>
            <w:r w:rsidR="00F3296F" w:rsidRPr="009956DE">
              <w:rPr>
                <w:rFonts w:ascii="Times New Roman" w:eastAsia="Times New Roman" w:hAnsi="Times New Roman" w:cs="Times New Roman"/>
                <w:color w:val="auto"/>
                <w:sz w:val="24"/>
                <w:szCs w:val="24"/>
              </w:rPr>
              <w:t>1055</w:t>
            </w:r>
            <w:r w:rsidR="003A5E7F" w:rsidRPr="009956DE">
              <w:rPr>
                <w:rFonts w:ascii="Times New Roman" w:eastAsia="Times New Roman" w:hAnsi="Times New Roman" w:cs="Times New Roman"/>
                <w:color w:val="auto"/>
                <w:sz w:val="24"/>
                <w:szCs w:val="24"/>
              </w:rPr>
              <w:t xml:space="preserve">          </w:t>
            </w:r>
            <w:r w:rsidRPr="009956DE">
              <w:rPr>
                <w:rFonts w:ascii="Times New Roman" w:eastAsia="Times New Roman" w:hAnsi="Times New Roman" w:cs="Times New Roman"/>
                <w:color w:val="auto"/>
                <w:sz w:val="24"/>
                <w:szCs w:val="24"/>
              </w:rPr>
              <w:t xml:space="preserve">        </w:t>
            </w:r>
          </w:p>
        </w:tc>
      </w:tr>
      <w:tr w:rsidR="00C447C8" w:rsidRPr="00843CC1" w14:paraId="19AD373F"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7C7C28"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B3E977"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105965" w14:textId="77777777" w:rsidR="00C447C8" w:rsidRPr="009956DE"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421F08" w14:textId="37D2CE99" w:rsidR="00C447C8" w:rsidRPr="009956DE" w:rsidRDefault="00C447C8"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I+II+III:       </w:t>
            </w:r>
            <w:r w:rsidR="00E169F5" w:rsidRPr="009956DE">
              <w:rPr>
                <w:rFonts w:ascii="Times New Roman" w:eastAsia="Times New Roman" w:hAnsi="Times New Roman" w:cs="Times New Roman"/>
                <w:color w:val="auto"/>
                <w:sz w:val="24"/>
                <w:szCs w:val="24"/>
              </w:rPr>
              <w:t>1827</w:t>
            </w:r>
            <w:r w:rsidRPr="009956DE">
              <w:rPr>
                <w:rFonts w:ascii="Times New Roman" w:eastAsia="Times New Roman" w:hAnsi="Times New Roman" w:cs="Times New Roman"/>
                <w:color w:val="auto"/>
                <w:sz w:val="24"/>
                <w:szCs w:val="24"/>
              </w:rPr>
              <w:t xml:space="preserve">         </w:t>
            </w:r>
          </w:p>
        </w:tc>
      </w:tr>
      <w:tr w:rsidR="00C447C8" w:rsidRPr="00843CC1" w14:paraId="7E014EF2"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2D3C01"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63CB05"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6707295" w14:textId="77777777" w:rsidR="00C447C8" w:rsidRPr="009956DE"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E889F6" w14:textId="42E5A127" w:rsidR="00C447C8" w:rsidRPr="009956DE" w:rsidRDefault="00C447C8"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I+II+III+IV (metinis):</w:t>
            </w:r>
            <w:r w:rsidR="00160B31" w:rsidRPr="009956DE">
              <w:rPr>
                <w:rFonts w:ascii="Times New Roman" w:eastAsia="Times New Roman" w:hAnsi="Times New Roman" w:cs="Times New Roman"/>
                <w:color w:val="auto"/>
                <w:sz w:val="24"/>
                <w:szCs w:val="24"/>
              </w:rPr>
              <w:t xml:space="preserve"> 2567</w:t>
            </w:r>
          </w:p>
        </w:tc>
      </w:tr>
      <w:tr w:rsidR="0031474B" w:rsidRPr="00843CC1" w14:paraId="270BD0C2" w14:textId="77777777" w:rsidTr="001959DD">
        <w:trPr>
          <w:gridAfter w:val="3"/>
          <w:wAfter w:w="8469" w:type="dxa"/>
          <w:trHeight w:val="12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4B1F30" w14:textId="77777777" w:rsidR="0031474B" w:rsidRPr="00843CC1" w:rsidRDefault="0031474B"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F82CF0" w14:textId="5CCC8E79" w:rsidR="0031474B" w:rsidRPr="00843CC1" w:rsidRDefault="0031474B" w:rsidP="00C447C8">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2.2.4. Įvertinta Savivaldybės atvirųjų jaunimo centrų ir  atvirųjų jaunimo erdvių veikla pagal Agentūros patvirtintą, atvirųjų jaunimo centrų ir atvirųjų jaunimo erdvių identifikavimo ir veiklos kokybės priežiūros tvarkos aprašą.</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DE0A503" w14:textId="77F8016A" w:rsidR="0031474B" w:rsidRPr="009956DE" w:rsidRDefault="0031474B"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Identifikavimas atliktas</w:t>
            </w:r>
          </w:p>
        </w:tc>
        <w:tc>
          <w:tcPr>
            <w:tcW w:w="2540" w:type="dxa"/>
            <w:tcBorders>
              <w:top w:val="single" w:sz="8" w:space="0" w:color="000001"/>
              <w:left w:val="single" w:sz="8" w:space="0" w:color="000001"/>
              <w:right w:val="single" w:sz="8" w:space="0" w:color="000001"/>
            </w:tcBorders>
            <w:shd w:val="clear" w:color="auto" w:fill="auto"/>
            <w:tcMar>
              <w:left w:w="88" w:type="dxa"/>
            </w:tcMar>
          </w:tcPr>
          <w:p w14:paraId="5E275C46" w14:textId="1A7E6730" w:rsidR="0031474B" w:rsidRPr="009956DE" w:rsidRDefault="00B55FF7" w:rsidP="00C447C8">
            <w:pPr>
              <w:widowControl w:val="0"/>
              <w:pBdr>
                <w:top w:val="nil"/>
                <w:left w:val="nil"/>
                <w:bottom w:val="nil"/>
                <w:right w:val="nil"/>
                <w:between w:val="nil"/>
              </w:pBdr>
              <w:rPr>
                <w:rFonts w:ascii="Times New Roman" w:eastAsia="Times New Roman" w:hAnsi="Times New Roman" w:cs="Times New Roman"/>
                <w:color w:val="auto"/>
                <w:sz w:val="24"/>
                <w:szCs w:val="24"/>
              </w:rPr>
            </w:pPr>
            <w:r w:rsidRPr="009956DE">
              <w:rPr>
                <w:rFonts w:ascii="Times New Roman" w:eastAsia="Times New Roman" w:hAnsi="Times New Roman" w:cs="Times New Roman"/>
                <w:color w:val="auto"/>
                <w:sz w:val="24"/>
                <w:szCs w:val="24"/>
              </w:rPr>
              <w:t xml:space="preserve">Planuojama IV </w:t>
            </w:r>
            <w:proofErr w:type="spellStart"/>
            <w:r w:rsidRPr="009956DE">
              <w:rPr>
                <w:rFonts w:ascii="Times New Roman" w:eastAsia="Times New Roman" w:hAnsi="Times New Roman" w:cs="Times New Roman"/>
                <w:color w:val="auto"/>
                <w:sz w:val="24"/>
                <w:szCs w:val="24"/>
              </w:rPr>
              <w:t>ketv</w:t>
            </w:r>
            <w:proofErr w:type="spellEnd"/>
            <w:r w:rsidRPr="009956DE">
              <w:rPr>
                <w:rFonts w:ascii="Times New Roman" w:eastAsia="Times New Roman" w:hAnsi="Times New Roman" w:cs="Times New Roman"/>
                <w:color w:val="auto"/>
                <w:sz w:val="24"/>
                <w:szCs w:val="24"/>
              </w:rPr>
              <w:t>.</w:t>
            </w:r>
          </w:p>
        </w:tc>
      </w:tr>
      <w:tr w:rsidR="003B31F7" w:rsidRPr="00843CC1" w14:paraId="769FA8CE" w14:textId="77777777" w:rsidTr="001959DD">
        <w:trPr>
          <w:gridAfter w:val="3"/>
          <w:wAfter w:w="8469" w:type="dxa"/>
          <w:trHeight w:val="124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29C43B" w14:textId="77777777" w:rsidR="003B31F7" w:rsidRPr="00843CC1" w:rsidRDefault="003B31F7"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59F503" w14:textId="0D1C0587" w:rsidR="003B31F7" w:rsidRPr="00843CC1" w:rsidRDefault="003B31F7" w:rsidP="00C447C8">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2.2.5. Užtikrinamos didesnės patalpos atvirojo darbo su jaunimu vykdymui.</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16192505" w14:textId="1EBE4D2E" w:rsidR="003B31F7" w:rsidRPr="00843CC1" w:rsidRDefault="003B31F7" w:rsidP="00C447C8">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Bendradarbiaujant su Turto banku ieškomos naujos patalpos</w:t>
            </w:r>
          </w:p>
        </w:tc>
        <w:tc>
          <w:tcPr>
            <w:tcW w:w="2540" w:type="dxa"/>
            <w:tcBorders>
              <w:top w:val="single" w:sz="8" w:space="0" w:color="000001"/>
              <w:left w:val="single" w:sz="8" w:space="0" w:color="000001"/>
              <w:right w:val="single" w:sz="8" w:space="0" w:color="000001"/>
            </w:tcBorders>
            <w:shd w:val="clear" w:color="auto" w:fill="auto"/>
            <w:tcMar>
              <w:left w:w="88" w:type="dxa"/>
            </w:tcMar>
          </w:tcPr>
          <w:p w14:paraId="0777027C" w14:textId="77777777" w:rsidR="003B31F7" w:rsidRPr="00042407" w:rsidRDefault="00210FAC" w:rsidP="00C447C8">
            <w:pPr>
              <w:widowControl w:val="0"/>
              <w:pBdr>
                <w:top w:val="nil"/>
                <w:left w:val="nil"/>
                <w:bottom w:val="nil"/>
                <w:right w:val="nil"/>
                <w:between w:val="nil"/>
              </w:pBdr>
              <w:rPr>
                <w:rFonts w:ascii="Times New Roman" w:eastAsia="Times New Roman" w:hAnsi="Times New Roman" w:cs="Times New Roman"/>
                <w:iCs/>
                <w:color w:val="auto"/>
                <w:sz w:val="24"/>
                <w:szCs w:val="24"/>
              </w:rPr>
            </w:pPr>
            <w:r w:rsidRPr="00042407">
              <w:rPr>
                <w:rFonts w:ascii="Times New Roman" w:eastAsia="Times New Roman" w:hAnsi="Times New Roman" w:cs="Times New Roman"/>
                <w:iCs/>
                <w:color w:val="auto"/>
                <w:sz w:val="24"/>
                <w:szCs w:val="24"/>
              </w:rPr>
              <w:t>Sudaryt</w:t>
            </w:r>
            <w:r w:rsidR="00491F5C" w:rsidRPr="00042407">
              <w:rPr>
                <w:rFonts w:ascii="Times New Roman" w:eastAsia="Times New Roman" w:hAnsi="Times New Roman" w:cs="Times New Roman"/>
                <w:iCs/>
                <w:color w:val="auto"/>
                <w:sz w:val="24"/>
                <w:szCs w:val="24"/>
              </w:rPr>
              <w:t>a patalpų, tinkamų Gargždų atviro jaunimo centro veiklai Gargždų teritorijoje, nuomos pirkimo skelbiamų derybų būdu komisija</w:t>
            </w:r>
            <w:r w:rsidR="00160B31" w:rsidRPr="00042407">
              <w:rPr>
                <w:rFonts w:ascii="Times New Roman" w:eastAsia="Times New Roman" w:hAnsi="Times New Roman" w:cs="Times New Roman"/>
                <w:iCs/>
                <w:color w:val="auto"/>
                <w:sz w:val="24"/>
                <w:szCs w:val="24"/>
              </w:rPr>
              <w:t>.</w:t>
            </w:r>
          </w:p>
          <w:p w14:paraId="5DADFBBF" w14:textId="3C27EAF2" w:rsidR="00160B31" w:rsidRPr="00042407" w:rsidRDefault="00160B31" w:rsidP="00C447C8">
            <w:pPr>
              <w:widowControl w:val="0"/>
              <w:pBdr>
                <w:top w:val="nil"/>
                <w:left w:val="nil"/>
                <w:bottom w:val="nil"/>
                <w:right w:val="nil"/>
                <w:between w:val="nil"/>
              </w:pBdr>
              <w:rPr>
                <w:rFonts w:ascii="Times New Roman" w:eastAsia="Times New Roman" w:hAnsi="Times New Roman" w:cs="Times New Roman"/>
                <w:iCs/>
                <w:color w:val="auto"/>
                <w:sz w:val="24"/>
                <w:szCs w:val="24"/>
              </w:rPr>
            </w:pPr>
            <w:r w:rsidRPr="00042407">
              <w:rPr>
                <w:rFonts w:ascii="Times New Roman" w:eastAsia="Times New Roman" w:hAnsi="Times New Roman" w:cs="Times New Roman"/>
                <w:iCs/>
                <w:color w:val="auto"/>
                <w:sz w:val="24"/>
                <w:szCs w:val="24"/>
              </w:rPr>
              <w:t xml:space="preserve">Po įvykusio konkurso </w:t>
            </w:r>
            <w:r w:rsidRPr="00042407">
              <w:rPr>
                <w:rFonts w:ascii="Times New Roman" w:eastAsia="Times New Roman" w:hAnsi="Times New Roman" w:cs="Times New Roman"/>
                <w:iCs/>
                <w:color w:val="auto"/>
                <w:sz w:val="24"/>
                <w:szCs w:val="24"/>
              </w:rPr>
              <w:lastRenderedPageBreak/>
              <w:t>Klaipėdos rajono savivaldybė</w:t>
            </w:r>
            <w:r w:rsidR="00854507" w:rsidRPr="00042407">
              <w:rPr>
                <w:rFonts w:ascii="Times New Roman" w:eastAsia="Times New Roman" w:hAnsi="Times New Roman" w:cs="Times New Roman"/>
                <w:iCs/>
                <w:color w:val="auto"/>
                <w:sz w:val="24"/>
                <w:szCs w:val="24"/>
              </w:rPr>
              <w:t>s taryba</w:t>
            </w:r>
            <w:r w:rsidRPr="00042407">
              <w:rPr>
                <w:rFonts w:ascii="Times New Roman" w:eastAsia="Times New Roman" w:hAnsi="Times New Roman" w:cs="Times New Roman"/>
                <w:iCs/>
                <w:color w:val="auto"/>
                <w:sz w:val="24"/>
                <w:szCs w:val="24"/>
              </w:rPr>
              <w:t xml:space="preserve"> nepatvirtino nuomos pirkimo Gargžduose.</w:t>
            </w:r>
          </w:p>
        </w:tc>
      </w:tr>
      <w:tr w:rsidR="00C447C8" w:rsidRPr="00843CC1" w14:paraId="4F217585"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379C86" w14:textId="77777777" w:rsidR="00C447C8" w:rsidRPr="00843CC1" w:rsidRDefault="00C447C8" w:rsidP="00C447C8">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0FE900" w14:textId="77777777" w:rsidR="008E74B9" w:rsidRPr="00843CC1" w:rsidRDefault="00C447C8" w:rsidP="00FC3BB7">
            <w:pPr>
              <w:pStyle w:val="Betarp"/>
              <w:rPr>
                <w:rFonts w:ascii="Times New Roman" w:hAnsi="Times New Roman" w:cs="Times New Roman"/>
                <w:i/>
                <w:iCs/>
                <w:sz w:val="24"/>
                <w:szCs w:val="24"/>
              </w:rPr>
            </w:pPr>
            <w:r w:rsidRPr="00843CC1">
              <w:rPr>
                <w:rFonts w:ascii="Times New Roman" w:hAnsi="Times New Roman" w:cs="Times New Roman"/>
                <w:i/>
                <w:iCs/>
                <w:sz w:val="24"/>
                <w:szCs w:val="24"/>
              </w:rPr>
              <w:t>Kitos vykdytos veiklos, susijusios su atvirųjų jaunimo centrų / atvirųjų jaunimo erdvių teikiamų paslaugų įvairovės ir kokybės užtikrinimu (kurios neišvardintos aukščiau), ir jų pasiekti rezultatai</w:t>
            </w:r>
            <w:r w:rsidR="008E74B9" w:rsidRPr="00843CC1">
              <w:rPr>
                <w:rFonts w:ascii="Times New Roman" w:hAnsi="Times New Roman" w:cs="Times New Roman"/>
                <w:i/>
                <w:iCs/>
                <w:sz w:val="24"/>
                <w:szCs w:val="24"/>
              </w:rPr>
              <w:t>:</w:t>
            </w:r>
          </w:p>
          <w:p w14:paraId="476CF7C9" w14:textId="77777777" w:rsidR="00985538" w:rsidRPr="00843CC1" w:rsidRDefault="00985538" w:rsidP="00985538">
            <w:pPr>
              <w:pStyle w:val="Betarp"/>
              <w:rPr>
                <w:rFonts w:ascii="Times New Roman" w:hAnsi="Times New Roman" w:cs="Times New Roman"/>
                <w:color w:val="auto"/>
                <w:sz w:val="24"/>
                <w:szCs w:val="24"/>
              </w:rPr>
            </w:pPr>
            <w:r w:rsidRPr="00843CC1">
              <w:rPr>
                <w:rFonts w:ascii="Times New Roman" w:hAnsi="Times New Roman" w:cs="Times New Roman"/>
                <w:color w:val="auto"/>
                <w:sz w:val="24"/>
                <w:szCs w:val="24"/>
              </w:rPr>
              <w:t>Įgyvendinami Jaunimo reikalų agentūros finansuojami projektai: „Būk laisvas - dvimetė“, „Jaunimas gali“, „Mobilus darbas Klaipėdos rajone 2023“.</w:t>
            </w:r>
          </w:p>
          <w:p w14:paraId="3A6AB2F6" w14:textId="7F472FDD" w:rsidR="00985538" w:rsidRPr="00843CC1" w:rsidRDefault="00985538" w:rsidP="00985538">
            <w:pPr>
              <w:pStyle w:val="Betarp"/>
              <w:rPr>
                <w:rFonts w:ascii="Times New Roman" w:hAnsi="Times New Roman" w:cs="Times New Roman"/>
                <w:color w:val="auto"/>
                <w:sz w:val="24"/>
                <w:szCs w:val="24"/>
              </w:rPr>
            </w:pPr>
            <w:r w:rsidRPr="00843CC1">
              <w:rPr>
                <w:rFonts w:ascii="Times New Roman" w:hAnsi="Times New Roman" w:cs="Times New Roman"/>
                <w:color w:val="auto"/>
                <w:sz w:val="24"/>
                <w:szCs w:val="24"/>
              </w:rPr>
              <w:t>Vykdytas darbas su jaunimu mokykloje:  pasirašyta bendradarbiavimo sutartis su Gargždų „Vaivorykštės“ gimnazija, 6 savaites du jaunimo darbuotojai dirbo gimnazijoje. JRA pateiktas projektas darbui su jaunimu mokykloje „Jaunimo darbuotojas mokykloje“.</w:t>
            </w:r>
          </w:p>
          <w:p w14:paraId="2A605226" w14:textId="650BCAC6" w:rsidR="00985538" w:rsidRPr="00843CC1" w:rsidRDefault="00985538" w:rsidP="00985538">
            <w:pPr>
              <w:pStyle w:val="Betarp"/>
              <w:rPr>
                <w:rFonts w:ascii="Times New Roman" w:hAnsi="Times New Roman" w:cs="Times New Roman"/>
                <w:color w:val="auto"/>
                <w:sz w:val="24"/>
                <w:szCs w:val="24"/>
              </w:rPr>
            </w:pPr>
            <w:r w:rsidRPr="00843CC1">
              <w:rPr>
                <w:rFonts w:ascii="Times New Roman" w:hAnsi="Times New Roman" w:cs="Times New Roman"/>
                <w:color w:val="auto"/>
                <w:sz w:val="24"/>
                <w:szCs w:val="24"/>
              </w:rPr>
              <w:t>Dalyvauta Klaipėdos rajono ugdymo įstaigų klasių valandėlėse: 20 kartų mobiliose vietovėse, 4 klasės valandėlės su praktinių įgūdžių ugdymo specialistu. Psichologės vedamos savitarpio pagalbos grupės: 8 užsiėmimai centre, 5 klasės valandėlės su informavimo ir konsultavimo specialiste Klaipėdos rajono ugdymo įstaigose.</w:t>
            </w:r>
          </w:p>
          <w:p w14:paraId="5B0AE084" w14:textId="77777777" w:rsidR="00C447C8" w:rsidRDefault="00985538" w:rsidP="00985538">
            <w:pPr>
              <w:pStyle w:val="Betarp"/>
              <w:rPr>
                <w:rFonts w:ascii="Times New Roman" w:hAnsi="Times New Roman" w:cs="Times New Roman"/>
                <w:color w:val="auto"/>
                <w:sz w:val="24"/>
                <w:szCs w:val="24"/>
              </w:rPr>
            </w:pPr>
            <w:r w:rsidRPr="00843CC1">
              <w:rPr>
                <w:rFonts w:ascii="Times New Roman" w:hAnsi="Times New Roman" w:cs="Times New Roman"/>
                <w:color w:val="auto"/>
                <w:sz w:val="24"/>
                <w:szCs w:val="24"/>
              </w:rPr>
              <w:t>Gargždų AJC jaunimo savanorišką tarnybą iki kovo 31 d. atliko 3 savanoriai, nuo balandžio 14 d. atlieka nauji 4 savanoriai. Vidiniai Gargždų AJC savanoriai- 7. Praktika atliko 3 asmenys.</w:t>
            </w:r>
          </w:p>
          <w:p w14:paraId="083D8427" w14:textId="77777777" w:rsidR="003A5E7F" w:rsidRPr="00160B31" w:rsidRDefault="003A5E7F" w:rsidP="00985538">
            <w:pPr>
              <w:pStyle w:val="Betarp"/>
              <w:rPr>
                <w:rFonts w:ascii="Times New Roman" w:hAnsi="Times New Roman" w:cs="Times New Roman"/>
                <w:color w:val="auto"/>
                <w:sz w:val="24"/>
                <w:szCs w:val="24"/>
              </w:rPr>
            </w:pPr>
            <w:r w:rsidRPr="00160B31">
              <w:rPr>
                <w:rFonts w:ascii="Times New Roman" w:hAnsi="Times New Roman" w:cs="Times New Roman"/>
                <w:color w:val="auto"/>
                <w:sz w:val="24"/>
                <w:szCs w:val="24"/>
              </w:rPr>
              <w:t xml:space="preserve">Įgyvendinta </w:t>
            </w:r>
            <w:proofErr w:type="spellStart"/>
            <w:r w:rsidRPr="00160B31">
              <w:rPr>
                <w:rFonts w:ascii="Times New Roman" w:hAnsi="Times New Roman" w:cs="Times New Roman"/>
                <w:color w:val="auto"/>
                <w:sz w:val="24"/>
                <w:szCs w:val="24"/>
              </w:rPr>
              <w:t>prvencinė</w:t>
            </w:r>
            <w:proofErr w:type="spellEnd"/>
            <w:r w:rsidRPr="00160B31">
              <w:rPr>
                <w:rFonts w:ascii="Times New Roman" w:hAnsi="Times New Roman" w:cs="Times New Roman"/>
                <w:color w:val="auto"/>
                <w:sz w:val="24"/>
                <w:szCs w:val="24"/>
              </w:rPr>
              <w:t xml:space="preserve"> stovykla skirta išanalizuoti kylančias problemas dėl narkotikų vartojimo mokyklose – dalyvavo 23 jaunuoliai. Kokybinis rezultatas – pateikta stovyklos ataskaita su rekomendacijomis savivaldybės jaunimo reikalų tarybai, narkotikų ir nusikalstamumo prevencijos tarybai. Rekomendacijomis vadovaujasi savivaldybės prevencijos darbo grupė. Po pasiektų stovyklos rezultatų sulaukėme žinių radijo ir tv3 žiniasklaidų </w:t>
            </w:r>
            <w:proofErr w:type="spellStart"/>
            <w:r w:rsidRPr="00160B31">
              <w:rPr>
                <w:rFonts w:ascii="Times New Roman" w:hAnsi="Times New Roman" w:cs="Times New Roman"/>
                <w:color w:val="auto"/>
                <w:sz w:val="24"/>
                <w:szCs w:val="24"/>
              </w:rPr>
              <w:t>dėmėsio</w:t>
            </w:r>
            <w:proofErr w:type="spellEnd"/>
            <w:r w:rsidRPr="00160B31">
              <w:rPr>
                <w:rFonts w:ascii="Times New Roman" w:hAnsi="Times New Roman" w:cs="Times New Roman"/>
                <w:color w:val="auto"/>
                <w:sz w:val="24"/>
                <w:szCs w:val="24"/>
              </w:rPr>
              <w:t xml:space="preserve"> ,dalyvavome pokalbių laidose.</w:t>
            </w:r>
            <w:r w:rsidR="00400ADB" w:rsidRPr="00160B31">
              <w:rPr>
                <w:rFonts w:ascii="Times New Roman" w:hAnsi="Times New Roman" w:cs="Times New Roman"/>
                <w:color w:val="auto"/>
                <w:sz w:val="24"/>
                <w:szCs w:val="24"/>
              </w:rPr>
              <w:br/>
              <w:t>Suorganizuotas strateginis renginys ,, vienu ritmu“ rugsėjo 1-ąją dieną.</w:t>
            </w:r>
            <w:r w:rsidR="00400ADB" w:rsidRPr="00160B31">
              <w:rPr>
                <w:rFonts w:ascii="Times New Roman" w:hAnsi="Times New Roman" w:cs="Times New Roman"/>
                <w:color w:val="auto"/>
                <w:sz w:val="24"/>
                <w:szCs w:val="24"/>
              </w:rPr>
              <w:br/>
              <w:t>Tęsiamas bandomasis projektas ,,jaunimo darbuotojas mokykloje.</w:t>
            </w:r>
            <w:r w:rsidR="00400ADB" w:rsidRPr="00160B31">
              <w:rPr>
                <w:rFonts w:ascii="Times New Roman" w:hAnsi="Times New Roman" w:cs="Times New Roman"/>
                <w:color w:val="auto"/>
                <w:sz w:val="24"/>
                <w:szCs w:val="24"/>
              </w:rPr>
              <w:br/>
              <w:t>Inicijuotas pokalbis su jaunimo reikalų agentūra dėl ,,Jaunimo darbuotojo skaitmeninėje erdvėje“, aptarti metodai ir galimos finansavimo galimybės projekto įgyvendinimui.</w:t>
            </w:r>
          </w:p>
          <w:p w14:paraId="6DC8E5B6" w14:textId="629ED946" w:rsidR="00400ADB" w:rsidRPr="003A5E7F" w:rsidRDefault="00400ADB" w:rsidP="00985538">
            <w:pPr>
              <w:pStyle w:val="Betarp"/>
              <w:rPr>
                <w:rFonts w:ascii="Times New Roman" w:hAnsi="Times New Roman" w:cs="Times New Roman"/>
                <w:color w:val="FF0000"/>
                <w:sz w:val="24"/>
                <w:szCs w:val="24"/>
              </w:rPr>
            </w:pPr>
          </w:p>
        </w:tc>
      </w:tr>
      <w:tr w:rsidR="009B7AE5" w:rsidRPr="00843CC1" w14:paraId="3610B0F7" w14:textId="77777777" w:rsidTr="001959DD">
        <w:trPr>
          <w:gridAfter w:val="3"/>
          <w:wAfter w:w="8469" w:type="dxa"/>
          <w:trHeight w:val="295"/>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747EE30E" w14:textId="7FC47398" w:rsidR="009B7AE5" w:rsidRPr="00843CC1" w:rsidRDefault="009B7AE5" w:rsidP="009B7AE5">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042407">
              <w:rPr>
                <w:rFonts w:ascii="Times New Roman" w:eastAsia="Times New Roman" w:hAnsi="Times New Roman" w:cs="Times New Roman"/>
                <w:sz w:val="24"/>
                <w:szCs w:val="24"/>
              </w:rPr>
              <w:t>2.3. Sudaryti sąlygas mobiliojo darbo su jaunimu veiklai ir  jos plėtrai (užtikrinti finansavimą, įtraukti į planavimo dokumentus ir t.t.)</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4EC2188" w14:textId="77777777" w:rsidR="009B7AE5" w:rsidRPr="00843CC1" w:rsidRDefault="009B7AE5" w:rsidP="009B7AE5">
            <w:pPr>
              <w:pStyle w:val="Betarp"/>
              <w:rPr>
                <w:rFonts w:ascii="Times New Roman" w:hAnsi="Times New Roman" w:cs="Times New Roman"/>
                <w:sz w:val="24"/>
                <w:szCs w:val="24"/>
              </w:rPr>
            </w:pPr>
            <w:r w:rsidRPr="00843CC1">
              <w:rPr>
                <w:rFonts w:ascii="Times New Roman" w:eastAsia="Times New Roman" w:hAnsi="Times New Roman" w:cs="Times New Roman"/>
                <w:sz w:val="24"/>
                <w:szCs w:val="24"/>
              </w:rPr>
              <w:t xml:space="preserve">2.3.1. </w:t>
            </w:r>
            <w:r w:rsidRPr="00843CC1">
              <w:rPr>
                <w:rFonts w:ascii="Times New Roman" w:hAnsi="Times New Roman" w:cs="Times New Roman"/>
                <w:sz w:val="24"/>
                <w:szCs w:val="24"/>
              </w:rPr>
              <w:t>Mobiliojo darbo su jaunimu plėtra uždavinio arba priemonės forma</w:t>
            </w:r>
          </w:p>
          <w:p w14:paraId="01CF35DA" w14:textId="77777777" w:rsidR="009B7AE5" w:rsidRPr="00843CC1" w:rsidRDefault="009B7AE5" w:rsidP="009B7AE5">
            <w:pPr>
              <w:pStyle w:val="Betarp"/>
              <w:rPr>
                <w:rFonts w:ascii="Times New Roman" w:hAnsi="Times New Roman" w:cs="Times New Roman"/>
                <w:sz w:val="24"/>
                <w:szCs w:val="24"/>
              </w:rPr>
            </w:pPr>
            <w:r w:rsidRPr="00843CC1">
              <w:rPr>
                <w:rFonts w:ascii="Times New Roman" w:hAnsi="Times New Roman" w:cs="Times New Roman"/>
                <w:sz w:val="24"/>
                <w:szCs w:val="24"/>
              </w:rPr>
              <w:t>įtraukta į Savivaldybės strateginio planavimo dokumentus (trimečiai strateginiai</w:t>
            </w:r>
          </w:p>
          <w:p w14:paraId="42D98D25" w14:textId="05519EB3" w:rsidR="009B7AE5" w:rsidRPr="00843CC1" w:rsidRDefault="009B7AE5" w:rsidP="009B7AE5">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hAnsi="Times New Roman" w:cs="Times New Roman"/>
                <w:sz w:val="24"/>
                <w:szCs w:val="24"/>
              </w:rPr>
              <w:t>veiklos planai, Savivaldybės strateginis plėtros planas).</w:t>
            </w:r>
          </w:p>
        </w:tc>
        <w:tc>
          <w:tcPr>
            <w:tcW w:w="2835" w:type="dxa"/>
            <w:shd w:val="clear" w:color="auto" w:fill="auto"/>
            <w:tcMar>
              <w:left w:w="98" w:type="dxa"/>
            </w:tcMar>
          </w:tcPr>
          <w:p w14:paraId="2F0894FE" w14:textId="37EEEC99" w:rsidR="009B7AE5" w:rsidRPr="00843CC1" w:rsidRDefault="009B7AE5" w:rsidP="009B7AE5">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Mobilusis darbas su jaunimu įtrauktas į Savivaldybės strateginius dokumentus</w:t>
            </w:r>
          </w:p>
        </w:tc>
        <w:tc>
          <w:tcPr>
            <w:tcW w:w="2540" w:type="dxa"/>
            <w:shd w:val="clear" w:color="auto" w:fill="auto"/>
            <w:tcMar>
              <w:left w:w="88" w:type="dxa"/>
            </w:tcMar>
          </w:tcPr>
          <w:p w14:paraId="774891DD" w14:textId="6627E369" w:rsidR="009B7AE5" w:rsidRPr="00843CC1" w:rsidRDefault="009B7AE5" w:rsidP="009B7A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Mobilusis darbas su jaunimu  įtraukti į Klaipėdos rajono savivaldybės 202</w:t>
            </w:r>
            <w:r w:rsidR="006257A5">
              <w:rPr>
                <w:rFonts w:ascii="Times New Roman" w:eastAsia="Times New Roman" w:hAnsi="Times New Roman" w:cs="Times New Roman"/>
                <w:sz w:val="24"/>
                <w:szCs w:val="24"/>
              </w:rPr>
              <w:t>3</w:t>
            </w:r>
            <w:r w:rsidRPr="00843CC1">
              <w:rPr>
                <w:rFonts w:ascii="Times New Roman" w:eastAsia="Times New Roman" w:hAnsi="Times New Roman" w:cs="Times New Roman"/>
                <w:sz w:val="24"/>
                <w:szCs w:val="24"/>
              </w:rPr>
              <w:t>-202</w:t>
            </w:r>
            <w:r w:rsidR="006257A5">
              <w:rPr>
                <w:rFonts w:ascii="Times New Roman" w:eastAsia="Times New Roman" w:hAnsi="Times New Roman" w:cs="Times New Roman"/>
                <w:sz w:val="24"/>
                <w:szCs w:val="24"/>
              </w:rPr>
              <w:t>5</w:t>
            </w:r>
            <w:r w:rsidRPr="00843CC1">
              <w:rPr>
                <w:rFonts w:ascii="Times New Roman" w:eastAsia="Times New Roman" w:hAnsi="Times New Roman" w:cs="Times New Roman"/>
                <w:sz w:val="24"/>
                <w:szCs w:val="24"/>
              </w:rPr>
              <w:t xml:space="preserve"> m. veiklos planą ir į Strateginį plėtros planą iki 2030 m.  </w:t>
            </w:r>
          </w:p>
        </w:tc>
      </w:tr>
      <w:tr w:rsidR="009B7AE5" w:rsidRPr="00843CC1" w14:paraId="3589562A"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3961B9F0" w14:textId="455C44B3" w:rsidR="009B7AE5" w:rsidRPr="00843CC1" w:rsidRDefault="009B7AE5" w:rsidP="009B7AE5">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5270D97" w14:textId="0A5E601C" w:rsidR="009B7AE5" w:rsidRPr="00843CC1" w:rsidRDefault="009B7AE5" w:rsidP="009B7AE5">
            <w:pPr>
              <w:pStyle w:val="Betarp"/>
              <w:rPr>
                <w:rFonts w:ascii="Times New Roman" w:hAnsi="Times New Roman" w:cs="Times New Roman"/>
                <w:sz w:val="24"/>
                <w:szCs w:val="24"/>
              </w:rPr>
            </w:pPr>
            <w:r w:rsidRPr="00843CC1">
              <w:rPr>
                <w:rFonts w:ascii="Times New Roman" w:hAnsi="Times New Roman" w:cs="Times New Roman"/>
                <w:sz w:val="24"/>
                <w:szCs w:val="24"/>
              </w:rPr>
              <w:t xml:space="preserve">2.3.2. </w:t>
            </w:r>
            <w:r w:rsidRPr="00843CC1">
              <w:rPr>
                <w:rFonts w:ascii="Times New Roman" w:eastAsia="Times New Roman" w:hAnsi="Times New Roman" w:cs="Times New Roman"/>
                <w:sz w:val="24"/>
                <w:szCs w:val="24"/>
              </w:rPr>
              <w:t>Užtikrintas nuoseklus mobiliojo darbo su jaunimu  įgyvendinimo Savivaldybėje finansavimas. Iš Savivaldybės biudžeto lėšų mobiliajam darbui su jaunimu skirta finansavimo suma.</w:t>
            </w:r>
          </w:p>
        </w:tc>
        <w:tc>
          <w:tcPr>
            <w:tcW w:w="2835" w:type="dxa"/>
            <w:shd w:val="clear" w:color="auto" w:fill="auto"/>
            <w:tcMar>
              <w:left w:w="98" w:type="dxa"/>
            </w:tcMar>
          </w:tcPr>
          <w:p w14:paraId="76415F26" w14:textId="37913ED0" w:rsidR="009B7AE5" w:rsidRPr="00843CC1" w:rsidRDefault="00943655" w:rsidP="009B7AE5">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highlight w:val="yellow"/>
              </w:rPr>
            </w:pPr>
            <w:r w:rsidRPr="00843CC1">
              <w:rPr>
                <w:rFonts w:ascii="Times New Roman" w:eastAsia="Times New Roman" w:hAnsi="Times New Roman" w:cs="Times New Roman"/>
                <w:color w:val="auto"/>
                <w:sz w:val="24"/>
                <w:szCs w:val="24"/>
              </w:rPr>
              <w:t>30 800 Eur</w:t>
            </w:r>
          </w:p>
        </w:tc>
        <w:tc>
          <w:tcPr>
            <w:tcW w:w="2540" w:type="dxa"/>
            <w:shd w:val="clear" w:color="auto" w:fill="auto"/>
            <w:tcMar>
              <w:left w:w="88" w:type="dxa"/>
            </w:tcMar>
          </w:tcPr>
          <w:p w14:paraId="44EC3A67" w14:textId="516BA1F0" w:rsidR="009B7AE5" w:rsidRPr="00843CC1" w:rsidRDefault="00167B50" w:rsidP="009B7AE5">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yellow"/>
              </w:rPr>
            </w:pPr>
            <w:r w:rsidRPr="00843CC1">
              <w:rPr>
                <w:rFonts w:ascii="Times New Roman" w:eastAsia="Times New Roman" w:hAnsi="Times New Roman" w:cs="Times New Roman"/>
                <w:sz w:val="24"/>
                <w:szCs w:val="24"/>
              </w:rPr>
              <w:t>3</w:t>
            </w:r>
            <w:r w:rsidR="000B5B18" w:rsidRPr="00843CC1">
              <w:rPr>
                <w:rFonts w:ascii="Times New Roman" w:eastAsia="Times New Roman" w:hAnsi="Times New Roman" w:cs="Times New Roman"/>
                <w:sz w:val="24"/>
                <w:szCs w:val="24"/>
              </w:rPr>
              <w:t>2 0</w:t>
            </w:r>
            <w:r w:rsidRPr="00843CC1">
              <w:rPr>
                <w:rFonts w:ascii="Times New Roman" w:eastAsia="Times New Roman" w:hAnsi="Times New Roman" w:cs="Times New Roman"/>
                <w:sz w:val="24"/>
                <w:szCs w:val="24"/>
              </w:rPr>
              <w:t>00 Eur</w:t>
            </w:r>
          </w:p>
        </w:tc>
      </w:tr>
      <w:tr w:rsidR="00943655" w:rsidRPr="00843CC1" w14:paraId="5BC11567"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1A659A4" w14:textId="376D794A" w:rsidR="00943655" w:rsidRPr="00843CC1" w:rsidRDefault="00943655" w:rsidP="00943655">
            <w:pPr>
              <w:widowControl w:val="0"/>
              <w:pBdr>
                <w:top w:val="nil"/>
                <w:left w:val="nil"/>
                <w:bottom w:val="nil"/>
                <w:right w:val="nil"/>
                <w:between w:val="nil"/>
              </w:pBdr>
              <w:spacing w:after="200"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5C9B8C0" w14:textId="3A1BD7A7" w:rsidR="00943655" w:rsidRPr="00843CC1" w:rsidRDefault="00943655" w:rsidP="00943655">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2.3.3. Savivaldybės biudžeto lėšomis nuosekliai finansuojamų jaunimo darbuotojų, </w:t>
            </w:r>
            <w:r w:rsidRPr="00843CC1">
              <w:rPr>
                <w:rFonts w:ascii="Times New Roman" w:eastAsia="Times New Roman" w:hAnsi="Times New Roman" w:cs="Times New Roman"/>
                <w:sz w:val="24"/>
                <w:szCs w:val="24"/>
              </w:rPr>
              <w:lastRenderedPageBreak/>
              <w:t xml:space="preserve">vykdančių mobilųjį darbą su jaunimu, </w:t>
            </w:r>
            <w:r w:rsidR="00BE425A" w:rsidRPr="00843CC1">
              <w:rPr>
                <w:rFonts w:ascii="Times New Roman" w:eastAsia="Times New Roman" w:hAnsi="Times New Roman" w:cs="Times New Roman"/>
                <w:sz w:val="24"/>
                <w:szCs w:val="24"/>
              </w:rPr>
              <w:t xml:space="preserve">etatų </w:t>
            </w:r>
            <w:r w:rsidRPr="00843CC1">
              <w:rPr>
                <w:rFonts w:ascii="Times New Roman" w:eastAsia="Times New Roman" w:hAnsi="Times New Roman" w:cs="Times New Roman"/>
                <w:sz w:val="24"/>
                <w:szCs w:val="24"/>
              </w:rPr>
              <w:t>skaičius metų pabaigoje.</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6C1853A" w14:textId="0E5AE908" w:rsidR="00943655" w:rsidRPr="00843CC1" w:rsidRDefault="00943655" w:rsidP="00943655">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iCs/>
                <w:sz w:val="24"/>
                <w:szCs w:val="24"/>
              </w:rPr>
              <w:lastRenderedPageBreak/>
              <w:t>2</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920D610" w14:textId="269DD962" w:rsidR="00943655" w:rsidRPr="00843CC1" w:rsidRDefault="009C0B8B" w:rsidP="00943655">
            <w:pPr>
              <w:widowControl w:val="0"/>
              <w:pBdr>
                <w:top w:val="nil"/>
                <w:left w:val="nil"/>
                <w:bottom w:val="nil"/>
                <w:right w:val="nil"/>
                <w:between w:val="nil"/>
              </w:pBdr>
              <w:spacing w:line="276" w:lineRule="auto"/>
              <w:rPr>
                <w:rFonts w:ascii="Times New Roman" w:hAnsi="Times New Roman" w:cs="Times New Roman"/>
                <w:sz w:val="24"/>
                <w:szCs w:val="24"/>
                <w:highlight w:val="yellow"/>
              </w:rPr>
            </w:pPr>
            <w:r w:rsidRPr="00843CC1">
              <w:rPr>
                <w:rFonts w:ascii="Times New Roman" w:hAnsi="Times New Roman" w:cs="Times New Roman"/>
                <w:sz w:val="24"/>
                <w:szCs w:val="24"/>
              </w:rPr>
              <w:t>2</w:t>
            </w:r>
          </w:p>
        </w:tc>
      </w:tr>
      <w:tr w:rsidR="00943655" w:rsidRPr="00843CC1" w14:paraId="160F0BEE"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7248B096" w14:textId="77777777" w:rsidR="00943655" w:rsidRPr="00843CC1" w:rsidRDefault="00943655" w:rsidP="00943655">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69AB6AFE" w14:textId="4FA2BB29" w:rsidR="00943655" w:rsidRPr="00843CC1" w:rsidRDefault="00BE425A" w:rsidP="00943655">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2.3.4. Kitų finansavimo šaltinių (ne savivaldybės biudžeto lėšomis) finansuojamų darbuotojų, vykdančių mobilųjį darbą su jaunimu, etatų skaičius metų pabaigoje.</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70347FE4" w14:textId="30F2E1E5" w:rsidR="00943655" w:rsidRPr="00843CC1" w:rsidRDefault="00BE425A" w:rsidP="00943655">
            <w:pPr>
              <w:widowControl w:val="0"/>
              <w:pBdr>
                <w:top w:val="nil"/>
                <w:left w:val="nil"/>
                <w:bottom w:val="nil"/>
                <w:right w:val="nil"/>
                <w:between w:val="nil"/>
              </w:pBdr>
              <w:spacing w:line="276" w:lineRule="auto"/>
              <w:jc w:val="cente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1</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91B4411" w14:textId="799701AF" w:rsidR="00943655" w:rsidRPr="00843CC1" w:rsidRDefault="00D07F10" w:rsidP="00943655">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yellow"/>
              </w:rPr>
            </w:pPr>
            <w:r w:rsidRPr="00843CC1">
              <w:rPr>
                <w:rFonts w:ascii="Times New Roman" w:eastAsia="Times New Roman" w:hAnsi="Times New Roman" w:cs="Times New Roman"/>
                <w:sz w:val="24"/>
                <w:szCs w:val="24"/>
              </w:rPr>
              <w:t>1</w:t>
            </w:r>
          </w:p>
        </w:tc>
      </w:tr>
      <w:tr w:rsidR="00BE425A" w:rsidRPr="00843CC1" w14:paraId="6810D84B"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A497570"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4F2B2A92" w14:textId="7D40BBCE"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iCs/>
                <w:sz w:val="24"/>
                <w:szCs w:val="24"/>
              </w:rPr>
              <w:t>2.3.5.</w:t>
            </w:r>
            <w:r w:rsidRPr="00843CC1">
              <w:rPr>
                <w:rFonts w:ascii="Times New Roman" w:eastAsia="Times New Roman" w:hAnsi="Times New Roman" w:cs="Times New Roman"/>
                <w:sz w:val="24"/>
                <w:szCs w:val="24"/>
              </w:rPr>
              <w:t xml:space="preserve"> Savivaldybės biudžeto lėšomis nuosekliai finansuojamų jaunimo darbuotojų, vykdančių mobilųjį darbą su jaunimu, skaičius.</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60CF78F" w14:textId="4B110B9B" w:rsidR="00BE425A" w:rsidRPr="00843CC1" w:rsidRDefault="00BE425A" w:rsidP="00BE425A">
            <w:pPr>
              <w:widowControl w:val="0"/>
              <w:pBdr>
                <w:top w:val="nil"/>
                <w:left w:val="nil"/>
                <w:bottom w:val="nil"/>
                <w:right w:val="nil"/>
                <w:between w:val="nil"/>
              </w:pBdr>
              <w:spacing w:line="276" w:lineRule="auto"/>
              <w:jc w:val="cente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2</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A81FE97" w14:textId="4D1DCBD3" w:rsidR="00BE425A" w:rsidRPr="00843CC1" w:rsidRDefault="00D07F10"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yellow"/>
              </w:rPr>
            </w:pPr>
            <w:r w:rsidRPr="00843CC1">
              <w:rPr>
                <w:rFonts w:ascii="Times New Roman" w:eastAsia="Times New Roman" w:hAnsi="Times New Roman" w:cs="Times New Roman"/>
                <w:sz w:val="24"/>
                <w:szCs w:val="24"/>
              </w:rPr>
              <w:t>2</w:t>
            </w:r>
          </w:p>
        </w:tc>
      </w:tr>
      <w:tr w:rsidR="008235F5" w:rsidRPr="00843CC1" w14:paraId="08FBE35E" w14:textId="77777777" w:rsidTr="001959DD">
        <w:trPr>
          <w:gridAfter w:val="3"/>
          <w:wAfter w:w="8469" w:type="dxa"/>
          <w:trHeight w:val="295"/>
        </w:trPr>
        <w:tc>
          <w:tcPr>
            <w:tcW w:w="1949" w:type="dxa"/>
            <w:vMerge/>
            <w:tcBorders>
              <w:left w:val="single" w:sz="4" w:space="0" w:color="000001"/>
              <w:right w:val="single" w:sz="4" w:space="0" w:color="000001"/>
            </w:tcBorders>
            <w:shd w:val="clear" w:color="auto" w:fill="auto"/>
            <w:tcMar>
              <w:left w:w="98" w:type="dxa"/>
            </w:tcMar>
          </w:tcPr>
          <w:p w14:paraId="55529863" w14:textId="77777777" w:rsidR="008235F5" w:rsidRPr="00843CC1" w:rsidRDefault="008235F5"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CACF9C9" w14:textId="6CAB6ABC" w:rsidR="008235F5" w:rsidRPr="00843CC1" w:rsidRDefault="008235F5" w:rsidP="00BE425A">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2.3.6. Kitų finansavimo šaltinių (ne savivaldybės biudžeto lėšomis) finansuojamų darbuotojų, vykdančių mobilųjį darbą su jaunimu.</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72F77C77" w14:textId="77644156" w:rsidR="008235F5" w:rsidRPr="00843CC1" w:rsidRDefault="008235F5" w:rsidP="00BE425A">
            <w:pPr>
              <w:widowControl w:val="0"/>
              <w:pBdr>
                <w:top w:val="nil"/>
                <w:left w:val="nil"/>
                <w:bottom w:val="nil"/>
                <w:right w:val="nil"/>
                <w:between w:val="nil"/>
              </w:pBdr>
              <w:spacing w:line="276" w:lineRule="auto"/>
              <w:jc w:val="cente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2</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B6EE961" w14:textId="680E5759" w:rsidR="008235F5" w:rsidRPr="00843CC1" w:rsidRDefault="00D07F10"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yellow"/>
              </w:rPr>
            </w:pPr>
            <w:r w:rsidRPr="00843CC1">
              <w:rPr>
                <w:rFonts w:ascii="Times New Roman" w:eastAsia="Times New Roman" w:hAnsi="Times New Roman" w:cs="Times New Roman"/>
                <w:sz w:val="24"/>
                <w:szCs w:val="24"/>
              </w:rPr>
              <w:t>2</w:t>
            </w:r>
          </w:p>
        </w:tc>
      </w:tr>
      <w:tr w:rsidR="00BE425A" w:rsidRPr="00843CC1" w14:paraId="0B3592BC" w14:textId="77777777" w:rsidTr="003A19D0">
        <w:trPr>
          <w:gridAfter w:val="3"/>
          <w:wAfter w:w="8469" w:type="dxa"/>
          <w:trHeight w:val="295"/>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6946B5BF"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A6D482" w14:textId="77777777" w:rsidR="0099735A" w:rsidRPr="00843CC1" w:rsidRDefault="00BE425A" w:rsidP="00BE425A">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 sritis, kurioms buvo naudojamas Savivaldybės biudžeto lėšų finansavimas.</w:t>
            </w:r>
          </w:p>
          <w:p w14:paraId="58B74DEE" w14:textId="730F1034" w:rsidR="00E34C8F" w:rsidRPr="00843CC1" w:rsidRDefault="00BE425A" w:rsidP="00BE425A">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 Finansuotas darbuotojų darbo užmokestis, ūkinės paskirties priemonės, </w:t>
            </w:r>
            <w:r w:rsidR="00E34C8F" w:rsidRPr="00843CC1">
              <w:rPr>
                <w:rFonts w:ascii="Times New Roman" w:eastAsia="Times New Roman" w:hAnsi="Times New Roman" w:cs="Times New Roman"/>
                <w:iCs/>
                <w:sz w:val="24"/>
                <w:szCs w:val="24"/>
              </w:rPr>
              <w:t>reikmenys veiklo</w:t>
            </w:r>
            <w:r w:rsidR="0099735A" w:rsidRPr="00843CC1">
              <w:rPr>
                <w:rFonts w:ascii="Times New Roman" w:eastAsia="Times New Roman" w:hAnsi="Times New Roman" w:cs="Times New Roman"/>
                <w:iCs/>
                <w:sz w:val="24"/>
                <w:szCs w:val="24"/>
              </w:rPr>
              <w:t>m</w:t>
            </w:r>
            <w:r w:rsidR="00E34C8F" w:rsidRPr="00843CC1">
              <w:rPr>
                <w:rFonts w:ascii="Times New Roman" w:eastAsia="Times New Roman" w:hAnsi="Times New Roman" w:cs="Times New Roman"/>
                <w:iCs/>
                <w:sz w:val="24"/>
                <w:szCs w:val="24"/>
              </w:rPr>
              <w:t>s vykdyti,</w:t>
            </w:r>
            <w:r w:rsidRPr="00843CC1">
              <w:rPr>
                <w:rFonts w:ascii="Times New Roman" w:eastAsia="Times New Roman" w:hAnsi="Times New Roman" w:cs="Times New Roman"/>
                <w:iCs/>
                <w:sz w:val="24"/>
                <w:szCs w:val="24"/>
              </w:rPr>
              <w:t xml:space="preserve"> </w:t>
            </w:r>
            <w:r w:rsidR="0099735A" w:rsidRPr="00843CC1">
              <w:rPr>
                <w:rFonts w:ascii="Times New Roman" w:eastAsia="Times New Roman" w:hAnsi="Times New Roman" w:cs="Times New Roman"/>
                <w:iCs/>
                <w:sz w:val="24"/>
                <w:szCs w:val="24"/>
              </w:rPr>
              <w:t xml:space="preserve">kuro išlaidos, jei darbuotojai naudoja asmeninį transportą. </w:t>
            </w:r>
            <w:r w:rsidR="00210FAC" w:rsidRPr="00843CC1">
              <w:rPr>
                <w:rFonts w:ascii="Times New Roman" w:eastAsia="Times New Roman" w:hAnsi="Times New Roman" w:cs="Times New Roman"/>
                <w:iCs/>
                <w:sz w:val="24"/>
                <w:szCs w:val="24"/>
              </w:rPr>
              <w:t>Centrui nupirktas mikroautobusas iš SB lėšų.</w:t>
            </w:r>
            <w:r w:rsidR="00F16621" w:rsidRPr="00843CC1">
              <w:rPr>
                <w:rFonts w:ascii="Times New Roman" w:eastAsia="Times New Roman" w:hAnsi="Times New Roman" w:cs="Times New Roman"/>
                <w:iCs/>
                <w:sz w:val="24"/>
                <w:szCs w:val="24"/>
              </w:rPr>
              <w:br/>
            </w:r>
            <w:r w:rsidR="000F591D" w:rsidRPr="00843CC1">
              <w:rPr>
                <w:rFonts w:ascii="Times New Roman" w:eastAsia="Times New Roman" w:hAnsi="Times New Roman" w:cs="Times New Roman"/>
                <w:iCs/>
                <w:color w:val="auto"/>
                <w:sz w:val="24"/>
                <w:szCs w:val="24"/>
              </w:rPr>
              <w:t>M</w:t>
            </w:r>
            <w:r w:rsidR="00F16621" w:rsidRPr="00843CC1">
              <w:rPr>
                <w:rFonts w:ascii="Times New Roman" w:eastAsia="Times New Roman" w:hAnsi="Times New Roman" w:cs="Times New Roman"/>
                <w:iCs/>
                <w:color w:val="auto"/>
                <w:sz w:val="24"/>
                <w:szCs w:val="24"/>
              </w:rPr>
              <w:t>obilaus darbo su jaunimu paslaugos teikiamos 8-ose seniūnijų teritorijose.</w:t>
            </w:r>
          </w:p>
        </w:tc>
      </w:tr>
      <w:tr w:rsidR="00BE425A" w:rsidRPr="00843CC1" w14:paraId="5002C27D" w14:textId="77777777" w:rsidTr="001959DD">
        <w:trPr>
          <w:gridAfter w:val="3"/>
          <w:wAfter w:w="8469" w:type="dxa"/>
          <w:trHeight w:val="1217"/>
        </w:trPr>
        <w:tc>
          <w:tcPr>
            <w:tcW w:w="1949" w:type="dxa"/>
            <w:vMerge w:val="restart"/>
            <w:tcBorders>
              <w:top w:val="single" w:sz="4" w:space="0" w:color="000001"/>
              <w:left w:val="single" w:sz="4" w:space="0" w:color="000001"/>
              <w:right w:val="single" w:sz="4" w:space="0" w:color="F2DCDB"/>
            </w:tcBorders>
            <w:shd w:val="clear" w:color="auto" w:fill="auto"/>
            <w:tcMar>
              <w:left w:w="98" w:type="dxa"/>
            </w:tcMar>
          </w:tcPr>
          <w:p w14:paraId="21839ACD" w14:textId="6B34EFFD"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6A5ACF">
              <w:rPr>
                <w:rFonts w:ascii="Times New Roman" w:eastAsia="Times New Roman" w:hAnsi="Times New Roman" w:cs="Times New Roman"/>
                <w:color w:val="auto"/>
                <w:sz w:val="24"/>
                <w:szCs w:val="24"/>
              </w:rPr>
              <w:t>2.4. Užtikrinti mobiliojo darbo su jaunimu</w:t>
            </w:r>
            <w:r w:rsidR="00DD4609" w:rsidRPr="006A5ACF">
              <w:rPr>
                <w:rFonts w:ascii="Times New Roman" w:eastAsia="Times New Roman" w:hAnsi="Times New Roman" w:cs="Times New Roman"/>
                <w:color w:val="auto"/>
                <w:sz w:val="24"/>
                <w:szCs w:val="24"/>
              </w:rPr>
              <w:t xml:space="preserve"> gatvėje</w:t>
            </w:r>
            <w:r w:rsidRPr="006A5ACF">
              <w:rPr>
                <w:rFonts w:ascii="Times New Roman" w:eastAsia="Times New Roman" w:hAnsi="Times New Roman" w:cs="Times New Roman"/>
                <w:color w:val="auto"/>
                <w:sz w:val="24"/>
                <w:szCs w:val="24"/>
              </w:rPr>
              <w:t xml:space="preserve"> teikiamų paslaugų įvairovę ir kokybę.</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50D6673D" w14:textId="5DAC1FF1"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2.4.1. Parengtas ir patvirtintas mobiliojo darbo su jaunimu metinis veiklos planas, planuojami pasiekti kiekybiniai ir kokybiniai rodikliai bei atliktas šio plano pasiektų rodiklių įvertinimas.</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C4374EA" w14:textId="2F524614" w:rsidR="00BE425A" w:rsidRPr="00843CC1" w:rsidRDefault="00BE425A"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Metinis veiklos planas sudarytas</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2E9021C" w14:textId="662C9AEE"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  </w:t>
            </w:r>
            <w:r w:rsidR="0050574D" w:rsidRPr="00843CC1">
              <w:rPr>
                <w:rFonts w:ascii="Times New Roman" w:eastAsia="Times New Roman" w:hAnsi="Times New Roman" w:cs="Times New Roman"/>
                <w:sz w:val="24"/>
                <w:szCs w:val="24"/>
              </w:rPr>
              <w:t>Metinis veiklos planas sudarytas</w:t>
            </w:r>
            <w:r w:rsidR="00210FAC" w:rsidRPr="00843CC1">
              <w:rPr>
                <w:rFonts w:ascii="Times New Roman" w:eastAsia="Times New Roman" w:hAnsi="Times New Roman" w:cs="Times New Roman"/>
                <w:sz w:val="24"/>
                <w:szCs w:val="24"/>
              </w:rPr>
              <w:t xml:space="preserve"> ir suderintas</w:t>
            </w:r>
          </w:p>
        </w:tc>
      </w:tr>
      <w:tr w:rsidR="00BE425A" w:rsidRPr="00843CC1" w14:paraId="1F7A4089" w14:textId="77777777" w:rsidTr="001959DD">
        <w:trPr>
          <w:gridAfter w:val="3"/>
          <w:wAfter w:w="8469" w:type="dxa"/>
          <w:trHeight w:val="796"/>
        </w:trPr>
        <w:tc>
          <w:tcPr>
            <w:tcW w:w="1949" w:type="dxa"/>
            <w:vMerge/>
            <w:tcBorders>
              <w:left w:val="single" w:sz="4" w:space="0" w:color="000001"/>
              <w:right w:val="single" w:sz="4" w:space="0" w:color="F2DCDB"/>
            </w:tcBorders>
            <w:shd w:val="clear" w:color="auto" w:fill="auto"/>
            <w:tcMar>
              <w:left w:w="98" w:type="dxa"/>
            </w:tcMar>
          </w:tcPr>
          <w:p w14:paraId="214ADFA9" w14:textId="67BA8747"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i/>
                <w:sz w:val="24"/>
                <w:szCs w:val="24"/>
              </w:rPr>
            </w:pPr>
          </w:p>
        </w:tc>
        <w:tc>
          <w:tcPr>
            <w:tcW w:w="8262" w:type="dxa"/>
            <w:tcBorders>
              <w:top w:val="single" w:sz="4" w:space="0" w:color="F2DCDB"/>
              <w:left w:val="single" w:sz="4" w:space="0" w:color="F2DCDB"/>
              <w:bottom w:val="single" w:sz="4" w:space="0" w:color="F2DCDB"/>
              <w:right w:val="single" w:sz="4" w:space="0" w:color="F2DCDB"/>
            </w:tcBorders>
            <w:shd w:val="clear" w:color="auto" w:fill="auto"/>
          </w:tcPr>
          <w:p w14:paraId="5073140F" w14:textId="3FAFD2D7"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2.4.2. Komandų, vykdančių  mobilųjį darbą su jaunimu, ir sudarytų iš ne mažiau 2 darbuotojų, skaičius</w:t>
            </w:r>
          </w:p>
        </w:tc>
        <w:tc>
          <w:tcPr>
            <w:tcW w:w="2835" w:type="dxa"/>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9D57018" w14:textId="04EC4674" w:rsidR="00BE425A" w:rsidRPr="00843CC1" w:rsidRDefault="00BE5579"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309C73B" w14:textId="77777777" w:rsidR="00BE5579"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   </w:t>
            </w:r>
          </w:p>
          <w:p w14:paraId="1099FB4A" w14:textId="73DA112C" w:rsidR="00BE5579" w:rsidRPr="00843CC1" w:rsidRDefault="00F50F27"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w:t>
            </w:r>
          </w:p>
          <w:p w14:paraId="7A2BEAD8" w14:textId="77777777" w:rsidR="00BE5579" w:rsidRPr="00843CC1" w:rsidRDefault="00BE5579" w:rsidP="00BE425A">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3C3A3118" w14:textId="7E4A0EEF"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              </w:t>
            </w:r>
          </w:p>
        </w:tc>
      </w:tr>
      <w:tr w:rsidR="00BE425A" w:rsidRPr="00843CC1" w14:paraId="4EBE7B1F"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6E5A496"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12E8051B" w14:textId="16335C8A"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2.4.3. Vietovių, (seniūnijų, miestelių, miestų, gyvenamųjų rajonų), kuriose vykdomas mobilusis darbas su jaunimu, skaičius.</w:t>
            </w:r>
          </w:p>
        </w:tc>
        <w:tc>
          <w:tcPr>
            <w:tcW w:w="2835"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6A18A4E3" w14:textId="1E230F38" w:rsidR="00BE425A" w:rsidRPr="00843CC1" w:rsidRDefault="00BE5579"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8</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E7A8EA0" w14:textId="0C81D7AE"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       </w:t>
            </w:r>
            <w:r w:rsidR="009248AB" w:rsidRPr="00843CC1">
              <w:rPr>
                <w:rFonts w:ascii="Times New Roman" w:eastAsia="Times New Roman" w:hAnsi="Times New Roman" w:cs="Times New Roman"/>
                <w:sz w:val="24"/>
                <w:szCs w:val="24"/>
              </w:rPr>
              <w:t>8</w:t>
            </w:r>
            <w:r w:rsidRPr="00843CC1">
              <w:rPr>
                <w:rFonts w:ascii="Times New Roman" w:eastAsia="Times New Roman" w:hAnsi="Times New Roman" w:cs="Times New Roman"/>
                <w:sz w:val="24"/>
                <w:szCs w:val="24"/>
              </w:rPr>
              <w:t xml:space="preserve">               </w:t>
            </w:r>
          </w:p>
        </w:tc>
      </w:tr>
      <w:tr w:rsidR="00BE425A" w:rsidRPr="00843CC1" w14:paraId="765E2007"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7C863CC9"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44D6D3C5"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0087040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6B19997" w14:textId="6C3BE701"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     </w:t>
            </w:r>
            <w:r w:rsidR="009248AB" w:rsidRPr="00843CC1">
              <w:rPr>
                <w:rFonts w:ascii="Times New Roman" w:eastAsia="Times New Roman" w:hAnsi="Times New Roman" w:cs="Times New Roman"/>
                <w:sz w:val="24"/>
                <w:szCs w:val="24"/>
              </w:rPr>
              <w:t>8</w:t>
            </w:r>
            <w:r w:rsidRPr="00843CC1">
              <w:rPr>
                <w:rFonts w:ascii="Times New Roman" w:eastAsia="Times New Roman" w:hAnsi="Times New Roman" w:cs="Times New Roman"/>
                <w:sz w:val="24"/>
                <w:szCs w:val="24"/>
              </w:rPr>
              <w:t xml:space="preserve">             </w:t>
            </w:r>
          </w:p>
        </w:tc>
      </w:tr>
      <w:tr w:rsidR="00BE425A" w:rsidRPr="00843CC1" w14:paraId="03753610"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3FFA09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50C14215"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1110F6D"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6897C60" w14:textId="3AB811D4"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   </w:t>
            </w:r>
            <w:r w:rsidR="00400ADB" w:rsidRPr="006A5ACF">
              <w:rPr>
                <w:rFonts w:ascii="Times New Roman" w:eastAsia="Times New Roman" w:hAnsi="Times New Roman" w:cs="Times New Roman"/>
                <w:color w:val="auto"/>
                <w:sz w:val="24"/>
                <w:szCs w:val="24"/>
              </w:rPr>
              <w:t>7</w:t>
            </w:r>
            <w:r w:rsidRPr="006A5ACF">
              <w:rPr>
                <w:rFonts w:ascii="Times New Roman" w:eastAsia="Times New Roman" w:hAnsi="Times New Roman" w:cs="Times New Roman"/>
                <w:color w:val="auto"/>
                <w:sz w:val="24"/>
                <w:szCs w:val="24"/>
              </w:rPr>
              <w:t xml:space="preserve">     </w:t>
            </w:r>
            <w:r w:rsidR="00400ADB" w:rsidRPr="006A5ACF">
              <w:rPr>
                <w:rFonts w:ascii="Times New Roman" w:eastAsia="Times New Roman" w:hAnsi="Times New Roman" w:cs="Times New Roman"/>
                <w:color w:val="auto"/>
                <w:sz w:val="24"/>
                <w:szCs w:val="24"/>
              </w:rPr>
              <w:t>*Dėl savivaldybės iškelto poreikio dirbti 1 seniūnijoje 2-iose vietose.</w:t>
            </w:r>
            <w:r w:rsidRPr="006A5ACF">
              <w:rPr>
                <w:rFonts w:ascii="Times New Roman" w:eastAsia="Times New Roman" w:hAnsi="Times New Roman" w:cs="Times New Roman"/>
                <w:color w:val="auto"/>
                <w:sz w:val="24"/>
                <w:szCs w:val="24"/>
              </w:rPr>
              <w:t xml:space="preserve">    </w:t>
            </w:r>
          </w:p>
        </w:tc>
      </w:tr>
      <w:tr w:rsidR="00BE425A" w:rsidRPr="00843CC1" w14:paraId="2A4196B8"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42A7A65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F2DCDB"/>
              <w:left w:val="single" w:sz="4" w:space="0" w:color="000001"/>
              <w:bottom w:val="single" w:sz="4" w:space="0" w:color="000001"/>
              <w:right w:val="single" w:sz="4" w:space="0" w:color="000001"/>
            </w:tcBorders>
            <w:shd w:val="clear" w:color="auto" w:fill="auto"/>
            <w:tcMar>
              <w:left w:w="98" w:type="dxa"/>
            </w:tcMar>
          </w:tcPr>
          <w:p w14:paraId="34A5C0C9"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5E19CAF"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B44D238" w14:textId="626D17E2"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I+II+III+IV (metinis): </w:t>
            </w:r>
            <w:r w:rsidR="00854507" w:rsidRPr="006A5ACF">
              <w:rPr>
                <w:rFonts w:ascii="Times New Roman" w:eastAsia="Times New Roman" w:hAnsi="Times New Roman" w:cs="Times New Roman"/>
                <w:color w:val="auto"/>
                <w:sz w:val="24"/>
                <w:szCs w:val="24"/>
              </w:rPr>
              <w:t>7</w:t>
            </w:r>
          </w:p>
        </w:tc>
      </w:tr>
      <w:tr w:rsidR="00BE425A" w:rsidRPr="00843CC1" w14:paraId="36EEB3A1"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C9157A8"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right w:val="single" w:sz="4" w:space="0" w:color="000001"/>
            </w:tcBorders>
            <w:shd w:val="clear" w:color="auto" w:fill="auto"/>
          </w:tcPr>
          <w:p w14:paraId="3EDC8A7E" w14:textId="230AA209"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sz w:val="24"/>
                <w:szCs w:val="24"/>
              </w:rPr>
              <w:t xml:space="preserve">2.4.4. Mobiliojo darbo su jaunimu komandos išvykų, skirtų mobiliojo darbo vykdymui, skaičius </w:t>
            </w:r>
          </w:p>
          <w:p w14:paraId="2DB9E209"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val="restart"/>
            <w:tcBorders>
              <w:top w:val="single" w:sz="4" w:space="0" w:color="000001"/>
              <w:left w:val="single" w:sz="4" w:space="0" w:color="000001"/>
              <w:right w:val="single" w:sz="8" w:space="0" w:color="000001"/>
            </w:tcBorders>
            <w:shd w:val="clear" w:color="auto" w:fill="auto"/>
            <w:tcMar>
              <w:left w:w="98" w:type="dxa"/>
            </w:tcMar>
            <w:vAlign w:val="center"/>
          </w:tcPr>
          <w:p w14:paraId="4F213A13" w14:textId="146E66CF" w:rsidR="00BE425A" w:rsidRPr="00843CC1" w:rsidRDefault="00BE5579" w:rsidP="00BE425A">
            <w:pPr>
              <w:widowControl w:val="0"/>
              <w:pBdr>
                <w:top w:val="nil"/>
                <w:left w:val="nil"/>
                <w:bottom w:val="nil"/>
                <w:right w:val="nil"/>
                <w:between w:val="nil"/>
              </w:pBdr>
              <w:spacing w:line="276" w:lineRule="auto"/>
              <w:jc w:val="cente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280</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8BDDDB1" w14:textId="6E4F0E5F"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     </w:t>
            </w:r>
            <w:r w:rsidR="009248AB" w:rsidRPr="006A5ACF">
              <w:rPr>
                <w:rFonts w:ascii="Times New Roman" w:eastAsia="Times New Roman" w:hAnsi="Times New Roman" w:cs="Times New Roman"/>
                <w:color w:val="auto"/>
                <w:sz w:val="24"/>
                <w:szCs w:val="24"/>
              </w:rPr>
              <w:t>68</w:t>
            </w:r>
            <w:r w:rsidRPr="006A5ACF">
              <w:rPr>
                <w:rFonts w:ascii="Times New Roman" w:eastAsia="Times New Roman" w:hAnsi="Times New Roman" w:cs="Times New Roman"/>
                <w:color w:val="auto"/>
                <w:sz w:val="24"/>
                <w:szCs w:val="24"/>
              </w:rPr>
              <w:t xml:space="preserve">            </w:t>
            </w:r>
          </w:p>
        </w:tc>
      </w:tr>
      <w:tr w:rsidR="00BE425A" w:rsidRPr="00843CC1" w14:paraId="1D2FFC21"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7E6E09A4"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Pr>
          <w:p w14:paraId="5E74D6D5"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8" w:space="0" w:color="000001"/>
            </w:tcBorders>
            <w:shd w:val="clear" w:color="auto" w:fill="auto"/>
            <w:tcMar>
              <w:left w:w="98" w:type="dxa"/>
            </w:tcMar>
            <w:vAlign w:val="center"/>
          </w:tcPr>
          <w:p w14:paraId="436285C4"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5B2889F" w14:textId="37D20381"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      </w:t>
            </w:r>
            <w:r w:rsidR="009248AB" w:rsidRPr="006A5ACF">
              <w:rPr>
                <w:rFonts w:ascii="Times New Roman" w:eastAsia="Times New Roman" w:hAnsi="Times New Roman" w:cs="Times New Roman"/>
                <w:color w:val="auto"/>
                <w:sz w:val="24"/>
                <w:szCs w:val="24"/>
              </w:rPr>
              <w:t>130</w:t>
            </w:r>
            <w:r w:rsidRPr="006A5ACF">
              <w:rPr>
                <w:rFonts w:ascii="Times New Roman" w:eastAsia="Times New Roman" w:hAnsi="Times New Roman" w:cs="Times New Roman"/>
                <w:color w:val="auto"/>
                <w:sz w:val="24"/>
                <w:szCs w:val="24"/>
              </w:rPr>
              <w:t xml:space="preserve">    </w:t>
            </w:r>
          </w:p>
        </w:tc>
      </w:tr>
      <w:tr w:rsidR="00BE425A" w:rsidRPr="00843CC1" w14:paraId="53983062"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4E83296"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Pr>
          <w:p w14:paraId="6AE991F6"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8" w:space="0" w:color="000001"/>
            </w:tcBorders>
            <w:shd w:val="clear" w:color="auto" w:fill="auto"/>
            <w:tcMar>
              <w:left w:w="98" w:type="dxa"/>
            </w:tcMar>
            <w:vAlign w:val="center"/>
          </w:tcPr>
          <w:p w14:paraId="1D9172A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FE8DDF7" w14:textId="22445552"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color w:val="auto"/>
                <w:sz w:val="24"/>
                <w:szCs w:val="24"/>
              </w:rPr>
            </w:pPr>
            <w:r w:rsidRPr="006A5ACF">
              <w:rPr>
                <w:rFonts w:ascii="Times New Roman" w:eastAsia="Times New Roman" w:hAnsi="Times New Roman" w:cs="Times New Roman"/>
                <w:color w:val="auto"/>
                <w:sz w:val="24"/>
                <w:szCs w:val="24"/>
              </w:rPr>
              <w:t xml:space="preserve">I+II+III:   </w:t>
            </w:r>
            <w:r w:rsidR="00F602E9" w:rsidRPr="006A5ACF">
              <w:rPr>
                <w:rFonts w:ascii="Times New Roman" w:eastAsia="Times New Roman" w:hAnsi="Times New Roman" w:cs="Times New Roman"/>
                <w:color w:val="auto"/>
                <w:sz w:val="24"/>
                <w:szCs w:val="24"/>
              </w:rPr>
              <w:t>234</w:t>
            </w:r>
            <w:r w:rsidRPr="006A5ACF">
              <w:rPr>
                <w:rFonts w:ascii="Times New Roman" w:eastAsia="Times New Roman" w:hAnsi="Times New Roman" w:cs="Times New Roman"/>
                <w:color w:val="auto"/>
                <w:sz w:val="24"/>
                <w:szCs w:val="24"/>
              </w:rPr>
              <w:t xml:space="preserve">      </w:t>
            </w:r>
          </w:p>
        </w:tc>
      </w:tr>
      <w:tr w:rsidR="00BE425A" w:rsidRPr="00843CC1" w14:paraId="605CCDA6"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0850FE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bottom w:val="single" w:sz="4" w:space="0" w:color="000001"/>
              <w:right w:val="single" w:sz="4" w:space="0" w:color="000001"/>
            </w:tcBorders>
            <w:shd w:val="clear" w:color="auto" w:fill="auto"/>
          </w:tcPr>
          <w:p w14:paraId="5BC08EE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bottom w:val="single" w:sz="4" w:space="0" w:color="000001"/>
              <w:right w:val="single" w:sz="8" w:space="0" w:color="000001"/>
            </w:tcBorders>
            <w:shd w:val="clear" w:color="auto" w:fill="auto"/>
            <w:tcMar>
              <w:left w:w="98" w:type="dxa"/>
            </w:tcMar>
            <w:vAlign w:val="center"/>
          </w:tcPr>
          <w:p w14:paraId="0537EACD"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D375FA3" w14:textId="471E056E"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I+II+III+IV (metinis): </w:t>
            </w:r>
            <w:r w:rsidR="00854507" w:rsidRPr="006A5ACF">
              <w:rPr>
                <w:rFonts w:ascii="Times New Roman" w:eastAsia="Times New Roman" w:hAnsi="Times New Roman" w:cs="Times New Roman"/>
                <w:color w:val="auto"/>
                <w:sz w:val="24"/>
                <w:szCs w:val="24"/>
              </w:rPr>
              <w:t>294</w:t>
            </w:r>
          </w:p>
        </w:tc>
      </w:tr>
      <w:tr w:rsidR="00BE425A" w:rsidRPr="00843CC1" w14:paraId="2E55D77A"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34A468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381629E" w14:textId="31865DAC"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2.4.5. Unikalių jaunų žmonių,  su kuriais palaikomas reguliarus  kontaktas</w:t>
            </w:r>
            <w:r w:rsidR="004D630D" w:rsidRPr="00843CC1">
              <w:rPr>
                <w:rFonts w:ascii="Times New Roman" w:eastAsia="Times New Roman" w:hAnsi="Times New Roman" w:cs="Times New Roman"/>
                <w:sz w:val="24"/>
                <w:szCs w:val="24"/>
              </w:rPr>
              <w:t>,</w:t>
            </w:r>
            <w:r w:rsidRPr="00843CC1">
              <w:rPr>
                <w:rFonts w:ascii="Times New Roman" w:eastAsia="Times New Roman" w:hAnsi="Times New Roman" w:cs="Times New Roman"/>
                <w:sz w:val="24"/>
                <w:szCs w:val="24"/>
              </w:rPr>
              <w:t xml:space="preserve"> vykdant  mobilųjį darbo su jaunimu, skaičius.   </w:t>
            </w:r>
          </w:p>
        </w:tc>
        <w:tc>
          <w:tcPr>
            <w:tcW w:w="2835"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35145EF0" w14:textId="368FE039" w:rsidR="00BE425A" w:rsidRPr="00843CC1" w:rsidRDefault="003D2E8E"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350</w:t>
            </w:r>
          </w:p>
          <w:p w14:paraId="05B1279C" w14:textId="0EE98A67" w:rsidR="00BE425A" w:rsidRPr="00843CC1" w:rsidRDefault="00BE425A"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84947D6" w14:textId="651E7575"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        </w:t>
            </w:r>
            <w:r w:rsidR="00684841" w:rsidRPr="006A5ACF">
              <w:rPr>
                <w:rFonts w:ascii="Times New Roman" w:eastAsia="Times New Roman" w:hAnsi="Times New Roman" w:cs="Times New Roman"/>
                <w:color w:val="auto"/>
                <w:sz w:val="24"/>
                <w:szCs w:val="24"/>
              </w:rPr>
              <w:t>307</w:t>
            </w:r>
            <w:r w:rsidRPr="006A5ACF">
              <w:rPr>
                <w:rFonts w:ascii="Times New Roman" w:eastAsia="Times New Roman" w:hAnsi="Times New Roman" w:cs="Times New Roman"/>
                <w:color w:val="auto"/>
                <w:sz w:val="24"/>
                <w:szCs w:val="24"/>
              </w:rPr>
              <w:t xml:space="preserve">          </w:t>
            </w:r>
          </w:p>
        </w:tc>
      </w:tr>
      <w:tr w:rsidR="00BE425A" w:rsidRPr="00843CC1" w14:paraId="57AFD39C"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2E382B2E"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3BDD3E9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31B7914F"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A4E44BC" w14:textId="6FFDEEC6"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       </w:t>
            </w:r>
            <w:r w:rsidR="00684841" w:rsidRPr="006A5ACF">
              <w:rPr>
                <w:rFonts w:ascii="Times New Roman" w:eastAsia="Times New Roman" w:hAnsi="Times New Roman" w:cs="Times New Roman"/>
                <w:color w:val="auto"/>
                <w:sz w:val="24"/>
                <w:szCs w:val="24"/>
              </w:rPr>
              <w:t>387</w:t>
            </w:r>
            <w:r w:rsidRPr="006A5ACF">
              <w:rPr>
                <w:rFonts w:ascii="Times New Roman" w:eastAsia="Times New Roman" w:hAnsi="Times New Roman" w:cs="Times New Roman"/>
                <w:color w:val="auto"/>
                <w:sz w:val="24"/>
                <w:szCs w:val="24"/>
              </w:rPr>
              <w:t xml:space="preserve">          </w:t>
            </w:r>
          </w:p>
        </w:tc>
      </w:tr>
      <w:tr w:rsidR="00BE425A" w:rsidRPr="00843CC1" w14:paraId="2657D799"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F55F66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6FDB2C2D"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63ABB39"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62D63BB" w14:textId="14575956"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    </w:t>
            </w:r>
            <w:r w:rsidR="00E169F5" w:rsidRPr="006A5ACF">
              <w:rPr>
                <w:rFonts w:ascii="Times New Roman" w:eastAsia="Times New Roman" w:hAnsi="Times New Roman" w:cs="Times New Roman"/>
                <w:color w:val="auto"/>
                <w:sz w:val="24"/>
                <w:szCs w:val="24"/>
              </w:rPr>
              <w:t>420</w:t>
            </w:r>
            <w:r w:rsidRPr="006A5ACF">
              <w:rPr>
                <w:rFonts w:ascii="Times New Roman" w:eastAsia="Times New Roman" w:hAnsi="Times New Roman" w:cs="Times New Roman"/>
                <w:color w:val="auto"/>
                <w:sz w:val="24"/>
                <w:szCs w:val="24"/>
              </w:rPr>
              <w:t xml:space="preserve">        </w:t>
            </w:r>
          </w:p>
        </w:tc>
      </w:tr>
      <w:tr w:rsidR="00BE425A" w:rsidRPr="00843CC1" w14:paraId="3B601248"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2F6DA2F"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231CE922"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7288FB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A1D9167" w14:textId="7C438FF6"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I+II+III+IV (metinis): </w:t>
            </w:r>
            <w:r w:rsidR="00854507" w:rsidRPr="006A5ACF">
              <w:rPr>
                <w:rFonts w:ascii="Times New Roman" w:eastAsia="Times New Roman" w:hAnsi="Times New Roman" w:cs="Times New Roman"/>
                <w:color w:val="auto"/>
                <w:sz w:val="24"/>
                <w:szCs w:val="24"/>
              </w:rPr>
              <w:t>514</w:t>
            </w:r>
          </w:p>
        </w:tc>
      </w:tr>
      <w:tr w:rsidR="00BE425A" w:rsidRPr="00843CC1" w14:paraId="249670E1"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6FAA2347"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right w:val="single" w:sz="4" w:space="0" w:color="000001"/>
            </w:tcBorders>
            <w:shd w:val="clear" w:color="auto" w:fill="auto"/>
          </w:tcPr>
          <w:p w14:paraId="6D1853CD" w14:textId="11137FD4"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sz w:val="24"/>
                <w:szCs w:val="24"/>
              </w:rPr>
              <w:t xml:space="preserve">2.4.6. Bendras jaunų žmonių,  su kuriais palaikomas reguliarus  kontaktas vykdant  mobilųjį darbo su jaunimu, skaičius.   </w:t>
            </w:r>
          </w:p>
        </w:tc>
        <w:tc>
          <w:tcPr>
            <w:tcW w:w="2835" w:type="dxa"/>
            <w:vMerge w:val="restart"/>
            <w:tcBorders>
              <w:top w:val="single" w:sz="4" w:space="0" w:color="000001"/>
              <w:left w:val="single" w:sz="4" w:space="0" w:color="000001"/>
              <w:right w:val="single" w:sz="8" w:space="0" w:color="000001"/>
            </w:tcBorders>
            <w:shd w:val="clear" w:color="auto" w:fill="auto"/>
            <w:tcMar>
              <w:left w:w="98" w:type="dxa"/>
            </w:tcMar>
            <w:vAlign w:val="center"/>
          </w:tcPr>
          <w:p w14:paraId="5953C6CC" w14:textId="6ECA8836" w:rsidR="00BE425A" w:rsidRPr="00843CC1" w:rsidRDefault="00BE425A" w:rsidP="00BE425A">
            <w:pPr>
              <w:widowControl w:val="0"/>
              <w:pBdr>
                <w:top w:val="nil"/>
                <w:left w:val="nil"/>
                <w:bottom w:val="nil"/>
                <w:right w:val="nil"/>
                <w:between w:val="nil"/>
              </w:pBdr>
              <w:spacing w:line="276" w:lineRule="auto"/>
              <w:jc w:val="cente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1000</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7DFE6C87" w14:textId="100BEBF1"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      </w:t>
            </w:r>
            <w:r w:rsidR="00684841" w:rsidRPr="006A5ACF">
              <w:rPr>
                <w:rFonts w:ascii="Times New Roman" w:eastAsia="Times New Roman" w:hAnsi="Times New Roman" w:cs="Times New Roman"/>
                <w:color w:val="auto"/>
                <w:sz w:val="24"/>
                <w:szCs w:val="24"/>
              </w:rPr>
              <w:t>527</w:t>
            </w:r>
            <w:r w:rsidRPr="006A5ACF">
              <w:rPr>
                <w:rFonts w:ascii="Times New Roman" w:eastAsia="Times New Roman" w:hAnsi="Times New Roman" w:cs="Times New Roman"/>
                <w:color w:val="auto"/>
                <w:sz w:val="24"/>
                <w:szCs w:val="24"/>
              </w:rPr>
              <w:t xml:space="preserve">         </w:t>
            </w:r>
          </w:p>
        </w:tc>
      </w:tr>
      <w:tr w:rsidR="00BE425A" w:rsidRPr="00843CC1" w14:paraId="4B5A1605"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3A7528B4"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Pr>
          <w:p w14:paraId="3BA74760"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8" w:space="0" w:color="000001"/>
            </w:tcBorders>
            <w:shd w:val="clear" w:color="auto" w:fill="auto"/>
            <w:tcMar>
              <w:left w:w="98" w:type="dxa"/>
            </w:tcMar>
            <w:vAlign w:val="center"/>
          </w:tcPr>
          <w:p w14:paraId="1B69FA61"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BB7202C" w14:textId="7D78AF9D"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    </w:t>
            </w:r>
            <w:r w:rsidR="00684841" w:rsidRPr="006A5ACF">
              <w:rPr>
                <w:rFonts w:ascii="Times New Roman" w:eastAsia="Times New Roman" w:hAnsi="Times New Roman" w:cs="Times New Roman"/>
                <w:color w:val="auto"/>
                <w:sz w:val="24"/>
                <w:szCs w:val="24"/>
              </w:rPr>
              <w:t>845</w:t>
            </w:r>
            <w:r w:rsidRPr="006A5ACF">
              <w:rPr>
                <w:rFonts w:ascii="Times New Roman" w:eastAsia="Times New Roman" w:hAnsi="Times New Roman" w:cs="Times New Roman"/>
                <w:color w:val="auto"/>
                <w:sz w:val="24"/>
                <w:szCs w:val="24"/>
              </w:rPr>
              <w:t xml:space="preserve">        </w:t>
            </w:r>
          </w:p>
        </w:tc>
      </w:tr>
      <w:tr w:rsidR="00BE425A" w:rsidRPr="00843CC1" w14:paraId="4B9E0C2E"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A0B9615"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right w:val="single" w:sz="4" w:space="0" w:color="000001"/>
            </w:tcBorders>
            <w:shd w:val="clear" w:color="auto" w:fill="auto"/>
          </w:tcPr>
          <w:p w14:paraId="09897C6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right w:val="single" w:sz="8" w:space="0" w:color="000001"/>
            </w:tcBorders>
            <w:shd w:val="clear" w:color="auto" w:fill="auto"/>
            <w:tcMar>
              <w:left w:w="98" w:type="dxa"/>
            </w:tcMar>
            <w:vAlign w:val="center"/>
          </w:tcPr>
          <w:p w14:paraId="7A76F81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117DDA0" w14:textId="1264EE24"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I+II+III:   </w:t>
            </w:r>
            <w:r w:rsidR="00E169F5" w:rsidRPr="006A5ACF">
              <w:rPr>
                <w:rFonts w:ascii="Times New Roman" w:eastAsia="Times New Roman" w:hAnsi="Times New Roman" w:cs="Times New Roman"/>
                <w:color w:val="auto"/>
                <w:sz w:val="24"/>
                <w:szCs w:val="24"/>
              </w:rPr>
              <w:t>1164</w:t>
            </w:r>
            <w:r w:rsidRPr="006A5ACF">
              <w:rPr>
                <w:rFonts w:ascii="Times New Roman" w:eastAsia="Times New Roman" w:hAnsi="Times New Roman" w:cs="Times New Roman"/>
                <w:color w:val="auto"/>
                <w:sz w:val="24"/>
                <w:szCs w:val="24"/>
              </w:rPr>
              <w:t xml:space="preserve">        </w:t>
            </w:r>
          </w:p>
        </w:tc>
      </w:tr>
      <w:tr w:rsidR="00BE425A" w:rsidRPr="00843CC1" w14:paraId="09699EA2"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09461E60"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left w:val="single" w:sz="4" w:space="0" w:color="000001"/>
              <w:bottom w:val="single" w:sz="4" w:space="0" w:color="000001"/>
              <w:right w:val="single" w:sz="4" w:space="0" w:color="000001"/>
            </w:tcBorders>
            <w:shd w:val="clear" w:color="auto" w:fill="auto"/>
          </w:tcPr>
          <w:p w14:paraId="6207FE4C"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left w:val="single" w:sz="4" w:space="0" w:color="000001"/>
              <w:bottom w:val="single" w:sz="4" w:space="0" w:color="000001"/>
              <w:right w:val="single" w:sz="8" w:space="0" w:color="000001"/>
            </w:tcBorders>
            <w:shd w:val="clear" w:color="auto" w:fill="auto"/>
            <w:tcMar>
              <w:left w:w="98" w:type="dxa"/>
            </w:tcMar>
            <w:vAlign w:val="center"/>
          </w:tcPr>
          <w:p w14:paraId="67B39701"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FB4E2B1" w14:textId="0F95F300"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I+II+III+IV (metinis):</w:t>
            </w:r>
            <w:r w:rsidR="00854507" w:rsidRPr="006A5ACF">
              <w:rPr>
                <w:rFonts w:ascii="Times New Roman" w:eastAsia="Times New Roman" w:hAnsi="Times New Roman" w:cs="Times New Roman"/>
                <w:color w:val="auto"/>
                <w:sz w:val="24"/>
                <w:szCs w:val="24"/>
              </w:rPr>
              <w:t xml:space="preserve"> 1702</w:t>
            </w:r>
          </w:p>
        </w:tc>
      </w:tr>
      <w:tr w:rsidR="00BE425A" w:rsidRPr="00843CC1" w14:paraId="19C1B4E9"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4E373102"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66006D3" w14:textId="0ED09CF8"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trike/>
                <w:sz w:val="24"/>
                <w:szCs w:val="24"/>
              </w:rPr>
            </w:pPr>
            <w:r w:rsidRPr="00843CC1">
              <w:rPr>
                <w:rFonts w:ascii="Times New Roman" w:eastAsia="Times New Roman" w:hAnsi="Times New Roman" w:cs="Times New Roman"/>
                <w:sz w:val="24"/>
                <w:szCs w:val="24"/>
              </w:rPr>
              <w:t>2.4.</w:t>
            </w:r>
            <w:r w:rsidR="00BE5579" w:rsidRPr="00843CC1">
              <w:rPr>
                <w:rFonts w:ascii="Times New Roman" w:eastAsia="Times New Roman" w:hAnsi="Times New Roman" w:cs="Times New Roman"/>
                <w:sz w:val="24"/>
                <w:szCs w:val="24"/>
              </w:rPr>
              <w:t>7</w:t>
            </w:r>
            <w:r w:rsidRPr="00843CC1">
              <w:rPr>
                <w:rFonts w:ascii="Times New Roman" w:eastAsia="Times New Roman" w:hAnsi="Times New Roman" w:cs="Times New Roman"/>
                <w:sz w:val="24"/>
                <w:szCs w:val="24"/>
              </w:rPr>
              <w:t xml:space="preserve">. </w:t>
            </w:r>
            <w:r w:rsidR="00DB7CFB" w:rsidRPr="00843CC1">
              <w:rPr>
                <w:rFonts w:ascii="Times New Roman" w:eastAsia="Times New Roman" w:hAnsi="Times New Roman" w:cs="Times New Roman"/>
                <w:sz w:val="24"/>
                <w:szCs w:val="24"/>
              </w:rPr>
              <w:t>Organizuojami susitikimai su seniūnijų socialiniais darbuotojais, atvejo vadybininkais ir kitais specialistais dirbančiais darbo su jaunimu lauke.</w:t>
            </w:r>
          </w:p>
          <w:p w14:paraId="1CF2921D" w14:textId="77777777"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p>
        </w:tc>
        <w:tc>
          <w:tcPr>
            <w:tcW w:w="2835" w:type="dxa"/>
            <w:vMerge w:val="restart"/>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20DC24A0" w14:textId="1CD823CE" w:rsidR="00BE425A" w:rsidRPr="00843CC1" w:rsidRDefault="00DB7CFB"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5 susitikimai</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875C98B" w14:textId="0A1D4212"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     </w:t>
            </w:r>
            <w:r w:rsidR="00A72412" w:rsidRPr="006A5ACF">
              <w:rPr>
                <w:rFonts w:ascii="Times New Roman" w:eastAsia="Times New Roman" w:hAnsi="Times New Roman" w:cs="Times New Roman"/>
                <w:color w:val="auto"/>
                <w:sz w:val="24"/>
                <w:szCs w:val="24"/>
              </w:rPr>
              <w:t>7</w:t>
            </w:r>
          </w:p>
        </w:tc>
      </w:tr>
      <w:tr w:rsidR="00BE425A" w:rsidRPr="00843CC1" w14:paraId="2039A0A9"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3746193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1741891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highlight w:val="yellow"/>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4835808A"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790FCA8" w14:textId="4DE4FDAA"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 xml:space="preserve">I+II: </w:t>
            </w:r>
            <w:r w:rsidR="00A72412" w:rsidRPr="006A5ACF">
              <w:rPr>
                <w:rFonts w:ascii="Times New Roman" w:eastAsia="Times New Roman" w:hAnsi="Times New Roman" w:cs="Times New Roman"/>
                <w:color w:val="auto"/>
                <w:sz w:val="24"/>
                <w:szCs w:val="24"/>
              </w:rPr>
              <w:t xml:space="preserve"> 24</w:t>
            </w:r>
          </w:p>
        </w:tc>
      </w:tr>
      <w:tr w:rsidR="00BE425A" w:rsidRPr="00843CC1" w14:paraId="7696C83C"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5DD52EE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6749CD8"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highlight w:val="yellow"/>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2B1F744"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067BBA8" w14:textId="49E09EEF"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I+II+III:</w:t>
            </w:r>
            <w:r w:rsidR="00F602E9" w:rsidRPr="006A5ACF">
              <w:rPr>
                <w:rFonts w:ascii="Times New Roman" w:eastAsia="Times New Roman" w:hAnsi="Times New Roman" w:cs="Times New Roman"/>
                <w:color w:val="auto"/>
                <w:sz w:val="24"/>
                <w:szCs w:val="24"/>
              </w:rPr>
              <w:t xml:space="preserve"> 27</w:t>
            </w:r>
          </w:p>
        </w:tc>
      </w:tr>
      <w:tr w:rsidR="00BE425A" w:rsidRPr="00843CC1" w14:paraId="08467EA3" w14:textId="77777777" w:rsidTr="001959DD">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18CAC72"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CC054A0"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highlight w:val="yellow"/>
              </w:rPr>
            </w:pPr>
          </w:p>
        </w:tc>
        <w:tc>
          <w:tcPr>
            <w:tcW w:w="2835" w:type="dxa"/>
            <w:vMerge/>
            <w:tcBorders>
              <w:top w:val="single" w:sz="4" w:space="0" w:color="000001"/>
              <w:left w:val="single" w:sz="4" w:space="0" w:color="000001"/>
              <w:bottom w:val="single" w:sz="4" w:space="0" w:color="000001"/>
              <w:right w:val="single" w:sz="8" w:space="0" w:color="000001"/>
            </w:tcBorders>
            <w:shd w:val="clear" w:color="auto" w:fill="auto"/>
            <w:tcMar>
              <w:left w:w="98" w:type="dxa"/>
            </w:tcMar>
            <w:vAlign w:val="center"/>
          </w:tcPr>
          <w:p w14:paraId="597B5557"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B85D4ED" w14:textId="4835651C" w:rsidR="00BE425A" w:rsidRPr="006A5ACF"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A5ACF">
              <w:rPr>
                <w:rFonts w:ascii="Times New Roman" w:eastAsia="Times New Roman" w:hAnsi="Times New Roman" w:cs="Times New Roman"/>
                <w:color w:val="auto"/>
                <w:sz w:val="24"/>
                <w:szCs w:val="24"/>
              </w:rPr>
              <w:t>I+II+III+IV (metinis):</w:t>
            </w:r>
            <w:r w:rsidR="00854507" w:rsidRPr="006A5ACF">
              <w:rPr>
                <w:rFonts w:ascii="Times New Roman" w:eastAsia="Times New Roman" w:hAnsi="Times New Roman" w:cs="Times New Roman"/>
                <w:color w:val="auto"/>
                <w:sz w:val="24"/>
                <w:szCs w:val="24"/>
              </w:rPr>
              <w:t xml:space="preserve"> 28</w:t>
            </w:r>
          </w:p>
        </w:tc>
      </w:tr>
      <w:tr w:rsidR="00BE425A" w:rsidRPr="00843CC1" w14:paraId="409976BB" w14:textId="77777777" w:rsidTr="003A19D0">
        <w:trPr>
          <w:gridAfter w:val="3"/>
          <w:wAfter w:w="8469" w:type="dxa"/>
          <w:trHeight w:val="295"/>
        </w:trPr>
        <w:tc>
          <w:tcPr>
            <w:tcW w:w="1949" w:type="dxa"/>
            <w:vMerge/>
            <w:tcBorders>
              <w:left w:val="single" w:sz="4" w:space="0" w:color="000001"/>
              <w:right w:val="single" w:sz="4" w:space="0" w:color="F2DCDB"/>
            </w:tcBorders>
            <w:shd w:val="clear" w:color="auto" w:fill="auto"/>
            <w:tcMar>
              <w:left w:w="98" w:type="dxa"/>
            </w:tcMar>
          </w:tcPr>
          <w:p w14:paraId="1374F47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2E54FE39" w14:textId="77777777" w:rsidR="00BE425A" w:rsidRPr="00843CC1" w:rsidRDefault="00BE425A" w:rsidP="00BE425A">
            <w:pPr>
              <w:pStyle w:val="Betarp"/>
              <w:rPr>
                <w:rFonts w:ascii="Times New Roman" w:hAnsi="Times New Roman" w:cs="Times New Roman"/>
                <w:i/>
                <w:iCs/>
                <w:sz w:val="24"/>
                <w:szCs w:val="24"/>
              </w:rPr>
            </w:pPr>
            <w:r w:rsidRPr="00843CC1">
              <w:rPr>
                <w:rFonts w:ascii="Times New Roman" w:hAnsi="Times New Roman" w:cs="Times New Roman"/>
                <w:i/>
                <w:iCs/>
                <w:sz w:val="24"/>
                <w:szCs w:val="24"/>
              </w:rPr>
              <w:t>Įvardinti finansavimo šaltinį (-</w:t>
            </w:r>
            <w:proofErr w:type="spellStart"/>
            <w:r w:rsidRPr="00843CC1">
              <w:rPr>
                <w:rFonts w:ascii="Times New Roman" w:hAnsi="Times New Roman" w:cs="Times New Roman"/>
                <w:i/>
                <w:iCs/>
                <w:sz w:val="24"/>
                <w:szCs w:val="24"/>
              </w:rPr>
              <w:t>ius</w:t>
            </w:r>
            <w:proofErr w:type="spellEnd"/>
            <w:r w:rsidRPr="00843CC1">
              <w:rPr>
                <w:rFonts w:ascii="Times New Roman" w:hAnsi="Times New Roman" w:cs="Times New Roman"/>
                <w:i/>
                <w:iCs/>
                <w:sz w:val="24"/>
                <w:szCs w:val="24"/>
              </w:rPr>
              <w:t>), užtikrinantį (-</w:t>
            </w:r>
            <w:proofErr w:type="spellStart"/>
            <w:r w:rsidRPr="00843CC1">
              <w:rPr>
                <w:rFonts w:ascii="Times New Roman" w:hAnsi="Times New Roman" w:cs="Times New Roman"/>
                <w:i/>
                <w:iCs/>
                <w:sz w:val="24"/>
                <w:szCs w:val="24"/>
              </w:rPr>
              <w:t>čius</w:t>
            </w:r>
            <w:proofErr w:type="spellEnd"/>
            <w:r w:rsidRPr="00843CC1">
              <w:rPr>
                <w:rFonts w:ascii="Times New Roman" w:hAnsi="Times New Roman" w:cs="Times New Roman"/>
                <w:i/>
                <w:iCs/>
                <w:sz w:val="24"/>
                <w:szCs w:val="24"/>
              </w:rPr>
              <w:t xml:space="preserve">) veiklos vykdymą, bendrai išlaikomą darbuotojų etatų skaičių.  </w:t>
            </w:r>
          </w:p>
          <w:p w14:paraId="08D3CE2E" w14:textId="621308D1" w:rsidR="00BE425A" w:rsidRPr="00843CC1" w:rsidRDefault="00BE425A" w:rsidP="00BE425A">
            <w:pPr>
              <w:pStyle w:val="Betarp"/>
              <w:rPr>
                <w:rFonts w:ascii="Times New Roman" w:hAnsi="Times New Roman" w:cs="Times New Roman"/>
                <w:sz w:val="24"/>
                <w:szCs w:val="24"/>
              </w:rPr>
            </w:pPr>
            <w:r w:rsidRPr="00843CC1">
              <w:rPr>
                <w:rFonts w:ascii="Times New Roman" w:hAnsi="Times New Roman" w:cs="Times New Roman"/>
                <w:sz w:val="24"/>
                <w:szCs w:val="24"/>
              </w:rPr>
              <w:t xml:space="preserve"> Klaipėdos rajono savivaldybė</w:t>
            </w:r>
            <w:r w:rsidR="004D630D" w:rsidRPr="00843CC1">
              <w:rPr>
                <w:rFonts w:ascii="Times New Roman" w:hAnsi="Times New Roman" w:cs="Times New Roman"/>
                <w:sz w:val="24"/>
                <w:szCs w:val="24"/>
              </w:rPr>
              <w:t xml:space="preserve"> ir </w:t>
            </w:r>
            <w:r w:rsidRPr="00843CC1">
              <w:rPr>
                <w:rFonts w:ascii="Times New Roman" w:hAnsi="Times New Roman" w:cs="Times New Roman"/>
                <w:sz w:val="24"/>
                <w:szCs w:val="24"/>
              </w:rPr>
              <w:t xml:space="preserve">Jaunimo reikalų </w:t>
            </w:r>
            <w:r w:rsidR="00F50F27" w:rsidRPr="00843CC1">
              <w:rPr>
                <w:rFonts w:ascii="Times New Roman" w:hAnsi="Times New Roman" w:cs="Times New Roman"/>
                <w:sz w:val="24"/>
                <w:szCs w:val="24"/>
              </w:rPr>
              <w:t>agentūra</w:t>
            </w:r>
          </w:p>
        </w:tc>
      </w:tr>
      <w:tr w:rsidR="00BE425A" w:rsidRPr="00843CC1" w14:paraId="6B2A322E" w14:textId="77777777" w:rsidTr="003A19D0">
        <w:trPr>
          <w:gridAfter w:val="3"/>
          <w:wAfter w:w="8469" w:type="dxa"/>
          <w:trHeight w:val="295"/>
        </w:trPr>
        <w:tc>
          <w:tcPr>
            <w:tcW w:w="1949" w:type="dxa"/>
            <w:vMerge/>
            <w:tcBorders>
              <w:left w:val="single" w:sz="4" w:space="0" w:color="000001"/>
              <w:bottom w:val="single" w:sz="4" w:space="0" w:color="000001"/>
              <w:right w:val="single" w:sz="4" w:space="0" w:color="F2DCDB"/>
            </w:tcBorders>
            <w:shd w:val="clear" w:color="auto" w:fill="auto"/>
            <w:tcMar>
              <w:left w:w="98" w:type="dxa"/>
            </w:tcMar>
          </w:tcPr>
          <w:p w14:paraId="5A6CAA5D"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66B29BE0" w14:textId="77777777" w:rsidR="006A5ACF" w:rsidRDefault="00BE425A" w:rsidP="00BE425A">
            <w:pPr>
              <w:widowControl w:val="0"/>
              <w:pBdr>
                <w:top w:val="nil"/>
                <w:left w:val="nil"/>
                <w:bottom w:val="nil"/>
                <w:right w:val="nil"/>
                <w:between w:val="nil"/>
              </w:pBdr>
              <w:spacing w:after="200" w:line="276" w:lineRule="auto"/>
              <w:rPr>
                <w:rFonts w:ascii="Times New Roman" w:hAnsi="Times New Roman" w:cs="Times New Roman"/>
                <w:color w:val="auto"/>
                <w:sz w:val="24"/>
                <w:szCs w:val="24"/>
              </w:rPr>
            </w:pPr>
            <w:r w:rsidRPr="006A5ACF">
              <w:rPr>
                <w:rFonts w:ascii="Times New Roman" w:eastAsia="Times New Roman" w:hAnsi="Times New Roman" w:cs="Times New Roman"/>
                <w:i/>
                <w:sz w:val="24"/>
                <w:szCs w:val="24"/>
              </w:rPr>
              <w:t>Kitos vykdytos veiklos, susijusios su darbo su jaunimu gatvėje / mobiliojo darbo su jaunimu teikiamų paslaugų įvairovės ir kokybės užtikrinimu (kurios neišvardintos aukščiau), ir jų pasiekti rezultatai.</w:t>
            </w:r>
            <w:r w:rsidRPr="00843CC1">
              <w:rPr>
                <w:rFonts w:ascii="Times New Roman" w:eastAsia="Times New Roman" w:hAnsi="Times New Roman" w:cs="Times New Roman"/>
                <w:iCs/>
                <w:sz w:val="24"/>
                <w:szCs w:val="24"/>
              </w:rPr>
              <w:t xml:space="preserve"> </w:t>
            </w:r>
            <w:r w:rsidR="001D43BE" w:rsidRPr="00843CC1">
              <w:rPr>
                <w:rFonts w:ascii="Times New Roman" w:eastAsia="Times New Roman" w:hAnsi="Times New Roman" w:cs="Times New Roman"/>
                <w:iCs/>
                <w:sz w:val="24"/>
                <w:szCs w:val="24"/>
              </w:rPr>
              <w:t xml:space="preserve"> </w:t>
            </w:r>
            <w:r w:rsidR="00EC42F0" w:rsidRPr="00843CC1">
              <w:rPr>
                <w:rFonts w:ascii="Times New Roman" w:eastAsia="Times New Roman" w:hAnsi="Times New Roman" w:cs="Times New Roman"/>
                <w:iCs/>
                <w:sz w:val="24"/>
                <w:szCs w:val="24"/>
              </w:rPr>
              <w:t xml:space="preserve"> </w:t>
            </w:r>
            <w:r w:rsidR="00870414" w:rsidRPr="00843CC1">
              <w:rPr>
                <w:rFonts w:ascii="Times New Roman" w:eastAsia="Times New Roman" w:hAnsi="Times New Roman" w:cs="Times New Roman"/>
                <w:iCs/>
                <w:sz w:val="24"/>
                <w:szCs w:val="24"/>
              </w:rPr>
              <w:t xml:space="preserve"> </w:t>
            </w:r>
            <w:r w:rsidR="00F16621" w:rsidRPr="00843CC1">
              <w:rPr>
                <w:rFonts w:ascii="Times New Roman" w:eastAsia="Times New Roman" w:hAnsi="Times New Roman" w:cs="Times New Roman"/>
                <w:iCs/>
                <w:sz w:val="24"/>
                <w:szCs w:val="24"/>
              </w:rPr>
              <w:t>Sustiprintas kontaktas su bendruomenėmis, padidintas pasitikėjimas tarp jaunuolių ir bendruomenių. Psichologiniai užsiėmimai pasitelkiant psichologą</w:t>
            </w:r>
            <w:r w:rsidR="00EC42F0" w:rsidRPr="00843CC1">
              <w:rPr>
                <w:rFonts w:ascii="Times New Roman" w:eastAsia="Times New Roman" w:hAnsi="Times New Roman" w:cs="Times New Roman"/>
                <w:iCs/>
                <w:sz w:val="24"/>
                <w:szCs w:val="24"/>
              </w:rPr>
              <w:t>.</w:t>
            </w:r>
            <w:r w:rsidR="00870414" w:rsidRPr="00843CC1">
              <w:rPr>
                <w:rFonts w:ascii="Times New Roman" w:eastAsia="Times New Roman" w:hAnsi="Times New Roman" w:cs="Times New Roman"/>
                <w:iCs/>
                <w:sz w:val="24"/>
                <w:szCs w:val="24"/>
              </w:rPr>
              <w:t xml:space="preserve"> </w:t>
            </w:r>
            <w:r w:rsidR="00F16621" w:rsidRPr="00843CC1">
              <w:rPr>
                <w:rFonts w:ascii="Times New Roman" w:eastAsia="Times New Roman" w:hAnsi="Times New Roman" w:cs="Times New Roman"/>
                <w:iCs/>
                <w:sz w:val="24"/>
                <w:szCs w:val="24"/>
              </w:rPr>
              <w:t xml:space="preserve">Pasitelkiant įvairius metodus atliktos įvairios savianalizės, savi motyvavimo, savęs ir aplinkos pažinimo. </w:t>
            </w:r>
            <w:r w:rsidR="00F16621" w:rsidRPr="00843CC1">
              <w:rPr>
                <w:rFonts w:ascii="Times New Roman" w:hAnsi="Times New Roman" w:cs="Times New Roman"/>
                <w:sz w:val="24"/>
                <w:szCs w:val="24"/>
              </w:rPr>
              <w:t>Merginų vakaras</w:t>
            </w:r>
            <w:r w:rsidR="00EC42F0" w:rsidRPr="00843CC1">
              <w:rPr>
                <w:rFonts w:ascii="Times New Roman" w:hAnsi="Times New Roman" w:cs="Times New Roman"/>
                <w:sz w:val="24"/>
                <w:szCs w:val="24"/>
              </w:rPr>
              <w:t>: s</w:t>
            </w:r>
            <w:r w:rsidR="00F16621" w:rsidRPr="00843CC1">
              <w:rPr>
                <w:rFonts w:ascii="Times New Roman" w:hAnsi="Times New Roman" w:cs="Times New Roman"/>
                <w:sz w:val="24"/>
                <w:szCs w:val="24"/>
              </w:rPr>
              <w:t>uteikta galimybė mergin</w:t>
            </w:r>
            <w:r w:rsidR="00EC42F0" w:rsidRPr="00843CC1">
              <w:rPr>
                <w:rFonts w:ascii="Times New Roman" w:hAnsi="Times New Roman" w:cs="Times New Roman"/>
                <w:sz w:val="24"/>
                <w:szCs w:val="24"/>
              </w:rPr>
              <w:t>oms</w:t>
            </w:r>
            <w:r w:rsidR="00F16621" w:rsidRPr="00843CC1">
              <w:rPr>
                <w:rFonts w:ascii="Times New Roman" w:hAnsi="Times New Roman" w:cs="Times New Roman"/>
                <w:sz w:val="24"/>
                <w:szCs w:val="24"/>
              </w:rPr>
              <w:t xml:space="preserve"> diskutuoti įvairiomis temomis, pasisemti patirties vienoms iš kitų. Vaikinų vakaras</w:t>
            </w:r>
            <w:r w:rsidR="00EC42F0" w:rsidRPr="00843CC1">
              <w:rPr>
                <w:rFonts w:ascii="Times New Roman" w:hAnsi="Times New Roman" w:cs="Times New Roman"/>
                <w:sz w:val="24"/>
                <w:szCs w:val="24"/>
              </w:rPr>
              <w:t>:</w:t>
            </w:r>
            <w:r w:rsidR="00F16621" w:rsidRPr="00843CC1">
              <w:rPr>
                <w:rFonts w:ascii="Times New Roman" w:hAnsi="Times New Roman" w:cs="Times New Roman"/>
                <w:sz w:val="24"/>
                <w:szCs w:val="24"/>
              </w:rPr>
              <w:t xml:space="preserve"> </w:t>
            </w:r>
            <w:r w:rsidR="00EC42F0" w:rsidRPr="00843CC1">
              <w:rPr>
                <w:rFonts w:ascii="Times New Roman" w:hAnsi="Times New Roman" w:cs="Times New Roman"/>
                <w:sz w:val="24"/>
                <w:szCs w:val="24"/>
              </w:rPr>
              <w:t>s</w:t>
            </w:r>
            <w:r w:rsidR="00F16621" w:rsidRPr="00843CC1">
              <w:rPr>
                <w:rFonts w:ascii="Times New Roman" w:hAnsi="Times New Roman" w:cs="Times New Roman"/>
                <w:sz w:val="24"/>
                <w:szCs w:val="24"/>
              </w:rPr>
              <w:t>uteikta galimybė vaikin</w:t>
            </w:r>
            <w:r w:rsidR="00EC42F0" w:rsidRPr="00843CC1">
              <w:rPr>
                <w:rFonts w:ascii="Times New Roman" w:hAnsi="Times New Roman" w:cs="Times New Roman"/>
                <w:sz w:val="24"/>
                <w:szCs w:val="24"/>
              </w:rPr>
              <w:t>ams</w:t>
            </w:r>
            <w:r w:rsidR="00F16621" w:rsidRPr="00843CC1">
              <w:rPr>
                <w:rFonts w:ascii="Times New Roman" w:hAnsi="Times New Roman" w:cs="Times New Roman"/>
                <w:sz w:val="24"/>
                <w:szCs w:val="24"/>
              </w:rPr>
              <w:t xml:space="preserve"> diskutuoti įvairiomis temomis, pasisemti patirties vieniems iš kitų. Individualios konsultacijos pasitelkiant psichologą</w:t>
            </w:r>
            <w:r w:rsidR="00EC42F0" w:rsidRPr="00843CC1">
              <w:rPr>
                <w:rFonts w:ascii="Times New Roman" w:hAnsi="Times New Roman" w:cs="Times New Roman"/>
                <w:sz w:val="24"/>
                <w:szCs w:val="24"/>
              </w:rPr>
              <w:t xml:space="preserve">. </w:t>
            </w:r>
            <w:r w:rsidR="00F16621" w:rsidRPr="00843CC1">
              <w:rPr>
                <w:rFonts w:ascii="Times New Roman" w:hAnsi="Times New Roman" w:cs="Times New Roman"/>
                <w:sz w:val="24"/>
                <w:szCs w:val="24"/>
              </w:rPr>
              <w:t>Sukurtas prieinamumas kiekvienam bendrauti ir spręsti savo problemas lydint psichologui</w:t>
            </w:r>
            <w:r w:rsidR="00EC42F0" w:rsidRPr="00843CC1">
              <w:rPr>
                <w:rFonts w:ascii="Times New Roman" w:hAnsi="Times New Roman" w:cs="Times New Roman"/>
                <w:sz w:val="24"/>
                <w:szCs w:val="24"/>
              </w:rPr>
              <w:t>,</w:t>
            </w:r>
            <w:r w:rsidR="00F16621" w:rsidRPr="00843CC1">
              <w:rPr>
                <w:rFonts w:ascii="Times New Roman" w:hAnsi="Times New Roman" w:cs="Times New Roman"/>
                <w:sz w:val="24"/>
                <w:szCs w:val="24"/>
              </w:rPr>
              <w:t xml:space="preserve"> kuris užmezga ne darbinį, o draugišką ir artimą santykį </w:t>
            </w:r>
            <w:r w:rsidR="00EC42F0" w:rsidRPr="00843CC1">
              <w:rPr>
                <w:rFonts w:ascii="Times New Roman" w:hAnsi="Times New Roman" w:cs="Times New Roman"/>
                <w:sz w:val="24"/>
                <w:szCs w:val="24"/>
              </w:rPr>
              <w:t xml:space="preserve">su </w:t>
            </w:r>
            <w:r w:rsidR="00F16621" w:rsidRPr="00843CC1">
              <w:rPr>
                <w:rFonts w:ascii="Times New Roman" w:hAnsi="Times New Roman" w:cs="Times New Roman"/>
                <w:sz w:val="24"/>
                <w:szCs w:val="24"/>
              </w:rPr>
              <w:t>jaun</w:t>
            </w:r>
            <w:r w:rsidR="00EC42F0" w:rsidRPr="00843CC1">
              <w:rPr>
                <w:rFonts w:ascii="Times New Roman" w:hAnsi="Times New Roman" w:cs="Times New Roman"/>
                <w:sz w:val="24"/>
                <w:szCs w:val="24"/>
              </w:rPr>
              <w:t>u žmogumi</w:t>
            </w:r>
            <w:r w:rsidR="00F16621" w:rsidRPr="00843CC1">
              <w:rPr>
                <w:rFonts w:ascii="Times New Roman" w:hAnsi="Times New Roman" w:cs="Times New Roman"/>
                <w:sz w:val="24"/>
                <w:szCs w:val="24"/>
              </w:rPr>
              <w:t>, taip sukurdamas saugumą ir stabilumą mobiliuose taškuose.</w:t>
            </w:r>
            <w:r w:rsidR="00F602E9">
              <w:rPr>
                <w:rFonts w:ascii="Times New Roman" w:hAnsi="Times New Roman" w:cs="Times New Roman"/>
                <w:sz w:val="24"/>
                <w:szCs w:val="24"/>
              </w:rPr>
              <w:br/>
            </w:r>
            <w:r w:rsidR="00F602E9" w:rsidRPr="002A2EE4">
              <w:rPr>
                <w:rFonts w:ascii="Times New Roman" w:hAnsi="Times New Roman" w:cs="Times New Roman"/>
                <w:color w:val="auto"/>
                <w:sz w:val="24"/>
                <w:szCs w:val="24"/>
              </w:rPr>
              <w:t>Kiekvieną savaitę organizuojami užsiėmimai pagal aktualijas ir jaunuolių poreikį. Atliekamos analizės mokyklų ir bendruomenių problemų identifikavimui.</w:t>
            </w:r>
            <w:r w:rsidR="006A5ACF">
              <w:rPr>
                <w:rFonts w:ascii="Times New Roman" w:hAnsi="Times New Roman" w:cs="Times New Roman"/>
                <w:color w:val="auto"/>
                <w:sz w:val="24"/>
                <w:szCs w:val="24"/>
              </w:rPr>
              <w:t xml:space="preserve"> </w:t>
            </w:r>
          </w:p>
          <w:p w14:paraId="50F53CCC" w14:textId="606D9323" w:rsidR="002A2EE4" w:rsidRPr="006A5ACF" w:rsidRDefault="002A2EE4" w:rsidP="00BE425A">
            <w:pPr>
              <w:widowControl w:val="0"/>
              <w:pBdr>
                <w:top w:val="nil"/>
                <w:left w:val="nil"/>
                <w:bottom w:val="nil"/>
                <w:right w:val="nil"/>
                <w:between w:val="nil"/>
              </w:pBdr>
              <w:spacing w:after="200" w:line="276" w:lineRule="auto"/>
              <w:rPr>
                <w:rFonts w:ascii="Times New Roman" w:hAnsi="Times New Roman" w:cs="Times New Roman"/>
                <w:color w:val="auto"/>
                <w:sz w:val="24"/>
                <w:szCs w:val="24"/>
              </w:rPr>
            </w:pPr>
            <w:r w:rsidRPr="006A5ACF">
              <w:rPr>
                <w:rFonts w:ascii="Times New Roman" w:hAnsi="Times New Roman" w:cs="Times New Roman"/>
                <w:color w:val="auto"/>
                <w:sz w:val="24"/>
                <w:szCs w:val="24"/>
              </w:rPr>
              <w:t xml:space="preserve">Suorganizuota </w:t>
            </w:r>
            <w:r w:rsidR="00066C23" w:rsidRPr="006A5ACF">
              <w:rPr>
                <w:rFonts w:ascii="Times New Roman" w:hAnsi="Times New Roman" w:cs="Times New Roman"/>
                <w:color w:val="auto"/>
                <w:sz w:val="24"/>
                <w:szCs w:val="24"/>
              </w:rPr>
              <w:t>nusikalstamumo, tabako ir alkoholio prevencinė stovykla mobilių vietovių jaunuoliams.</w:t>
            </w:r>
          </w:p>
        </w:tc>
      </w:tr>
      <w:tr w:rsidR="00BE425A" w:rsidRPr="00843CC1" w14:paraId="1CEECE29" w14:textId="77777777" w:rsidTr="001959DD">
        <w:trPr>
          <w:gridAfter w:val="3"/>
          <w:wAfter w:w="8469" w:type="dxa"/>
          <w:trHeight w:val="295"/>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CD3F7E9" w14:textId="77777777"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i/>
                <w:sz w:val="24"/>
                <w:szCs w:val="24"/>
              </w:rPr>
            </w:pPr>
            <w:r w:rsidRPr="006A5ACF">
              <w:rPr>
                <w:rFonts w:ascii="Times New Roman" w:eastAsia="Times New Roman" w:hAnsi="Times New Roman" w:cs="Times New Roman"/>
                <w:sz w:val="24"/>
                <w:szCs w:val="24"/>
              </w:rPr>
              <w:t xml:space="preserve">2.5. Vystyti jaunimo informavimo ir </w:t>
            </w:r>
            <w:r w:rsidRPr="006A5ACF">
              <w:rPr>
                <w:rFonts w:ascii="Times New Roman" w:eastAsia="Times New Roman" w:hAnsi="Times New Roman" w:cs="Times New Roman"/>
                <w:sz w:val="24"/>
                <w:szCs w:val="24"/>
              </w:rPr>
              <w:lastRenderedPageBreak/>
              <w:t>konsultavimo paslaugas.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Pr>
          <w:p w14:paraId="7ADA8061" w14:textId="583A3A53"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lastRenderedPageBreak/>
              <w:t>2.5.1. Viešinama informacija apie apskrityje veikiantį jaunimo informavimo ir konsultavimo (toliau - JIK) centrą arba tašką</w:t>
            </w:r>
            <w:r w:rsidR="00020C1B" w:rsidRPr="00843CC1">
              <w:rPr>
                <w:rFonts w:ascii="Times New Roman" w:eastAsia="Times New Roman" w:hAnsi="Times New Roman" w:cs="Times New Roman"/>
                <w:sz w:val="24"/>
                <w:szCs w:val="24"/>
              </w:rPr>
              <w:t xml:space="preserve">, </w:t>
            </w:r>
            <w:r w:rsidRPr="00843CC1">
              <w:rPr>
                <w:rFonts w:ascii="Times New Roman" w:eastAsia="Times New Roman" w:hAnsi="Times New Roman" w:cs="Times New Roman"/>
                <w:sz w:val="24"/>
                <w:szCs w:val="24"/>
              </w:rPr>
              <w:t xml:space="preserve"> „Žinau viską“ portalą</w:t>
            </w:r>
            <w:r w:rsidR="00020C1B" w:rsidRPr="00843CC1">
              <w:rPr>
                <w:rFonts w:ascii="Times New Roman" w:eastAsia="Times New Roman" w:hAnsi="Times New Roman" w:cs="Times New Roman"/>
                <w:sz w:val="24"/>
                <w:szCs w:val="24"/>
              </w:rPr>
              <w:t xml:space="preserve"> bei </w:t>
            </w:r>
            <w:proofErr w:type="spellStart"/>
            <w:r w:rsidR="00020C1B" w:rsidRPr="00843CC1">
              <w:rPr>
                <w:rFonts w:ascii="Times New Roman" w:eastAsia="Times New Roman" w:hAnsi="Times New Roman" w:cs="Times New Roman"/>
                <w:sz w:val="24"/>
                <w:szCs w:val="24"/>
              </w:rPr>
              <w:t>Eurodesk</w:t>
            </w:r>
            <w:proofErr w:type="spellEnd"/>
            <w:r w:rsidR="00020C1B" w:rsidRPr="00843CC1">
              <w:rPr>
                <w:rFonts w:ascii="Times New Roman" w:eastAsia="Times New Roman" w:hAnsi="Times New Roman" w:cs="Times New Roman"/>
                <w:sz w:val="24"/>
                <w:szCs w:val="24"/>
              </w:rPr>
              <w:t xml:space="preserve"> </w:t>
            </w:r>
            <w:r w:rsidR="00020C1B" w:rsidRPr="00843CC1">
              <w:rPr>
                <w:rFonts w:ascii="Times New Roman" w:eastAsia="Times New Roman" w:hAnsi="Times New Roman" w:cs="Times New Roman"/>
                <w:sz w:val="24"/>
                <w:szCs w:val="24"/>
              </w:rPr>
              <w:lastRenderedPageBreak/>
              <w:t>tinklą.</w:t>
            </w:r>
            <w:r w:rsidRPr="00843CC1">
              <w:rPr>
                <w:rFonts w:ascii="Times New Roman" w:eastAsia="Times New Roman" w:hAnsi="Times New Roman" w:cs="Times New Roman"/>
                <w:sz w:val="24"/>
                <w:szCs w:val="24"/>
              </w:rPr>
              <w:t xml:space="preserve">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D81B31" w14:textId="4CDC5B2B" w:rsidR="00BE425A" w:rsidRPr="00843CC1" w:rsidRDefault="00BE425A" w:rsidP="00BE425A">
            <w:pPr>
              <w:keepNext/>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lastRenderedPageBreak/>
              <w:t>Informacija viešinama</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38F0F63" w14:textId="77777777" w:rsidR="002A2127" w:rsidRPr="00843CC1" w:rsidRDefault="00BE425A" w:rsidP="00BE425A">
            <w:pPr>
              <w:keepNext/>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 </w:t>
            </w:r>
          </w:p>
          <w:p w14:paraId="384A9D58" w14:textId="1BBAAD17" w:rsidR="00BE425A" w:rsidRPr="00843CC1" w:rsidRDefault="00BE425A" w:rsidP="00BE425A">
            <w:pPr>
              <w:keepNext/>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 Informacija viešinama</w:t>
            </w:r>
          </w:p>
          <w:p w14:paraId="4F983324" w14:textId="21830D0A"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       </w:t>
            </w:r>
          </w:p>
        </w:tc>
      </w:tr>
      <w:tr w:rsidR="00BE425A" w:rsidRPr="00843CC1" w14:paraId="797BD02B"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E978C5A"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6FF488E7" w14:textId="752E1A93" w:rsidR="00BE425A" w:rsidRPr="00843CC1" w:rsidRDefault="00BE425A" w:rsidP="00BE425A">
            <w:pPr>
              <w:pStyle w:val="Betarp"/>
              <w:rPr>
                <w:rFonts w:ascii="Times New Roman" w:eastAsia="Times New Roman" w:hAnsi="Times New Roman" w:cs="Times New Roman"/>
                <w:sz w:val="24"/>
                <w:szCs w:val="24"/>
              </w:rPr>
            </w:pPr>
            <w:r w:rsidRPr="00843CC1">
              <w:rPr>
                <w:rFonts w:ascii="Times New Roman" w:eastAsia="Times New Roman" w:hAnsi="Times New Roman" w:cs="Times New Roman"/>
                <w:i/>
                <w:sz w:val="24"/>
                <w:szCs w:val="24"/>
              </w:rPr>
              <w:t xml:space="preserve">Įvardinti priemones, tinklus, kt., kuriais viešinama informacija apie apskrityje veikiantį JIK centrą / tašką. </w:t>
            </w:r>
            <w:r w:rsidRPr="00843CC1">
              <w:rPr>
                <w:rFonts w:ascii="Times New Roman" w:eastAsia="Times New Roman" w:hAnsi="Times New Roman" w:cs="Times New Roman"/>
                <w:iCs/>
                <w:sz w:val="24"/>
                <w:szCs w:val="24"/>
              </w:rPr>
              <w:t xml:space="preserve">Kiekvieną savaitę reguliarūs pranešimai FB paskyroje ir   internetinėje svetainėje       </w:t>
            </w:r>
            <w:hyperlink r:id="rId9" w:history="1">
              <w:r w:rsidRPr="00843CC1">
                <w:rPr>
                  <w:rStyle w:val="Hipersaitas"/>
                  <w:rFonts w:ascii="Times New Roman" w:eastAsia="Times New Roman" w:hAnsi="Times New Roman" w:cs="Times New Roman"/>
                  <w:iCs/>
                  <w:sz w:val="24"/>
                  <w:szCs w:val="24"/>
                </w:rPr>
                <w:t>www.gajc.lt</w:t>
              </w:r>
            </w:hyperlink>
            <w:r w:rsidRPr="00843CC1">
              <w:rPr>
                <w:rFonts w:ascii="Times New Roman" w:eastAsia="Times New Roman" w:hAnsi="Times New Roman" w:cs="Times New Roman"/>
                <w:sz w:val="24"/>
                <w:szCs w:val="24"/>
              </w:rPr>
              <w:t>.</w:t>
            </w:r>
          </w:p>
          <w:p w14:paraId="76F03DB2" w14:textId="72159CE0" w:rsidR="00BE425A" w:rsidRPr="00843CC1" w:rsidRDefault="00BE425A" w:rsidP="003716DE">
            <w:pPr>
              <w:pStyle w:val="Betarp"/>
              <w:rPr>
                <w:rFonts w:ascii="Times New Roman" w:eastAsia="Times New Roman" w:hAnsi="Times New Roman" w:cs="Times New Roman"/>
                <w:sz w:val="24"/>
                <w:szCs w:val="24"/>
              </w:rPr>
            </w:pPr>
          </w:p>
        </w:tc>
      </w:tr>
      <w:tr w:rsidR="00BE425A" w:rsidRPr="00843CC1" w14:paraId="0C854637"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1DEE013A"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bookmarkStart w:id="2" w:name="_Hlk107413630"/>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EB1CE6F" w14:textId="109FB3A8" w:rsidR="00BE425A" w:rsidRPr="00843CC1" w:rsidRDefault="00BE425A" w:rsidP="00BE425A">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2.5.2. JIK unikalių apsilankiusių ir konsultaciją gavusių jaunų žmonių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649534A" w14:textId="575C80A4" w:rsidR="00BE425A" w:rsidRPr="00843CC1" w:rsidRDefault="00020C1B" w:rsidP="00BE425A">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100</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60D04FE" w14:textId="219C9AC6"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     </w:t>
            </w:r>
            <w:r w:rsidR="00A72412" w:rsidRPr="00843CC1">
              <w:rPr>
                <w:rFonts w:ascii="Times New Roman" w:eastAsia="Times New Roman" w:hAnsi="Times New Roman" w:cs="Times New Roman"/>
                <w:sz w:val="24"/>
                <w:szCs w:val="24"/>
              </w:rPr>
              <w:t>26</w:t>
            </w:r>
            <w:r w:rsidRPr="00843CC1">
              <w:rPr>
                <w:rFonts w:ascii="Times New Roman" w:eastAsia="Times New Roman" w:hAnsi="Times New Roman" w:cs="Times New Roman"/>
                <w:sz w:val="24"/>
                <w:szCs w:val="24"/>
              </w:rPr>
              <w:t xml:space="preserve">           </w:t>
            </w:r>
          </w:p>
        </w:tc>
      </w:tr>
      <w:tr w:rsidR="00BE425A" w:rsidRPr="00843CC1" w14:paraId="5FC9B659"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6FE35976"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7FEBE785"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1DC9A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49CD307B" w14:textId="304F5A42"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    </w:t>
            </w:r>
            <w:r w:rsidR="00A72412" w:rsidRPr="00843CC1">
              <w:rPr>
                <w:rFonts w:ascii="Times New Roman" w:eastAsia="Times New Roman" w:hAnsi="Times New Roman" w:cs="Times New Roman"/>
                <w:sz w:val="24"/>
                <w:szCs w:val="24"/>
              </w:rPr>
              <w:t>40</w:t>
            </w:r>
            <w:r w:rsidRPr="00843CC1">
              <w:rPr>
                <w:rFonts w:ascii="Times New Roman" w:eastAsia="Times New Roman" w:hAnsi="Times New Roman" w:cs="Times New Roman"/>
                <w:sz w:val="24"/>
                <w:szCs w:val="24"/>
              </w:rPr>
              <w:t xml:space="preserve">           </w:t>
            </w:r>
          </w:p>
        </w:tc>
      </w:tr>
      <w:tr w:rsidR="00BE425A" w:rsidRPr="00843CC1" w14:paraId="6C1C9CC5"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865621A"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44715D41"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137056"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20C97866" w14:textId="7AA80D61"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I+II+III:   </w:t>
            </w:r>
            <w:r w:rsidR="00F602E9" w:rsidRPr="00066C23">
              <w:rPr>
                <w:rFonts w:ascii="Times New Roman" w:eastAsia="Times New Roman" w:hAnsi="Times New Roman" w:cs="Times New Roman"/>
                <w:color w:val="auto"/>
                <w:sz w:val="24"/>
                <w:szCs w:val="24"/>
              </w:rPr>
              <w:t>58</w:t>
            </w:r>
            <w:r w:rsidRPr="00066C23">
              <w:rPr>
                <w:rFonts w:ascii="Times New Roman" w:eastAsia="Times New Roman" w:hAnsi="Times New Roman" w:cs="Times New Roman"/>
                <w:color w:val="auto"/>
                <w:sz w:val="24"/>
                <w:szCs w:val="24"/>
              </w:rPr>
              <w:t xml:space="preserve">    </w:t>
            </w:r>
            <w:r w:rsidRPr="00843CC1">
              <w:rPr>
                <w:rFonts w:ascii="Times New Roman" w:eastAsia="Times New Roman" w:hAnsi="Times New Roman" w:cs="Times New Roman"/>
                <w:sz w:val="24"/>
                <w:szCs w:val="24"/>
              </w:rPr>
              <w:t xml:space="preserve">     </w:t>
            </w:r>
          </w:p>
        </w:tc>
      </w:tr>
      <w:tr w:rsidR="00BE425A" w:rsidRPr="00843CC1" w14:paraId="094616B3" w14:textId="77777777" w:rsidTr="001959DD">
        <w:trPr>
          <w:gridAfter w:val="3"/>
          <w:wAfter w:w="8469" w:type="dxa"/>
          <w:trHeight w:val="45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20B728DB"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2DA713A1"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DA8D88F"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5188D451" w14:textId="6C7B5AB4"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I+II+III+IV (metinis</w:t>
            </w:r>
            <w:r w:rsidRPr="006A5ACF">
              <w:rPr>
                <w:rFonts w:ascii="Times New Roman" w:eastAsia="Times New Roman" w:hAnsi="Times New Roman" w:cs="Times New Roman"/>
                <w:color w:val="auto"/>
                <w:sz w:val="24"/>
                <w:szCs w:val="24"/>
              </w:rPr>
              <w:t>):</w:t>
            </w:r>
            <w:r w:rsidR="00066C23" w:rsidRPr="006A5ACF">
              <w:rPr>
                <w:rFonts w:ascii="Times New Roman" w:eastAsia="Times New Roman" w:hAnsi="Times New Roman" w:cs="Times New Roman"/>
                <w:color w:val="auto"/>
                <w:sz w:val="24"/>
                <w:szCs w:val="24"/>
              </w:rPr>
              <w:t xml:space="preserve"> 63</w:t>
            </w:r>
          </w:p>
        </w:tc>
      </w:tr>
      <w:bookmarkEnd w:id="2"/>
      <w:tr w:rsidR="00BE425A" w:rsidRPr="00843CC1" w14:paraId="6F2E4EBE"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60E17A6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45210BFE" w14:textId="59C7CD73"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highlight w:val="yellow"/>
              </w:rPr>
            </w:pPr>
            <w:r w:rsidRPr="00843CC1">
              <w:rPr>
                <w:rFonts w:ascii="Times New Roman" w:eastAsia="Times New Roman" w:hAnsi="Times New Roman" w:cs="Times New Roman"/>
                <w:i/>
                <w:sz w:val="24"/>
                <w:szCs w:val="24"/>
              </w:rPr>
              <w:t xml:space="preserve">Įvardinti klausimus, kuriais jaunuoliai nukreipiami į apskrityje veikiantį JIK centrą / tašką, preliminarų nukreiptų jaunuolių skaičių (jei žinoma), kt. </w:t>
            </w:r>
          </w:p>
          <w:p w14:paraId="1FD5FBEC" w14:textId="612918FD" w:rsidR="00BE425A" w:rsidRPr="00843CC1" w:rsidRDefault="00134C00" w:rsidP="00990376">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Savanorystė Lietuvoje ir užsienyje, karjera, mobilumo galimybės.</w:t>
            </w:r>
          </w:p>
        </w:tc>
      </w:tr>
      <w:tr w:rsidR="00BE425A" w:rsidRPr="00843CC1" w14:paraId="189573FF" w14:textId="77777777" w:rsidTr="003A19D0">
        <w:trPr>
          <w:gridAfter w:val="3"/>
          <w:wAfter w:w="8469" w:type="dxa"/>
          <w:trHeight w:val="671"/>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5E8FD033" w14:textId="77777777" w:rsidR="00BE425A" w:rsidRPr="00843CC1" w:rsidRDefault="00BE425A" w:rsidP="00BE425A">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A17739" w14:textId="77777777" w:rsidR="00990376" w:rsidRPr="00843CC1" w:rsidRDefault="00BE425A" w:rsidP="00BE425A">
            <w:pPr>
              <w:widowControl w:val="0"/>
              <w:pBdr>
                <w:top w:val="nil"/>
                <w:left w:val="nil"/>
                <w:bottom w:val="nil"/>
                <w:right w:val="nil"/>
                <w:between w:val="nil"/>
              </w:pBdr>
              <w:rPr>
                <w:rFonts w:ascii="Times New Roman" w:eastAsia="Times New Roman" w:hAnsi="Times New Roman" w:cs="Times New Roman"/>
                <w:i/>
                <w:sz w:val="24"/>
                <w:szCs w:val="24"/>
              </w:rPr>
            </w:pPr>
            <w:r w:rsidRPr="006A5ACF">
              <w:rPr>
                <w:rFonts w:ascii="Times New Roman" w:eastAsia="Times New Roman" w:hAnsi="Times New Roman" w:cs="Times New Roman"/>
                <w:i/>
                <w:sz w:val="24"/>
                <w:szCs w:val="24"/>
              </w:rPr>
              <w:t>Kitos vykdytos veiklos, susijusios su jaunimo informavimo ir konsultavimo paslaugų vystymu (kurios neišvardintos aukščiau), ir jų pasiekti rezultatai:</w:t>
            </w:r>
          </w:p>
          <w:p w14:paraId="4E33140F" w14:textId="41FA4EB4" w:rsidR="004D3C4C" w:rsidRPr="00843CC1" w:rsidRDefault="00BE425A" w:rsidP="00BE425A">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
                <w:sz w:val="24"/>
                <w:szCs w:val="24"/>
              </w:rPr>
              <w:t xml:space="preserve"> </w:t>
            </w:r>
            <w:proofErr w:type="spellStart"/>
            <w:r w:rsidR="002A2127" w:rsidRPr="00843CC1">
              <w:rPr>
                <w:rFonts w:ascii="Times New Roman" w:eastAsia="Times New Roman" w:hAnsi="Times New Roman" w:cs="Times New Roman"/>
                <w:sz w:val="24"/>
                <w:szCs w:val="24"/>
              </w:rPr>
              <w:t>Eurodesk</w:t>
            </w:r>
            <w:proofErr w:type="spellEnd"/>
            <w:r w:rsidR="002A2127" w:rsidRPr="00843CC1">
              <w:rPr>
                <w:rFonts w:ascii="Times New Roman" w:eastAsia="Times New Roman" w:hAnsi="Times New Roman" w:cs="Times New Roman"/>
                <w:sz w:val="24"/>
                <w:szCs w:val="24"/>
              </w:rPr>
              <w:t xml:space="preserve"> informavimo ir konsultavimo taškas parengė </w:t>
            </w:r>
            <w:r w:rsidR="00EC0D6B" w:rsidRPr="00843CC1">
              <w:rPr>
                <w:rFonts w:ascii="Times New Roman" w:eastAsia="Times New Roman" w:hAnsi="Times New Roman" w:cs="Times New Roman"/>
                <w:sz w:val="24"/>
                <w:szCs w:val="24"/>
              </w:rPr>
              <w:t>35</w:t>
            </w:r>
            <w:r w:rsidR="002A2127" w:rsidRPr="00843CC1">
              <w:rPr>
                <w:rFonts w:ascii="Times New Roman" w:eastAsia="Times New Roman" w:hAnsi="Times New Roman" w:cs="Times New Roman"/>
                <w:sz w:val="24"/>
                <w:szCs w:val="24"/>
              </w:rPr>
              <w:t xml:space="preserve"> publikacijas.</w:t>
            </w:r>
            <w:r w:rsidR="00EC0D6B" w:rsidRPr="00843CC1">
              <w:rPr>
                <w:rFonts w:ascii="Times New Roman" w:eastAsia="Times New Roman" w:hAnsi="Times New Roman" w:cs="Times New Roman"/>
                <w:sz w:val="24"/>
                <w:szCs w:val="24"/>
              </w:rPr>
              <w:t xml:space="preserve"> Publikacijose įtraukiami reguliarūs įrašai </w:t>
            </w:r>
            <w:r w:rsidR="00EC0D6B" w:rsidRPr="00843CC1">
              <w:rPr>
                <w:rFonts w:ascii="Times New Roman" w:eastAsia="Times New Roman" w:hAnsi="Times New Roman" w:cs="Times New Roman"/>
                <w:color w:val="auto"/>
                <w:sz w:val="24"/>
                <w:szCs w:val="24"/>
              </w:rPr>
              <w:t>įvairiomis jaunimui aktualiomis temomis (darbo paieška, studijų pasirinkimas, fizinė ir emocinė sveikata ir kt.). Jaunimo informavimo ir konsultavimo taško veiklos viešinamos dalinantis informacija su Klaipėdos rajone veikiančiomis organizacijomis, elektroniniais laiškais.</w:t>
            </w:r>
            <w:r w:rsidR="00F602E9">
              <w:rPr>
                <w:rFonts w:ascii="Times New Roman" w:eastAsia="Times New Roman" w:hAnsi="Times New Roman" w:cs="Times New Roman"/>
                <w:color w:val="auto"/>
                <w:sz w:val="24"/>
                <w:szCs w:val="24"/>
              </w:rPr>
              <w:br/>
            </w:r>
            <w:r w:rsidR="00F602E9" w:rsidRPr="00066C23">
              <w:rPr>
                <w:rFonts w:ascii="Times New Roman" w:eastAsia="Times New Roman" w:hAnsi="Times New Roman" w:cs="Times New Roman"/>
                <w:color w:val="auto"/>
                <w:sz w:val="24"/>
                <w:szCs w:val="24"/>
              </w:rPr>
              <w:t xml:space="preserve">Sukurtas jaunimo galimybių tinklas bendradarbiaujant su įvairiomis įstaigomis ir organizacijomis. Viešinamos </w:t>
            </w:r>
            <w:proofErr w:type="spellStart"/>
            <w:r w:rsidR="00F602E9" w:rsidRPr="00066C23">
              <w:rPr>
                <w:rFonts w:ascii="Times New Roman" w:eastAsia="Times New Roman" w:hAnsi="Times New Roman" w:cs="Times New Roman"/>
                <w:color w:val="auto"/>
                <w:sz w:val="24"/>
                <w:szCs w:val="24"/>
              </w:rPr>
              <w:t>mėnėsio</w:t>
            </w:r>
            <w:proofErr w:type="spellEnd"/>
            <w:r w:rsidR="00F602E9" w:rsidRPr="00066C23">
              <w:rPr>
                <w:rFonts w:ascii="Times New Roman" w:eastAsia="Times New Roman" w:hAnsi="Times New Roman" w:cs="Times New Roman"/>
                <w:color w:val="auto"/>
                <w:sz w:val="24"/>
                <w:szCs w:val="24"/>
              </w:rPr>
              <w:t xml:space="preserve"> galimybės Gargždų atviro jaunimo centro puslapyje.</w:t>
            </w:r>
          </w:p>
        </w:tc>
      </w:tr>
      <w:tr w:rsidR="003A19D0" w:rsidRPr="00843CC1" w14:paraId="5482CA22" w14:textId="77777777" w:rsidTr="001959DD">
        <w:trPr>
          <w:gridAfter w:val="3"/>
          <w:wAfter w:w="8469" w:type="dxa"/>
          <w:trHeight w:val="267"/>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278FF0" w14:textId="318D1ECC"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6A5ACF">
              <w:rPr>
                <w:rFonts w:ascii="Times New Roman" w:eastAsia="Times New Roman" w:hAnsi="Times New Roman" w:cs="Times New Roman"/>
                <w:iCs/>
                <w:sz w:val="24"/>
                <w:szCs w:val="24"/>
              </w:rPr>
              <w:t>2.6. Užtikrinti jaunimo praktinių įgūdžių ugdymo plėtrą</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C9B917" w14:textId="4E6ED3A8"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i/>
                <w:sz w:val="24"/>
                <w:szCs w:val="24"/>
              </w:rPr>
              <w:t>2.6.1.</w:t>
            </w:r>
            <w:r w:rsidR="00DB7CFB" w:rsidRPr="00843CC1">
              <w:rPr>
                <w:rFonts w:ascii="Times New Roman" w:eastAsia="Times New Roman" w:hAnsi="Times New Roman" w:cs="Times New Roman"/>
                <w:sz w:val="24"/>
                <w:szCs w:val="24"/>
                <w:lang w:val="lt"/>
              </w:rPr>
              <w:t xml:space="preserve"> Savivaldybėje įgyvendinamos priemonės (programos, projektai, kt.) skatinant savivaldybės bendradarbiavimą su jaunimo praktinių įgūdžių paslaugas teikiančiomis įstaigomis ir jų darbuotojais.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CE651A" w14:textId="2D860FF6" w:rsidR="003A19D0" w:rsidRPr="00843CC1" w:rsidRDefault="00DB7CFB"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Atvirajame jaunimo centre įdarbintas darbuotojas jaunimo praktiniams įgūdžiams ir verslumui</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3093D55" w14:textId="49D3F196" w:rsidR="003A19D0" w:rsidRPr="00843CC1" w:rsidRDefault="00210FAC"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sz w:val="24"/>
                <w:szCs w:val="24"/>
              </w:rPr>
              <w:t>Atvirajame jaunimo centre įdarbintas darbuotojas jaunimo praktiniams įgūdžiams ir verslumui</w:t>
            </w:r>
            <w:r w:rsidR="003A19D0" w:rsidRPr="00843CC1">
              <w:rPr>
                <w:rFonts w:ascii="Times New Roman" w:eastAsia="Times New Roman" w:hAnsi="Times New Roman" w:cs="Times New Roman"/>
                <w:sz w:val="24"/>
                <w:szCs w:val="24"/>
              </w:rPr>
              <w:t xml:space="preserve">           </w:t>
            </w:r>
          </w:p>
        </w:tc>
      </w:tr>
      <w:tr w:rsidR="003A19D0" w:rsidRPr="00843CC1" w14:paraId="0EC25BF3" w14:textId="69D3812F" w:rsidTr="003A19D0">
        <w:trPr>
          <w:trHeight w:val="26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EA179F" w14:textId="77777777" w:rsidR="00EE3FD9" w:rsidRPr="00843CC1" w:rsidRDefault="00EE3FD9" w:rsidP="00EE3FD9">
            <w:pPr>
              <w:widowControl w:val="0"/>
              <w:pBdr>
                <w:top w:val="nil"/>
                <w:left w:val="nil"/>
                <w:bottom w:val="nil"/>
                <w:right w:val="nil"/>
                <w:between w:val="nil"/>
              </w:pBdr>
              <w:rPr>
                <w:rFonts w:ascii="Times New Roman" w:eastAsia="Times New Roman" w:hAnsi="Times New Roman" w:cs="Times New Roman"/>
                <w:iCs/>
                <w:color w:val="auto"/>
                <w:sz w:val="24"/>
                <w:szCs w:val="24"/>
              </w:rPr>
            </w:pPr>
            <w:r w:rsidRPr="00843CC1">
              <w:rPr>
                <w:rFonts w:ascii="Times New Roman" w:hAnsi="Times New Roman" w:cs="Times New Roman"/>
                <w:sz w:val="24"/>
                <w:szCs w:val="24"/>
              </w:rPr>
              <w:t>Klaipėdos rajono savivaldybės jaunimo užimtumo vasarą ir integracijos į darbo rinką programos vykdymas.</w:t>
            </w:r>
          </w:p>
          <w:p w14:paraId="3898FE30" w14:textId="77777777" w:rsidR="00EE3FD9" w:rsidRPr="00843CC1" w:rsidRDefault="00EE3FD9" w:rsidP="00EE3FD9">
            <w:pPr>
              <w:widowControl w:val="0"/>
              <w:pBdr>
                <w:top w:val="nil"/>
                <w:left w:val="nil"/>
                <w:bottom w:val="nil"/>
                <w:right w:val="nil"/>
                <w:between w:val="nil"/>
              </w:pBdr>
              <w:rPr>
                <w:rFonts w:ascii="Times New Roman" w:eastAsia="Times New Roman" w:hAnsi="Times New Roman" w:cs="Times New Roman"/>
                <w:iCs/>
                <w:color w:val="auto"/>
                <w:sz w:val="24"/>
                <w:szCs w:val="24"/>
              </w:rPr>
            </w:pPr>
            <w:r w:rsidRPr="00843CC1">
              <w:rPr>
                <w:rFonts w:ascii="Times New Roman" w:eastAsia="Times New Roman" w:hAnsi="Times New Roman" w:cs="Times New Roman"/>
                <w:iCs/>
                <w:color w:val="auto"/>
                <w:sz w:val="24"/>
                <w:szCs w:val="24"/>
              </w:rPr>
              <w:t>Organizuotos kūrybinės dirbtuvės skirtos praktinių įgūdžių ir verslumo skatinimui- 3.</w:t>
            </w:r>
          </w:p>
          <w:p w14:paraId="605C3F98" w14:textId="494AA78B" w:rsidR="00EE3FD9" w:rsidRPr="00843CC1" w:rsidRDefault="00EE3FD9" w:rsidP="00EE3FD9">
            <w:pPr>
              <w:rPr>
                <w:rFonts w:ascii="Times New Roman" w:hAnsi="Times New Roman" w:cs="Times New Roman"/>
                <w:sz w:val="24"/>
                <w:szCs w:val="24"/>
                <w:shd w:val="clear" w:color="auto" w:fill="FFFFFF"/>
              </w:rPr>
            </w:pPr>
            <w:r w:rsidRPr="00843CC1">
              <w:rPr>
                <w:rFonts w:ascii="Times New Roman" w:eastAsia="Times New Roman" w:hAnsi="Times New Roman" w:cs="Times New Roman"/>
                <w:iCs/>
                <w:color w:val="auto"/>
                <w:sz w:val="24"/>
                <w:szCs w:val="24"/>
              </w:rPr>
              <w:t xml:space="preserve">Dalyvauta </w:t>
            </w:r>
            <w:r w:rsidRPr="00843CC1">
              <w:rPr>
                <w:rFonts w:ascii="Times New Roman" w:hAnsi="Times New Roman" w:cs="Times New Roman"/>
                <w:sz w:val="24"/>
                <w:szCs w:val="24"/>
                <w:shd w:val="clear" w:color="auto" w:fill="FFFFFF"/>
              </w:rPr>
              <w:t xml:space="preserve">Gargždų Vaivorykštės gimnazijos kartu su Lietuvos </w:t>
            </w:r>
            <w:proofErr w:type="spellStart"/>
            <w:r w:rsidRPr="00843CC1">
              <w:rPr>
                <w:rFonts w:ascii="Times New Roman" w:hAnsi="Times New Roman" w:cs="Times New Roman"/>
                <w:sz w:val="24"/>
                <w:szCs w:val="24"/>
                <w:shd w:val="clear" w:color="auto" w:fill="FFFFFF"/>
              </w:rPr>
              <w:t>Junior</w:t>
            </w:r>
            <w:proofErr w:type="spellEnd"/>
            <w:r w:rsidRPr="00843CC1">
              <w:rPr>
                <w:rFonts w:ascii="Times New Roman" w:hAnsi="Times New Roman" w:cs="Times New Roman"/>
                <w:sz w:val="24"/>
                <w:szCs w:val="24"/>
                <w:shd w:val="clear" w:color="auto" w:fill="FFFFFF"/>
              </w:rPr>
              <w:t xml:space="preserve"> </w:t>
            </w:r>
            <w:proofErr w:type="spellStart"/>
            <w:r w:rsidRPr="00843CC1">
              <w:rPr>
                <w:rFonts w:ascii="Times New Roman" w:hAnsi="Times New Roman" w:cs="Times New Roman"/>
                <w:sz w:val="24"/>
                <w:szCs w:val="24"/>
                <w:shd w:val="clear" w:color="auto" w:fill="FFFFFF"/>
              </w:rPr>
              <w:t>Achievement</w:t>
            </w:r>
            <w:proofErr w:type="spellEnd"/>
            <w:r w:rsidRPr="00843CC1">
              <w:rPr>
                <w:rFonts w:ascii="Times New Roman" w:hAnsi="Times New Roman" w:cs="Times New Roman"/>
                <w:sz w:val="24"/>
                <w:szCs w:val="24"/>
                <w:shd w:val="clear" w:color="auto" w:fill="FFFFFF"/>
              </w:rPr>
              <w:t xml:space="preserve"> (LJA) organizuotame praktinio verslumo ugdymo programos „</w:t>
            </w:r>
            <w:proofErr w:type="spellStart"/>
            <w:r w:rsidRPr="00843CC1">
              <w:rPr>
                <w:rFonts w:ascii="Times New Roman" w:hAnsi="Times New Roman" w:cs="Times New Roman"/>
                <w:sz w:val="24"/>
                <w:szCs w:val="24"/>
                <w:shd w:val="clear" w:color="auto" w:fill="FFFFFF"/>
              </w:rPr>
              <w:t>Accelerator_X</w:t>
            </w:r>
            <w:proofErr w:type="spellEnd"/>
            <w:r w:rsidRPr="00843CC1">
              <w:rPr>
                <w:rFonts w:ascii="Times New Roman" w:hAnsi="Times New Roman" w:cs="Times New Roman"/>
                <w:sz w:val="24"/>
                <w:szCs w:val="24"/>
                <w:shd w:val="clear" w:color="auto" w:fill="FFFFFF"/>
              </w:rPr>
              <w:t xml:space="preserve">“ mokinių verslų </w:t>
            </w:r>
            <w:proofErr w:type="spellStart"/>
            <w:r w:rsidRPr="00843CC1">
              <w:rPr>
                <w:rFonts w:ascii="Times New Roman" w:hAnsi="Times New Roman" w:cs="Times New Roman"/>
                <w:sz w:val="24"/>
                <w:szCs w:val="24"/>
                <w:shd w:val="clear" w:color="auto" w:fill="FFFFFF"/>
              </w:rPr>
              <w:t>eXpo</w:t>
            </w:r>
            <w:proofErr w:type="spellEnd"/>
            <w:r w:rsidRPr="00843CC1">
              <w:rPr>
                <w:rFonts w:ascii="Times New Roman" w:hAnsi="Times New Roman" w:cs="Times New Roman"/>
                <w:sz w:val="24"/>
                <w:szCs w:val="24"/>
                <w:shd w:val="clear" w:color="auto" w:fill="FFFFFF"/>
              </w:rPr>
              <w:t xml:space="preserve"> mugėje Gargžduose.</w:t>
            </w:r>
            <w:r w:rsidR="00F602E9">
              <w:rPr>
                <w:rFonts w:ascii="Times New Roman" w:hAnsi="Times New Roman" w:cs="Times New Roman"/>
                <w:sz w:val="24"/>
                <w:szCs w:val="24"/>
                <w:shd w:val="clear" w:color="auto" w:fill="FFFFFF"/>
              </w:rPr>
              <w:br/>
            </w:r>
            <w:r w:rsidR="00F602E9" w:rsidRPr="00066C23">
              <w:rPr>
                <w:rFonts w:ascii="Times New Roman" w:hAnsi="Times New Roman" w:cs="Times New Roman"/>
                <w:color w:val="auto"/>
                <w:sz w:val="24"/>
                <w:szCs w:val="24"/>
                <w:shd w:val="clear" w:color="auto" w:fill="FFFFFF"/>
              </w:rPr>
              <w:t>Įgyvendinta jaunimo vasaros įdarbinimo programa – 4</w:t>
            </w:r>
            <w:r w:rsidR="00E04E8B" w:rsidRPr="00066C23">
              <w:rPr>
                <w:rFonts w:ascii="Times New Roman" w:hAnsi="Times New Roman" w:cs="Times New Roman"/>
                <w:color w:val="auto"/>
                <w:sz w:val="24"/>
                <w:szCs w:val="24"/>
                <w:shd w:val="clear" w:color="auto" w:fill="FFFFFF"/>
              </w:rPr>
              <w:t>6</w:t>
            </w:r>
            <w:r w:rsidR="00F602E9" w:rsidRPr="00066C23">
              <w:rPr>
                <w:rFonts w:ascii="Times New Roman" w:hAnsi="Times New Roman" w:cs="Times New Roman"/>
                <w:color w:val="auto"/>
                <w:sz w:val="24"/>
                <w:szCs w:val="24"/>
                <w:shd w:val="clear" w:color="auto" w:fill="FFFFFF"/>
              </w:rPr>
              <w:t xml:space="preserve"> jaunuoliai</w:t>
            </w:r>
            <w:r w:rsidR="00E04E8B" w:rsidRPr="00066C23">
              <w:rPr>
                <w:rFonts w:ascii="Times New Roman" w:hAnsi="Times New Roman" w:cs="Times New Roman"/>
                <w:color w:val="auto"/>
                <w:sz w:val="24"/>
                <w:szCs w:val="24"/>
                <w:shd w:val="clear" w:color="auto" w:fill="FFFFFF"/>
              </w:rPr>
              <w:t xml:space="preserve"> pas 21 darbdavį.</w:t>
            </w:r>
          </w:p>
          <w:p w14:paraId="55C557B3" w14:textId="62C49CB4" w:rsidR="007943BC" w:rsidRPr="00843CC1" w:rsidRDefault="007943BC" w:rsidP="00EE3FD9">
            <w:pPr>
              <w:widowControl w:val="0"/>
              <w:pBdr>
                <w:top w:val="nil"/>
                <w:left w:val="nil"/>
                <w:bottom w:val="nil"/>
                <w:right w:val="nil"/>
                <w:between w:val="nil"/>
              </w:pBdr>
              <w:rPr>
                <w:rFonts w:ascii="Times New Roman" w:eastAsia="Times New Roman" w:hAnsi="Times New Roman" w:cs="Times New Roman"/>
                <w:iCs/>
                <w:sz w:val="24"/>
                <w:szCs w:val="24"/>
              </w:rPr>
            </w:pPr>
          </w:p>
        </w:tc>
        <w:tc>
          <w:tcPr>
            <w:tcW w:w="2823" w:type="dxa"/>
          </w:tcPr>
          <w:p w14:paraId="720FC582" w14:textId="77777777" w:rsidR="003A19D0" w:rsidRPr="00843CC1" w:rsidRDefault="003A19D0" w:rsidP="003A19D0">
            <w:pPr>
              <w:rPr>
                <w:rFonts w:ascii="Times New Roman" w:hAnsi="Times New Roman" w:cs="Times New Roman"/>
                <w:sz w:val="24"/>
                <w:szCs w:val="24"/>
              </w:rPr>
            </w:pPr>
          </w:p>
        </w:tc>
        <w:tc>
          <w:tcPr>
            <w:tcW w:w="2823" w:type="dxa"/>
          </w:tcPr>
          <w:p w14:paraId="6218F978" w14:textId="77777777" w:rsidR="003A19D0" w:rsidRPr="00843CC1" w:rsidRDefault="003A19D0" w:rsidP="003A19D0">
            <w:pPr>
              <w:rPr>
                <w:rFonts w:ascii="Times New Roman" w:hAnsi="Times New Roman" w:cs="Times New Roman"/>
                <w:sz w:val="24"/>
                <w:szCs w:val="24"/>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Pr>
          <w:p w14:paraId="73276A80" w14:textId="4A2D9EA5" w:rsidR="003A19D0" w:rsidRPr="00843CC1" w:rsidRDefault="003A19D0" w:rsidP="003A19D0">
            <w:pPr>
              <w:rPr>
                <w:rFonts w:ascii="Times New Roman" w:hAnsi="Times New Roman" w:cs="Times New Roman"/>
                <w:sz w:val="24"/>
                <w:szCs w:val="24"/>
              </w:rPr>
            </w:pPr>
            <w:r w:rsidRPr="00843CC1">
              <w:rPr>
                <w:rFonts w:ascii="Times New Roman" w:eastAsia="Times New Roman" w:hAnsi="Times New Roman" w:cs="Times New Roman"/>
                <w:sz w:val="24"/>
                <w:szCs w:val="24"/>
              </w:rPr>
              <w:t xml:space="preserve">I+II:    48              </w:t>
            </w:r>
          </w:p>
        </w:tc>
      </w:tr>
      <w:tr w:rsidR="003A19D0" w:rsidRPr="00843CC1" w14:paraId="07044DFE" w14:textId="77777777" w:rsidTr="001959DD">
        <w:trPr>
          <w:gridAfter w:val="3"/>
          <w:wAfter w:w="8469" w:type="dxa"/>
          <w:trHeight w:val="267"/>
        </w:trPr>
        <w:tc>
          <w:tcPr>
            <w:tcW w:w="19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FD7121"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9CF50" w14:textId="44E526C3"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2.6.2. Savivaldybės biudžeto lėšomis nuosekliai finansuojamų darbuotojų, vykdančių jaunimo praktinių įgūdžių ugdymą</w:t>
            </w:r>
            <w:r w:rsidR="00210FAC" w:rsidRPr="00843CC1">
              <w:rPr>
                <w:rFonts w:ascii="Times New Roman" w:eastAsia="Times New Roman" w:hAnsi="Times New Roman" w:cs="Times New Roman"/>
                <w:sz w:val="24"/>
                <w:szCs w:val="24"/>
              </w:rPr>
              <w:t>.</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3C2FF1C" w14:textId="1DED3AB0"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p>
        </w:tc>
        <w:tc>
          <w:tcPr>
            <w:tcW w:w="2540"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14:paraId="4AC1C736" w14:textId="21F31A69" w:rsidR="003A19D0" w:rsidRPr="00843CC1" w:rsidRDefault="00FC47F8"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sz w:val="24"/>
                <w:szCs w:val="24"/>
              </w:rPr>
              <w:t>1</w:t>
            </w:r>
            <w:r w:rsidR="003A19D0" w:rsidRPr="00843CC1">
              <w:rPr>
                <w:rFonts w:ascii="Times New Roman" w:eastAsia="Times New Roman" w:hAnsi="Times New Roman" w:cs="Times New Roman"/>
                <w:sz w:val="24"/>
                <w:szCs w:val="24"/>
              </w:rPr>
              <w:t xml:space="preserve">           </w:t>
            </w:r>
          </w:p>
        </w:tc>
      </w:tr>
      <w:tr w:rsidR="003A19D0" w:rsidRPr="00843CC1" w14:paraId="520E82D0" w14:textId="512FA208" w:rsidTr="003A19D0">
        <w:trPr>
          <w:trHeight w:val="26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516EA4" w14:textId="2CF4BF60"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b/>
                <w:sz w:val="24"/>
                <w:szCs w:val="24"/>
              </w:rPr>
              <w:t>3. Jaunimo įgalinimo ir įtraukimo į pilietinę veiklą galimybių kūrimas ir plėtra.</w:t>
            </w:r>
          </w:p>
        </w:tc>
        <w:tc>
          <w:tcPr>
            <w:tcW w:w="2823" w:type="dxa"/>
          </w:tcPr>
          <w:p w14:paraId="2B67DE21" w14:textId="77777777" w:rsidR="003A19D0" w:rsidRPr="00843CC1" w:rsidRDefault="003A19D0" w:rsidP="003A19D0">
            <w:pPr>
              <w:rPr>
                <w:rFonts w:ascii="Times New Roman" w:hAnsi="Times New Roman" w:cs="Times New Roman"/>
                <w:sz w:val="24"/>
                <w:szCs w:val="24"/>
              </w:rPr>
            </w:pPr>
          </w:p>
        </w:tc>
        <w:tc>
          <w:tcPr>
            <w:tcW w:w="2823" w:type="dxa"/>
          </w:tcPr>
          <w:p w14:paraId="4AC16DEE" w14:textId="77777777" w:rsidR="003A19D0" w:rsidRPr="00843CC1" w:rsidRDefault="003A19D0" w:rsidP="003A19D0">
            <w:pPr>
              <w:rPr>
                <w:rFonts w:ascii="Times New Roman" w:hAnsi="Times New Roman" w:cs="Times New Roman"/>
                <w:sz w:val="24"/>
                <w:szCs w:val="24"/>
              </w:rPr>
            </w:pPr>
          </w:p>
        </w:tc>
        <w:tc>
          <w:tcPr>
            <w:tcW w:w="2823" w:type="dxa"/>
            <w:tcBorders>
              <w:top w:val="single" w:sz="8" w:space="0" w:color="000001"/>
              <w:left w:val="single" w:sz="8" w:space="0" w:color="000001"/>
              <w:bottom w:val="single" w:sz="8" w:space="0" w:color="000001"/>
              <w:right w:val="single" w:sz="8" w:space="0" w:color="000001"/>
            </w:tcBorders>
            <w:shd w:val="clear" w:color="auto" w:fill="auto"/>
          </w:tcPr>
          <w:p w14:paraId="79A32A69" w14:textId="039EEE04" w:rsidR="003A19D0" w:rsidRPr="00843CC1" w:rsidRDefault="003A19D0" w:rsidP="003A19D0">
            <w:pPr>
              <w:rPr>
                <w:rFonts w:ascii="Times New Roman" w:hAnsi="Times New Roman" w:cs="Times New Roman"/>
                <w:sz w:val="24"/>
                <w:szCs w:val="24"/>
              </w:rPr>
            </w:pPr>
            <w:r w:rsidRPr="00843CC1">
              <w:rPr>
                <w:rFonts w:ascii="Times New Roman" w:eastAsia="Times New Roman" w:hAnsi="Times New Roman" w:cs="Times New Roman"/>
                <w:sz w:val="24"/>
                <w:szCs w:val="24"/>
              </w:rPr>
              <w:t>I+II+III+IV (metinis):</w:t>
            </w:r>
          </w:p>
        </w:tc>
      </w:tr>
      <w:tr w:rsidR="003A19D0" w:rsidRPr="00843CC1" w14:paraId="2BFFB413" w14:textId="77777777" w:rsidTr="001959DD">
        <w:trPr>
          <w:gridAfter w:val="3"/>
          <w:wAfter w:w="8469" w:type="dxa"/>
          <w:trHeight w:val="26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54ACB7C"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lastRenderedPageBreak/>
              <w:t xml:space="preserve">3.1. Skatinti jaunų žmonių aktyvumą ir dalyvavimą jaunimo, jaunimo organizacijų veikloje. </w:t>
            </w:r>
          </w:p>
          <w:p w14:paraId="616D26FE"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7DBB09" w14:textId="67C4A7A9"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3.1.1. Iš Savivaldybės biudžeto lėšų skirto finansavimo nevyriausybinių jaunimo ir nevyriausybinių su jaunimu dirbančių organizacijų bei pagal galimybes neformalių jaunimo grupių jaunimo veikloms (programoms, projektams, iniciatyvoms ir pan.) įgyvendinti, suma.</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97D1D29" w14:textId="189690BD" w:rsidR="003A19D0" w:rsidRPr="00843CC1" w:rsidRDefault="001304FD"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7</w:t>
            </w:r>
            <w:r w:rsidR="003A19D0" w:rsidRPr="00843CC1">
              <w:rPr>
                <w:rFonts w:ascii="Times New Roman" w:eastAsia="Times New Roman" w:hAnsi="Times New Roman" w:cs="Times New Roman"/>
                <w:sz w:val="24"/>
                <w:szCs w:val="24"/>
              </w:rPr>
              <w:t xml:space="preserve"> 000 Eur</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10E40A" w14:textId="77777777" w:rsidR="006A5ACF" w:rsidRDefault="001304FD"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 </w:t>
            </w:r>
          </w:p>
          <w:p w14:paraId="4FD4A661" w14:textId="6D12CB5F" w:rsidR="003A19D0" w:rsidRPr="00843CC1" w:rsidRDefault="001304FD"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 </w:t>
            </w:r>
            <w:r w:rsidR="00F11F09" w:rsidRPr="00843CC1">
              <w:rPr>
                <w:rFonts w:ascii="Times New Roman" w:hAnsi="Times New Roman" w:cs="Times New Roman"/>
                <w:sz w:val="24"/>
                <w:szCs w:val="24"/>
              </w:rPr>
              <w:t>16 270</w:t>
            </w:r>
            <w:r w:rsidRPr="00843CC1">
              <w:rPr>
                <w:rFonts w:ascii="Times New Roman" w:eastAsia="Times New Roman" w:hAnsi="Times New Roman" w:cs="Times New Roman"/>
                <w:iCs/>
                <w:sz w:val="24"/>
                <w:szCs w:val="24"/>
              </w:rPr>
              <w:t xml:space="preserve">      </w:t>
            </w:r>
            <w:r w:rsidR="003A19D0" w:rsidRPr="00843CC1">
              <w:rPr>
                <w:rFonts w:ascii="Times New Roman" w:eastAsia="Times New Roman" w:hAnsi="Times New Roman" w:cs="Times New Roman"/>
                <w:iCs/>
                <w:sz w:val="24"/>
                <w:szCs w:val="24"/>
              </w:rPr>
              <w:t>Eur</w:t>
            </w:r>
          </w:p>
        </w:tc>
      </w:tr>
      <w:tr w:rsidR="003A19D0" w:rsidRPr="00843CC1" w14:paraId="5F3238A4" w14:textId="77777777" w:rsidTr="003A19D0">
        <w:trPr>
          <w:gridAfter w:val="3"/>
          <w:wAfter w:w="8469" w:type="dxa"/>
          <w:trHeight w:val="39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E1DF2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3B26D4" w14:textId="77777777" w:rsidR="003A19D0" w:rsidRPr="00843CC1" w:rsidRDefault="003A19D0" w:rsidP="003A19D0">
            <w:pPr>
              <w:widowControl w:val="0"/>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w:t>
            </w:r>
          </w:p>
          <w:p w14:paraId="484D3AF4" w14:textId="126BB1A3"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
                <w:sz w:val="24"/>
                <w:szCs w:val="24"/>
              </w:rPr>
              <w:t>- įsakymą, kuriuo patvirtintas finansavimas.</w:t>
            </w:r>
            <w:r w:rsidRPr="00843CC1">
              <w:rPr>
                <w:rFonts w:ascii="Times New Roman" w:eastAsia="Times New Roman" w:hAnsi="Times New Roman" w:cs="Times New Roman"/>
                <w:iCs/>
                <w:color w:val="auto"/>
                <w:sz w:val="24"/>
                <w:szCs w:val="24"/>
              </w:rPr>
              <w:t xml:space="preserve"> </w:t>
            </w:r>
            <w:r w:rsidR="00210FAC" w:rsidRPr="00843CC1">
              <w:rPr>
                <w:rFonts w:ascii="Times New Roman" w:eastAsia="Times New Roman" w:hAnsi="Times New Roman" w:cs="Times New Roman"/>
                <w:iCs/>
                <w:color w:val="auto"/>
                <w:sz w:val="24"/>
                <w:szCs w:val="24"/>
              </w:rPr>
              <w:t>Klaipėdos rajono savivaldybės administracijos direktoriaus 2023-03-01 įsakymas Nr. (5.1.1E) AV-553  „Dėl jaunimo veiklos skatinimo projektų finansavimo ir lėšų paskirstymo ketvirčiais“.</w:t>
            </w:r>
          </w:p>
          <w:p w14:paraId="55DB755C" w14:textId="2ABF0D68" w:rsidR="003A19D0" w:rsidRPr="00843CC1" w:rsidRDefault="003A19D0" w:rsidP="003A19D0">
            <w:pPr>
              <w:widowControl w:val="0"/>
              <w:rPr>
                <w:rFonts w:ascii="Times New Roman" w:eastAsia="Times New Roman" w:hAnsi="Times New Roman" w:cs="Times New Roman"/>
                <w:sz w:val="24"/>
                <w:szCs w:val="24"/>
              </w:rPr>
            </w:pPr>
            <w:bookmarkStart w:id="3" w:name="_heading=h.30j0zll" w:colFirst="0" w:colLast="0"/>
            <w:bookmarkEnd w:id="3"/>
            <w:r w:rsidRPr="00843CC1">
              <w:rPr>
                <w:rFonts w:ascii="Times New Roman" w:eastAsia="Times New Roman" w:hAnsi="Times New Roman" w:cs="Times New Roman"/>
                <w:i/>
                <w:sz w:val="24"/>
                <w:szCs w:val="24"/>
              </w:rPr>
              <w:t xml:space="preserve">- faktiškai panaudotą sumą (išdalintą finansavimą)- </w:t>
            </w:r>
            <w:r w:rsidRPr="00843CC1">
              <w:rPr>
                <w:rFonts w:ascii="Times New Roman" w:eastAsia="Times New Roman" w:hAnsi="Times New Roman" w:cs="Times New Roman"/>
                <w:iCs/>
                <w:sz w:val="24"/>
                <w:szCs w:val="24"/>
              </w:rPr>
              <w:t xml:space="preserve">  1</w:t>
            </w:r>
            <w:r w:rsidR="000717B2" w:rsidRPr="00843CC1">
              <w:rPr>
                <w:rFonts w:ascii="Times New Roman" w:eastAsia="Times New Roman" w:hAnsi="Times New Roman" w:cs="Times New Roman"/>
                <w:iCs/>
                <w:sz w:val="24"/>
                <w:szCs w:val="24"/>
              </w:rPr>
              <w:t>6 270</w:t>
            </w:r>
            <w:r w:rsidRPr="00843CC1">
              <w:rPr>
                <w:rFonts w:ascii="Times New Roman" w:eastAsia="Times New Roman" w:hAnsi="Times New Roman" w:cs="Times New Roman"/>
                <w:iCs/>
                <w:sz w:val="24"/>
                <w:szCs w:val="24"/>
              </w:rPr>
              <w:t xml:space="preserve"> Eur</w:t>
            </w:r>
          </w:p>
        </w:tc>
      </w:tr>
      <w:tr w:rsidR="003A19D0" w:rsidRPr="00843CC1" w14:paraId="6699D195" w14:textId="77777777" w:rsidTr="001959DD">
        <w:trPr>
          <w:gridAfter w:val="3"/>
          <w:wAfter w:w="8469" w:type="dxa"/>
          <w:trHeight w:val="131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B3CCD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5FEBE" w14:textId="7B7E0DF9"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3.1.2. Savivaldybės biudžeto lėšomis finansuotų nevyriausybinių jaunimo ir nevyriausybinių su jaunimu dirbančių organizacijų bei pagal galimybes neformalių jaunimo grupių įgyvendintų jaunimo veiklų (projektų, iniciatyvų ir pan.) skaičius.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6CA800F" w14:textId="5A9D1D63" w:rsidR="003A19D0" w:rsidRPr="00843CC1" w:rsidRDefault="003A19D0" w:rsidP="003A19D0">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r w:rsidR="00F11F09" w:rsidRPr="00843CC1">
              <w:rPr>
                <w:rFonts w:ascii="Times New Roman" w:eastAsia="Times New Roman" w:hAnsi="Times New Roman" w:cs="Times New Roman"/>
                <w:sz w:val="24"/>
                <w:szCs w:val="24"/>
              </w:rPr>
              <w:t>0</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5D69B90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p w14:paraId="019FB2C5" w14:textId="67A0A771" w:rsidR="003A19D0" w:rsidRPr="00843CC1" w:rsidRDefault="00F11F09" w:rsidP="006A5ACF">
            <w:pPr>
              <w:widowControl w:val="0"/>
              <w:pBdr>
                <w:top w:val="nil"/>
                <w:left w:val="nil"/>
                <w:bottom w:val="nil"/>
                <w:right w:val="nil"/>
                <w:between w:val="nil"/>
              </w:pBdr>
              <w:spacing w:line="276" w:lineRule="auto"/>
              <w:jc w:val="cente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12</w:t>
            </w:r>
          </w:p>
        </w:tc>
      </w:tr>
      <w:tr w:rsidR="003A19D0" w:rsidRPr="00843CC1" w14:paraId="3D714EA8" w14:textId="77777777" w:rsidTr="003A19D0">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0C78A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63F98DC" w14:textId="77777777" w:rsidR="003A19D0" w:rsidRPr="00843CC1" w:rsidRDefault="003A19D0" w:rsidP="003A19D0">
            <w:pPr>
              <w:widowControl w:val="0"/>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w:t>
            </w:r>
          </w:p>
          <w:p w14:paraId="40D80CFC" w14:textId="70AEE96F" w:rsidR="003A19D0" w:rsidRPr="00843CC1" w:rsidRDefault="003A19D0" w:rsidP="003A19D0">
            <w:pPr>
              <w:widowControl w:val="0"/>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 konkurso paskelbimo datą: 202</w:t>
            </w:r>
            <w:r w:rsidR="00F11F09" w:rsidRPr="00843CC1">
              <w:rPr>
                <w:rFonts w:ascii="Times New Roman" w:eastAsia="Times New Roman" w:hAnsi="Times New Roman" w:cs="Times New Roman"/>
                <w:i/>
                <w:sz w:val="24"/>
                <w:szCs w:val="24"/>
              </w:rPr>
              <w:t>2</w:t>
            </w:r>
            <w:r w:rsidRPr="00843CC1">
              <w:rPr>
                <w:rFonts w:ascii="Times New Roman" w:eastAsia="Times New Roman" w:hAnsi="Times New Roman" w:cs="Times New Roman"/>
                <w:i/>
                <w:sz w:val="24"/>
                <w:szCs w:val="24"/>
              </w:rPr>
              <w:t>-12-0</w:t>
            </w:r>
            <w:r w:rsidR="00F11F09" w:rsidRPr="00843CC1">
              <w:rPr>
                <w:rFonts w:ascii="Times New Roman" w:eastAsia="Times New Roman" w:hAnsi="Times New Roman" w:cs="Times New Roman"/>
                <w:i/>
                <w:sz w:val="24"/>
                <w:szCs w:val="24"/>
              </w:rPr>
              <w:t>8</w:t>
            </w:r>
            <w:r w:rsidRPr="00843CC1">
              <w:rPr>
                <w:rFonts w:ascii="Times New Roman" w:eastAsia="Times New Roman" w:hAnsi="Times New Roman" w:cs="Times New Roman"/>
                <w:i/>
                <w:sz w:val="24"/>
                <w:szCs w:val="24"/>
              </w:rPr>
              <w:t>/202</w:t>
            </w:r>
            <w:r w:rsidR="00F11F09" w:rsidRPr="00843CC1">
              <w:rPr>
                <w:rFonts w:ascii="Times New Roman" w:eastAsia="Times New Roman" w:hAnsi="Times New Roman" w:cs="Times New Roman"/>
                <w:i/>
                <w:sz w:val="24"/>
                <w:szCs w:val="24"/>
              </w:rPr>
              <w:t>3</w:t>
            </w:r>
            <w:r w:rsidRPr="00843CC1">
              <w:rPr>
                <w:rFonts w:ascii="Times New Roman" w:eastAsia="Times New Roman" w:hAnsi="Times New Roman" w:cs="Times New Roman"/>
                <w:i/>
                <w:sz w:val="24"/>
                <w:szCs w:val="24"/>
              </w:rPr>
              <w:t>-0</w:t>
            </w:r>
            <w:r w:rsidR="00F11F09" w:rsidRPr="00843CC1">
              <w:rPr>
                <w:rFonts w:ascii="Times New Roman" w:eastAsia="Times New Roman" w:hAnsi="Times New Roman" w:cs="Times New Roman"/>
                <w:i/>
                <w:sz w:val="24"/>
                <w:szCs w:val="24"/>
              </w:rPr>
              <w:t>1</w:t>
            </w:r>
            <w:r w:rsidRPr="00843CC1">
              <w:rPr>
                <w:rFonts w:ascii="Times New Roman" w:eastAsia="Times New Roman" w:hAnsi="Times New Roman" w:cs="Times New Roman"/>
                <w:i/>
                <w:sz w:val="24"/>
                <w:szCs w:val="24"/>
              </w:rPr>
              <w:t>-</w:t>
            </w:r>
            <w:r w:rsidR="00F11F09" w:rsidRPr="00843CC1">
              <w:rPr>
                <w:rFonts w:ascii="Times New Roman" w:eastAsia="Times New Roman" w:hAnsi="Times New Roman" w:cs="Times New Roman"/>
                <w:i/>
                <w:sz w:val="24"/>
                <w:szCs w:val="24"/>
              </w:rPr>
              <w:t>3</w:t>
            </w:r>
            <w:r w:rsidRPr="00843CC1">
              <w:rPr>
                <w:rFonts w:ascii="Times New Roman" w:eastAsia="Times New Roman" w:hAnsi="Times New Roman" w:cs="Times New Roman"/>
                <w:i/>
                <w:sz w:val="24"/>
                <w:szCs w:val="24"/>
              </w:rPr>
              <w:t xml:space="preserve">1   </w:t>
            </w:r>
          </w:p>
          <w:p w14:paraId="3B76E9F4" w14:textId="6FBDF9D4" w:rsidR="003A19D0" w:rsidRPr="00843CC1" w:rsidRDefault="003A19D0" w:rsidP="003A19D0">
            <w:pPr>
              <w:widowControl w:val="0"/>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 gautų paraiškų skaičių: 1</w:t>
            </w:r>
            <w:r w:rsidR="003B721A" w:rsidRPr="00843CC1">
              <w:rPr>
                <w:rFonts w:ascii="Times New Roman" w:eastAsia="Times New Roman" w:hAnsi="Times New Roman" w:cs="Times New Roman"/>
                <w:i/>
                <w:sz w:val="24"/>
                <w:szCs w:val="24"/>
              </w:rPr>
              <w:t>2</w:t>
            </w:r>
            <w:r w:rsidRPr="00843CC1">
              <w:rPr>
                <w:rFonts w:ascii="Times New Roman" w:eastAsia="Times New Roman" w:hAnsi="Times New Roman" w:cs="Times New Roman"/>
                <w:i/>
                <w:sz w:val="24"/>
                <w:szCs w:val="24"/>
              </w:rPr>
              <w:t xml:space="preserve"> </w:t>
            </w:r>
          </w:p>
          <w:p w14:paraId="61DB845A" w14:textId="7AE4EC3F" w:rsidR="003A19D0" w:rsidRPr="00843CC1" w:rsidRDefault="003A19D0" w:rsidP="003A19D0">
            <w:pPr>
              <w:widowControl w:val="0"/>
              <w:spacing w:after="200"/>
              <w:rPr>
                <w:rFonts w:ascii="Times New Roman" w:eastAsia="Times New Roman" w:hAnsi="Times New Roman" w:cs="Times New Roman"/>
                <w:sz w:val="24"/>
                <w:szCs w:val="24"/>
              </w:rPr>
            </w:pPr>
            <w:r w:rsidRPr="00843CC1">
              <w:rPr>
                <w:rFonts w:ascii="Times New Roman" w:eastAsia="Times New Roman" w:hAnsi="Times New Roman" w:cs="Times New Roman"/>
                <w:i/>
                <w:sz w:val="24"/>
                <w:szCs w:val="24"/>
              </w:rPr>
              <w:t>- projektų (gautų ir finansuotų) pasiskirstymą pagal kryptis: lyderystės ir savanorystės  ugdymo-</w:t>
            </w:r>
            <w:r w:rsidR="000717B2" w:rsidRPr="00843CC1">
              <w:rPr>
                <w:rFonts w:ascii="Times New Roman" w:eastAsia="Times New Roman" w:hAnsi="Times New Roman" w:cs="Times New Roman"/>
                <w:i/>
                <w:sz w:val="24"/>
                <w:szCs w:val="24"/>
              </w:rPr>
              <w:t>3</w:t>
            </w:r>
            <w:r w:rsidRPr="00843CC1">
              <w:rPr>
                <w:rFonts w:ascii="Times New Roman" w:eastAsia="Times New Roman" w:hAnsi="Times New Roman" w:cs="Times New Roman"/>
                <w:i/>
                <w:sz w:val="24"/>
                <w:szCs w:val="24"/>
              </w:rPr>
              <w:t>; jaunimo laisvalaikio  užimtumo-</w:t>
            </w:r>
            <w:r w:rsidR="000717B2" w:rsidRPr="00843CC1">
              <w:rPr>
                <w:rFonts w:ascii="Times New Roman" w:eastAsia="Times New Roman" w:hAnsi="Times New Roman" w:cs="Times New Roman"/>
                <w:i/>
                <w:sz w:val="24"/>
                <w:szCs w:val="24"/>
              </w:rPr>
              <w:t>5</w:t>
            </w:r>
            <w:r w:rsidRPr="00843CC1">
              <w:rPr>
                <w:rFonts w:ascii="Times New Roman" w:eastAsia="Times New Roman" w:hAnsi="Times New Roman" w:cs="Times New Roman"/>
                <w:i/>
                <w:sz w:val="24"/>
                <w:szCs w:val="24"/>
              </w:rPr>
              <w:t>; jaunimo organizacijų stiprinimo  -</w:t>
            </w:r>
            <w:r w:rsidR="003B721A" w:rsidRPr="00843CC1">
              <w:rPr>
                <w:rFonts w:ascii="Times New Roman" w:eastAsia="Times New Roman" w:hAnsi="Times New Roman" w:cs="Times New Roman"/>
                <w:i/>
                <w:sz w:val="24"/>
                <w:szCs w:val="24"/>
              </w:rPr>
              <w:t>2</w:t>
            </w:r>
            <w:r w:rsidRPr="00843CC1">
              <w:rPr>
                <w:rFonts w:ascii="Times New Roman" w:eastAsia="Times New Roman" w:hAnsi="Times New Roman" w:cs="Times New Roman"/>
                <w:i/>
                <w:sz w:val="24"/>
                <w:szCs w:val="24"/>
              </w:rPr>
              <w:t>; pilietiškumo -2, darnaus vystymo-</w:t>
            </w:r>
            <w:r w:rsidR="000717B2" w:rsidRPr="00843CC1">
              <w:rPr>
                <w:rFonts w:ascii="Times New Roman" w:eastAsia="Times New Roman" w:hAnsi="Times New Roman" w:cs="Times New Roman"/>
                <w:i/>
                <w:sz w:val="24"/>
                <w:szCs w:val="24"/>
              </w:rPr>
              <w:t xml:space="preserve">  </w:t>
            </w:r>
          </w:p>
        </w:tc>
      </w:tr>
      <w:tr w:rsidR="003A19D0" w:rsidRPr="00843CC1" w14:paraId="7210F1B0" w14:textId="77777777" w:rsidTr="001959DD">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E3545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26F76E" w14:textId="2A1A1CD5"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3.1.3. Pagal </w:t>
            </w:r>
            <w:r w:rsidR="003B721A" w:rsidRPr="00843CC1">
              <w:rPr>
                <w:rFonts w:ascii="Times New Roman" w:eastAsia="Times New Roman" w:hAnsi="Times New Roman" w:cs="Times New Roman"/>
                <w:sz w:val="24"/>
                <w:szCs w:val="24"/>
              </w:rPr>
              <w:t>Agentūros</w:t>
            </w:r>
            <w:r w:rsidRPr="00843CC1">
              <w:rPr>
                <w:rFonts w:ascii="Times New Roman" w:eastAsia="Times New Roman" w:hAnsi="Times New Roman" w:cs="Times New Roman"/>
                <w:sz w:val="24"/>
                <w:szCs w:val="24"/>
              </w:rPr>
              <w:t xml:space="preserve"> rekomendacijas sudarytas ir </w:t>
            </w:r>
            <w:r w:rsidR="003B721A" w:rsidRPr="00843CC1">
              <w:rPr>
                <w:rFonts w:ascii="Times New Roman" w:eastAsia="Times New Roman" w:hAnsi="Times New Roman" w:cs="Times New Roman"/>
                <w:sz w:val="24"/>
                <w:szCs w:val="24"/>
              </w:rPr>
              <w:t xml:space="preserve">Agentūrai </w:t>
            </w:r>
            <w:r w:rsidRPr="00843CC1">
              <w:rPr>
                <w:rFonts w:ascii="Times New Roman" w:eastAsia="Times New Roman" w:hAnsi="Times New Roman" w:cs="Times New Roman"/>
                <w:sz w:val="24"/>
                <w:szCs w:val="24"/>
              </w:rPr>
              <w:t>pateiktas Savivaldybėje veikiančių aktyvių jaunimo organizacijų, neformalių jaunimo grupių ir nacionalinių jaunimo organizacijų padalinių sąrašas.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EEF36E" w14:textId="7CF28D40"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Sąrašas sudarytas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CFD333"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Sąrašas sudarytas</w:t>
            </w:r>
          </w:p>
          <w:p w14:paraId="3BCE3E5F" w14:textId="579113FA" w:rsidR="003A19D0" w:rsidRPr="00843CC1" w:rsidRDefault="00CC070F" w:rsidP="003A19D0">
            <w:pPr>
              <w:widowControl w:val="0"/>
              <w:pBdr>
                <w:top w:val="nil"/>
                <w:left w:val="nil"/>
                <w:bottom w:val="nil"/>
                <w:right w:val="nil"/>
                <w:between w:val="nil"/>
              </w:pBdr>
              <w:rPr>
                <w:rFonts w:ascii="Times New Roman" w:eastAsia="Times New Roman" w:hAnsi="Times New Roman" w:cs="Times New Roman"/>
                <w:i/>
                <w:sz w:val="24"/>
                <w:szCs w:val="24"/>
              </w:rPr>
            </w:pPr>
            <w:hyperlink r:id="rId10" w:history="1">
              <w:r w:rsidR="003A19D0" w:rsidRPr="00843CC1">
                <w:rPr>
                  <w:rStyle w:val="Hipersaitas"/>
                  <w:rFonts w:ascii="Times New Roman" w:eastAsia="Times New Roman" w:hAnsi="Times New Roman" w:cs="Times New Roman"/>
                  <w:i/>
                  <w:sz w:val="24"/>
                  <w:szCs w:val="24"/>
                </w:rPr>
                <w:t>https://www.klaipedos-r.lt/index.php?1511826921</w:t>
              </w:r>
            </w:hyperlink>
          </w:p>
          <w:p w14:paraId="38FD8CD7" w14:textId="5547BA98"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p>
        </w:tc>
      </w:tr>
      <w:tr w:rsidR="003A19D0" w:rsidRPr="00843CC1" w14:paraId="01C28B2D" w14:textId="77777777" w:rsidTr="003A19D0">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35655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99AD87" w14:textId="77777777" w:rsidR="00FC47F8" w:rsidRPr="00843CC1"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
                <w:sz w:val="24"/>
                <w:szCs w:val="24"/>
              </w:rPr>
              <w:t xml:space="preserve"> Kitos vykdytos veiklos, susijusios su jaunų žmonių aktyvumo ir dalyvavimo jaunimo, jaunimo organizacijų veikloje užtikrinimu (kurios neišvardintos aukščiau), ir jų pasiekti rezultatai.</w:t>
            </w:r>
            <w:r w:rsidRPr="00843CC1">
              <w:rPr>
                <w:rFonts w:ascii="Times New Roman" w:eastAsia="Times New Roman" w:hAnsi="Times New Roman" w:cs="Times New Roman"/>
                <w:iCs/>
                <w:sz w:val="24"/>
                <w:szCs w:val="24"/>
              </w:rPr>
              <w:t xml:space="preserve"> </w:t>
            </w:r>
          </w:p>
          <w:p w14:paraId="6EDCE0A2" w14:textId="0779D03D" w:rsidR="003A19D0" w:rsidRPr="00843CC1" w:rsidRDefault="004533D8"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Balandžio 13 </w:t>
            </w:r>
            <w:r w:rsidR="003A19D0" w:rsidRPr="00843CC1">
              <w:rPr>
                <w:rFonts w:ascii="Times New Roman" w:eastAsia="Times New Roman" w:hAnsi="Times New Roman" w:cs="Times New Roman"/>
                <w:iCs/>
                <w:sz w:val="24"/>
                <w:szCs w:val="24"/>
              </w:rPr>
              <w:t xml:space="preserve">d. </w:t>
            </w:r>
            <w:r w:rsidR="005A0E53" w:rsidRPr="00843CC1">
              <w:rPr>
                <w:rFonts w:ascii="Times New Roman" w:eastAsia="Times New Roman" w:hAnsi="Times New Roman" w:cs="Times New Roman"/>
                <w:iCs/>
                <w:sz w:val="24"/>
                <w:szCs w:val="24"/>
              </w:rPr>
              <w:t xml:space="preserve">mokymai </w:t>
            </w:r>
            <w:r w:rsidR="003A19D0" w:rsidRPr="00843CC1">
              <w:rPr>
                <w:rFonts w:ascii="Times New Roman" w:eastAsia="Times New Roman" w:hAnsi="Times New Roman" w:cs="Times New Roman"/>
                <w:iCs/>
                <w:sz w:val="24"/>
                <w:szCs w:val="24"/>
              </w:rPr>
              <w:t>jaunimo organizacijų vadov</w:t>
            </w:r>
            <w:r w:rsidR="005A0E53" w:rsidRPr="00843CC1">
              <w:rPr>
                <w:rFonts w:ascii="Times New Roman" w:eastAsia="Times New Roman" w:hAnsi="Times New Roman" w:cs="Times New Roman"/>
                <w:iCs/>
                <w:sz w:val="24"/>
                <w:szCs w:val="24"/>
              </w:rPr>
              <w:t xml:space="preserve">ams </w:t>
            </w:r>
            <w:r w:rsidR="003A19D0" w:rsidRPr="00843CC1">
              <w:rPr>
                <w:rFonts w:ascii="Times New Roman" w:eastAsia="Times New Roman" w:hAnsi="Times New Roman" w:cs="Times New Roman"/>
                <w:iCs/>
                <w:sz w:val="24"/>
                <w:szCs w:val="24"/>
              </w:rPr>
              <w:t>dėl veiklų planavimo, 1</w:t>
            </w:r>
            <w:r w:rsidRPr="00843CC1">
              <w:rPr>
                <w:rFonts w:ascii="Times New Roman" w:eastAsia="Times New Roman" w:hAnsi="Times New Roman" w:cs="Times New Roman"/>
                <w:iCs/>
                <w:sz w:val="24"/>
                <w:szCs w:val="24"/>
              </w:rPr>
              <w:t>4</w:t>
            </w:r>
            <w:r w:rsidR="003A19D0" w:rsidRPr="00843CC1">
              <w:rPr>
                <w:rFonts w:ascii="Times New Roman" w:eastAsia="Times New Roman" w:hAnsi="Times New Roman" w:cs="Times New Roman"/>
                <w:iCs/>
                <w:sz w:val="24"/>
                <w:szCs w:val="24"/>
              </w:rPr>
              <w:t xml:space="preserve"> dalyvių;</w:t>
            </w:r>
          </w:p>
          <w:p w14:paraId="4FDE5C91" w14:textId="29E8DA10" w:rsidR="004533D8" w:rsidRPr="00843CC1"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Jaunimo organizacijų dalyvavimas Kovo -11 -</w:t>
            </w:r>
            <w:proofErr w:type="spellStart"/>
            <w:r w:rsidRPr="00843CC1">
              <w:rPr>
                <w:rFonts w:ascii="Times New Roman" w:eastAsia="Times New Roman" w:hAnsi="Times New Roman" w:cs="Times New Roman"/>
                <w:iCs/>
                <w:sz w:val="24"/>
                <w:szCs w:val="24"/>
              </w:rPr>
              <w:t>osios</w:t>
            </w:r>
            <w:proofErr w:type="spellEnd"/>
            <w:r w:rsidRPr="00843CC1">
              <w:rPr>
                <w:rFonts w:ascii="Times New Roman" w:eastAsia="Times New Roman" w:hAnsi="Times New Roman" w:cs="Times New Roman"/>
                <w:iCs/>
                <w:sz w:val="24"/>
                <w:szCs w:val="24"/>
              </w:rPr>
              <w:t xml:space="preserve">  žygyje</w:t>
            </w:r>
            <w:r w:rsidR="004533D8" w:rsidRPr="00843CC1">
              <w:rPr>
                <w:rFonts w:ascii="Times New Roman" w:eastAsia="Times New Roman" w:hAnsi="Times New Roman" w:cs="Times New Roman"/>
                <w:iCs/>
                <w:sz w:val="24"/>
                <w:szCs w:val="24"/>
              </w:rPr>
              <w:t>,</w:t>
            </w:r>
            <w:r w:rsidR="00C75883">
              <w:rPr>
                <w:rFonts w:ascii="Times New Roman" w:eastAsia="Times New Roman" w:hAnsi="Times New Roman" w:cs="Times New Roman"/>
                <w:iCs/>
                <w:sz w:val="24"/>
                <w:szCs w:val="24"/>
              </w:rPr>
              <w:t>6</w:t>
            </w:r>
            <w:r w:rsidR="004533D8" w:rsidRPr="00843CC1">
              <w:rPr>
                <w:rFonts w:ascii="Times New Roman" w:eastAsia="Times New Roman" w:hAnsi="Times New Roman" w:cs="Times New Roman"/>
                <w:iCs/>
                <w:sz w:val="24"/>
                <w:szCs w:val="24"/>
              </w:rPr>
              <w:t>5 dalyviai;</w:t>
            </w:r>
          </w:p>
          <w:p w14:paraId="2616C8F4" w14:textId="010C633A"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p>
          <w:p w14:paraId="5CCB63DA" w14:textId="751734D5" w:rsidR="003A19D0" w:rsidRPr="00843CC1" w:rsidRDefault="003A19D0" w:rsidP="003A19D0">
            <w:pPr>
              <w:widowControl w:val="0"/>
              <w:rPr>
                <w:rFonts w:ascii="Times New Roman" w:eastAsia="Times New Roman" w:hAnsi="Times New Roman" w:cs="Times New Roman"/>
                <w:iCs/>
                <w:sz w:val="24"/>
                <w:szCs w:val="24"/>
              </w:rPr>
            </w:pPr>
          </w:p>
        </w:tc>
      </w:tr>
      <w:tr w:rsidR="003A19D0" w:rsidRPr="00843CC1" w14:paraId="47BF2CDF"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61DCD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086122DC" w14:textId="1D4379CA"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3.1.4. Savivaldybėje įgyvendinamų ir iš Savivaldybės biudžeto lėšų finansuojamų programų ir projektų, skirtų jaunimo lyderiams ugdyti, jaunimo lyderystės įgūdžiams stiprinti, skaičius.</w:t>
            </w:r>
          </w:p>
        </w:tc>
        <w:tc>
          <w:tcPr>
            <w:tcW w:w="2835" w:type="dxa"/>
            <w:shd w:val="clear" w:color="auto" w:fill="auto"/>
            <w:tcMar>
              <w:left w:w="98" w:type="dxa"/>
            </w:tcMar>
          </w:tcPr>
          <w:p w14:paraId="11830FBE" w14:textId="40A405E9"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FF99E1" w14:textId="686FF7D5"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1 projektas </w:t>
            </w:r>
            <w:r w:rsidRPr="00843CC1">
              <w:rPr>
                <w:rFonts w:ascii="Times New Roman" w:hAnsi="Times New Roman" w:cs="Times New Roman"/>
                <w:bCs/>
                <w:sz w:val="24"/>
                <w:szCs w:val="24"/>
              </w:rPr>
              <w:t>„</w:t>
            </w:r>
            <w:r w:rsidR="0020025C" w:rsidRPr="00843CC1">
              <w:rPr>
                <w:rFonts w:ascii="Times New Roman" w:hAnsi="Times New Roman" w:cs="Times New Roman"/>
                <w:bCs/>
                <w:sz w:val="24"/>
                <w:szCs w:val="24"/>
              </w:rPr>
              <w:t xml:space="preserve">Lyderių akademija </w:t>
            </w:r>
            <w:r w:rsidR="004F2D5E" w:rsidRPr="00843CC1">
              <w:rPr>
                <w:rFonts w:ascii="Times New Roman" w:hAnsi="Times New Roman" w:cs="Times New Roman"/>
                <w:bCs/>
                <w:sz w:val="24"/>
                <w:szCs w:val="24"/>
              </w:rPr>
              <w:t>4</w:t>
            </w:r>
            <w:r w:rsidRPr="00843CC1">
              <w:rPr>
                <w:rFonts w:ascii="Times New Roman" w:hAnsi="Times New Roman" w:cs="Times New Roman"/>
                <w:bCs/>
                <w:sz w:val="24"/>
                <w:szCs w:val="24"/>
              </w:rPr>
              <w:t>“ . Skirta 3 000 Eur</w:t>
            </w:r>
          </w:p>
        </w:tc>
      </w:tr>
      <w:tr w:rsidR="003A19D0" w:rsidRPr="00843CC1" w14:paraId="4F8DC3A2"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81528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19476DAB" w14:textId="5F4AE2AD"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3.1.5. Savivaldybėje įgyvendinamos priemonės, skirtos jaunų žmonių pilietiškumo ugdymui, pagal </w:t>
            </w:r>
            <w:r w:rsidR="00DD4609" w:rsidRPr="00843CC1">
              <w:rPr>
                <w:rFonts w:ascii="Times New Roman" w:eastAsia="Times New Roman" w:hAnsi="Times New Roman" w:cs="Times New Roman"/>
                <w:sz w:val="24"/>
                <w:szCs w:val="24"/>
              </w:rPr>
              <w:t>Agentūros</w:t>
            </w:r>
            <w:r w:rsidRPr="00843CC1">
              <w:rPr>
                <w:rFonts w:ascii="Times New Roman" w:eastAsia="Times New Roman" w:hAnsi="Times New Roman" w:cs="Times New Roman"/>
                <w:sz w:val="24"/>
                <w:szCs w:val="24"/>
              </w:rPr>
              <w:t xml:space="preserve"> pateiktas rekomendacijas</w:t>
            </w:r>
          </w:p>
        </w:tc>
        <w:tc>
          <w:tcPr>
            <w:tcW w:w="2835" w:type="dxa"/>
            <w:shd w:val="clear" w:color="auto" w:fill="auto"/>
            <w:tcMar>
              <w:left w:w="98" w:type="dxa"/>
            </w:tcMar>
          </w:tcPr>
          <w:p w14:paraId="6446F92F" w14:textId="1DA1AF89" w:rsidR="003A19D0" w:rsidRPr="00843CC1" w:rsidRDefault="00DD4609"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Tautiškiausios Klaipėdos rajono mokyklos rinkimai „Tautiška“. Pilietiškiausių </w:t>
            </w:r>
            <w:r w:rsidRPr="00843CC1">
              <w:rPr>
                <w:rFonts w:ascii="Times New Roman" w:eastAsia="Times New Roman" w:hAnsi="Times New Roman" w:cs="Times New Roman"/>
                <w:sz w:val="24"/>
                <w:szCs w:val="24"/>
              </w:rPr>
              <w:lastRenderedPageBreak/>
              <w:t>jaunuolių atrankos konkursas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EFBF51" w14:textId="6E8961D2" w:rsidR="003A19D0" w:rsidRPr="00843CC1" w:rsidRDefault="007011D7" w:rsidP="003A19D0">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lastRenderedPageBreak/>
              <w:t xml:space="preserve">Suorganizuoti </w:t>
            </w:r>
            <w:r w:rsidR="003A19D0" w:rsidRPr="00843CC1">
              <w:rPr>
                <w:rFonts w:ascii="Times New Roman" w:eastAsia="Times New Roman" w:hAnsi="Times New Roman" w:cs="Times New Roman"/>
                <w:iCs/>
                <w:sz w:val="24"/>
                <w:szCs w:val="24"/>
              </w:rPr>
              <w:t xml:space="preserve">Tautiškiausios mokyklos rinkimai </w:t>
            </w:r>
            <w:r w:rsidR="003A19D0" w:rsidRPr="00843CC1">
              <w:rPr>
                <w:rFonts w:ascii="Times New Roman" w:eastAsia="Times New Roman" w:hAnsi="Times New Roman" w:cs="Times New Roman"/>
                <w:iCs/>
                <w:sz w:val="24"/>
                <w:szCs w:val="24"/>
              </w:rPr>
              <w:lastRenderedPageBreak/>
              <w:t>(202</w:t>
            </w:r>
            <w:r w:rsidR="00DD4609" w:rsidRPr="00843CC1">
              <w:rPr>
                <w:rFonts w:ascii="Times New Roman" w:eastAsia="Times New Roman" w:hAnsi="Times New Roman" w:cs="Times New Roman"/>
                <w:iCs/>
                <w:sz w:val="24"/>
                <w:szCs w:val="24"/>
              </w:rPr>
              <w:t>3-05-26</w:t>
            </w:r>
            <w:r w:rsidR="003A19D0" w:rsidRPr="00843CC1">
              <w:rPr>
                <w:rFonts w:ascii="Times New Roman" w:eastAsia="Times New Roman" w:hAnsi="Times New Roman" w:cs="Times New Roman"/>
                <w:iCs/>
                <w:sz w:val="24"/>
                <w:szCs w:val="24"/>
              </w:rPr>
              <w:t xml:space="preserve">) </w:t>
            </w:r>
          </w:p>
          <w:p w14:paraId="11D26588" w14:textId="66A7D5DA" w:rsidR="00DD4609" w:rsidRPr="00843CC1" w:rsidRDefault="00DD4609" w:rsidP="003A19D0">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Apdovanoti </w:t>
            </w:r>
            <w:r w:rsidR="007011D7" w:rsidRPr="00843CC1">
              <w:rPr>
                <w:rFonts w:ascii="Times New Roman" w:eastAsia="Times New Roman" w:hAnsi="Times New Roman" w:cs="Times New Roman"/>
                <w:iCs/>
                <w:sz w:val="24"/>
                <w:szCs w:val="24"/>
              </w:rPr>
              <w:t xml:space="preserve">7 </w:t>
            </w:r>
            <w:r w:rsidRPr="00843CC1">
              <w:rPr>
                <w:rFonts w:ascii="Times New Roman" w:eastAsia="Times New Roman" w:hAnsi="Times New Roman" w:cs="Times New Roman"/>
                <w:iCs/>
                <w:sz w:val="24"/>
                <w:szCs w:val="24"/>
              </w:rPr>
              <w:t xml:space="preserve">pilietiškiausi </w:t>
            </w:r>
            <w:r w:rsidR="007011D7" w:rsidRPr="00843CC1">
              <w:rPr>
                <w:rFonts w:ascii="Times New Roman" w:eastAsia="Times New Roman" w:hAnsi="Times New Roman" w:cs="Times New Roman"/>
                <w:iCs/>
                <w:sz w:val="24"/>
                <w:szCs w:val="24"/>
              </w:rPr>
              <w:t xml:space="preserve">rajono </w:t>
            </w:r>
            <w:r w:rsidRPr="00843CC1">
              <w:rPr>
                <w:rFonts w:ascii="Times New Roman" w:eastAsia="Times New Roman" w:hAnsi="Times New Roman" w:cs="Times New Roman"/>
                <w:iCs/>
                <w:sz w:val="24"/>
                <w:szCs w:val="24"/>
              </w:rPr>
              <w:t>jaunuoliai</w:t>
            </w:r>
            <w:r w:rsidR="00206D70" w:rsidRPr="00843CC1">
              <w:rPr>
                <w:rFonts w:ascii="Times New Roman" w:eastAsia="Times New Roman" w:hAnsi="Times New Roman" w:cs="Times New Roman"/>
                <w:iCs/>
                <w:sz w:val="24"/>
                <w:szCs w:val="24"/>
              </w:rPr>
              <w:t>.</w:t>
            </w:r>
            <w:r w:rsidRPr="00843CC1">
              <w:rPr>
                <w:rFonts w:ascii="Times New Roman" w:eastAsia="Times New Roman" w:hAnsi="Times New Roman" w:cs="Times New Roman"/>
                <w:iCs/>
                <w:sz w:val="24"/>
                <w:szCs w:val="24"/>
              </w:rPr>
              <w:t xml:space="preserve"> Panaudota  </w:t>
            </w:r>
            <w:r w:rsidR="00206D70" w:rsidRPr="00843CC1">
              <w:rPr>
                <w:rFonts w:ascii="Times New Roman" w:eastAsia="Times New Roman" w:hAnsi="Times New Roman" w:cs="Times New Roman"/>
                <w:iCs/>
                <w:sz w:val="24"/>
                <w:szCs w:val="24"/>
              </w:rPr>
              <w:t>670,88</w:t>
            </w:r>
            <w:r w:rsidRPr="00843CC1">
              <w:rPr>
                <w:rFonts w:ascii="Times New Roman" w:eastAsia="Times New Roman" w:hAnsi="Times New Roman" w:cs="Times New Roman"/>
                <w:iCs/>
                <w:sz w:val="24"/>
                <w:szCs w:val="24"/>
              </w:rPr>
              <w:t xml:space="preserve"> Eur</w:t>
            </w:r>
          </w:p>
        </w:tc>
      </w:tr>
      <w:tr w:rsidR="003A19D0" w:rsidRPr="00843CC1" w14:paraId="42EB0522"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8E481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1B71568E" w14:textId="2A395223"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3.1.6. Užtikrinta, kad jaunimo iniciatyvų finansavimo konkurso paraiškų turinio vertinimą atliktų nešališka komisija (ne Savivaldybės Jaunimo reikalų tarybos nariai).</w:t>
            </w:r>
          </w:p>
        </w:tc>
        <w:tc>
          <w:tcPr>
            <w:tcW w:w="2835" w:type="dxa"/>
            <w:shd w:val="clear" w:color="auto" w:fill="auto"/>
            <w:tcMar>
              <w:left w:w="98" w:type="dxa"/>
            </w:tcMar>
          </w:tcPr>
          <w:p w14:paraId="66124D24" w14:textId="7410D07E"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Paraiškas vertina nešališka komisija</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2649D3" w14:textId="1AFD78E0"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Paraiškas vertina nešališka komisija sudaryta Administracijos direktoriaus 2022 m. vasario 1 d. įsakymu Nr. AV-315</w:t>
            </w:r>
          </w:p>
        </w:tc>
      </w:tr>
      <w:tr w:rsidR="003A19D0" w:rsidRPr="00843CC1" w14:paraId="3BDC63B1"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73D31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4776B94E" w14:textId="441B726D"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3.1.7. Užtikrinta, kad Savivaldybės jaunimo reikalų taryba (toliau – SJRT) turėtų galimybę svarstyti bei teikti siūlymus jaunimo iniciatyvų finansavimo konkurso prioritetams.</w:t>
            </w:r>
          </w:p>
        </w:tc>
        <w:tc>
          <w:tcPr>
            <w:tcW w:w="2835" w:type="dxa"/>
            <w:shd w:val="clear" w:color="auto" w:fill="auto"/>
            <w:tcMar>
              <w:left w:w="98" w:type="dxa"/>
            </w:tcMar>
          </w:tcPr>
          <w:p w14:paraId="30AFC0E6" w14:textId="6C0194CA"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SJRT teikia siūlymus prioritetams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88100B" w14:textId="0C3111F2"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 </w:t>
            </w:r>
            <w:r w:rsidR="00442A06" w:rsidRPr="00843CC1">
              <w:rPr>
                <w:rFonts w:ascii="Times New Roman" w:eastAsia="Times New Roman" w:hAnsi="Times New Roman" w:cs="Times New Roman"/>
                <w:sz w:val="24"/>
                <w:szCs w:val="24"/>
              </w:rPr>
              <w:t xml:space="preserve">2023 m. Jaunimo veiklos projektų prioritetas: projektai, ugdantys jauno žmogaus psichologinį atsparumą ir skatinantys savanoriškos veiklos vystymąsi. </w:t>
            </w:r>
            <w:r w:rsidRPr="00843CC1">
              <w:rPr>
                <w:rFonts w:ascii="Times New Roman" w:eastAsia="Times New Roman" w:hAnsi="Times New Roman" w:cs="Times New Roman"/>
                <w:sz w:val="24"/>
                <w:szCs w:val="24"/>
              </w:rPr>
              <w:t>(JRT 202</w:t>
            </w:r>
            <w:r w:rsidR="00442A06" w:rsidRPr="00843CC1">
              <w:rPr>
                <w:rFonts w:ascii="Times New Roman" w:eastAsia="Times New Roman" w:hAnsi="Times New Roman" w:cs="Times New Roman"/>
                <w:sz w:val="24"/>
                <w:szCs w:val="24"/>
              </w:rPr>
              <w:t>2-12-07-</w:t>
            </w:r>
            <w:r w:rsidRPr="00843CC1">
              <w:rPr>
                <w:rFonts w:ascii="Times New Roman" w:eastAsia="Times New Roman" w:hAnsi="Times New Roman" w:cs="Times New Roman"/>
                <w:sz w:val="24"/>
                <w:szCs w:val="24"/>
              </w:rPr>
              <w:t>posėdžio protokolas JR2-</w:t>
            </w:r>
            <w:r w:rsidR="00442A06" w:rsidRPr="00843CC1">
              <w:rPr>
                <w:rFonts w:ascii="Times New Roman" w:eastAsia="Times New Roman" w:hAnsi="Times New Roman" w:cs="Times New Roman"/>
                <w:sz w:val="24"/>
                <w:szCs w:val="24"/>
              </w:rPr>
              <w:t>8</w:t>
            </w:r>
            <w:r w:rsidRPr="00843CC1">
              <w:rPr>
                <w:rFonts w:ascii="Times New Roman" w:eastAsia="Times New Roman" w:hAnsi="Times New Roman" w:cs="Times New Roman"/>
                <w:sz w:val="24"/>
                <w:szCs w:val="24"/>
              </w:rPr>
              <w:t>)</w:t>
            </w:r>
          </w:p>
        </w:tc>
      </w:tr>
      <w:tr w:rsidR="003A19D0" w:rsidRPr="00843CC1" w14:paraId="4EA31A18"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42485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6FDD9D26" w14:textId="48F99D1C"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3.1.8. </w:t>
            </w:r>
            <w:r w:rsidR="00DD4609" w:rsidRPr="00843CC1">
              <w:rPr>
                <w:rFonts w:ascii="Times New Roman" w:eastAsia="Times New Roman" w:hAnsi="Times New Roman" w:cs="Times New Roman"/>
                <w:sz w:val="24"/>
                <w:szCs w:val="24"/>
              </w:rPr>
              <w:t>Didinamas jaunimo organizacijų padalinių, veikiančių nacionaliniu mastu, skaičius savivaldybėje, suteikiant galimybę jauniems žmonėms dalyvauti pilietinėje veikloje.</w:t>
            </w:r>
          </w:p>
        </w:tc>
        <w:tc>
          <w:tcPr>
            <w:tcW w:w="2835" w:type="dxa"/>
            <w:shd w:val="clear" w:color="auto" w:fill="auto"/>
            <w:tcMar>
              <w:left w:w="98" w:type="dxa"/>
            </w:tcMar>
          </w:tcPr>
          <w:p w14:paraId="23E2A475" w14:textId="1709C9FE" w:rsidR="003A19D0" w:rsidRPr="002575C5" w:rsidRDefault="00DD4609"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2575C5">
              <w:rPr>
                <w:rFonts w:ascii="Times New Roman" w:eastAsia="Times New Roman" w:hAnsi="Times New Roman" w:cs="Times New Roman"/>
                <w:sz w:val="24"/>
                <w:szCs w:val="24"/>
              </w:rPr>
              <w:t>3 padaliniai</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CBD47A" w14:textId="484E0D17" w:rsidR="003A19D0" w:rsidRPr="002575C5" w:rsidRDefault="00206D7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2575C5">
              <w:rPr>
                <w:rFonts w:ascii="Times New Roman" w:eastAsia="Times New Roman" w:hAnsi="Times New Roman" w:cs="Times New Roman"/>
                <w:sz w:val="24"/>
                <w:szCs w:val="24"/>
              </w:rPr>
              <w:t>3 padaliniai</w:t>
            </w:r>
          </w:p>
        </w:tc>
      </w:tr>
      <w:tr w:rsidR="003A19D0" w:rsidRPr="00843CC1" w14:paraId="17BC5936"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FD30E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6E49A36B" w14:textId="325E640C"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3.1.9. </w:t>
            </w:r>
            <w:bookmarkStart w:id="4" w:name="_Hlk136510668"/>
            <w:r w:rsidR="00DD4609" w:rsidRPr="00843CC1">
              <w:rPr>
                <w:rFonts w:ascii="Times New Roman" w:eastAsia="Times New Roman" w:hAnsi="Times New Roman" w:cs="Times New Roman"/>
                <w:sz w:val="24"/>
                <w:szCs w:val="24"/>
              </w:rPr>
              <w:t>Savivaldybėje įgyvendinamas moksleivių dalyvaujamasis biudžetas.</w:t>
            </w:r>
            <w:bookmarkEnd w:id="4"/>
          </w:p>
        </w:tc>
        <w:tc>
          <w:tcPr>
            <w:tcW w:w="2835" w:type="dxa"/>
            <w:shd w:val="clear" w:color="auto" w:fill="auto"/>
            <w:tcMar>
              <w:left w:w="98" w:type="dxa"/>
            </w:tcMar>
          </w:tcPr>
          <w:p w14:paraId="1A0F4519" w14:textId="7BED828B" w:rsidR="003A19D0" w:rsidRPr="00843CC1" w:rsidRDefault="00DD4609"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Mokinių verslumo, finansinio raštingumo, prevencijos projektų iniciatyvų skatinimas švietimo įstaigose – 34  000 Eur</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41CDE1" w14:textId="1CD87BEF" w:rsidR="00993F4C" w:rsidRPr="00843CC1" w:rsidRDefault="00993F4C" w:rsidP="00993F4C">
            <w:pPr>
              <w:rPr>
                <w:rFonts w:ascii="Times New Roman" w:hAnsi="Times New Roman" w:cs="Times New Roman"/>
                <w:sz w:val="24"/>
                <w:szCs w:val="24"/>
              </w:rPr>
            </w:pPr>
            <w:r w:rsidRPr="00843CC1">
              <w:rPr>
                <w:rFonts w:ascii="Times New Roman" w:hAnsi="Times New Roman" w:cs="Times New Roman"/>
                <w:sz w:val="24"/>
                <w:szCs w:val="24"/>
              </w:rPr>
              <w:t>Skirta 34 000 Eur. Administracijos direktoriaus  2023-03-17 įsakymas Nr. AV-729 ,,Dėl mokinių iniciatyvų projektų finansavimo“.</w:t>
            </w:r>
          </w:p>
          <w:p w14:paraId="56DA820F" w14:textId="0A712D23"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p>
        </w:tc>
      </w:tr>
      <w:tr w:rsidR="003A19D0" w:rsidRPr="00843CC1" w14:paraId="72B91EDD" w14:textId="77777777" w:rsidTr="001959DD">
        <w:trPr>
          <w:gridAfter w:val="3"/>
          <w:wAfter w:w="8469" w:type="dxa"/>
          <w:trHeight w:val="3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9F725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shd w:val="clear" w:color="auto" w:fill="auto"/>
            <w:tcMar>
              <w:left w:w="98" w:type="dxa"/>
            </w:tcMar>
          </w:tcPr>
          <w:p w14:paraId="35F31C66" w14:textId="5C6A79F9"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3.1.10. Suorganizuotas Jaunimo kūrybiškumo skatinimo konkursas. Iš Savivaldybės biudžeto lėšų skirtas finansavimas.</w:t>
            </w:r>
          </w:p>
        </w:tc>
        <w:tc>
          <w:tcPr>
            <w:tcW w:w="2835" w:type="dxa"/>
            <w:shd w:val="clear" w:color="auto" w:fill="auto"/>
            <w:tcMar>
              <w:left w:w="98" w:type="dxa"/>
            </w:tcMar>
          </w:tcPr>
          <w:p w14:paraId="7BD63493" w14:textId="27B42B22" w:rsidR="003A19D0" w:rsidRPr="00843CC1" w:rsidRDefault="00DD4609"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 laureatai, skirta 9</w:t>
            </w:r>
            <w:r w:rsidR="003A19D0" w:rsidRPr="00843CC1">
              <w:rPr>
                <w:rFonts w:ascii="Times New Roman" w:eastAsia="Times New Roman" w:hAnsi="Times New Roman" w:cs="Times New Roman"/>
                <w:sz w:val="24"/>
                <w:szCs w:val="24"/>
              </w:rPr>
              <w:t>00 Eur</w:t>
            </w:r>
          </w:p>
          <w:p w14:paraId="4A953AE3" w14:textId="77777777"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00FB64" w14:textId="234614EF" w:rsidR="003A19D0" w:rsidRPr="006A5ACF" w:rsidRDefault="006A5ACF" w:rsidP="003A19D0">
            <w:pPr>
              <w:widowControl w:val="0"/>
              <w:pBdr>
                <w:top w:val="nil"/>
                <w:left w:val="nil"/>
                <w:bottom w:val="nil"/>
                <w:right w:val="nil"/>
                <w:between w:val="nil"/>
              </w:pBdr>
              <w:spacing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 laureatai, skirta 1200 Eur</w:t>
            </w:r>
          </w:p>
        </w:tc>
      </w:tr>
      <w:tr w:rsidR="003A19D0" w:rsidRPr="00843CC1" w14:paraId="3483A924" w14:textId="77777777" w:rsidTr="001959DD">
        <w:trPr>
          <w:gridAfter w:val="3"/>
          <w:wAfter w:w="8469" w:type="dxa"/>
          <w:trHeight w:val="266"/>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490658"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3.2. Užtikrinti jaunų žmonių interesų atstovavimą, sprendžiant Savivaldybės jaunimo politikos klausimus.</w:t>
            </w:r>
          </w:p>
        </w:tc>
        <w:tc>
          <w:tcPr>
            <w:tcW w:w="8262" w:type="dxa"/>
            <w:shd w:val="clear" w:color="auto" w:fill="auto"/>
            <w:tcMar>
              <w:left w:w="98" w:type="dxa"/>
            </w:tcMar>
          </w:tcPr>
          <w:p w14:paraId="3C854466" w14:textId="0BC3A4BC"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3.2.1. Komisijų ir / ar darbo grupių, į kurių veiklą įtraukti jaunimo atstovai, skaičius.</w:t>
            </w:r>
          </w:p>
        </w:tc>
        <w:tc>
          <w:tcPr>
            <w:tcW w:w="2835" w:type="dxa"/>
            <w:shd w:val="clear" w:color="auto" w:fill="auto"/>
            <w:tcMar>
              <w:left w:w="98" w:type="dxa"/>
            </w:tcMar>
          </w:tcPr>
          <w:p w14:paraId="5F9DD325" w14:textId="148510D1" w:rsidR="003A19D0" w:rsidRPr="00843CC1" w:rsidRDefault="00245ED1"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F5B4CE" w14:textId="77777777" w:rsidR="005705C7" w:rsidRPr="00843CC1" w:rsidRDefault="00491F5C"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 </w:t>
            </w:r>
            <w:r w:rsidR="005705C7" w:rsidRPr="00843CC1">
              <w:rPr>
                <w:rFonts w:ascii="Times New Roman" w:eastAsia="Times New Roman" w:hAnsi="Times New Roman" w:cs="Times New Roman"/>
                <w:iCs/>
                <w:sz w:val="24"/>
                <w:szCs w:val="24"/>
              </w:rPr>
              <w:t>7</w:t>
            </w:r>
          </w:p>
          <w:p w14:paraId="44BA2754" w14:textId="2B859ABE" w:rsidR="003A19D0" w:rsidRPr="00843CC1" w:rsidRDefault="00491F5C"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(Jaunimo reikalų taryba, NVO ir Savivaldybės bendradarbiavimo taryba, </w:t>
            </w:r>
            <w:r w:rsidR="00B50C3B" w:rsidRPr="00843CC1">
              <w:rPr>
                <w:rFonts w:ascii="Times New Roman" w:eastAsia="Times New Roman" w:hAnsi="Times New Roman" w:cs="Times New Roman"/>
                <w:iCs/>
                <w:sz w:val="24"/>
                <w:szCs w:val="24"/>
              </w:rPr>
              <w:t>Narkotikų kontrolės ir n</w:t>
            </w:r>
            <w:r w:rsidRPr="00843CC1">
              <w:rPr>
                <w:rFonts w:ascii="Times New Roman" w:eastAsia="Times New Roman" w:hAnsi="Times New Roman" w:cs="Times New Roman"/>
                <w:iCs/>
                <w:sz w:val="24"/>
                <w:szCs w:val="24"/>
              </w:rPr>
              <w:t xml:space="preserve">usikalstamumo prevencijos komisija, Kultūros taryba, Patalpų, tinkamų Gargždų atviro jaunimo centro veiklai Gargždų teritorijoje, nuomos pirkimo skelbiamų derybų būdu komisija, </w:t>
            </w:r>
            <w:r w:rsidR="005705C7" w:rsidRPr="00843CC1">
              <w:rPr>
                <w:rFonts w:ascii="Times New Roman" w:eastAsia="Times New Roman" w:hAnsi="Times New Roman" w:cs="Times New Roman"/>
                <w:iCs/>
                <w:sz w:val="24"/>
                <w:szCs w:val="24"/>
              </w:rPr>
              <w:t>Vaiko gerovės komisija, Klaipėdos r. sav. tarpinstitucinė grupė)</w:t>
            </w:r>
            <w:r w:rsidRPr="00843CC1">
              <w:rPr>
                <w:rFonts w:ascii="Times New Roman" w:eastAsia="Times New Roman" w:hAnsi="Times New Roman" w:cs="Times New Roman"/>
                <w:iCs/>
                <w:sz w:val="24"/>
                <w:szCs w:val="24"/>
              </w:rPr>
              <w:t xml:space="preserve"> </w:t>
            </w:r>
          </w:p>
        </w:tc>
      </w:tr>
      <w:tr w:rsidR="003A19D0" w:rsidRPr="00843CC1" w14:paraId="2AC0E90A" w14:textId="77777777" w:rsidTr="001959DD">
        <w:trPr>
          <w:gridAfter w:val="3"/>
          <w:wAfter w:w="8469" w:type="dxa"/>
          <w:trHeight w:val="2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8D5FBE"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8262" w:type="dxa"/>
            <w:shd w:val="clear" w:color="auto" w:fill="auto"/>
            <w:tcMar>
              <w:left w:w="98" w:type="dxa"/>
            </w:tcMar>
          </w:tcPr>
          <w:p w14:paraId="3F9EE6F2" w14:textId="16AFBF4F"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3.2.2. </w:t>
            </w:r>
            <w:r w:rsidR="00923235" w:rsidRPr="00843CC1">
              <w:rPr>
                <w:rFonts w:ascii="Times New Roman" w:eastAsia="Times New Roman" w:hAnsi="Times New Roman" w:cs="Times New Roman"/>
                <w:sz w:val="24"/>
                <w:szCs w:val="24"/>
              </w:rPr>
              <w:t>Jaunimo atstovų, kurie įtraukti į Savivaldybės komisijų, darbo grupių veiklą, skaičius.</w:t>
            </w:r>
          </w:p>
        </w:tc>
        <w:tc>
          <w:tcPr>
            <w:tcW w:w="2835" w:type="dxa"/>
            <w:shd w:val="clear" w:color="auto" w:fill="auto"/>
            <w:tcMar>
              <w:left w:w="98" w:type="dxa"/>
            </w:tcMar>
          </w:tcPr>
          <w:p w14:paraId="4E0EB38C" w14:textId="0265B9E9" w:rsidR="003A19D0" w:rsidRPr="00843CC1" w:rsidRDefault="00923235"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50ACF56" w14:textId="4F482BB7" w:rsidR="003A19D0" w:rsidRPr="006A5ACF" w:rsidRDefault="005705C7"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6A5ACF">
              <w:rPr>
                <w:rFonts w:ascii="Times New Roman" w:eastAsia="Times New Roman" w:hAnsi="Times New Roman" w:cs="Times New Roman"/>
                <w:iCs/>
                <w:sz w:val="24"/>
                <w:szCs w:val="24"/>
              </w:rPr>
              <w:t>6</w:t>
            </w:r>
          </w:p>
        </w:tc>
      </w:tr>
      <w:tr w:rsidR="003A19D0" w:rsidRPr="00843CC1" w14:paraId="15D21242" w14:textId="77777777" w:rsidTr="001959DD">
        <w:trPr>
          <w:gridAfter w:val="3"/>
          <w:wAfter w:w="8469" w:type="dxa"/>
          <w:trHeight w:val="26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7CC5"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8262" w:type="dxa"/>
            <w:shd w:val="clear" w:color="auto" w:fill="auto"/>
            <w:tcMar>
              <w:left w:w="98" w:type="dxa"/>
            </w:tcMar>
          </w:tcPr>
          <w:p w14:paraId="41637C44" w14:textId="3F2115C5"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3.2.3. </w:t>
            </w:r>
            <w:r w:rsidR="00923235" w:rsidRPr="00843CC1">
              <w:rPr>
                <w:rFonts w:ascii="Times New Roman" w:eastAsia="Times New Roman" w:hAnsi="Times New Roman" w:cs="Times New Roman"/>
                <w:sz w:val="24"/>
                <w:szCs w:val="24"/>
              </w:rPr>
              <w:t>Atnaujinti Savivaldybės jaunimo reikalų tarybos nuostatai ir (arba) jaunimo atstovų rinkimų ir delegavimo į Savivaldybės jaunimo reikalų tarybą tvarka.</w:t>
            </w:r>
          </w:p>
        </w:tc>
        <w:tc>
          <w:tcPr>
            <w:tcW w:w="2835" w:type="dxa"/>
            <w:shd w:val="clear" w:color="auto" w:fill="auto"/>
            <w:tcMar>
              <w:left w:w="98" w:type="dxa"/>
            </w:tcMar>
          </w:tcPr>
          <w:p w14:paraId="20A3095B" w14:textId="17D0EB82" w:rsidR="003A19D0" w:rsidRPr="00843CC1" w:rsidRDefault="00923235"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Atnaujinti Klaipėdos rajono savivaldybės jaunimo reikalų tarybos nuostatai</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C9050D" w14:textId="497D9CD6" w:rsidR="003A19D0" w:rsidRPr="00843CC1" w:rsidRDefault="00C5144F"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S</w:t>
            </w:r>
            <w:r w:rsidR="00F301A9" w:rsidRPr="00843CC1">
              <w:rPr>
                <w:rFonts w:ascii="Times New Roman" w:eastAsia="Times New Roman" w:hAnsi="Times New Roman" w:cs="Times New Roman"/>
                <w:iCs/>
                <w:sz w:val="24"/>
                <w:szCs w:val="24"/>
              </w:rPr>
              <w:t>JRT nuostatai patvirtinti Savivaldybės tarybos 2023-02-23 sprendimu Nr. T11-49</w:t>
            </w:r>
          </w:p>
          <w:p w14:paraId="29AABAEE" w14:textId="7EFD43E0" w:rsidR="00F301A9" w:rsidRPr="00843CC1" w:rsidRDefault="00F301A9"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Jaunimo atstovų rinkimų į Klaipėdos rajono savivaldybės jaunimo reikalų tarybą organizavimo tvarkos aprašas patvirtintas Savivaldybė tarybos 2023-02-23 sprendimu </w:t>
            </w:r>
            <w:r w:rsidRPr="00843CC1">
              <w:rPr>
                <w:rFonts w:ascii="Times New Roman" w:eastAsia="Times New Roman" w:hAnsi="Times New Roman" w:cs="Times New Roman"/>
                <w:iCs/>
                <w:sz w:val="24"/>
                <w:szCs w:val="24"/>
              </w:rPr>
              <w:lastRenderedPageBreak/>
              <w:t>Nr. T11-50</w:t>
            </w:r>
          </w:p>
        </w:tc>
      </w:tr>
      <w:tr w:rsidR="003A19D0" w:rsidRPr="00843CC1" w14:paraId="676F5469" w14:textId="77777777" w:rsidTr="001959DD">
        <w:trPr>
          <w:gridAfter w:val="3"/>
          <w:wAfter w:w="8469" w:type="dxa"/>
          <w:trHeight w:val="121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04C915"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8262" w:type="dxa"/>
            <w:shd w:val="clear" w:color="auto" w:fill="auto"/>
            <w:tcMar>
              <w:left w:w="98" w:type="dxa"/>
            </w:tcMar>
          </w:tcPr>
          <w:p w14:paraId="57A31134" w14:textId="20D03FC5"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3.2.4. </w:t>
            </w:r>
            <w:r w:rsidR="00923235" w:rsidRPr="00843CC1">
              <w:rPr>
                <w:rFonts w:ascii="Times New Roman" w:eastAsia="Times New Roman" w:hAnsi="Times New Roman" w:cs="Times New Roman"/>
                <w:sz w:val="24"/>
                <w:szCs w:val="24"/>
              </w:rPr>
              <w:t>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2835" w:type="dxa"/>
            <w:shd w:val="clear" w:color="auto" w:fill="auto"/>
            <w:tcMar>
              <w:left w:w="98" w:type="dxa"/>
            </w:tcMar>
          </w:tcPr>
          <w:p w14:paraId="25D7EB48" w14:textId="2B52C516" w:rsidR="003A19D0" w:rsidRPr="00843CC1" w:rsidRDefault="00923235"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Jaunimo atstovai išrinkti ir patvirtinta SJRT sudėtis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69F881" w14:textId="16CDBFD8" w:rsidR="003A19D0" w:rsidRPr="00843CC1" w:rsidRDefault="00DF277E"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Jaunimo atstovai išrinkti ir </w:t>
            </w:r>
            <w:r w:rsidR="00C5144F" w:rsidRPr="00843CC1">
              <w:rPr>
                <w:rFonts w:ascii="Times New Roman" w:eastAsia="Times New Roman" w:hAnsi="Times New Roman" w:cs="Times New Roman"/>
                <w:iCs/>
                <w:sz w:val="24"/>
                <w:szCs w:val="24"/>
              </w:rPr>
              <w:t>SJRT sudėtis patvirtinta Savivaldybės tarybos 2023-</w:t>
            </w:r>
            <w:r w:rsidR="00ED4D7D" w:rsidRPr="00843CC1">
              <w:rPr>
                <w:rFonts w:ascii="Times New Roman" w:eastAsia="Times New Roman" w:hAnsi="Times New Roman" w:cs="Times New Roman"/>
                <w:iCs/>
                <w:sz w:val="24"/>
                <w:szCs w:val="24"/>
              </w:rPr>
              <w:t>05-04 sprendimu Nr. T11-156</w:t>
            </w:r>
          </w:p>
        </w:tc>
      </w:tr>
      <w:tr w:rsidR="003A19D0" w:rsidRPr="00843CC1" w14:paraId="524F1C94" w14:textId="77777777" w:rsidTr="003A19D0">
        <w:trPr>
          <w:gridAfter w:val="3"/>
          <w:wAfter w:w="8469" w:type="dxa"/>
          <w:trHeight w:val="693"/>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E7AF6C"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41AB22" w14:textId="64F74505"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Kitos vykdytos veiklos, susijusios su jaunų žmonių interesų atstovavimo, sprendžiant Savivaldybės jaunimo politikos klausimus, užtikrinimu (kurios neišvardintos aukščiau), ir jų pasiekti rezultatai.</w:t>
            </w:r>
          </w:p>
        </w:tc>
      </w:tr>
      <w:tr w:rsidR="003A19D0" w:rsidRPr="00843CC1" w14:paraId="3E349526" w14:textId="77777777" w:rsidTr="001959DD">
        <w:trPr>
          <w:gridAfter w:val="3"/>
          <w:wAfter w:w="8469" w:type="dxa"/>
          <w:trHeight w:val="297"/>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0842D1"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3.3. Užtikrinti efektyvų Savivaldybės jaunimo reikalų tarybos darbą.</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F818BB"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3.3.1. Užtikrintas Savivaldybės jaunimo reikalų tarybos veiklos planavimas ir viešinimas: rengiami metiniai veiklos planai, posėdžių protokolai, veiklos ataskaitos, viešinama internete.</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3D97861" w14:textId="77777777" w:rsidR="003A19D0" w:rsidRPr="00843CC1" w:rsidRDefault="003A19D0"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SJRT veikla planuojama ir viešinama</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EBEEC9"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I:  TAIP</w:t>
            </w:r>
          </w:p>
        </w:tc>
      </w:tr>
      <w:tr w:rsidR="003A19D0" w:rsidRPr="00843CC1" w14:paraId="3269D027"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24A9D8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8961B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8775D8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B50DC" w14:textId="6F4E9F8B"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I+II: TAIP</w:t>
            </w:r>
          </w:p>
        </w:tc>
      </w:tr>
      <w:tr w:rsidR="003A19D0" w:rsidRPr="00843CC1" w14:paraId="4AD7BF85"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6345E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7D91A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4A5CC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ED5602F" w14:textId="1FA3DF06"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I+II+III: </w:t>
            </w:r>
            <w:r w:rsidR="006A5ACF">
              <w:rPr>
                <w:rFonts w:ascii="Times New Roman" w:eastAsia="Times New Roman" w:hAnsi="Times New Roman" w:cs="Times New Roman"/>
                <w:sz w:val="24"/>
                <w:szCs w:val="24"/>
              </w:rPr>
              <w:t>TAIP</w:t>
            </w:r>
          </w:p>
        </w:tc>
      </w:tr>
      <w:tr w:rsidR="003A19D0" w:rsidRPr="00843CC1" w14:paraId="00024861"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DB1FF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67227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5A2559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B9A52C" w14:textId="41F40366"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I+II+III+IV (metinis): </w:t>
            </w:r>
            <w:r w:rsidR="006A5ACF">
              <w:rPr>
                <w:rFonts w:ascii="Times New Roman" w:eastAsia="Times New Roman" w:hAnsi="Times New Roman" w:cs="Times New Roman"/>
                <w:sz w:val="24"/>
                <w:szCs w:val="24"/>
              </w:rPr>
              <w:t>TAIP</w:t>
            </w:r>
          </w:p>
        </w:tc>
      </w:tr>
      <w:tr w:rsidR="003A19D0" w:rsidRPr="00843CC1" w14:paraId="023790A7" w14:textId="77777777" w:rsidTr="003A19D0">
        <w:trPr>
          <w:gridAfter w:val="3"/>
          <w:wAfter w:w="8469" w:type="dxa"/>
          <w:trHeight w:val="64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9F57F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3B9478" w14:textId="217E6376" w:rsidR="003A19D0" w:rsidRPr="00843CC1" w:rsidRDefault="003A19D0" w:rsidP="003A19D0">
            <w:pPr>
              <w:pStyle w:val="Betarp"/>
              <w:rPr>
                <w:rFonts w:ascii="Times New Roman" w:hAnsi="Times New Roman" w:cs="Times New Roman"/>
                <w:color w:val="auto"/>
                <w:sz w:val="24"/>
                <w:szCs w:val="24"/>
              </w:rPr>
            </w:pPr>
            <w:r w:rsidRPr="00843CC1">
              <w:rPr>
                <w:rFonts w:ascii="Times New Roman" w:eastAsia="Times New Roman" w:hAnsi="Times New Roman" w:cs="Times New Roman"/>
                <w:i/>
                <w:sz w:val="24"/>
                <w:szCs w:val="24"/>
              </w:rPr>
              <w:t xml:space="preserve">Įvardinti vykusių SJRT posėdžių skaičių </w:t>
            </w:r>
            <w:r w:rsidRPr="00843CC1">
              <w:rPr>
                <w:rFonts w:ascii="Times New Roman" w:eastAsia="Times New Roman" w:hAnsi="Times New Roman" w:cs="Times New Roman"/>
                <w:b/>
                <w:bCs/>
                <w:i/>
                <w:sz w:val="24"/>
                <w:szCs w:val="24"/>
              </w:rPr>
              <w:t xml:space="preserve">- </w:t>
            </w:r>
            <w:r w:rsidR="00E94FE3" w:rsidRPr="00843CC1">
              <w:rPr>
                <w:rFonts w:ascii="Times New Roman" w:eastAsia="Times New Roman" w:hAnsi="Times New Roman" w:cs="Times New Roman"/>
                <w:b/>
                <w:bCs/>
                <w:i/>
                <w:sz w:val="24"/>
                <w:szCs w:val="24"/>
              </w:rPr>
              <w:t>2</w:t>
            </w:r>
            <w:r w:rsidRPr="00843CC1">
              <w:rPr>
                <w:rFonts w:ascii="Times New Roman" w:eastAsia="Times New Roman" w:hAnsi="Times New Roman" w:cs="Times New Roman"/>
                <w:b/>
                <w:bCs/>
                <w:i/>
                <w:sz w:val="24"/>
                <w:szCs w:val="24"/>
              </w:rPr>
              <w:t>.</w:t>
            </w:r>
            <w:r w:rsidRPr="00843CC1">
              <w:rPr>
                <w:rFonts w:ascii="Times New Roman" w:eastAsia="Times New Roman" w:hAnsi="Times New Roman" w:cs="Times New Roman"/>
                <w:i/>
                <w:sz w:val="24"/>
                <w:szCs w:val="24"/>
              </w:rPr>
              <w:t xml:space="preserve"> Pateikti nuorodą  kur būtų galima rasti SJRT veiklos planą bei paskelbtus posėdžių protokolus.</w:t>
            </w:r>
            <w:r w:rsidRPr="00843CC1">
              <w:rPr>
                <w:rFonts w:ascii="Times New Roman" w:hAnsi="Times New Roman" w:cs="Times New Roman"/>
                <w:color w:val="auto"/>
                <w:sz w:val="24"/>
                <w:szCs w:val="24"/>
              </w:rPr>
              <w:t xml:space="preserve">  </w:t>
            </w:r>
          </w:p>
          <w:p w14:paraId="65FEE823" w14:textId="364B8BB6" w:rsidR="003A19D0" w:rsidRPr="00843CC1" w:rsidRDefault="003A19D0" w:rsidP="003A19D0">
            <w:pPr>
              <w:pStyle w:val="Betarp"/>
              <w:rPr>
                <w:rFonts w:ascii="Times New Roman" w:hAnsi="Times New Roman" w:cs="Times New Roman"/>
                <w:color w:val="auto"/>
                <w:sz w:val="24"/>
                <w:szCs w:val="24"/>
              </w:rPr>
            </w:pPr>
            <w:r w:rsidRPr="00843CC1">
              <w:rPr>
                <w:rFonts w:ascii="Times New Roman" w:hAnsi="Times New Roman" w:cs="Times New Roman"/>
                <w:color w:val="auto"/>
                <w:sz w:val="24"/>
                <w:szCs w:val="24"/>
              </w:rPr>
              <w:t xml:space="preserve"> SJRT  veiklos planavimas ir viešinimas</w:t>
            </w:r>
          </w:p>
          <w:p w14:paraId="66A8C61C" w14:textId="77777777" w:rsidR="003A19D0" w:rsidRPr="00843CC1" w:rsidRDefault="00CC070F" w:rsidP="003A19D0">
            <w:pPr>
              <w:widowControl w:val="0"/>
              <w:pBdr>
                <w:top w:val="nil"/>
                <w:left w:val="nil"/>
                <w:bottom w:val="nil"/>
                <w:right w:val="nil"/>
                <w:between w:val="nil"/>
              </w:pBdr>
              <w:rPr>
                <w:rFonts w:ascii="Times New Roman" w:hAnsi="Times New Roman" w:cs="Times New Roman"/>
                <w:color w:val="auto"/>
                <w:sz w:val="24"/>
                <w:szCs w:val="24"/>
              </w:rPr>
            </w:pPr>
            <w:hyperlink r:id="rId11" w:history="1">
              <w:r w:rsidR="003A19D0" w:rsidRPr="00843CC1">
                <w:rPr>
                  <w:rFonts w:ascii="Times New Roman" w:hAnsi="Times New Roman" w:cs="Times New Roman"/>
                  <w:color w:val="0000FF"/>
                  <w:sz w:val="24"/>
                  <w:szCs w:val="24"/>
                  <w:u w:val="single"/>
                  <w:lang w:eastAsia="en-GB"/>
                </w:rPr>
                <w:t>https://www.klaipedos-r.lt/go.php/lit/Jaunimo-reikalu-taryba/1</w:t>
              </w:r>
            </w:hyperlink>
            <w:r w:rsidR="003A19D0" w:rsidRPr="00843CC1">
              <w:rPr>
                <w:rFonts w:ascii="Times New Roman" w:hAnsi="Times New Roman" w:cs="Times New Roman"/>
                <w:color w:val="auto"/>
                <w:sz w:val="24"/>
                <w:szCs w:val="24"/>
              </w:rPr>
              <w:t xml:space="preserve"> </w:t>
            </w:r>
          </w:p>
          <w:p w14:paraId="7F1C7814" w14:textId="5BA1241C"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hAnsi="Times New Roman" w:cs="Times New Roman"/>
                <w:color w:val="auto"/>
                <w:sz w:val="24"/>
                <w:szCs w:val="24"/>
              </w:rPr>
              <w:t>Jaunimo reikalų tarybos 202</w:t>
            </w:r>
            <w:r w:rsidR="00E94FE3" w:rsidRPr="00843CC1">
              <w:rPr>
                <w:rFonts w:ascii="Times New Roman" w:hAnsi="Times New Roman" w:cs="Times New Roman"/>
                <w:color w:val="auto"/>
                <w:sz w:val="24"/>
                <w:szCs w:val="24"/>
              </w:rPr>
              <w:t>3</w:t>
            </w:r>
            <w:r w:rsidRPr="00843CC1">
              <w:rPr>
                <w:rFonts w:ascii="Times New Roman" w:hAnsi="Times New Roman" w:cs="Times New Roman"/>
                <w:color w:val="auto"/>
                <w:sz w:val="24"/>
                <w:szCs w:val="24"/>
              </w:rPr>
              <w:t xml:space="preserve"> m. veiklos planas patvirtintas 202</w:t>
            </w:r>
            <w:r w:rsidR="00E94FE3" w:rsidRPr="00843CC1">
              <w:rPr>
                <w:rFonts w:ascii="Times New Roman" w:hAnsi="Times New Roman" w:cs="Times New Roman"/>
                <w:color w:val="auto"/>
                <w:sz w:val="24"/>
                <w:szCs w:val="24"/>
              </w:rPr>
              <w:t>3</w:t>
            </w:r>
            <w:r w:rsidRPr="00843CC1">
              <w:rPr>
                <w:rFonts w:ascii="Times New Roman" w:hAnsi="Times New Roman" w:cs="Times New Roman"/>
                <w:color w:val="auto"/>
                <w:sz w:val="24"/>
                <w:szCs w:val="24"/>
              </w:rPr>
              <w:t>-01-</w:t>
            </w:r>
            <w:r w:rsidR="00E94FE3" w:rsidRPr="00843CC1">
              <w:rPr>
                <w:rFonts w:ascii="Times New Roman" w:hAnsi="Times New Roman" w:cs="Times New Roman"/>
                <w:color w:val="auto"/>
                <w:sz w:val="24"/>
                <w:szCs w:val="24"/>
              </w:rPr>
              <w:t>17</w:t>
            </w:r>
            <w:r w:rsidRPr="00843CC1">
              <w:rPr>
                <w:rFonts w:ascii="Times New Roman" w:hAnsi="Times New Roman" w:cs="Times New Roman"/>
                <w:color w:val="auto"/>
                <w:sz w:val="24"/>
                <w:szCs w:val="24"/>
              </w:rPr>
              <w:t xml:space="preserve"> posėdyje protokolo Nr. JR2-1.</w:t>
            </w:r>
          </w:p>
        </w:tc>
      </w:tr>
      <w:tr w:rsidR="003A19D0" w:rsidRPr="00843CC1" w14:paraId="2BB6830C" w14:textId="77777777" w:rsidTr="001959DD">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B5140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5CE6E0B"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3.3.2. Savivaldybės jaunimo reikalų tarybos pateiktų pasiūlymų Savivaldybės tarybai, administracijai dėl rengiamų teisės aktų projektų, susijusių su jaunimo politikos klausimais,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60857F" w14:textId="590F2406" w:rsidR="003A19D0" w:rsidRPr="00843CC1" w:rsidRDefault="00923235"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5</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0EE2962" w14:textId="67E5D985"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9956DE">
              <w:rPr>
                <w:rFonts w:ascii="Times New Roman" w:eastAsia="Times New Roman" w:hAnsi="Times New Roman" w:cs="Times New Roman"/>
                <w:color w:val="auto"/>
                <w:sz w:val="24"/>
                <w:szCs w:val="24"/>
              </w:rPr>
              <w:t xml:space="preserve">I:      </w:t>
            </w:r>
            <w:r w:rsidR="00BF4E4D" w:rsidRPr="009956DE">
              <w:rPr>
                <w:rFonts w:ascii="Times New Roman" w:eastAsia="Times New Roman" w:hAnsi="Times New Roman" w:cs="Times New Roman"/>
                <w:color w:val="auto"/>
                <w:sz w:val="24"/>
                <w:szCs w:val="24"/>
              </w:rPr>
              <w:t>5</w:t>
            </w:r>
            <w:r w:rsidRPr="009956DE">
              <w:rPr>
                <w:rFonts w:ascii="Times New Roman" w:eastAsia="Times New Roman" w:hAnsi="Times New Roman" w:cs="Times New Roman"/>
                <w:color w:val="auto"/>
                <w:sz w:val="24"/>
                <w:szCs w:val="24"/>
              </w:rPr>
              <w:t xml:space="preserve">    </w:t>
            </w:r>
          </w:p>
        </w:tc>
      </w:tr>
      <w:tr w:rsidR="003A19D0" w:rsidRPr="00843CC1" w14:paraId="56030EE3"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CE332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8D708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22D39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1B4A6C" w14:textId="1AB16786"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9956DE">
              <w:rPr>
                <w:rFonts w:ascii="Times New Roman" w:eastAsia="Times New Roman" w:hAnsi="Times New Roman" w:cs="Times New Roman"/>
                <w:color w:val="auto"/>
                <w:sz w:val="24"/>
                <w:szCs w:val="24"/>
              </w:rPr>
              <w:t xml:space="preserve">I+II:    </w:t>
            </w:r>
            <w:r w:rsidR="00D16D98" w:rsidRPr="009956DE">
              <w:rPr>
                <w:rFonts w:ascii="Times New Roman" w:eastAsia="Times New Roman" w:hAnsi="Times New Roman" w:cs="Times New Roman"/>
                <w:color w:val="auto"/>
                <w:sz w:val="24"/>
                <w:szCs w:val="24"/>
              </w:rPr>
              <w:t>8</w:t>
            </w:r>
          </w:p>
        </w:tc>
      </w:tr>
      <w:tr w:rsidR="003A19D0" w:rsidRPr="00843CC1" w14:paraId="722D4E3D"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5F0BD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55BD6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74FD5C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C950CB" w14:textId="5B96D4BD"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9956DE">
              <w:rPr>
                <w:rFonts w:ascii="Times New Roman" w:eastAsia="Times New Roman" w:hAnsi="Times New Roman" w:cs="Times New Roman"/>
                <w:color w:val="auto"/>
                <w:sz w:val="24"/>
                <w:szCs w:val="24"/>
              </w:rPr>
              <w:t xml:space="preserve">I+II+III: </w:t>
            </w:r>
          </w:p>
        </w:tc>
      </w:tr>
      <w:tr w:rsidR="003A19D0" w:rsidRPr="00843CC1" w14:paraId="66FCBC0A"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1F79D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91F45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5863A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F41600" w14:textId="0A5E98B2"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9956DE">
              <w:rPr>
                <w:rFonts w:ascii="Times New Roman" w:eastAsia="Times New Roman" w:hAnsi="Times New Roman" w:cs="Times New Roman"/>
                <w:color w:val="auto"/>
                <w:sz w:val="24"/>
                <w:szCs w:val="24"/>
              </w:rPr>
              <w:t xml:space="preserve">I+II+III+IV (metinis): </w:t>
            </w:r>
          </w:p>
        </w:tc>
      </w:tr>
      <w:tr w:rsidR="003A19D0" w:rsidRPr="00843CC1" w14:paraId="145A2F93" w14:textId="77777777" w:rsidTr="003A19D0">
        <w:trPr>
          <w:gridAfter w:val="3"/>
          <w:wAfter w:w="8469" w:type="dxa"/>
          <w:trHeight w:val="478"/>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C6B4C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59C7A6" w14:textId="025628E4" w:rsidR="002C4EB8" w:rsidRPr="009956DE" w:rsidRDefault="003A19D0" w:rsidP="002C4EB8">
            <w:pPr>
              <w:jc w:val="center"/>
              <w:rPr>
                <w:rFonts w:ascii="Times New Roman" w:hAnsi="Times New Roman" w:cs="Times New Roman"/>
                <w:sz w:val="24"/>
                <w:szCs w:val="24"/>
              </w:rPr>
            </w:pPr>
            <w:r w:rsidRPr="009956DE">
              <w:rPr>
                <w:rFonts w:ascii="Times New Roman" w:eastAsia="Times New Roman" w:hAnsi="Times New Roman" w:cs="Times New Roman"/>
                <w:i/>
                <w:sz w:val="24"/>
                <w:szCs w:val="24"/>
              </w:rPr>
              <w:t>Įvardinti SJRT pateiktus pasiūlymus rengiamiems teisės aktams.</w:t>
            </w:r>
            <w:r w:rsidRPr="009956DE">
              <w:rPr>
                <w:rFonts w:ascii="Times New Roman" w:hAnsi="Times New Roman" w:cs="Times New Roman"/>
                <w:color w:val="auto"/>
                <w:sz w:val="24"/>
                <w:szCs w:val="24"/>
              </w:rPr>
              <w:t xml:space="preserve"> Tarybai:</w:t>
            </w:r>
            <w:bookmarkStart w:id="5" w:name="_Hlk489610687"/>
            <w:r w:rsidR="002C4EB8" w:rsidRPr="009956DE">
              <w:rPr>
                <w:rFonts w:ascii="Times New Roman" w:hAnsi="Times New Roman" w:cs="Times New Roman"/>
                <w:color w:val="auto"/>
                <w:sz w:val="24"/>
                <w:szCs w:val="24"/>
              </w:rPr>
              <w:t xml:space="preserve"> „</w:t>
            </w:r>
            <w:r w:rsidR="002C4EB8" w:rsidRPr="009956DE">
              <w:rPr>
                <w:rFonts w:ascii="Times New Roman" w:hAnsi="Times New Roman" w:cs="Times New Roman"/>
                <w:sz w:val="24"/>
                <w:szCs w:val="24"/>
              </w:rPr>
              <w:t xml:space="preserve"> Dėl </w:t>
            </w:r>
            <w:bookmarkStart w:id="6" w:name="_Hlk16063888"/>
            <w:r w:rsidR="002C4EB8" w:rsidRPr="009956DE">
              <w:rPr>
                <w:rFonts w:ascii="Times New Roman" w:hAnsi="Times New Roman" w:cs="Times New Roman"/>
                <w:sz w:val="24"/>
                <w:szCs w:val="24"/>
              </w:rPr>
              <w:t xml:space="preserve">Klaipėdos rajono savivaldybės tarybos 2019 m. gegužės 3 d. sprendimo Nr. T11-117 „Dėl Klaipėdos rajono savivaldybės jaunimo reikalų tarybos sudarymo“ pakeitimo“; </w:t>
            </w:r>
          </w:p>
          <w:bookmarkEnd w:id="5"/>
          <w:bookmarkEnd w:id="6"/>
          <w:p w14:paraId="4A114A3F" w14:textId="4B9D2ABF" w:rsidR="003A19D0" w:rsidRPr="009956DE" w:rsidRDefault="003A19D0" w:rsidP="003A19D0">
            <w:pPr>
              <w:ind w:firstLine="1296"/>
              <w:jc w:val="both"/>
              <w:rPr>
                <w:rFonts w:ascii="Times New Roman" w:hAnsi="Times New Roman" w:cs="Times New Roman"/>
                <w:sz w:val="24"/>
                <w:szCs w:val="24"/>
              </w:rPr>
            </w:pPr>
            <w:r w:rsidRPr="009956DE">
              <w:rPr>
                <w:rFonts w:ascii="Times New Roman" w:hAnsi="Times New Roman" w:cs="Times New Roman"/>
                <w:sz w:val="24"/>
                <w:szCs w:val="24"/>
              </w:rPr>
              <w:t xml:space="preserve"> Informacija apie Klaipėdos rajono savivaldybės jaunimo reikalų tarybos veiklą 202</w:t>
            </w:r>
            <w:r w:rsidR="00CB4CC5" w:rsidRPr="009956DE">
              <w:rPr>
                <w:rFonts w:ascii="Times New Roman" w:hAnsi="Times New Roman" w:cs="Times New Roman"/>
                <w:sz w:val="24"/>
                <w:szCs w:val="24"/>
              </w:rPr>
              <w:t>2</w:t>
            </w:r>
            <w:r w:rsidRPr="009956DE">
              <w:rPr>
                <w:rFonts w:ascii="Times New Roman" w:hAnsi="Times New Roman" w:cs="Times New Roman"/>
                <w:sz w:val="24"/>
                <w:szCs w:val="24"/>
              </w:rPr>
              <w:t xml:space="preserve"> metais“, </w:t>
            </w:r>
            <w:r w:rsidRPr="009956DE">
              <w:rPr>
                <w:rFonts w:ascii="Times New Roman" w:hAnsi="Times New Roman" w:cs="Times New Roman"/>
                <w:color w:val="auto"/>
                <w:sz w:val="24"/>
                <w:szCs w:val="24"/>
              </w:rPr>
              <w:t>„Dėl biudžetinės įstaigos Gargždų atviro jaunimo centro 202</w:t>
            </w:r>
            <w:r w:rsidR="00CB4CC5" w:rsidRPr="009956DE">
              <w:rPr>
                <w:rFonts w:ascii="Times New Roman" w:hAnsi="Times New Roman" w:cs="Times New Roman"/>
                <w:color w:val="auto"/>
                <w:sz w:val="24"/>
                <w:szCs w:val="24"/>
              </w:rPr>
              <w:t>2</w:t>
            </w:r>
            <w:r w:rsidRPr="009956DE">
              <w:rPr>
                <w:rFonts w:ascii="Times New Roman" w:hAnsi="Times New Roman" w:cs="Times New Roman"/>
                <w:color w:val="auto"/>
                <w:sz w:val="24"/>
                <w:szCs w:val="24"/>
              </w:rPr>
              <w:t xml:space="preserve"> m. veiklos ataskaitos tvirtinimo“, </w:t>
            </w:r>
            <w:r w:rsidR="0015240B" w:rsidRPr="009956DE">
              <w:rPr>
                <w:rFonts w:ascii="Times New Roman" w:hAnsi="Times New Roman" w:cs="Times New Roman"/>
                <w:color w:val="auto"/>
                <w:sz w:val="24"/>
                <w:szCs w:val="24"/>
              </w:rPr>
              <w:t xml:space="preserve">„ Dėl jaunimo atstovų rinkimų į Klaipėdos rajono savivaldybės jaunimo reikalų tarybą organizavimo tvarkos aprašo patvirtinimo“; </w:t>
            </w:r>
            <w:r w:rsidR="002C4EB8" w:rsidRPr="009956DE">
              <w:rPr>
                <w:rFonts w:ascii="Times New Roman" w:hAnsi="Times New Roman" w:cs="Times New Roman"/>
                <w:color w:val="auto"/>
                <w:sz w:val="24"/>
                <w:szCs w:val="24"/>
              </w:rPr>
              <w:t>„</w:t>
            </w:r>
            <w:r w:rsidR="0015240B" w:rsidRPr="009956DE">
              <w:rPr>
                <w:rFonts w:ascii="Times New Roman" w:hAnsi="Times New Roman" w:cs="Times New Roman"/>
                <w:color w:val="auto"/>
                <w:sz w:val="24"/>
                <w:szCs w:val="24"/>
              </w:rPr>
              <w:t>Dėl Klaipėdos rajono savivaldybės tarybos 2009 m. lapkričio 26 d.  sprendimo Nr. T11-493 „Dėl Klaipėdos rajono savivaldybės jaunimo reikalų tarybos nuostatų“ pakeitimo“</w:t>
            </w:r>
            <w:r w:rsidR="002C4EB8" w:rsidRPr="009956DE">
              <w:rPr>
                <w:rFonts w:ascii="Times New Roman" w:hAnsi="Times New Roman" w:cs="Times New Roman"/>
                <w:color w:val="auto"/>
                <w:sz w:val="24"/>
                <w:szCs w:val="24"/>
              </w:rPr>
              <w:t>; „Dėl Klaipėdos rajono savivaldybės jaunimo reikalų tarybos sudarymo“</w:t>
            </w:r>
            <w:r w:rsidR="00340F9C" w:rsidRPr="009956DE">
              <w:rPr>
                <w:rFonts w:ascii="Times New Roman" w:hAnsi="Times New Roman" w:cs="Times New Roman"/>
                <w:color w:val="auto"/>
                <w:sz w:val="24"/>
                <w:szCs w:val="24"/>
              </w:rPr>
              <w:t xml:space="preserve">; </w:t>
            </w:r>
            <w:r w:rsidR="002C4EB8" w:rsidRPr="009956DE">
              <w:rPr>
                <w:rFonts w:ascii="Times New Roman" w:hAnsi="Times New Roman" w:cs="Times New Roman"/>
                <w:color w:val="auto"/>
                <w:sz w:val="24"/>
                <w:szCs w:val="24"/>
              </w:rPr>
              <w:t xml:space="preserve"> </w:t>
            </w:r>
            <w:r w:rsidR="00340F9C" w:rsidRPr="009956DE">
              <w:rPr>
                <w:rFonts w:ascii="Times New Roman" w:hAnsi="Times New Roman" w:cs="Times New Roman"/>
                <w:color w:val="auto"/>
                <w:sz w:val="24"/>
                <w:szCs w:val="24"/>
              </w:rPr>
              <w:t>„Dėl direktoriaus pavaduotojo etato reikalingumo Gargždų atvirame jaunimo centre“ (neatsižvelgta).</w:t>
            </w:r>
            <w:r w:rsidR="0015240B" w:rsidRPr="009956DE">
              <w:rPr>
                <w:rFonts w:ascii="Times New Roman" w:hAnsi="Times New Roman" w:cs="Times New Roman"/>
                <w:color w:val="auto"/>
                <w:sz w:val="24"/>
                <w:szCs w:val="24"/>
              </w:rPr>
              <w:t xml:space="preserve"> </w:t>
            </w:r>
            <w:r w:rsidRPr="009956DE">
              <w:rPr>
                <w:rFonts w:ascii="Times New Roman" w:hAnsi="Times New Roman" w:cs="Times New Roman"/>
                <w:color w:val="auto"/>
                <w:sz w:val="24"/>
                <w:szCs w:val="24"/>
              </w:rPr>
              <w:t>Administracijos direktoriui: „Dėl  jaunimo veiklos skatinimo projektų finansavimo ir lėšų paskirstymo ketvirčiais“</w:t>
            </w:r>
          </w:p>
        </w:tc>
      </w:tr>
      <w:tr w:rsidR="003A19D0" w:rsidRPr="00843CC1" w14:paraId="4D49E3A5" w14:textId="77777777" w:rsidTr="001959DD">
        <w:trPr>
          <w:gridAfter w:val="3"/>
          <w:wAfter w:w="8469" w:type="dxa"/>
          <w:trHeight w:val="29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FE85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E0B4C2"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3.3.3. Savivaldybės jaunimo reikalų tarybos pateiktų pasiūlymų dėl jaunimo politikos įgyvendinimo priemonių įtraukimo į Savivaldybės ilgalaikius (arba vidutinės trukmės) strateginio planavimo dokumentus skaičius.</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8352F0" w14:textId="77777777"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1A092" w14:textId="4AF45EAA"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     </w:t>
            </w:r>
            <w:r w:rsidR="001D5983" w:rsidRPr="009956DE">
              <w:rPr>
                <w:rFonts w:ascii="Times New Roman" w:eastAsia="Times New Roman" w:hAnsi="Times New Roman" w:cs="Times New Roman"/>
                <w:sz w:val="24"/>
                <w:szCs w:val="24"/>
              </w:rPr>
              <w:t>-</w:t>
            </w:r>
            <w:r w:rsidRPr="009956DE">
              <w:rPr>
                <w:rFonts w:ascii="Times New Roman" w:eastAsia="Times New Roman" w:hAnsi="Times New Roman" w:cs="Times New Roman"/>
                <w:sz w:val="24"/>
                <w:szCs w:val="24"/>
              </w:rPr>
              <w:t xml:space="preserve">            </w:t>
            </w:r>
          </w:p>
        </w:tc>
      </w:tr>
      <w:tr w:rsidR="003A19D0" w:rsidRPr="00843CC1" w14:paraId="2423675D"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AF0C4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76E9B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F1F1B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D2F58F" w14:textId="1BE08BE2"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I+II:   </w:t>
            </w:r>
            <w:r w:rsidR="001D5983" w:rsidRPr="009956DE">
              <w:rPr>
                <w:rFonts w:ascii="Times New Roman" w:eastAsia="Times New Roman" w:hAnsi="Times New Roman" w:cs="Times New Roman"/>
                <w:sz w:val="24"/>
                <w:szCs w:val="24"/>
              </w:rPr>
              <w:t>-</w:t>
            </w:r>
            <w:r w:rsidRPr="009956DE">
              <w:rPr>
                <w:rFonts w:ascii="Times New Roman" w:eastAsia="Times New Roman" w:hAnsi="Times New Roman" w:cs="Times New Roman"/>
                <w:sz w:val="24"/>
                <w:szCs w:val="24"/>
              </w:rPr>
              <w:t xml:space="preserve">        </w:t>
            </w:r>
          </w:p>
        </w:tc>
      </w:tr>
      <w:tr w:rsidR="003A19D0" w:rsidRPr="00843CC1" w14:paraId="346EDD14"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115C0"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4EC651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EE93B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A4EEED" w14:textId="40D0B664"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I+II+III:    </w:t>
            </w:r>
            <w:r w:rsidR="002575C5">
              <w:rPr>
                <w:rFonts w:ascii="Times New Roman" w:eastAsia="Times New Roman" w:hAnsi="Times New Roman" w:cs="Times New Roman"/>
                <w:sz w:val="24"/>
                <w:szCs w:val="24"/>
              </w:rPr>
              <w:t>-</w:t>
            </w:r>
            <w:r w:rsidRPr="009956DE">
              <w:rPr>
                <w:rFonts w:ascii="Times New Roman" w:eastAsia="Times New Roman" w:hAnsi="Times New Roman" w:cs="Times New Roman"/>
                <w:sz w:val="24"/>
                <w:szCs w:val="24"/>
              </w:rPr>
              <w:t xml:space="preserve">  </w:t>
            </w:r>
          </w:p>
        </w:tc>
      </w:tr>
      <w:tr w:rsidR="003A19D0" w:rsidRPr="00843CC1" w14:paraId="49764CDA" w14:textId="77777777" w:rsidTr="001959DD">
        <w:trPr>
          <w:gridAfter w:val="3"/>
          <w:wAfter w:w="8469" w:type="dxa"/>
          <w:trHeight w:val="2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24201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F9AF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319180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BB88A8" w14:textId="21F1FD29"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I+II+III+IV (metinis):  </w:t>
            </w:r>
            <w:r w:rsidR="002575C5">
              <w:rPr>
                <w:rFonts w:ascii="Times New Roman" w:eastAsia="Times New Roman" w:hAnsi="Times New Roman" w:cs="Times New Roman"/>
                <w:sz w:val="24"/>
                <w:szCs w:val="24"/>
              </w:rPr>
              <w:t>1</w:t>
            </w:r>
            <w:r w:rsidRPr="009956DE">
              <w:rPr>
                <w:rFonts w:ascii="Times New Roman" w:eastAsia="Times New Roman" w:hAnsi="Times New Roman" w:cs="Times New Roman"/>
                <w:sz w:val="24"/>
                <w:szCs w:val="24"/>
              </w:rPr>
              <w:t xml:space="preserve">  </w:t>
            </w:r>
          </w:p>
        </w:tc>
      </w:tr>
      <w:tr w:rsidR="003A19D0" w:rsidRPr="00843CC1" w14:paraId="489261E6" w14:textId="77777777" w:rsidTr="003A19D0">
        <w:trPr>
          <w:gridAfter w:val="3"/>
          <w:wAfter w:w="8469" w:type="dxa"/>
          <w:trHeight w:val="40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A6F2D6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C6A425" w14:textId="52266538" w:rsidR="003A19D0" w:rsidRPr="009956DE" w:rsidRDefault="003A19D0" w:rsidP="003A19D0">
            <w:pPr>
              <w:widowControl w:val="0"/>
              <w:pBdr>
                <w:top w:val="nil"/>
                <w:left w:val="nil"/>
                <w:bottom w:val="nil"/>
                <w:right w:val="nil"/>
                <w:between w:val="nil"/>
              </w:pBdr>
              <w:rPr>
                <w:rFonts w:ascii="Times New Roman" w:hAnsi="Times New Roman" w:cs="Times New Roman"/>
                <w:sz w:val="24"/>
                <w:szCs w:val="24"/>
              </w:rPr>
            </w:pPr>
            <w:r w:rsidRPr="009956DE">
              <w:rPr>
                <w:rFonts w:ascii="Times New Roman" w:eastAsia="Times New Roman" w:hAnsi="Times New Roman" w:cs="Times New Roman"/>
                <w:i/>
                <w:sz w:val="24"/>
                <w:szCs w:val="24"/>
              </w:rPr>
              <w:t>Įvardinti SJRT pateiktus pasiūlymus Savivaldybės strateginio planavimo dokumentams.</w:t>
            </w:r>
            <w:r w:rsidRPr="009956DE">
              <w:rPr>
                <w:rFonts w:ascii="Times New Roman" w:eastAsia="Times New Roman" w:hAnsi="Times New Roman" w:cs="Times New Roman"/>
                <w:sz w:val="24"/>
                <w:szCs w:val="24"/>
              </w:rPr>
              <w:t xml:space="preserve"> </w:t>
            </w:r>
          </w:p>
          <w:p w14:paraId="762D729A" w14:textId="441DE853"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p>
        </w:tc>
      </w:tr>
      <w:tr w:rsidR="003A19D0" w:rsidRPr="00843CC1" w14:paraId="741EAD23" w14:textId="77777777" w:rsidTr="001959DD">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C29A6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A975AB" w14:textId="501F3F53"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3.3.4. Savivaldybių</w:t>
            </w:r>
            <w:r w:rsidRPr="00843CC1">
              <w:rPr>
                <w:rFonts w:ascii="Times New Roman" w:hAnsi="Times New Roman" w:cs="Times New Roman"/>
                <w:color w:val="auto"/>
                <w:sz w:val="24"/>
                <w:szCs w:val="24"/>
              </w:rPr>
              <w:t xml:space="preserve"> </w:t>
            </w:r>
            <w:r w:rsidRPr="00843CC1">
              <w:rPr>
                <w:rFonts w:ascii="Times New Roman" w:eastAsia="Times New Roman" w:hAnsi="Times New Roman" w:cs="Times New Roman"/>
                <w:sz w:val="24"/>
                <w:szCs w:val="24"/>
              </w:rPr>
              <w:t>jaunimo reikalų tarybų veiklos organizavimas yra įvertintas pagal</w:t>
            </w:r>
            <w:r w:rsidRPr="00843CC1">
              <w:rPr>
                <w:rFonts w:ascii="Times New Roman" w:eastAsia="Times New Roman" w:hAnsi="Times New Roman" w:cs="Times New Roman"/>
                <w:color w:val="222222"/>
                <w:sz w:val="24"/>
                <w:szCs w:val="24"/>
              </w:rPr>
              <w:t xml:space="preserve"> Savivaldybių jaunimo reikalų tarybų vertinimo kriterijus </w:t>
            </w:r>
            <w:r w:rsidRPr="00843CC1">
              <w:rPr>
                <w:rFonts w:ascii="Times New Roman" w:eastAsia="Times New Roman" w:hAnsi="Times New Roman" w:cs="Times New Roman"/>
                <w:sz w:val="24"/>
                <w:szCs w:val="24"/>
              </w:rPr>
              <w:t xml:space="preserve">pagal </w:t>
            </w:r>
            <w:r w:rsidR="00923235" w:rsidRPr="00843CC1">
              <w:rPr>
                <w:rFonts w:ascii="Times New Roman" w:eastAsia="Times New Roman" w:hAnsi="Times New Roman" w:cs="Times New Roman"/>
                <w:sz w:val="24"/>
                <w:szCs w:val="24"/>
              </w:rPr>
              <w:t>Agentūros</w:t>
            </w:r>
            <w:r w:rsidRPr="00843CC1">
              <w:rPr>
                <w:rFonts w:ascii="Times New Roman" w:eastAsia="Times New Roman" w:hAnsi="Times New Roman" w:cs="Times New Roman"/>
                <w:sz w:val="24"/>
                <w:szCs w:val="24"/>
              </w:rPr>
              <w:t xml:space="preserve"> rekomendacijas dėl  Savivaldybių jaunimo reikalų tarybų veiklos organizavimo ir vertinimo, o vertinimo rezultatai pateikti </w:t>
            </w:r>
            <w:r w:rsidR="00FA4E9C" w:rsidRPr="00843CC1">
              <w:rPr>
                <w:rFonts w:ascii="Times New Roman" w:eastAsia="Times New Roman" w:hAnsi="Times New Roman" w:cs="Times New Roman"/>
                <w:sz w:val="24"/>
                <w:szCs w:val="24"/>
              </w:rPr>
              <w:t>Agentūrai</w:t>
            </w:r>
            <w:r w:rsidRPr="00843CC1">
              <w:rPr>
                <w:rFonts w:ascii="Times New Roman" w:eastAsia="Times New Roman" w:hAnsi="Times New Roman" w:cs="Times New Roman"/>
                <w:sz w:val="24"/>
                <w:szCs w:val="24"/>
              </w:rPr>
              <w:t>.</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61419AE" w14:textId="77777777" w:rsidR="003A19D0" w:rsidRPr="00843CC1" w:rsidRDefault="003A19D0" w:rsidP="003A19D0">
            <w:pPr>
              <w:widowControl w:val="0"/>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SJRT atitinka rekomendacijas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2A0C16" w14:textId="00F54D92" w:rsidR="003A19D0" w:rsidRPr="00843CC1" w:rsidRDefault="006B5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6B59D0">
              <w:rPr>
                <w:rFonts w:ascii="Times New Roman" w:eastAsia="Times New Roman" w:hAnsi="Times New Roman" w:cs="Times New Roman"/>
                <w:iCs/>
                <w:color w:val="auto"/>
                <w:sz w:val="24"/>
                <w:szCs w:val="24"/>
              </w:rPr>
              <w:t>Vertinimas neatliktas kadangi jaunimo reikalų koordinatorius atleistas iš pareigų.</w:t>
            </w:r>
          </w:p>
        </w:tc>
      </w:tr>
      <w:tr w:rsidR="003A19D0" w:rsidRPr="00843CC1" w14:paraId="064AB7EF" w14:textId="77777777" w:rsidTr="001959DD">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8E21A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val="restart"/>
            <w:shd w:val="clear" w:color="auto" w:fill="auto"/>
            <w:tcMar>
              <w:left w:w="98" w:type="dxa"/>
            </w:tcMar>
          </w:tcPr>
          <w:p w14:paraId="2FAD7655" w14:textId="4E5F1BB4"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3.3.5. </w:t>
            </w:r>
            <w:bookmarkStart w:id="7" w:name="_Hlk136513395"/>
            <w:r w:rsidRPr="00843CC1">
              <w:rPr>
                <w:rFonts w:ascii="Times New Roman" w:eastAsia="Times New Roman" w:hAnsi="Times New Roman" w:cs="Times New Roman"/>
                <w:sz w:val="24"/>
                <w:szCs w:val="24"/>
              </w:rPr>
              <w:t xml:space="preserve">Mokymų </w:t>
            </w:r>
            <w:r w:rsidR="00FA4E9C" w:rsidRPr="00843CC1">
              <w:rPr>
                <w:rFonts w:ascii="Times New Roman" w:eastAsia="Times New Roman" w:hAnsi="Times New Roman" w:cs="Times New Roman"/>
                <w:sz w:val="24"/>
                <w:szCs w:val="24"/>
              </w:rPr>
              <w:t>apie jaunų žmonių interesų atstovavimą</w:t>
            </w:r>
            <w:r w:rsidRPr="00843CC1">
              <w:rPr>
                <w:rFonts w:ascii="Times New Roman" w:eastAsia="Times New Roman" w:hAnsi="Times New Roman" w:cs="Times New Roman"/>
                <w:sz w:val="24"/>
                <w:szCs w:val="24"/>
              </w:rPr>
              <w:t>, kuriose dalyvavo Savivaldybės jaunimo reikalų tarybos nariai, skaičius.</w:t>
            </w:r>
            <w:bookmarkEnd w:id="7"/>
          </w:p>
        </w:tc>
        <w:tc>
          <w:tcPr>
            <w:tcW w:w="2835" w:type="dxa"/>
            <w:vMerge w:val="restart"/>
            <w:shd w:val="clear" w:color="auto" w:fill="auto"/>
            <w:tcMar>
              <w:left w:w="98" w:type="dxa"/>
            </w:tcMar>
          </w:tcPr>
          <w:p w14:paraId="2CA167FB" w14:textId="3D47CB94" w:rsidR="003A19D0" w:rsidRPr="009956DE" w:rsidRDefault="003A19D0" w:rsidP="003A19D0">
            <w:pPr>
              <w:widowControl w:val="0"/>
              <w:spacing w:after="200" w:line="276" w:lineRule="auto"/>
              <w:jc w:val="center"/>
              <w:rPr>
                <w:rFonts w:ascii="Times New Roman" w:eastAsia="Times New Roman" w:hAnsi="Times New Roman" w:cs="Times New Roman"/>
                <w:sz w:val="24"/>
                <w:szCs w:val="24"/>
              </w:rPr>
            </w:pPr>
            <w:r w:rsidRPr="009956DE">
              <w:rPr>
                <w:rFonts w:ascii="Times New Roman" w:eastAsia="Times New Roman" w:hAnsi="Times New Roman" w:cs="Times New Roman"/>
                <w:sz w:val="24"/>
                <w:szCs w:val="24"/>
              </w:rPr>
              <w:t>1</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1EDE80" w14:textId="3D6F9729"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I:                  -</w:t>
            </w:r>
          </w:p>
        </w:tc>
      </w:tr>
      <w:tr w:rsidR="003A19D0" w:rsidRPr="00843CC1" w14:paraId="5F8D7DD5" w14:textId="77777777" w:rsidTr="001959DD">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562D7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shd w:val="clear" w:color="auto" w:fill="auto"/>
            <w:tcMar>
              <w:left w:w="98" w:type="dxa"/>
            </w:tcMar>
          </w:tcPr>
          <w:p w14:paraId="551B3B05"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vMerge/>
            <w:shd w:val="clear" w:color="auto" w:fill="auto"/>
            <w:tcMar>
              <w:left w:w="98" w:type="dxa"/>
            </w:tcMar>
          </w:tcPr>
          <w:p w14:paraId="10B41446" w14:textId="77777777" w:rsidR="003A19D0" w:rsidRPr="009956DE" w:rsidRDefault="003A19D0" w:rsidP="003A19D0">
            <w:pPr>
              <w:widowControl w:val="0"/>
              <w:spacing w:after="200" w:line="276" w:lineRule="auto"/>
              <w:jc w:val="center"/>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77A72A8" w14:textId="7D06E5B8"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I+II:            -</w:t>
            </w:r>
          </w:p>
        </w:tc>
      </w:tr>
      <w:tr w:rsidR="003A19D0" w:rsidRPr="00843CC1" w14:paraId="2626A1C6" w14:textId="77777777" w:rsidTr="001959DD">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DE6E4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shd w:val="clear" w:color="auto" w:fill="auto"/>
            <w:tcMar>
              <w:left w:w="98" w:type="dxa"/>
            </w:tcMar>
          </w:tcPr>
          <w:p w14:paraId="713918D1"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vMerge/>
            <w:shd w:val="clear" w:color="auto" w:fill="auto"/>
            <w:tcMar>
              <w:left w:w="98" w:type="dxa"/>
            </w:tcMar>
          </w:tcPr>
          <w:p w14:paraId="3679FC58" w14:textId="77777777" w:rsidR="003A19D0" w:rsidRPr="009956DE" w:rsidRDefault="003A19D0" w:rsidP="003A19D0">
            <w:pPr>
              <w:widowControl w:val="0"/>
              <w:spacing w:after="200" w:line="276" w:lineRule="auto"/>
              <w:jc w:val="center"/>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D27D89" w14:textId="4B7B1E8D"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I+II+III:     </w:t>
            </w:r>
            <w:r w:rsidR="009956DE">
              <w:rPr>
                <w:rFonts w:ascii="Times New Roman" w:eastAsia="Times New Roman" w:hAnsi="Times New Roman" w:cs="Times New Roman"/>
                <w:sz w:val="24"/>
                <w:szCs w:val="24"/>
              </w:rPr>
              <w:t>1</w:t>
            </w:r>
          </w:p>
        </w:tc>
      </w:tr>
      <w:tr w:rsidR="003A19D0" w:rsidRPr="00843CC1" w14:paraId="4C3AE4E6" w14:textId="77777777" w:rsidTr="001959DD">
        <w:trPr>
          <w:gridAfter w:val="3"/>
          <w:wAfter w:w="8469" w:type="dxa"/>
          <w:trHeight w:val="13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A72E7B"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shd w:val="clear" w:color="auto" w:fill="auto"/>
            <w:tcMar>
              <w:left w:w="98" w:type="dxa"/>
            </w:tcMar>
          </w:tcPr>
          <w:p w14:paraId="26AED564"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vMerge/>
            <w:shd w:val="clear" w:color="auto" w:fill="auto"/>
            <w:tcMar>
              <w:left w:w="98" w:type="dxa"/>
            </w:tcMar>
          </w:tcPr>
          <w:p w14:paraId="1C3D135B" w14:textId="77777777" w:rsidR="003A19D0" w:rsidRPr="009956DE" w:rsidRDefault="003A19D0" w:rsidP="003A19D0">
            <w:pPr>
              <w:widowControl w:val="0"/>
              <w:spacing w:after="200" w:line="276" w:lineRule="auto"/>
              <w:jc w:val="center"/>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1C3C1C" w14:textId="4D4FDD3D"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sz w:val="24"/>
                <w:szCs w:val="24"/>
              </w:rPr>
              <w:t xml:space="preserve">I+II+III+IV (metinis):  </w:t>
            </w:r>
            <w:r w:rsidR="009956DE">
              <w:rPr>
                <w:rFonts w:ascii="Times New Roman" w:eastAsia="Times New Roman" w:hAnsi="Times New Roman" w:cs="Times New Roman"/>
                <w:sz w:val="24"/>
                <w:szCs w:val="24"/>
              </w:rPr>
              <w:t>1</w:t>
            </w:r>
            <w:r w:rsidRPr="009956DE">
              <w:rPr>
                <w:rFonts w:ascii="Times New Roman" w:eastAsia="Times New Roman" w:hAnsi="Times New Roman" w:cs="Times New Roman"/>
                <w:sz w:val="24"/>
                <w:szCs w:val="24"/>
              </w:rPr>
              <w:t xml:space="preserve">  </w:t>
            </w:r>
          </w:p>
        </w:tc>
      </w:tr>
      <w:tr w:rsidR="003A19D0" w:rsidRPr="00843CC1" w14:paraId="40CA87B5" w14:textId="77777777" w:rsidTr="003A19D0">
        <w:trPr>
          <w:gridAfter w:val="3"/>
          <w:wAfter w:w="8469" w:type="dxa"/>
          <w:trHeight w:val="41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3E48AF"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237B32" w14:textId="0A9FCFF8"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9956DE">
              <w:rPr>
                <w:rFonts w:ascii="Times New Roman" w:eastAsia="Times New Roman" w:hAnsi="Times New Roman" w:cs="Times New Roman"/>
                <w:i/>
                <w:sz w:val="24"/>
                <w:szCs w:val="24"/>
              </w:rPr>
              <w:t xml:space="preserve">Įvardinti rašto, kuriuo </w:t>
            </w:r>
            <w:r w:rsidR="00555FF2" w:rsidRPr="009956DE">
              <w:rPr>
                <w:rFonts w:ascii="Times New Roman" w:eastAsia="Times New Roman" w:hAnsi="Times New Roman" w:cs="Times New Roman"/>
                <w:i/>
                <w:sz w:val="24"/>
                <w:szCs w:val="24"/>
              </w:rPr>
              <w:t>Agentūrai</w:t>
            </w:r>
            <w:r w:rsidRPr="009956DE">
              <w:rPr>
                <w:rFonts w:ascii="Times New Roman" w:eastAsia="Times New Roman" w:hAnsi="Times New Roman" w:cs="Times New Roman"/>
                <w:i/>
                <w:sz w:val="24"/>
                <w:szCs w:val="24"/>
              </w:rPr>
              <w:t xml:space="preserve"> pateiktas 2019 m. gegužės 6 d. įsakymo Nr. 2V-105 (1.4) "Dėl  Savivaldybių jaunimo reikalų tarybų veiklos organizavimo ir vertinimo rekomendacijų patvirtinimo" 1 priedas, datą ir numerį.</w:t>
            </w:r>
          </w:p>
          <w:p w14:paraId="687738CA" w14:textId="666D0491" w:rsidR="003A19D0" w:rsidRPr="009956DE"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p>
        </w:tc>
      </w:tr>
      <w:tr w:rsidR="003A19D0" w:rsidRPr="00843CC1" w14:paraId="0CD60453" w14:textId="77777777" w:rsidTr="003A19D0">
        <w:trPr>
          <w:gridAfter w:val="3"/>
          <w:wAfter w:w="8469" w:type="dxa"/>
          <w:trHeight w:val="65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4C4FAE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DB3D94"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Kitos vykdytos veiklos, susijusios su efektyvaus Savivaldybės jaunimo reikalų tarybos darbo užtikrinimu (kurios neišvardintos aukščiau), ir jų pasiekti rezultatai.</w:t>
            </w:r>
          </w:p>
        </w:tc>
      </w:tr>
      <w:tr w:rsidR="003A19D0" w:rsidRPr="00843CC1" w14:paraId="644F272A"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E91ECB" w14:textId="77777777" w:rsidR="003A19D0" w:rsidRPr="00843CC1" w:rsidRDefault="003A19D0" w:rsidP="003A19D0">
            <w:pPr>
              <w:widowControl w:val="0"/>
              <w:pBdr>
                <w:top w:val="nil"/>
                <w:left w:val="nil"/>
                <w:bottom w:val="nil"/>
                <w:right w:val="nil"/>
                <w:between w:val="nil"/>
              </w:pBdr>
              <w:jc w:val="both"/>
              <w:rPr>
                <w:rFonts w:ascii="Times New Roman" w:eastAsia="Times New Roman" w:hAnsi="Times New Roman" w:cs="Times New Roman"/>
                <w:b/>
                <w:sz w:val="24"/>
                <w:szCs w:val="24"/>
              </w:rPr>
            </w:pPr>
            <w:r w:rsidRPr="00843CC1">
              <w:rPr>
                <w:rFonts w:ascii="Times New Roman" w:eastAsia="Times New Roman" w:hAnsi="Times New Roman" w:cs="Times New Roman"/>
                <w:b/>
                <w:sz w:val="24"/>
                <w:szCs w:val="24"/>
              </w:rPr>
              <w:t>4. Tarpžinybinio ir tarpsektorinio bendradarbiavimo stiprinimas.</w:t>
            </w:r>
          </w:p>
        </w:tc>
      </w:tr>
      <w:tr w:rsidR="00EE6120" w:rsidRPr="00843CC1" w14:paraId="650C0B64" w14:textId="77777777" w:rsidTr="001959DD">
        <w:trPr>
          <w:gridAfter w:val="3"/>
          <w:wAfter w:w="8469" w:type="dxa"/>
          <w:trHeight w:val="1134"/>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4B9E52CB" w14:textId="77777777" w:rsidR="00EE6120" w:rsidRPr="00843CC1" w:rsidRDefault="00EE612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4.1. Skatinti tarpžinybinį ir tarpsektorinį bendradarbiavimą</w:t>
            </w:r>
          </w:p>
        </w:tc>
        <w:tc>
          <w:tcPr>
            <w:tcW w:w="8262" w:type="dxa"/>
            <w:shd w:val="clear" w:color="auto" w:fill="auto"/>
            <w:tcMar>
              <w:left w:w="98" w:type="dxa"/>
            </w:tcMar>
          </w:tcPr>
          <w:p w14:paraId="13DB1C1A" w14:textId="590E57C8" w:rsidR="00EE6120" w:rsidRPr="00843CC1" w:rsidRDefault="00EE6120" w:rsidP="003A19D0">
            <w:pPr>
              <w:widowControl w:val="0"/>
              <w:pBdr>
                <w:top w:val="nil"/>
                <w:left w:val="nil"/>
                <w:bottom w:val="nil"/>
                <w:right w:val="nil"/>
                <w:between w:val="nil"/>
              </w:pBdr>
              <w:jc w:val="both"/>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 xml:space="preserve">4.1.1. </w:t>
            </w:r>
            <w:bookmarkStart w:id="8" w:name="_Hlk136513943"/>
            <w:r w:rsidR="00551343" w:rsidRPr="00843CC1">
              <w:rPr>
                <w:rFonts w:ascii="Times New Roman" w:eastAsia="Times New Roman" w:hAnsi="Times New Roman" w:cs="Times New Roman"/>
                <w:sz w:val="24"/>
                <w:szCs w:val="24"/>
              </w:rPr>
              <w:t>Savivaldybėje teikiamos palydėjimo paslaugos jauniems žmonėms.</w:t>
            </w:r>
            <w:bookmarkEnd w:id="8"/>
          </w:p>
        </w:tc>
        <w:tc>
          <w:tcPr>
            <w:tcW w:w="2835" w:type="dxa"/>
            <w:shd w:val="clear" w:color="auto" w:fill="auto"/>
            <w:tcMar>
              <w:left w:w="98" w:type="dxa"/>
            </w:tcMar>
          </w:tcPr>
          <w:p w14:paraId="57D1C991" w14:textId="618CEED6" w:rsidR="00EE6120" w:rsidRPr="00843CC1" w:rsidRDefault="00551343"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Su Socialinių paslaugų skyriumi aptartos galimybės savivaldybėje teikti palydėjimo paslaugas</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262E9B64" w14:textId="485A542E" w:rsidR="00EE6120" w:rsidRPr="006A5ACF" w:rsidRDefault="00555FF2"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6A5ACF">
              <w:rPr>
                <w:rFonts w:ascii="Times New Roman" w:eastAsia="Times New Roman" w:hAnsi="Times New Roman" w:cs="Times New Roman"/>
                <w:iCs/>
                <w:sz w:val="24"/>
                <w:szCs w:val="24"/>
              </w:rPr>
              <w:t>Palydėjimo paslaugas teikia Gargždų ir Priekulės socialinių paslaugų centrai</w:t>
            </w:r>
          </w:p>
        </w:tc>
      </w:tr>
      <w:tr w:rsidR="000F20A1" w:rsidRPr="00843CC1" w14:paraId="0D060E58"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5A7A8362" w14:textId="77777777"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shd w:val="clear" w:color="auto" w:fill="auto"/>
            <w:tcMar>
              <w:left w:w="98" w:type="dxa"/>
            </w:tcMar>
          </w:tcPr>
          <w:p w14:paraId="22811BC0" w14:textId="693B14F9"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p w14:paraId="2EFF2405" w14:textId="77777777"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290F2982" w14:textId="4E124C1F"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35" w:type="dxa"/>
            <w:shd w:val="clear" w:color="auto" w:fill="auto"/>
            <w:tcMar>
              <w:left w:w="98" w:type="dxa"/>
            </w:tcMar>
          </w:tcPr>
          <w:p w14:paraId="45B83113" w14:textId="31582BF3"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Suderinus su Švietimo ir sporto skyriumi </w:t>
            </w:r>
            <w:r w:rsidR="00551343" w:rsidRPr="00843CC1">
              <w:rPr>
                <w:rFonts w:ascii="Times New Roman" w:eastAsia="Times New Roman" w:hAnsi="Times New Roman" w:cs="Times New Roman"/>
                <w:sz w:val="24"/>
                <w:szCs w:val="24"/>
              </w:rPr>
              <w:t>jaunimo politika įtraukta į pilietiškumo pamokų turinį</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3F7F5E" w14:textId="2099CDA0" w:rsidR="000F20A1" w:rsidRPr="00843CC1" w:rsidRDefault="00EE6120"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843CC1">
              <w:rPr>
                <w:rFonts w:ascii="Times New Roman" w:eastAsia="Times New Roman" w:hAnsi="Times New Roman" w:cs="Times New Roman"/>
                <w:sz w:val="24"/>
                <w:szCs w:val="24"/>
              </w:rPr>
              <w:t>Suderinus su Švietimo ir sporto skyriumi, jaunimo politika įtraukta į pilietiškumo pamokų turinį</w:t>
            </w:r>
          </w:p>
        </w:tc>
      </w:tr>
      <w:tr w:rsidR="00C25541" w:rsidRPr="00843CC1" w14:paraId="3F2F1CD2" w14:textId="77777777" w:rsidTr="001959DD">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50BB2480" w14:textId="77777777" w:rsidR="00C25541" w:rsidRPr="00843CC1" w:rsidRDefault="00C2554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shd w:val="clear" w:color="auto" w:fill="auto"/>
            <w:tcMar>
              <w:left w:w="98" w:type="dxa"/>
            </w:tcMar>
          </w:tcPr>
          <w:p w14:paraId="367414C6" w14:textId="0E924D60" w:rsidR="00C25541" w:rsidRPr="00843CC1" w:rsidRDefault="00C2554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4.1.3. Savivaldybėje įgyvendinamos programos ir projektai, skirti suteikti jaunimui palankias sveikatos (psichinės, emocinės, fizinės)  priežiūros paslaugas Savivaldybėje.</w:t>
            </w:r>
          </w:p>
        </w:tc>
        <w:tc>
          <w:tcPr>
            <w:tcW w:w="2835" w:type="dxa"/>
            <w:shd w:val="clear" w:color="auto" w:fill="auto"/>
            <w:tcMar>
              <w:left w:w="98" w:type="dxa"/>
            </w:tcMar>
          </w:tcPr>
          <w:p w14:paraId="1E4DB457" w14:textId="28F87E6C" w:rsidR="00C25541" w:rsidRPr="00843CC1" w:rsidRDefault="00C2554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Vykdomas projektas „Adaptuoto ir išplėsto jaunimui palankių sveikatos priežiūros paslaugų (JPSPP) teikimo modelio įdiegimas Akmenės, Klaipėdos ir Raseinių rajonų savivaldybėse.“ </w:t>
            </w:r>
            <w:r w:rsidRPr="00843CC1">
              <w:rPr>
                <w:rFonts w:ascii="Times New Roman" w:eastAsia="Times New Roman" w:hAnsi="Times New Roman" w:cs="Times New Roman"/>
                <w:sz w:val="24"/>
                <w:szCs w:val="24"/>
              </w:rPr>
              <w:lastRenderedPageBreak/>
              <w:t>Visuomenės sveikatos biure veikia jaunimui palankių sveikatos priežiūros paslaugų koordinacinis centras</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0C413A" w14:textId="5F6F368D" w:rsidR="00C25541" w:rsidRPr="00843CC1" w:rsidRDefault="00555FF2" w:rsidP="003A19D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Įgyvendintas </w:t>
            </w:r>
            <w:r w:rsidRPr="00843CC1">
              <w:rPr>
                <w:rFonts w:ascii="Times New Roman" w:eastAsia="Times New Roman" w:hAnsi="Times New Roman" w:cs="Times New Roman"/>
                <w:sz w:val="24"/>
                <w:szCs w:val="24"/>
              </w:rPr>
              <w:t xml:space="preserve">projektas „Adaptuoto ir išplėsto jaunimui palankių sveikatos priežiūros paslaugų (JPSPP) teikimo modelio įdiegimas Akmenės, Klaipėdos ir Raseinių rajonų savivaldybėse.“ Visuomenės sveikatos </w:t>
            </w:r>
            <w:r w:rsidRPr="00843CC1">
              <w:rPr>
                <w:rFonts w:ascii="Times New Roman" w:eastAsia="Times New Roman" w:hAnsi="Times New Roman" w:cs="Times New Roman"/>
                <w:sz w:val="24"/>
                <w:szCs w:val="24"/>
              </w:rPr>
              <w:lastRenderedPageBreak/>
              <w:t>biure veikia jaunimui palankių sveikatos priežiūros paslaugų koordinacinis centras</w:t>
            </w:r>
          </w:p>
        </w:tc>
      </w:tr>
      <w:tr w:rsidR="000F20A1" w:rsidRPr="00843CC1" w14:paraId="606EB8FE" w14:textId="77777777" w:rsidTr="003A19D0">
        <w:trPr>
          <w:gridAfter w:val="3"/>
          <w:wAfter w:w="8469" w:type="dxa"/>
          <w:trHeight w:val="240"/>
        </w:trPr>
        <w:tc>
          <w:tcPr>
            <w:tcW w:w="1949" w:type="dxa"/>
            <w:vMerge/>
            <w:tcBorders>
              <w:left w:val="single" w:sz="4" w:space="0" w:color="000001"/>
              <w:right w:val="single" w:sz="4" w:space="0" w:color="000001"/>
            </w:tcBorders>
            <w:shd w:val="clear" w:color="auto" w:fill="auto"/>
            <w:tcMar>
              <w:left w:w="98" w:type="dxa"/>
            </w:tcMar>
          </w:tcPr>
          <w:p w14:paraId="2FD44CA2" w14:textId="77777777" w:rsidR="000F20A1" w:rsidRPr="00843CC1" w:rsidRDefault="000F20A1"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right w:val="single" w:sz="4" w:space="0" w:color="000001"/>
            </w:tcBorders>
            <w:shd w:val="clear" w:color="auto" w:fill="auto"/>
            <w:tcMar>
              <w:left w:w="98" w:type="dxa"/>
            </w:tcMar>
          </w:tcPr>
          <w:p w14:paraId="5273C710" w14:textId="77777777" w:rsidR="000F20A1" w:rsidRPr="00843CC1" w:rsidRDefault="000F20A1"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i/>
                <w:sz w:val="24"/>
                <w:szCs w:val="24"/>
              </w:rPr>
              <w:t>Įrašyti vykusius renginius, juose dalyvavusių asmenų skaičių (jei turima) ir pan.</w:t>
            </w:r>
            <w:r w:rsidRPr="00843CC1">
              <w:rPr>
                <w:rFonts w:ascii="Times New Roman" w:eastAsia="Times New Roman" w:hAnsi="Times New Roman" w:cs="Times New Roman"/>
                <w:sz w:val="24"/>
                <w:szCs w:val="24"/>
              </w:rPr>
              <w:t xml:space="preserve"> </w:t>
            </w:r>
          </w:p>
          <w:p w14:paraId="15EBBD0B" w14:textId="274E99C2" w:rsidR="007A57BB" w:rsidRPr="00843CC1" w:rsidRDefault="003961C4" w:rsidP="007A57BB">
            <w:pPr>
              <w:widowControl w:val="0"/>
              <w:spacing w:line="25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J</w:t>
            </w:r>
            <w:r w:rsidR="007A57BB" w:rsidRPr="00843CC1">
              <w:rPr>
                <w:rFonts w:ascii="Times New Roman" w:eastAsia="Times New Roman" w:hAnsi="Times New Roman" w:cs="Times New Roman"/>
                <w:iCs/>
                <w:sz w:val="24"/>
                <w:szCs w:val="24"/>
              </w:rPr>
              <w:t xml:space="preserve">aunimui palankių sveikatos priežiūros paslaugų koordinacinis centras yra Klaipėdos rajono savivaldybės visuomenės sveikatos biure  </w:t>
            </w:r>
            <w:r>
              <w:rPr>
                <w:rFonts w:ascii="Times New Roman" w:eastAsia="Times New Roman" w:hAnsi="Times New Roman" w:cs="Times New Roman"/>
                <w:iCs/>
                <w:sz w:val="24"/>
                <w:szCs w:val="24"/>
              </w:rPr>
              <w:t>ir</w:t>
            </w:r>
            <w:r w:rsidR="007A57BB" w:rsidRPr="00843CC1">
              <w:rPr>
                <w:rFonts w:ascii="Times New Roman" w:eastAsia="Times New Roman" w:hAnsi="Times New Roman" w:cs="Times New Roman"/>
                <w:iCs/>
                <w:sz w:val="24"/>
                <w:szCs w:val="24"/>
              </w:rPr>
              <w:t xml:space="preserve"> padaliniai Priekulėje ir </w:t>
            </w:r>
            <w:proofErr w:type="spellStart"/>
            <w:r w:rsidR="007A57BB" w:rsidRPr="00843CC1">
              <w:rPr>
                <w:rFonts w:ascii="Times New Roman" w:eastAsia="Times New Roman" w:hAnsi="Times New Roman" w:cs="Times New Roman"/>
                <w:iCs/>
                <w:sz w:val="24"/>
                <w:szCs w:val="24"/>
              </w:rPr>
              <w:t>Veiviržėnuose</w:t>
            </w:r>
            <w:proofErr w:type="spellEnd"/>
            <w:r w:rsidR="007A57BB" w:rsidRPr="00843CC1">
              <w:rPr>
                <w:rFonts w:ascii="Times New Roman" w:eastAsia="Times New Roman" w:hAnsi="Times New Roman" w:cs="Times New Roman"/>
                <w:iCs/>
                <w:sz w:val="24"/>
                <w:szCs w:val="24"/>
              </w:rPr>
              <w:t xml:space="preserve">. </w:t>
            </w:r>
          </w:p>
          <w:p w14:paraId="0FC004F3" w14:textId="77777777" w:rsidR="007A57BB" w:rsidRPr="00843CC1" w:rsidRDefault="007A57BB" w:rsidP="007A57BB">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2023 m. vasario 27 d. patvirtinti 4 nauji algoritmai jaunimui palankių sveikatos priežiūros paslaugų srityje: </w:t>
            </w:r>
          </w:p>
          <w:p w14:paraId="548A895C" w14:textId="77777777" w:rsidR="007A57BB" w:rsidRPr="00843CC1" w:rsidRDefault="007A57BB" w:rsidP="007A57BB">
            <w:pPr>
              <w:pStyle w:val="Sraopastraipa"/>
              <w:widowControl w:val="0"/>
              <w:numPr>
                <w:ilvl w:val="0"/>
                <w:numId w:val="9"/>
              </w:numPr>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Alkoholio vartojimo neigiamo poveikio sveikatai mažinimo algoritmas; </w:t>
            </w:r>
          </w:p>
          <w:p w14:paraId="61C47945" w14:textId="77777777" w:rsidR="007A57BB" w:rsidRPr="00843CC1" w:rsidRDefault="007A57BB" w:rsidP="007A57BB">
            <w:pPr>
              <w:pStyle w:val="Sraopastraipa"/>
              <w:widowControl w:val="0"/>
              <w:numPr>
                <w:ilvl w:val="0"/>
                <w:numId w:val="9"/>
              </w:numPr>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Neigiamo depresijos poveikio sveikatai mažinimo algoritmas;  </w:t>
            </w:r>
          </w:p>
          <w:p w14:paraId="496D26A8" w14:textId="77777777" w:rsidR="007A57BB" w:rsidRPr="00843CC1" w:rsidRDefault="007A57BB" w:rsidP="007A57BB">
            <w:pPr>
              <w:pStyle w:val="Sraopastraipa"/>
              <w:widowControl w:val="0"/>
              <w:numPr>
                <w:ilvl w:val="0"/>
                <w:numId w:val="9"/>
              </w:numPr>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Seksualinio smurto prevencijos algoritmas;  </w:t>
            </w:r>
          </w:p>
          <w:p w14:paraId="305BBAF0" w14:textId="5425C39D" w:rsidR="007A57BB" w:rsidRPr="00843CC1" w:rsidRDefault="007A57BB" w:rsidP="007A57BB">
            <w:pPr>
              <w:pStyle w:val="Sraopastraipa"/>
              <w:widowControl w:val="0"/>
              <w:numPr>
                <w:ilvl w:val="0"/>
                <w:numId w:val="9"/>
              </w:numPr>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 Valgymo sutrikimų prevencijos algoritmas. </w:t>
            </w:r>
          </w:p>
          <w:p w14:paraId="4A1F5B3C" w14:textId="4C56E188" w:rsidR="007A57BB" w:rsidRPr="00843CC1" w:rsidRDefault="007A57BB" w:rsidP="007A57BB">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2023 kovo 8 d. įvyko projekto</w:t>
            </w:r>
            <w:r w:rsidR="003961C4">
              <w:rPr>
                <w:rFonts w:ascii="Times New Roman" w:eastAsia="Times New Roman" w:hAnsi="Times New Roman" w:cs="Times New Roman"/>
                <w:iCs/>
                <w:sz w:val="24"/>
                <w:szCs w:val="24"/>
              </w:rPr>
              <w:t xml:space="preserve"> </w:t>
            </w:r>
            <w:r w:rsidR="003961C4" w:rsidRPr="00843CC1">
              <w:rPr>
                <w:rFonts w:ascii="Times New Roman" w:eastAsia="Times New Roman" w:hAnsi="Times New Roman" w:cs="Times New Roman"/>
                <w:sz w:val="24"/>
                <w:szCs w:val="24"/>
              </w:rPr>
              <w:t xml:space="preserve">„Adaptuoto ir išplėsto jaunimui palankių sveikatos priežiūros paslaugų (JPSPP) teikimo modelio įdiegimas Akmenės, Klaipėdos ir Raseinių rajonų savivaldybėse“ </w:t>
            </w:r>
            <w:r w:rsidRPr="00843CC1">
              <w:rPr>
                <w:rFonts w:ascii="Times New Roman" w:eastAsia="Times New Roman" w:hAnsi="Times New Roman" w:cs="Times New Roman"/>
                <w:iCs/>
                <w:sz w:val="24"/>
                <w:szCs w:val="24"/>
              </w:rPr>
              <w:t xml:space="preserve"> baigiamasis renginys (dalyvių skaičius – 18). Projektas užbaigtas 2023 m. gegužės 3 d. </w:t>
            </w:r>
          </w:p>
          <w:p w14:paraId="2FFBE2AA" w14:textId="77777777" w:rsidR="007A57BB" w:rsidRPr="00843CC1" w:rsidRDefault="007A57BB" w:rsidP="007A57BB">
            <w:pPr>
              <w:rPr>
                <w:rFonts w:ascii="Times New Roman" w:hAnsi="Times New Roman" w:cs="Times New Roman"/>
                <w:sz w:val="24"/>
                <w:szCs w:val="24"/>
              </w:rPr>
            </w:pPr>
            <w:r w:rsidRPr="00843CC1">
              <w:rPr>
                <w:rFonts w:ascii="Times New Roman" w:eastAsia="Times New Roman" w:hAnsi="Times New Roman" w:cs="Times New Roman"/>
                <w:iCs/>
                <w:sz w:val="24"/>
                <w:szCs w:val="24"/>
              </w:rPr>
              <w:t xml:space="preserve">2023 m. balandžio 3 d. </w:t>
            </w:r>
            <w:r w:rsidRPr="00843CC1">
              <w:rPr>
                <w:rFonts w:ascii="Times New Roman" w:hAnsi="Times New Roman" w:cs="Times New Roman"/>
                <w:sz w:val="24"/>
                <w:szCs w:val="24"/>
              </w:rPr>
              <w:t xml:space="preserve">Pasirašyta bendradarbiavimo sutartis su Gargždų Ligonine dėl jaunimui palankių sveikatos priežiūros paslaugų teikimo žaliojo koridoriaus principu: nemokamoms ir anoniminėms ginekologo ir urologo paslaugoms. </w:t>
            </w:r>
          </w:p>
          <w:p w14:paraId="6B0FB716" w14:textId="77777777" w:rsidR="000968D7" w:rsidRPr="00843CC1" w:rsidRDefault="000968D7" w:rsidP="000968D7">
            <w:pPr>
              <w:widowControl w:val="0"/>
              <w:tabs>
                <w:tab w:val="center" w:pos="4680"/>
              </w:tabs>
              <w:spacing w:line="256" w:lineRule="auto"/>
              <w:rPr>
                <w:rFonts w:ascii="Times New Roman" w:eastAsia="Times New Roman" w:hAnsi="Times New Roman" w:cs="Times New Roman"/>
                <w:iCs/>
                <w:sz w:val="24"/>
                <w:szCs w:val="24"/>
                <w:u w:val="single"/>
              </w:rPr>
            </w:pPr>
            <w:r w:rsidRPr="00843CC1">
              <w:rPr>
                <w:rFonts w:ascii="Times New Roman" w:eastAsia="Times New Roman" w:hAnsi="Times New Roman" w:cs="Times New Roman"/>
                <w:iCs/>
                <w:sz w:val="24"/>
                <w:szCs w:val="24"/>
                <w:u w:val="single"/>
              </w:rPr>
              <w:t xml:space="preserve">Vykdyta JPSPP koordinatoriaus veikla: </w:t>
            </w:r>
          </w:p>
          <w:p w14:paraId="54EFAE51" w14:textId="77777777" w:rsidR="000968D7" w:rsidRPr="00843CC1" w:rsidRDefault="000968D7" w:rsidP="000968D7">
            <w:pPr>
              <w:widowControl w:val="0"/>
              <w:tabs>
                <w:tab w:val="center" w:pos="4680"/>
              </w:tabs>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Filmo peržiūra ir diskusija su jaunimu seksualinio smurto prevencijos tema ’’Sugauti tinkle,, (dalyvių skaičius: 15); </w:t>
            </w:r>
          </w:p>
          <w:p w14:paraId="09FF45DA" w14:textId="68DF7827" w:rsidR="000968D7" w:rsidRPr="00843CC1" w:rsidRDefault="000968D7" w:rsidP="000968D7">
            <w:pPr>
              <w:widowControl w:val="0"/>
              <w:tabs>
                <w:tab w:val="center" w:pos="4680"/>
              </w:tabs>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Paskaita apie psichoaktyvias medžiagas jaunimo tėvams: elektroninės cigaretės “Mitai ir faktai” — 3 paskaitos (</w:t>
            </w:r>
            <w:r w:rsidR="0002166D" w:rsidRPr="00843CC1">
              <w:rPr>
                <w:rFonts w:ascii="Times New Roman" w:eastAsia="Times New Roman" w:hAnsi="Times New Roman" w:cs="Times New Roman"/>
                <w:iCs/>
                <w:sz w:val="24"/>
                <w:szCs w:val="24"/>
              </w:rPr>
              <w:t>„</w:t>
            </w:r>
            <w:r w:rsidRPr="00843CC1">
              <w:rPr>
                <w:rFonts w:ascii="Times New Roman" w:eastAsia="Times New Roman" w:hAnsi="Times New Roman" w:cs="Times New Roman"/>
                <w:iCs/>
                <w:sz w:val="24"/>
                <w:szCs w:val="24"/>
              </w:rPr>
              <w:t>Kranto</w:t>
            </w:r>
            <w:r w:rsidR="0002166D" w:rsidRPr="00843CC1">
              <w:rPr>
                <w:rFonts w:ascii="Times New Roman" w:eastAsia="Times New Roman" w:hAnsi="Times New Roman" w:cs="Times New Roman"/>
                <w:iCs/>
                <w:sz w:val="24"/>
                <w:szCs w:val="24"/>
              </w:rPr>
              <w:t>“</w:t>
            </w:r>
            <w:r w:rsidRPr="00843CC1">
              <w:rPr>
                <w:rFonts w:ascii="Times New Roman" w:eastAsia="Times New Roman" w:hAnsi="Times New Roman" w:cs="Times New Roman"/>
                <w:iCs/>
                <w:sz w:val="24"/>
                <w:szCs w:val="24"/>
              </w:rPr>
              <w:t xml:space="preserve"> pagrindinė mokykla – 39 dalyviai, Endriejavo pagrindinė mokykla – 14 dalyvių; Priekulės Ievos Simonaitytės gimnazija – 28 dalyviai)</w:t>
            </w:r>
            <w:r w:rsidR="0002166D" w:rsidRPr="00843CC1">
              <w:rPr>
                <w:rFonts w:ascii="Times New Roman" w:eastAsia="Times New Roman" w:hAnsi="Times New Roman" w:cs="Times New Roman"/>
                <w:iCs/>
                <w:sz w:val="24"/>
                <w:szCs w:val="24"/>
              </w:rPr>
              <w:t>;</w:t>
            </w:r>
          </w:p>
          <w:p w14:paraId="2127694E" w14:textId="60115745" w:rsidR="000968D7" w:rsidRPr="00843CC1" w:rsidRDefault="000968D7" w:rsidP="000968D7">
            <w:pPr>
              <w:widowControl w:val="0"/>
              <w:tabs>
                <w:tab w:val="center" w:pos="4680"/>
              </w:tabs>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Interaktyvus užsiėmimas su jaunimu lytiškai plintančių ligų ir neplanuoto nėštumo neigiamo poveikio mažinimo tema: 4 užsiėmimai (dalyvių skaičius – 87)</w:t>
            </w:r>
            <w:r w:rsidR="0002166D" w:rsidRPr="00843CC1">
              <w:rPr>
                <w:rFonts w:ascii="Times New Roman" w:eastAsia="Times New Roman" w:hAnsi="Times New Roman" w:cs="Times New Roman"/>
                <w:iCs/>
                <w:sz w:val="24"/>
                <w:szCs w:val="24"/>
              </w:rPr>
              <w:t>:</w:t>
            </w:r>
          </w:p>
          <w:p w14:paraId="7FFF9625" w14:textId="17BEB188" w:rsidR="000968D7" w:rsidRPr="00843CC1" w:rsidRDefault="000968D7" w:rsidP="000968D7">
            <w:pPr>
              <w:widowControl w:val="0"/>
              <w:tabs>
                <w:tab w:val="center" w:pos="4680"/>
              </w:tabs>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Interaktyvus užsiėmimas jaunimui psichoaktyvių medžiagų vartojimo neigiamo poveikio sveikatai mažinimo temomis – 12 užsiėmimų (dalyvių skaičius – 158)</w:t>
            </w:r>
            <w:r w:rsidR="0002166D" w:rsidRPr="00843CC1">
              <w:rPr>
                <w:rFonts w:ascii="Times New Roman" w:eastAsia="Times New Roman" w:hAnsi="Times New Roman" w:cs="Times New Roman"/>
                <w:iCs/>
                <w:sz w:val="24"/>
                <w:szCs w:val="24"/>
              </w:rPr>
              <w:t>:</w:t>
            </w:r>
          </w:p>
          <w:p w14:paraId="0B300E38" w14:textId="09AD70A6"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Interaktyvių užsiėmimų jaunimui psichinės sveikatos stiprinimo temomis – 6 užsiėmimai (dalyvių skaičius: 120)</w:t>
            </w:r>
            <w:r w:rsidR="0002166D" w:rsidRPr="00843CC1">
              <w:rPr>
                <w:rFonts w:ascii="Times New Roman" w:eastAsia="Times New Roman" w:hAnsi="Times New Roman" w:cs="Times New Roman"/>
                <w:iCs/>
                <w:sz w:val="24"/>
                <w:szCs w:val="24"/>
              </w:rPr>
              <w:t>;</w:t>
            </w:r>
            <w:r w:rsidRPr="00843CC1">
              <w:rPr>
                <w:rFonts w:ascii="Times New Roman" w:eastAsia="Times New Roman" w:hAnsi="Times New Roman" w:cs="Times New Roman"/>
                <w:iCs/>
                <w:sz w:val="24"/>
                <w:szCs w:val="24"/>
              </w:rPr>
              <w:t xml:space="preserve"> </w:t>
            </w:r>
          </w:p>
          <w:p w14:paraId="4D9E28B9" w14:textId="5DC7334B"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Interaktyvių užsiėmimų jaunimui antsvorio ir nutukimo neigiamo poveikio sveikatai mažinimo temomis – 1 užsiėmimas (dalyvių skaičius: 15)</w:t>
            </w:r>
            <w:r w:rsidR="0002166D" w:rsidRPr="00843CC1">
              <w:rPr>
                <w:rFonts w:ascii="Times New Roman" w:eastAsia="Times New Roman" w:hAnsi="Times New Roman" w:cs="Times New Roman"/>
                <w:iCs/>
                <w:sz w:val="24"/>
                <w:szCs w:val="24"/>
              </w:rPr>
              <w:t>;</w:t>
            </w:r>
          </w:p>
          <w:p w14:paraId="478D2BC1" w14:textId="77777777"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Toliau plėtojamas jaunųjų ambasadorių klubas ir pravesti įvadiniai jaunųjų sveikatos ambasadorių mokymai „Lyderystė visuomenės sveikatoje“: Gargždų “Minijos” progimnazija (ambasadorių skaičius: 5); Endriejavo pagrindinė mokykla (ambasadorių skaičius: 7); </w:t>
            </w:r>
            <w:proofErr w:type="spellStart"/>
            <w:r w:rsidRPr="00843CC1">
              <w:rPr>
                <w:rFonts w:ascii="Times New Roman" w:eastAsia="Times New Roman" w:hAnsi="Times New Roman" w:cs="Times New Roman"/>
                <w:iCs/>
                <w:sz w:val="24"/>
                <w:szCs w:val="24"/>
              </w:rPr>
              <w:t>Vėžaičių</w:t>
            </w:r>
            <w:proofErr w:type="spellEnd"/>
            <w:r w:rsidRPr="00843CC1">
              <w:rPr>
                <w:rFonts w:ascii="Times New Roman" w:eastAsia="Times New Roman" w:hAnsi="Times New Roman" w:cs="Times New Roman"/>
                <w:iCs/>
                <w:sz w:val="24"/>
                <w:szCs w:val="24"/>
              </w:rPr>
              <w:t xml:space="preserve"> pagrindinė mokykla (ambasadorių skaičius 3); Gargždų Vaivorykštės gimnazija (ambasadorių skaičius 6); Plikių pagrindinė mokykla (ambasadorių skaičius: 8); </w:t>
            </w:r>
          </w:p>
          <w:p w14:paraId="0DD47032" w14:textId="77777777" w:rsidR="000968D7" w:rsidRPr="00843CC1" w:rsidRDefault="000968D7" w:rsidP="000968D7">
            <w:pPr>
              <w:rPr>
                <w:rFonts w:ascii="Times New Roman" w:hAnsi="Times New Roman" w:cs="Times New Roman"/>
                <w:sz w:val="24"/>
                <w:szCs w:val="24"/>
                <w:u w:val="single"/>
              </w:rPr>
            </w:pPr>
            <w:r w:rsidRPr="00843CC1">
              <w:rPr>
                <w:rFonts w:ascii="Times New Roman" w:hAnsi="Times New Roman" w:cs="Times New Roman"/>
                <w:sz w:val="24"/>
                <w:szCs w:val="24"/>
                <w:u w:val="single"/>
              </w:rPr>
              <w:t xml:space="preserve">Vykdyta jaunimo psichologo veikla: </w:t>
            </w:r>
          </w:p>
          <w:p w14:paraId="29E0E2EA" w14:textId="77777777" w:rsidR="000968D7" w:rsidRPr="00843CC1" w:rsidRDefault="000968D7" w:rsidP="000968D7">
            <w:pPr>
              <w:rPr>
                <w:rFonts w:ascii="Times New Roman" w:hAnsi="Times New Roman" w:cs="Times New Roman"/>
                <w:sz w:val="24"/>
                <w:szCs w:val="24"/>
              </w:rPr>
            </w:pPr>
            <w:r w:rsidRPr="00843CC1">
              <w:rPr>
                <w:rFonts w:ascii="Times New Roman" w:hAnsi="Times New Roman" w:cs="Times New Roman"/>
                <w:sz w:val="24"/>
                <w:szCs w:val="24"/>
              </w:rPr>
              <w:t>Užsiėmimai su jaunimu Gargždų „Kranto“ pagrindinėje mokykloje apie savivertę – 4 užsiėmimai (dalyvių skaičius: 100)</w:t>
            </w:r>
          </w:p>
          <w:p w14:paraId="336E000D" w14:textId="77777777" w:rsidR="000968D7" w:rsidRPr="00843CC1" w:rsidRDefault="000968D7" w:rsidP="000968D7">
            <w:pPr>
              <w:widowControl w:val="0"/>
              <w:spacing w:line="256" w:lineRule="auto"/>
              <w:rPr>
                <w:rFonts w:ascii="Times New Roman" w:eastAsia="Times New Roman" w:hAnsi="Times New Roman" w:cs="Times New Roman"/>
                <w:iCs/>
                <w:sz w:val="24"/>
                <w:szCs w:val="24"/>
                <w:u w:val="single"/>
              </w:rPr>
            </w:pPr>
            <w:r w:rsidRPr="00843CC1">
              <w:rPr>
                <w:rFonts w:ascii="Times New Roman" w:eastAsia="Times New Roman" w:hAnsi="Times New Roman" w:cs="Times New Roman"/>
                <w:iCs/>
                <w:sz w:val="24"/>
                <w:szCs w:val="24"/>
                <w:u w:val="single"/>
              </w:rPr>
              <w:lastRenderedPageBreak/>
              <w:t xml:space="preserve">Veiklos su socialiniais partneriais: </w:t>
            </w:r>
          </w:p>
          <w:p w14:paraId="1E04D2C8" w14:textId="77777777"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Gargždų AJC pravesta filmo peržiūra ir diskusija (dalyvių skaičius : 10);</w:t>
            </w:r>
          </w:p>
          <w:p w14:paraId="3A171740" w14:textId="77777777"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 xml:space="preserve">Priekulės Ievos Simonaitytės gimnazijoje dalyvauta kasmetiniame renginyje „Liūtų naktys“, kuriame su jaunimu kalbėjome apie psichoaktyvių medžiagų prevenciją ir mitybą (dalyvių skaičius: 19)  </w:t>
            </w:r>
          </w:p>
          <w:p w14:paraId="22E3CEDD" w14:textId="77777777" w:rsidR="000968D7" w:rsidRPr="00843CC1" w:rsidRDefault="000968D7" w:rsidP="000968D7">
            <w:pPr>
              <w:widowControl w:val="0"/>
              <w:spacing w:line="256" w:lineRule="auto"/>
              <w:rPr>
                <w:rFonts w:ascii="Times New Roman" w:hAnsi="Times New Roman" w:cs="Times New Roman"/>
                <w:sz w:val="24"/>
                <w:szCs w:val="24"/>
                <w:u w:val="single"/>
              </w:rPr>
            </w:pPr>
            <w:r w:rsidRPr="00843CC1">
              <w:rPr>
                <w:rFonts w:ascii="Times New Roman" w:eastAsia="Times New Roman" w:hAnsi="Times New Roman" w:cs="Times New Roman"/>
                <w:iCs/>
                <w:sz w:val="24"/>
                <w:szCs w:val="24"/>
                <w:u w:val="single"/>
              </w:rPr>
              <w:t xml:space="preserve">Socialiniai tinklai: </w:t>
            </w:r>
            <w:r w:rsidRPr="00843CC1">
              <w:rPr>
                <w:rFonts w:ascii="Times New Roman" w:hAnsi="Times New Roman" w:cs="Times New Roman"/>
                <w:sz w:val="24"/>
                <w:szCs w:val="24"/>
                <w:u w:val="single"/>
              </w:rPr>
              <w:t xml:space="preserve">Facebook: </w:t>
            </w:r>
            <w:proofErr w:type="spellStart"/>
            <w:r w:rsidRPr="00843CC1">
              <w:rPr>
                <w:rFonts w:ascii="Times New Roman" w:hAnsi="Times New Roman" w:cs="Times New Roman"/>
                <w:sz w:val="24"/>
                <w:szCs w:val="24"/>
                <w:u w:val="single"/>
              </w:rPr>
              <w:t>Klaipedos</w:t>
            </w:r>
            <w:proofErr w:type="spellEnd"/>
            <w:r w:rsidRPr="00843CC1">
              <w:rPr>
                <w:rFonts w:ascii="Times New Roman" w:hAnsi="Times New Roman" w:cs="Times New Roman"/>
                <w:sz w:val="24"/>
                <w:szCs w:val="24"/>
                <w:u w:val="single"/>
              </w:rPr>
              <w:t xml:space="preserve"> rajono jaunimas sveikiau ir Instagram: </w:t>
            </w:r>
            <w:proofErr w:type="spellStart"/>
            <w:r w:rsidRPr="00843CC1">
              <w:rPr>
                <w:rFonts w:ascii="Times New Roman" w:hAnsi="Times New Roman" w:cs="Times New Roman"/>
                <w:sz w:val="24"/>
                <w:szCs w:val="24"/>
                <w:u w:val="single"/>
              </w:rPr>
              <w:t>Klaipedosraj_jaunimassveikiau</w:t>
            </w:r>
            <w:proofErr w:type="spellEnd"/>
            <w:r w:rsidRPr="00843CC1">
              <w:rPr>
                <w:rFonts w:ascii="Times New Roman" w:hAnsi="Times New Roman" w:cs="Times New Roman"/>
                <w:sz w:val="24"/>
                <w:szCs w:val="24"/>
                <w:u w:val="single"/>
              </w:rPr>
              <w:t xml:space="preserve">: </w:t>
            </w:r>
          </w:p>
          <w:p w14:paraId="1883BB3F" w14:textId="77777777" w:rsidR="000968D7" w:rsidRPr="00843CC1" w:rsidRDefault="000968D7" w:rsidP="000968D7">
            <w:pPr>
              <w:widowControl w:val="0"/>
              <w:spacing w:line="256" w:lineRule="auto"/>
              <w:rPr>
                <w:rFonts w:ascii="Times New Roman" w:hAnsi="Times New Roman" w:cs="Times New Roman"/>
                <w:sz w:val="24"/>
                <w:szCs w:val="24"/>
              </w:rPr>
            </w:pPr>
            <w:r w:rsidRPr="00843CC1">
              <w:rPr>
                <w:rFonts w:ascii="Times New Roman" w:hAnsi="Times New Roman" w:cs="Times New Roman"/>
                <w:sz w:val="24"/>
                <w:szCs w:val="24"/>
              </w:rPr>
              <w:t>Seka ir stebi socialinius tinklus: 477</w:t>
            </w:r>
          </w:p>
          <w:p w14:paraId="410EC78D" w14:textId="3E07BDC8" w:rsidR="000968D7" w:rsidRPr="00843CC1" w:rsidRDefault="000968D7" w:rsidP="000968D7">
            <w:pPr>
              <w:widowControl w:val="0"/>
              <w:spacing w:line="256" w:lineRule="auto"/>
              <w:rPr>
                <w:rFonts w:ascii="Times New Roman" w:hAnsi="Times New Roman" w:cs="Times New Roman"/>
                <w:sz w:val="24"/>
                <w:szCs w:val="24"/>
              </w:rPr>
            </w:pPr>
            <w:r w:rsidRPr="00843CC1">
              <w:rPr>
                <w:rFonts w:ascii="Times New Roman" w:hAnsi="Times New Roman" w:cs="Times New Roman"/>
                <w:sz w:val="24"/>
                <w:szCs w:val="24"/>
              </w:rPr>
              <w:t>Parašyta pranešimų: 27</w:t>
            </w:r>
          </w:p>
          <w:p w14:paraId="6F0A4F20" w14:textId="77777777" w:rsidR="000968D7" w:rsidRPr="00843CC1" w:rsidRDefault="000968D7" w:rsidP="000968D7">
            <w:pPr>
              <w:widowControl w:val="0"/>
              <w:spacing w:line="256" w:lineRule="auto"/>
              <w:rPr>
                <w:rFonts w:ascii="Times New Roman" w:eastAsia="Times New Roman" w:hAnsi="Times New Roman" w:cs="Times New Roman"/>
                <w:iCs/>
                <w:sz w:val="24"/>
                <w:szCs w:val="24"/>
                <w:u w:val="single"/>
              </w:rPr>
            </w:pPr>
            <w:r w:rsidRPr="00843CC1">
              <w:rPr>
                <w:rFonts w:ascii="Times New Roman" w:eastAsia="Times New Roman" w:hAnsi="Times New Roman" w:cs="Times New Roman"/>
                <w:iCs/>
                <w:sz w:val="24"/>
                <w:szCs w:val="24"/>
                <w:u w:val="single"/>
              </w:rPr>
              <w:t>Konsultacijos:</w:t>
            </w:r>
          </w:p>
          <w:p w14:paraId="798A75D5" w14:textId="77777777"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JPSPP koordinatoriaus suteiktų konsultacijų skaičius – 25 (projekto įgyvendinimo laikotarpiu iki gegužės 3 d. 20)</w:t>
            </w:r>
          </w:p>
          <w:p w14:paraId="4FD76C48" w14:textId="77777777" w:rsidR="000968D7" w:rsidRPr="00843CC1" w:rsidRDefault="000968D7" w:rsidP="000968D7">
            <w:pPr>
              <w:widowControl w:val="0"/>
              <w:spacing w:line="256" w:lineRule="auto"/>
              <w:rPr>
                <w:rFonts w:ascii="Times New Roman" w:eastAsia="Times New Roman" w:hAnsi="Times New Roman" w:cs="Times New Roman"/>
                <w:iCs/>
                <w:sz w:val="24"/>
                <w:szCs w:val="24"/>
              </w:rPr>
            </w:pPr>
            <w:r w:rsidRPr="00843CC1">
              <w:rPr>
                <w:rFonts w:ascii="Times New Roman" w:eastAsia="Times New Roman" w:hAnsi="Times New Roman" w:cs="Times New Roman"/>
                <w:iCs/>
                <w:sz w:val="24"/>
                <w:szCs w:val="24"/>
              </w:rPr>
              <w:t>Psichologo suteiktų konsultacijų skaičius – 200 (projekto įgyvendinimo laikotarpiu iki gegužės 3 d. 75 konsultacijos)</w:t>
            </w:r>
          </w:p>
          <w:p w14:paraId="1661E265" w14:textId="77777777" w:rsidR="000968D7" w:rsidRPr="00843CC1" w:rsidRDefault="000968D7" w:rsidP="000968D7">
            <w:pPr>
              <w:rPr>
                <w:rFonts w:ascii="Times New Roman" w:hAnsi="Times New Roman" w:cs="Times New Roman"/>
                <w:sz w:val="24"/>
                <w:szCs w:val="24"/>
              </w:rPr>
            </w:pPr>
          </w:p>
          <w:p w14:paraId="4437072C" w14:textId="77777777" w:rsidR="000968D7" w:rsidRPr="00843CC1" w:rsidRDefault="000968D7" w:rsidP="000968D7">
            <w:pPr>
              <w:widowControl w:val="0"/>
              <w:spacing w:line="256" w:lineRule="auto"/>
              <w:rPr>
                <w:rFonts w:ascii="Times New Roman" w:hAnsi="Times New Roman" w:cs="Times New Roman"/>
                <w:sz w:val="24"/>
                <w:szCs w:val="24"/>
                <w:u w:val="single"/>
              </w:rPr>
            </w:pPr>
            <w:r w:rsidRPr="00843CC1">
              <w:rPr>
                <w:rFonts w:ascii="Times New Roman" w:hAnsi="Times New Roman" w:cs="Times New Roman"/>
                <w:sz w:val="24"/>
                <w:szCs w:val="24"/>
                <w:u w:val="single"/>
              </w:rPr>
              <w:t xml:space="preserve">Jaunimo sveikatos tyrimai: </w:t>
            </w:r>
          </w:p>
          <w:p w14:paraId="02D6B2B1" w14:textId="26AB15BF" w:rsidR="000968D7" w:rsidRPr="00843CC1" w:rsidRDefault="0002166D" w:rsidP="000968D7">
            <w:pPr>
              <w:rPr>
                <w:rFonts w:ascii="Times New Roman" w:hAnsi="Times New Roman" w:cs="Times New Roman"/>
                <w:sz w:val="24"/>
                <w:szCs w:val="24"/>
              </w:rPr>
            </w:pPr>
            <w:r w:rsidRPr="00843CC1">
              <w:rPr>
                <w:rFonts w:ascii="Times New Roman" w:hAnsi="Times New Roman" w:cs="Times New Roman"/>
                <w:sz w:val="24"/>
                <w:szCs w:val="24"/>
              </w:rPr>
              <w:t>G</w:t>
            </w:r>
            <w:r w:rsidR="000968D7" w:rsidRPr="00843CC1">
              <w:rPr>
                <w:rFonts w:ascii="Times New Roman" w:hAnsi="Times New Roman" w:cs="Times New Roman"/>
                <w:sz w:val="24"/>
                <w:szCs w:val="24"/>
              </w:rPr>
              <w:t xml:space="preserve">egužės mėn. atlikti ugdymo įstaigose narkotinių medžiagų aptikimo Klaipėdos rajone savivaldybės vaikų ugdymo įstaigų aplinkos testavimas. </w:t>
            </w:r>
          </w:p>
          <w:p w14:paraId="0191F517" w14:textId="50A9C758" w:rsidR="000968D7" w:rsidRPr="00401F7A" w:rsidRDefault="000968D7" w:rsidP="000968D7">
            <w:pPr>
              <w:rPr>
                <w:rFonts w:ascii="Times New Roman" w:eastAsia="Times New Roman" w:hAnsi="Times New Roman" w:cs="Times New Roman"/>
                <w:sz w:val="24"/>
                <w:szCs w:val="24"/>
                <w:u w:val="single"/>
              </w:rPr>
            </w:pPr>
            <w:r w:rsidRPr="00843CC1">
              <w:rPr>
                <w:rFonts w:ascii="Times New Roman" w:hAnsi="Times New Roman" w:cs="Times New Roman"/>
                <w:sz w:val="24"/>
                <w:szCs w:val="24"/>
                <w:u w:val="single"/>
              </w:rPr>
              <w:t xml:space="preserve">Visuomenės </w:t>
            </w:r>
            <w:r w:rsidRPr="00401F7A">
              <w:rPr>
                <w:rFonts w:ascii="Times New Roman" w:hAnsi="Times New Roman" w:cs="Times New Roman"/>
                <w:sz w:val="24"/>
                <w:szCs w:val="24"/>
                <w:u w:val="single"/>
              </w:rPr>
              <w:t xml:space="preserve">sveikatos rėmimo specialiosios programos priemonei - </w:t>
            </w:r>
            <w:r w:rsidRPr="00401F7A">
              <w:rPr>
                <w:rFonts w:ascii="Times New Roman" w:eastAsia="Times New Roman" w:hAnsi="Times New Roman" w:cs="Times New Roman"/>
                <w:sz w:val="24"/>
                <w:szCs w:val="24"/>
                <w:u w:val="single"/>
              </w:rPr>
              <w:t xml:space="preserve">Jaunimo atsakomybės už savo sveikatą skatinimas, mažinant rizikos veiksnių paplitimą tarp jaunimo </w:t>
            </w:r>
            <w:r w:rsidR="00401F7A" w:rsidRPr="00401F7A">
              <w:rPr>
                <w:rFonts w:ascii="Times New Roman" w:eastAsia="Times New Roman" w:hAnsi="Times New Roman" w:cs="Times New Roman"/>
                <w:sz w:val="24"/>
                <w:szCs w:val="24"/>
                <w:u w:val="single"/>
              </w:rPr>
              <w:t xml:space="preserve">2023 m. </w:t>
            </w:r>
            <w:r w:rsidR="0002166D" w:rsidRPr="00401F7A">
              <w:rPr>
                <w:rFonts w:ascii="Times New Roman" w:eastAsia="Times New Roman" w:hAnsi="Times New Roman" w:cs="Times New Roman"/>
                <w:sz w:val="24"/>
                <w:szCs w:val="24"/>
                <w:u w:val="single"/>
              </w:rPr>
              <w:t>skirta</w:t>
            </w:r>
            <w:r w:rsidR="00401F7A" w:rsidRPr="00401F7A">
              <w:rPr>
                <w:rFonts w:ascii="Times New Roman" w:eastAsia="Times New Roman" w:hAnsi="Times New Roman" w:cs="Times New Roman"/>
                <w:sz w:val="24"/>
                <w:szCs w:val="24"/>
                <w:u w:val="single"/>
              </w:rPr>
              <w:t xml:space="preserve">    10 000 Eur     iš SB,  panaudota </w:t>
            </w:r>
            <w:r w:rsidRPr="00401F7A">
              <w:rPr>
                <w:rFonts w:ascii="Times New Roman" w:eastAsia="Times New Roman" w:hAnsi="Times New Roman" w:cs="Times New Roman"/>
                <w:sz w:val="24"/>
                <w:szCs w:val="24"/>
                <w:u w:val="single"/>
              </w:rPr>
              <w:t xml:space="preserve"> 1310 Eur</w:t>
            </w:r>
            <w:r w:rsidR="0002166D" w:rsidRPr="00401F7A">
              <w:rPr>
                <w:rFonts w:ascii="Times New Roman" w:eastAsia="Times New Roman" w:hAnsi="Times New Roman" w:cs="Times New Roman"/>
                <w:sz w:val="24"/>
                <w:szCs w:val="24"/>
                <w:u w:val="single"/>
              </w:rPr>
              <w:t xml:space="preserve"> </w:t>
            </w:r>
          </w:p>
          <w:p w14:paraId="57741D17" w14:textId="77777777" w:rsidR="000968D7" w:rsidRPr="00401F7A" w:rsidRDefault="000968D7" w:rsidP="000968D7">
            <w:pPr>
              <w:rPr>
                <w:rFonts w:ascii="Times New Roman" w:hAnsi="Times New Roman" w:cs="Times New Roman"/>
                <w:sz w:val="24"/>
                <w:szCs w:val="24"/>
              </w:rPr>
            </w:pPr>
            <w:r w:rsidRPr="00401F7A">
              <w:rPr>
                <w:rFonts w:ascii="Times New Roman" w:eastAsia="Times New Roman" w:hAnsi="Times New Roman" w:cs="Times New Roman"/>
                <w:sz w:val="24"/>
                <w:szCs w:val="24"/>
              </w:rPr>
              <w:t xml:space="preserve">Birželio 15 d. įgyvendintas Jaunųjų sveikatos ambasadorių klubo baigiamasis renginys. Kuriame dėmesys skirtas psichoaktyvių medžiagų prevencijai per orientacinių varžybų užduotis ir bendrystę. Baigiamajame renginyje dalyvavo 30 ambasadorių. Ambasadoriams padėkota ir pasveikinta už praėjusius metus, pasidalinta gerąja patirtimi ir tolimesniais siekiais. </w:t>
            </w:r>
          </w:p>
          <w:p w14:paraId="506AEB07" w14:textId="70DDF471" w:rsidR="000968D7" w:rsidRPr="003961C4" w:rsidRDefault="000968D7" w:rsidP="003961C4">
            <w:pPr>
              <w:widowControl w:val="0"/>
              <w:spacing w:line="256" w:lineRule="auto"/>
              <w:rPr>
                <w:rFonts w:ascii="Times New Roman" w:hAnsi="Times New Roman" w:cs="Times New Roman"/>
                <w:sz w:val="24"/>
                <w:szCs w:val="24"/>
                <w:u w:val="single"/>
              </w:rPr>
            </w:pPr>
            <w:r w:rsidRPr="00401F7A">
              <w:rPr>
                <w:rFonts w:ascii="Times New Roman" w:hAnsi="Times New Roman" w:cs="Times New Roman"/>
                <w:sz w:val="24"/>
                <w:szCs w:val="24"/>
                <w:u w:val="single"/>
              </w:rPr>
              <w:t xml:space="preserve">Vykdant valstybės deleguotas funkcijas psichikos sveikatos stiprinimo srityje: </w:t>
            </w:r>
            <w:r w:rsidRPr="003961C4">
              <w:rPr>
                <w:rFonts w:ascii="Times New Roman" w:hAnsi="Times New Roman" w:cs="Times New Roman"/>
                <w:sz w:val="24"/>
                <w:szCs w:val="24"/>
                <w:lang w:eastAsia="en-US"/>
              </w:rPr>
              <w:t xml:space="preserve">suorganizuotos ir įgyvendintos 2 grupės ankstyvosios intervencijos programos, </w:t>
            </w:r>
            <w:r w:rsidRPr="003961C4">
              <w:rPr>
                <w:rFonts w:ascii="Times New Roman" w:hAnsi="Times New Roman" w:cs="Times New Roman"/>
                <w:color w:val="auto"/>
                <w:sz w:val="24"/>
                <w:szCs w:val="24"/>
                <w:lang w:eastAsia="en-US"/>
              </w:rPr>
              <w:t xml:space="preserve">dalyvių skaičius - 13; </w:t>
            </w:r>
          </w:p>
          <w:p w14:paraId="1C4D66D5" w14:textId="0DF78DB6" w:rsidR="000F20A1" w:rsidRPr="003961C4" w:rsidRDefault="00401F7A" w:rsidP="003961C4">
            <w:pPr>
              <w:rPr>
                <w:rFonts w:ascii="Times New Roman" w:hAnsi="Times New Roman" w:cs="Times New Roman"/>
                <w:b/>
                <w:bCs/>
                <w:sz w:val="24"/>
                <w:szCs w:val="24"/>
              </w:rPr>
            </w:pPr>
            <w:r w:rsidRPr="00250DFD">
              <w:rPr>
                <w:rFonts w:ascii="Times New Roman" w:hAnsi="Times New Roman" w:cs="Times New Roman"/>
                <w:b/>
                <w:bCs/>
                <w:sz w:val="24"/>
                <w:szCs w:val="24"/>
              </w:rPr>
              <w:t>Jaunimui palankių sveikatos priežiūros paslaugų užtikrinimui iš SB 2023 m. skirta 54 100 Eur</w:t>
            </w:r>
          </w:p>
        </w:tc>
      </w:tr>
      <w:tr w:rsidR="003A19D0" w:rsidRPr="00843CC1" w14:paraId="782ADFDF" w14:textId="77777777" w:rsidTr="003A19D0">
        <w:trPr>
          <w:gridAfter w:val="3"/>
          <w:wAfter w:w="8469" w:type="dxa"/>
          <w:trHeight w:val="240"/>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E3AB2E" w14:textId="7FB6F00A"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hAnsi="Times New Roman" w:cs="Times New Roman"/>
                <w:b/>
                <w:bCs/>
                <w:sz w:val="24"/>
                <w:szCs w:val="24"/>
              </w:rPr>
              <w:lastRenderedPageBreak/>
              <w:t>KITOS VEIKLOS SRITYS</w:t>
            </w:r>
          </w:p>
        </w:tc>
      </w:tr>
      <w:tr w:rsidR="003A19D0" w:rsidRPr="00843CC1" w14:paraId="26DB9C7E"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75083C3"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b/>
                <w:sz w:val="24"/>
                <w:szCs w:val="24"/>
              </w:rPr>
              <w:t>5. Faktais ir žiniomis grįstos jaunimo politikos įgyvendinimas.</w:t>
            </w:r>
          </w:p>
        </w:tc>
      </w:tr>
      <w:tr w:rsidR="003A19D0" w:rsidRPr="00843CC1" w14:paraId="6349D3A1" w14:textId="77777777" w:rsidTr="001959DD">
        <w:trPr>
          <w:gridAfter w:val="3"/>
          <w:wAfter w:w="8469" w:type="dxa"/>
          <w:trHeight w:val="235"/>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0F60A5"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5.1. Skatinti efektyvų jaunimo politikos įgyvendinimą Savivaldybėje.</w:t>
            </w: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B6FBC" w14:textId="41FBDE1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5.1.1. Renkami ir </w:t>
            </w:r>
            <w:r w:rsidR="00251CAC" w:rsidRPr="00843CC1">
              <w:rPr>
                <w:rFonts w:ascii="Times New Roman" w:eastAsia="Times New Roman" w:hAnsi="Times New Roman" w:cs="Times New Roman"/>
                <w:sz w:val="24"/>
                <w:szCs w:val="24"/>
              </w:rPr>
              <w:t xml:space="preserve">Agentūrai </w:t>
            </w:r>
            <w:r w:rsidRPr="00843CC1">
              <w:rPr>
                <w:rFonts w:ascii="Times New Roman" w:eastAsia="Times New Roman" w:hAnsi="Times New Roman" w:cs="Times New Roman"/>
                <w:sz w:val="24"/>
                <w:szCs w:val="24"/>
              </w:rPr>
              <w:t xml:space="preserve">pateikiami Savivaldybės duomenys dėl jaunimo politikos įgyvendinimo vietos lygmeniu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2FA584F" w14:textId="77777777" w:rsidR="003A19D0" w:rsidRPr="00843CC1" w:rsidRDefault="003A19D0"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Duomenys renkami ir pateikiami</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1AC6D0"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sz w:val="24"/>
                <w:szCs w:val="24"/>
              </w:rPr>
              <w:t>I:  TAIP</w:t>
            </w:r>
          </w:p>
        </w:tc>
      </w:tr>
      <w:tr w:rsidR="003A19D0" w:rsidRPr="00843CC1" w14:paraId="45351F07" w14:textId="77777777" w:rsidTr="001959DD">
        <w:trPr>
          <w:gridAfter w:val="3"/>
          <w:wAfter w:w="8469" w:type="dxa"/>
          <w:trHeight w:val="22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48BEE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1521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479EA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9DC255" w14:textId="0B0A21E3"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I+II:  TAIP</w:t>
            </w:r>
          </w:p>
        </w:tc>
      </w:tr>
      <w:tr w:rsidR="003A19D0" w:rsidRPr="00843CC1" w14:paraId="011F7A7C" w14:textId="77777777" w:rsidTr="001959DD">
        <w:trPr>
          <w:gridAfter w:val="3"/>
          <w:wAfter w:w="8469" w:type="dxa"/>
          <w:trHeight w:val="22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F43BD1"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A7867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DE25E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61AC66" w14:textId="75518EDC"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I+II+III: </w:t>
            </w:r>
            <w:r w:rsidR="006A5ACF">
              <w:rPr>
                <w:rFonts w:ascii="Times New Roman" w:eastAsia="Times New Roman" w:hAnsi="Times New Roman" w:cs="Times New Roman"/>
                <w:sz w:val="24"/>
                <w:szCs w:val="24"/>
              </w:rPr>
              <w:t>TAIP</w:t>
            </w:r>
          </w:p>
        </w:tc>
      </w:tr>
      <w:tr w:rsidR="003A19D0" w:rsidRPr="00843CC1" w14:paraId="64F16AE9" w14:textId="77777777" w:rsidTr="001959DD">
        <w:trPr>
          <w:gridAfter w:val="3"/>
          <w:wAfter w:w="8469" w:type="dxa"/>
          <w:trHeight w:val="23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AA9EB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97D11C"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3E037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17B7C1" w14:textId="184DB501"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I+II+III+IV (metinis): </w:t>
            </w:r>
            <w:r w:rsidR="006A5ACF">
              <w:rPr>
                <w:rFonts w:ascii="Times New Roman" w:eastAsia="Times New Roman" w:hAnsi="Times New Roman" w:cs="Times New Roman"/>
                <w:sz w:val="24"/>
                <w:szCs w:val="24"/>
              </w:rPr>
              <w:t>TAIP</w:t>
            </w:r>
          </w:p>
        </w:tc>
      </w:tr>
      <w:tr w:rsidR="003A19D0" w:rsidRPr="00843CC1" w14:paraId="7C9379DE" w14:textId="77777777" w:rsidTr="001959DD">
        <w:trPr>
          <w:gridAfter w:val="3"/>
          <w:wAfter w:w="8469" w:type="dxa"/>
          <w:trHeight w:val="80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9F59F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B3319" w14:textId="64E3DAE3"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5.1.2. . Savivaldybėje atliktų mažos apimties jaunimo problematikos, situacijos, poreikio analizių, apklausų skaičius.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F3FBCE" w14:textId="135ED83B" w:rsidR="003A19D0" w:rsidRPr="00843CC1" w:rsidRDefault="003A19D0"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1</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160FF0BF" w14:textId="0F660CA0" w:rsidR="003A19D0" w:rsidRPr="00843CC1" w:rsidRDefault="006A5ACF" w:rsidP="003A19D0">
            <w:pPr>
              <w:widowControl w:val="0"/>
              <w:pBdr>
                <w:top w:val="nil"/>
                <w:left w:val="nil"/>
                <w:bottom w:val="nil"/>
                <w:right w:val="nil"/>
                <w:between w:val="nil"/>
              </w:pBdr>
              <w:rPr>
                <w:rFonts w:ascii="Times New Roman" w:eastAsia="Times New Roman" w:hAnsi="Times New Roman" w:cs="Times New Roman"/>
                <w:i/>
                <w:sz w:val="24"/>
                <w:szCs w:val="24"/>
              </w:rPr>
            </w:pPr>
            <w:r w:rsidRPr="006B59D0">
              <w:rPr>
                <w:rFonts w:ascii="Times New Roman" w:eastAsia="Times New Roman" w:hAnsi="Times New Roman" w:cs="Times New Roman"/>
                <w:iCs/>
                <w:color w:val="auto"/>
                <w:sz w:val="24"/>
                <w:szCs w:val="24"/>
              </w:rPr>
              <w:t>Vertinimas ne</w:t>
            </w:r>
            <w:r w:rsidR="006B59D0" w:rsidRPr="006B59D0">
              <w:rPr>
                <w:rFonts w:ascii="Times New Roman" w:eastAsia="Times New Roman" w:hAnsi="Times New Roman" w:cs="Times New Roman"/>
                <w:iCs/>
                <w:color w:val="auto"/>
                <w:sz w:val="24"/>
                <w:szCs w:val="24"/>
              </w:rPr>
              <w:t xml:space="preserve">atliktas </w:t>
            </w:r>
            <w:r w:rsidRPr="006B59D0">
              <w:rPr>
                <w:rFonts w:ascii="Times New Roman" w:eastAsia="Times New Roman" w:hAnsi="Times New Roman" w:cs="Times New Roman"/>
                <w:iCs/>
                <w:color w:val="auto"/>
                <w:sz w:val="24"/>
                <w:szCs w:val="24"/>
              </w:rPr>
              <w:t>kadangi jaunimo reikalų koordinatorius</w:t>
            </w:r>
            <w:r w:rsidR="006B59D0" w:rsidRPr="006B59D0">
              <w:rPr>
                <w:rFonts w:ascii="Times New Roman" w:eastAsia="Times New Roman" w:hAnsi="Times New Roman" w:cs="Times New Roman"/>
                <w:iCs/>
                <w:color w:val="auto"/>
                <w:sz w:val="24"/>
                <w:szCs w:val="24"/>
              </w:rPr>
              <w:t xml:space="preserve"> atleistas iš pareigų. </w:t>
            </w:r>
          </w:p>
        </w:tc>
      </w:tr>
      <w:tr w:rsidR="003A19D0" w:rsidRPr="00843CC1" w14:paraId="42A4415C" w14:textId="77777777" w:rsidTr="003A19D0">
        <w:trPr>
          <w:gridAfter w:val="3"/>
          <w:wAfter w:w="8469" w:type="dxa"/>
          <w:trHeight w:val="40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46020"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61A9D4" w14:textId="12111E86"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Įvardinti atliktus jaunimo situacijos tyrimus ir / ar analizes, pakomentuoti jų rezultatus (jei turima).</w:t>
            </w:r>
          </w:p>
          <w:p w14:paraId="72585AE7" w14:textId="4ECDA622"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Cs/>
                <w:color w:val="0000FF" w:themeColor="hyperlink"/>
                <w:sz w:val="24"/>
                <w:szCs w:val="24"/>
                <w:highlight w:val="yellow"/>
                <w:u w:val="single"/>
              </w:rPr>
            </w:pPr>
          </w:p>
        </w:tc>
      </w:tr>
      <w:tr w:rsidR="003A19D0" w:rsidRPr="00843CC1" w14:paraId="525B200B" w14:textId="77777777" w:rsidTr="003A19D0">
        <w:trPr>
          <w:gridAfter w:val="3"/>
          <w:wAfter w:w="8469" w:type="dxa"/>
          <w:trHeight w:val="69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6C4090"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59B7E"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Kitos vykdytos veiklos, susijusios su efektyvaus jaunimo politikos įgyvendinimo Savivaldybėje skatinimu (kurios neišvardintos aukščiau), ir jų pasiekti rezultatai.</w:t>
            </w:r>
          </w:p>
        </w:tc>
      </w:tr>
      <w:tr w:rsidR="003A19D0" w:rsidRPr="00843CC1" w14:paraId="64F5F7BE"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E915CC"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b/>
                <w:sz w:val="24"/>
                <w:szCs w:val="24"/>
              </w:rPr>
              <w:t>6. Jaunimo politikos stiprinimas vietos lygmeniu.</w:t>
            </w:r>
          </w:p>
        </w:tc>
      </w:tr>
      <w:tr w:rsidR="003A19D0" w:rsidRPr="00843CC1" w14:paraId="40AE5044" w14:textId="77777777" w:rsidTr="001959DD">
        <w:trPr>
          <w:gridAfter w:val="3"/>
          <w:wAfter w:w="8469" w:type="dxa"/>
          <w:trHeight w:val="231"/>
        </w:trPr>
        <w:tc>
          <w:tcPr>
            <w:tcW w:w="1949" w:type="dxa"/>
            <w:vMerge w:val="restart"/>
            <w:tcBorders>
              <w:top w:val="single" w:sz="4" w:space="0" w:color="000001"/>
              <w:left w:val="single" w:sz="4" w:space="0" w:color="000001"/>
              <w:right w:val="single" w:sz="4" w:space="0" w:color="000001"/>
            </w:tcBorders>
            <w:shd w:val="clear" w:color="auto" w:fill="auto"/>
            <w:tcMar>
              <w:left w:w="98" w:type="dxa"/>
            </w:tcMar>
          </w:tcPr>
          <w:p w14:paraId="4B2E1C8C"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6.1. Užtikrinti nuoseklų ir efektyvų jaunimo politikos įgyvendinimą Savivaldybėje.</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0A0F9C" w14:textId="5D20FB71"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6.1.1. Savivaldybės trimečiame strateginiame veiklos plane atskiru programos tikslu arba uždaviniu išskirtas tikslas arba uždavinys: įgyvendinti jaunimo politiką.</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05AAF6" w14:textId="6582F7E1" w:rsidR="003A19D0" w:rsidRPr="00843CC1" w:rsidRDefault="00251CAC" w:rsidP="003A19D0">
            <w:pPr>
              <w:widowControl w:val="0"/>
              <w:pBdr>
                <w:top w:val="nil"/>
                <w:left w:val="nil"/>
                <w:bottom w:val="nil"/>
                <w:right w:val="nil"/>
                <w:between w:val="nil"/>
              </w:pBdr>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Jaunimo politikos įgyvendinimas įtrauktas į Savivaldybės trimetį strateginį veiklos planą </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C66F71" w14:textId="5858E62B"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Klaipėdos rajono savivaldybės 202</w:t>
            </w:r>
            <w:r w:rsidR="00604FCF" w:rsidRPr="00843CC1">
              <w:rPr>
                <w:rFonts w:ascii="Times New Roman" w:eastAsia="Times New Roman" w:hAnsi="Times New Roman" w:cs="Times New Roman"/>
                <w:sz w:val="24"/>
                <w:szCs w:val="24"/>
              </w:rPr>
              <w:t>3</w:t>
            </w:r>
            <w:r w:rsidRPr="00843CC1">
              <w:rPr>
                <w:rFonts w:ascii="Times New Roman" w:eastAsia="Times New Roman" w:hAnsi="Times New Roman" w:cs="Times New Roman"/>
                <w:sz w:val="24"/>
                <w:szCs w:val="24"/>
              </w:rPr>
              <w:t>-202</w:t>
            </w:r>
            <w:r w:rsidR="00604FCF" w:rsidRPr="00843CC1">
              <w:rPr>
                <w:rFonts w:ascii="Times New Roman" w:eastAsia="Times New Roman" w:hAnsi="Times New Roman" w:cs="Times New Roman"/>
                <w:sz w:val="24"/>
                <w:szCs w:val="24"/>
              </w:rPr>
              <w:t>5</w:t>
            </w:r>
            <w:r w:rsidRPr="00843CC1">
              <w:rPr>
                <w:rFonts w:ascii="Times New Roman" w:eastAsia="Times New Roman" w:hAnsi="Times New Roman" w:cs="Times New Roman"/>
                <w:sz w:val="24"/>
                <w:szCs w:val="24"/>
              </w:rPr>
              <w:t xml:space="preserve"> m strateginiame  veiklos plane, Socialinės apsaugos ir NVO politikos  programoje 3.2. uždavinys „Įgyvendinti Klaipėdos rajono savivaldybės jaunimo politik</w:t>
            </w:r>
            <w:r w:rsidR="00604FCF" w:rsidRPr="00843CC1">
              <w:rPr>
                <w:rFonts w:ascii="Times New Roman" w:eastAsia="Times New Roman" w:hAnsi="Times New Roman" w:cs="Times New Roman"/>
                <w:sz w:val="24"/>
                <w:szCs w:val="24"/>
              </w:rPr>
              <w:t>ą</w:t>
            </w:r>
            <w:r w:rsidRPr="00843CC1">
              <w:rPr>
                <w:rFonts w:ascii="Times New Roman" w:eastAsia="Times New Roman" w:hAnsi="Times New Roman" w:cs="Times New Roman"/>
                <w:sz w:val="24"/>
                <w:szCs w:val="24"/>
              </w:rPr>
              <w:t>“.</w:t>
            </w:r>
          </w:p>
        </w:tc>
      </w:tr>
      <w:tr w:rsidR="003A19D0" w:rsidRPr="00843CC1" w14:paraId="36B42D41" w14:textId="77777777" w:rsidTr="003A19D0">
        <w:trPr>
          <w:gridAfter w:val="3"/>
          <w:wAfter w:w="8469" w:type="dxa"/>
          <w:trHeight w:val="677"/>
        </w:trPr>
        <w:tc>
          <w:tcPr>
            <w:tcW w:w="1949" w:type="dxa"/>
            <w:vMerge/>
            <w:tcBorders>
              <w:left w:val="single" w:sz="4" w:space="0" w:color="000001"/>
              <w:bottom w:val="single" w:sz="4" w:space="0" w:color="000001"/>
              <w:right w:val="single" w:sz="4" w:space="0" w:color="000001"/>
            </w:tcBorders>
            <w:shd w:val="clear" w:color="auto" w:fill="auto"/>
            <w:tcMar>
              <w:left w:w="98" w:type="dxa"/>
            </w:tcMar>
          </w:tcPr>
          <w:p w14:paraId="6728053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5C4B79"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sz w:val="24"/>
                <w:szCs w:val="24"/>
              </w:rPr>
            </w:pPr>
            <w:r w:rsidRPr="00843CC1">
              <w:rPr>
                <w:rFonts w:ascii="Times New Roman" w:eastAsia="Times New Roman" w:hAnsi="Times New Roman" w:cs="Times New Roman"/>
                <w:i/>
                <w:sz w:val="24"/>
                <w:szCs w:val="24"/>
              </w:rPr>
              <w:t>Kitos vykdytos veiklos, susijusios su  nuoseklaus ir efektyvaus jaunimo politikos įgyvendinimo Savivaldybėje užtikrinimu (kurios neišvardintos aukščiau), ir jų pasiekti rezultatai.</w:t>
            </w:r>
          </w:p>
          <w:p w14:paraId="40C8218C" w14:textId="5ADDECEB" w:rsidR="003A19D0" w:rsidRPr="00843CC1" w:rsidRDefault="003A19D0" w:rsidP="003A19D0">
            <w:pPr>
              <w:pStyle w:val="Betarp"/>
              <w:rPr>
                <w:rFonts w:ascii="Times New Roman" w:hAnsi="Times New Roman" w:cs="Times New Roman"/>
                <w:sz w:val="24"/>
                <w:szCs w:val="24"/>
              </w:rPr>
            </w:pPr>
            <w:r w:rsidRPr="00843CC1">
              <w:rPr>
                <w:rFonts w:ascii="Times New Roman" w:hAnsi="Times New Roman" w:cs="Times New Roman"/>
                <w:sz w:val="24"/>
                <w:szCs w:val="24"/>
              </w:rPr>
              <w:t>Savivaldybės tarybai pateikta informacija apie Jaunimo politikos plėtros 2020−2022 m. programos įgyvendinimui 202</w:t>
            </w:r>
            <w:r w:rsidR="00C9399D" w:rsidRPr="00843CC1">
              <w:rPr>
                <w:rFonts w:ascii="Times New Roman" w:hAnsi="Times New Roman" w:cs="Times New Roman"/>
                <w:sz w:val="24"/>
                <w:szCs w:val="24"/>
              </w:rPr>
              <w:t>2</w:t>
            </w:r>
            <w:r w:rsidRPr="00843CC1">
              <w:rPr>
                <w:rFonts w:ascii="Times New Roman" w:hAnsi="Times New Roman" w:cs="Times New Roman"/>
                <w:sz w:val="24"/>
                <w:szCs w:val="24"/>
              </w:rPr>
              <w:t xml:space="preserve"> metais  skirtų lėšų panaudojim</w:t>
            </w:r>
            <w:r w:rsidR="00C77133" w:rsidRPr="00843CC1">
              <w:rPr>
                <w:rFonts w:ascii="Times New Roman" w:hAnsi="Times New Roman" w:cs="Times New Roman"/>
                <w:sz w:val="24"/>
                <w:szCs w:val="24"/>
              </w:rPr>
              <w:t>ą.</w:t>
            </w:r>
            <w:r w:rsidRPr="00843CC1">
              <w:rPr>
                <w:rFonts w:ascii="Times New Roman" w:hAnsi="Times New Roman" w:cs="Times New Roman"/>
                <w:sz w:val="24"/>
                <w:szCs w:val="24"/>
              </w:rPr>
              <w:t xml:space="preserve"> </w:t>
            </w:r>
          </w:p>
          <w:p w14:paraId="58BBC15D" w14:textId="1BF8BBAF" w:rsidR="003A19D0" w:rsidRPr="00843CC1" w:rsidRDefault="003A19D0" w:rsidP="003A19D0">
            <w:pPr>
              <w:pStyle w:val="Betarp"/>
              <w:rPr>
                <w:rFonts w:ascii="Times New Roman" w:hAnsi="Times New Roman" w:cs="Times New Roman"/>
                <w:sz w:val="24"/>
                <w:szCs w:val="24"/>
              </w:rPr>
            </w:pPr>
            <w:r w:rsidRPr="00843CC1">
              <w:rPr>
                <w:rFonts w:ascii="Times New Roman" w:hAnsi="Times New Roman" w:cs="Times New Roman"/>
                <w:sz w:val="24"/>
                <w:szCs w:val="24"/>
              </w:rPr>
              <w:t>Nuoseklios ir efektyvios jaunimo politikos įgyvendinimo   užtikrinimui  202</w:t>
            </w:r>
            <w:r w:rsidR="00C9399D" w:rsidRPr="00843CC1">
              <w:rPr>
                <w:rFonts w:ascii="Times New Roman" w:hAnsi="Times New Roman" w:cs="Times New Roman"/>
                <w:sz w:val="24"/>
                <w:szCs w:val="24"/>
              </w:rPr>
              <w:t>3</w:t>
            </w:r>
            <w:r w:rsidRPr="00843CC1">
              <w:rPr>
                <w:rFonts w:ascii="Times New Roman" w:hAnsi="Times New Roman" w:cs="Times New Roman"/>
                <w:sz w:val="24"/>
                <w:szCs w:val="24"/>
              </w:rPr>
              <w:t xml:space="preserve"> metais  Savivaldybė skyrė  finansavimą – 4</w:t>
            </w:r>
            <w:r w:rsidR="00C9399D" w:rsidRPr="00843CC1">
              <w:rPr>
                <w:rFonts w:ascii="Times New Roman" w:hAnsi="Times New Roman" w:cs="Times New Roman"/>
                <w:sz w:val="24"/>
                <w:szCs w:val="24"/>
              </w:rPr>
              <w:t>5</w:t>
            </w:r>
            <w:r w:rsidRPr="00843CC1">
              <w:rPr>
                <w:rFonts w:ascii="Times New Roman" w:hAnsi="Times New Roman" w:cs="Times New Roman"/>
                <w:sz w:val="24"/>
                <w:szCs w:val="24"/>
              </w:rPr>
              <w:t> </w:t>
            </w:r>
            <w:r w:rsidR="00C9399D" w:rsidRPr="00843CC1">
              <w:rPr>
                <w:rFonts w:ascii="Times New Roman" w:hAnsi="Times New Roman" w:cs="Times New Roman"/>
                <w:sz w:val="24"/>
                <w:szCs w:val="24"/>
              </w:rPr>
              <w:t>0</w:t>
            </w:r>
            <w:r w:rsidRPr="00843CC1">
              <w:rPr>
                <w:rFonts w:ascii="Times New Roman" w:hAnsi="Times New Roman" w:cs="Times New Roman"/>
                <w:sz w:val="24"/>
                <w:szCs w:val="24"/>
              </w:rPr>
              <w:t>00 Eur iš SB</w:t>
            </w:r>
          </w:p>
          <w:p w14:paraId="35F5EDE5"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r>
      <w:tr w:rsidR="003A19D0" w:rsidRPr="00843CC1" w14:paraId="30355CDB" w14:textId="77777777" w:rsidTr="001959DD">
        <w:trPr>
          <w:gridAfter w:val="3"/>
          <w:wAfter w:w="8469" w:type="dxa"/>
          <w:trHeight w:val="1550"/>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938DFE5" w14:textId="7C5A4932" w:rsidR="003A19D0" w:rsidRPr="00843CC1" w:rsidRDefault="003A19D0" w:rsidP="00C01ABC">
            <w:pPr>
              <w:widowControl w:val="0"/>
              <w:pBdr>
                <w:top w:val="nil"/>
                <w:left w:val="nil"/>
                <w:bottom w:val="nil"/>
                <w:right w:val="nil"/>
                <w:between w:val="nil"/>
              </w:pBdr>
              <w:spacing w:after="200"/>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6.</w:t>
            </w:r>
            <w:r w:rsidR="00251CAC" w:rsidRPr="00843CC1">
              <w:rPr>
                <w:rFonts w:ascii="Times New Roman" w:eastAsia="Times New Roman" w:hAnsi="Times New Roman" w:cs="Times New Roman"/>
                <w:sz w:val="24"/>
                <w:szCs w:val="24"/>
              </w:rPr>
              <w:t>2</w:t>
            </w:r>
            <w:r w:rsidRPr="00843CC1">
              <w:rPr>
                <w:rFonts w:ascii="Times New Roman" w:eastAsia="Times New Roman" w:hAnsi="Times New Roman" w:cs="Times New Roman"/>
                <w:sz w:val="24"/>
                <w:szCs w:val="24"/>
              </w:rPr>
              <w:t>. Skatinti jaunimui palankias sąlygas gyventi ir dirbti savivaldybėje.</w:t>
            </w:r>
          </w:p>
        </w:tc>
        <w:tc>
          <w:tcPr>
            <w:tcW w:w="8262" w:type="dxa"/>
            <w:shd w:val="clear" w:color="auto" w:fill="auto"/>
            <w:tcMar>
              <w:left w:w="98" w:type="dxa"/>
            </w:tcMar>
          </w:tcPr>
          <w:p w14:paraId="3EC7DDCE" w14:textId="77777777" w:rsidR="00251CAC" w:rsidRPr="00843CC1" w:rsidRDefault="003A19D0" w:rsidP="00251CAC">
            <w:pPr>
              <w:rPr>
                <w:rFonts w:ascii="Times New Roman" w:eastAsia="Times New Roman" w:hAnsi="Times New Roman" w:cs="Times New Roman"/>
                <w:color w:val="auto"/>
                <w:sz w:val="24"/>
                <w:szCs w:val="24"/>
                <w:lang w:eastAsia="en-US"/>
              </w:rPr>
            </w:pPr>
            <w:r w:rsidRPr="00843CC1">
              <w:rPr>
                <w:rFonts w:ascii="Times New Roman" w:eastAsia="Times New Roman" w:hAnsi="Times New Roman" w:cs="Times New Roman"/>
                <w:sz w:val="24"/>
                <w:szCs w:val="24"/>
              </w:rPr>
              <w:t>6.</w:t>
            </w:r>
            <w:r w:rsidR="00251CAC" w:rsidRPr="00843CC1">
              <w:rPr>
                <w:rFonts w:ascii="Times New Roman" w:eastAsia="Times New Roman" w:hAnsi="Times New Roman" w:cs="Times New Roman"/>
                <w:sz w:val="24"/>
                <w:szCs w:val="24"/>
              </w:rPr>
              <w:t>2</w:t>
            </w:r>
            <w:r w:rsidRPr="00843CC1">
              <w:rPr>
                <w:rFonts w:ascii="Times New Roman" w:eastAsia="Times New Roman" w:hAnsi="Times New Roman" w:cs="Times New Roman"/>
                <w:sz w:val="24"/>
                <w:szCs w:val="24"/>
              </w:rPr>
              <w:t xml:space="preserve">.1. </w:t>
            </w:r>
            <w:r w:rsidR="00251CAC" w:rsidRPr="00843CC1">
              <w:rPr>
                <w:rFonts w:ascii="Times New Roman" w:eastAsia="Times New Roman" w:hAnsi="Times New Roman" w:cs="Times New Roman"/>
                <w:color w:val="auto"/>
                <w:sz w:val="24"/>
                <w:szCs w:val="24"/>
                <w:lang w:eastAsia="en-US"/>
              </w:rPr>
              <w:t>Įgyvendinamos priemonės (programos, projektai ar pan.), skirtos jauniems žmonėms paskatinti gyventi ir dirbti savivaldybėje (pavyzdžiui, būstui Savivaldybėje nuomoti ar įsigyti, atvykti dirbti į Savivaldybės įstaigas ir pan.). Iš Savivaldybės biudžeto lėšų jauniems žmonėms skiriamos finansinės paskatos, suma.</w:t>
            </w:r>
          </w:p>
          <w:p w14:paraId="661983F8" w14:textId="1494ECFF"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p w14:paraId="29F081EE"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p w14:paraId="6B51596B"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p w14:paraId="7A6968F6"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p w14:paraId="55F22064" w14:textId="4B5B0598"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shd w:val="clear" w:color="auto" w:fill="auto"/>
            <w:tcMar>
              <w:left w:w="98" w:type="dxa"/>
            </w:tcMar>
          </w:tcPr>
          <w:p w14:paraId="44D1921E" w14:textId="24FB45CF" w:rsidR="003A19D0" w:rsidRPr="00843CC1" w:rsidRDefault="00251CAC" w:rsidP="00250DFD">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Pedagogų rengimo, perkvalifikavimo, jaunųjų pedagogų pritraukimo ir mokytojų profesijos prestižo didinimas – 29 700 Eur. Vykdomas trūkstamų policijos pareigūnų pritraukimas į Klaipėdos apskrities vyriausiojo policijos komisariato Klaipėdos rajono policijos komisariatą. Socialinio būsto rėmimo programos </w:t>
            </w:r>
            <w:r w:rsidRPr="00843CC1">
              <w:rPr>
                <w:rFonts w:ascii="Times New Roman" w:eastAsia="Times New Roman" w:hAnsi="Times New Roman" w:cs="Times New Roman"/>
                <w:sz w:val="24"/>
                <w:szCs w:val="24"/>
              </w:rPr>
              <w:lastRenderedPageBreak/>
              <w:t>įgyvendinimas – 204 000 Eur. Paramos gydytojams – jauniems specialistams dalinis finansavimas – 20 000 Eur</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67CE98EA" w14:textId="77777777" w:rsidR="003A19D0" w:rsidRDefault="00E21BCE"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lastRenderedPageBreak/>
              <w:t>Pedagogų rengimo, perkvalifikavimo, jaunųjų pedagogų pritraukimo ir mokytojų profesijos prestižo didinimas</w:t>
            </w:r>
            <w:r>
              <w:rPr>
                <w:rFonts w:ascii="Times New Roman" w:eastAsia="Times New Roman" w:hAnsi="Times New Roman" w:cs="Times New Roman"/>
                <w:sz w:val="24"/>
                <w:szCs w:val="24"/>
              </w:rPr>
              <w:t>-skirta 65 000 Eur iš SB</w:t>
            </w:r>
          </w:p>
          <w:p w14:paraId="2D20DD51" w14:textId="77777777" w:rsidR="005205DC" w:rsidRDefault="005205DC"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Paramos gydytojams – jauniems specialistams dalinis finansavimas – </w:t>
            </w:r>
            <w:r>
              <w:rPr>
                <w:rFonts w:ascii="Times New Roman" w:eastAsia="Times New Roman" w:hAnsi="Times New Roman" w:cs="Times New Roman"/>
                <w:sz w:val="24"/>
                <w:szCs w:val="24"/>
              </w:rPr>
              <w:t>72</w:t>
            </w:r>
            <w:r w:rsidRPr="00843CC1">
              <w:rPr>
                <w:rFonts w:ascii="Times New Roman" w:eastAsia="Times New Roman" w:hAnsi="Times New Roman" w:cs="Times New Roman"/>
                <w:sz w:val="24"/>
                <w:szCs w:val="24"/>
              </w:rPr>
              <w:t xml:space="preserve"> 000 Eur</w:t>
            </w:r>
          </w:p>
          <w:p w14:paraId="7A10563C" w14:textId="77777777" w:rsidR="002B6125" w:rsidRDefault="002B6125" w:rsidP="003A19D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rajono savivaldybės ir NV</w:t>
            </w:r>
            <w:r w:rsidR="000415F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bendradarbiavimas -160 000 Eur iš SB</w:t>
            </w:r>
          </w:p>
          <w:p w14:paraId="541326B0" w14:textId="77777777" w:rsidR="000415F4" w:rsidRDefault="000415F4"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 xml:space="preserve">Socialinio būsto rėmimo programos </w:t>
            </w:r>
            <w:r w:rsidRPr="00843CC1">
              <w:rPr>
                <w:rFonts w:ascii="Times New Roman" w:eastAsia="Times New Roman" w:hAnsi="Times New Roman" w:cs="Times New Roman"/>
                <w:sz w:val="24"/>
                <w:szCs w:val="24"/>
              </w:rPr>
              <w:lastRenderedPageBreak/>
              <w:t>įgyvendinimas</w:t>
            </w:r>
            <w:r>
              <w:rPr>
                <w:rFonts w:ascii="Times New Roman" w:eastAsia="Times New Roman" w:hAnsi="Times New Roman" w:cs="Times New Roman"/>
                <w:sz w:val="24"/>
                <w:szCs w:val="24"/>
              </w:rPr>
              <w:t xml:space="preserve"> 150 000 Eur iš SB</w:t>
            </w:r>
          </w:p>
          <w:p w14:paraId="36DF510E" w14:textId="75F46976" w:rsidR="000415F4" w:rsidRPr="00843CC1" w:rsidRDefault="000415F4" w:rsidP="003A19D0">
            <w:pPr>
              <w:widowControl w:val="0"/>
              <w:pBdr>
                <w:top w:val="nil"/>
                <w:left w:val="nil"/>
                <w:bottom w:val="nil"/>
                <w:right w:val="nil"/>
                <w:between w:val="nil"/>
              </w:pBdr>
              <w:rPr>
                <w:rFonts w:ascii="Times New Roman" w:eastAsia="Times New Roman" w:hAnsi="Times New Roman" w:cs="Times New Roman"/>
                <w:iCs/>
                <w:sz w:val="24"/>
                <w:szCs w:val="24"/>
              </w:rPr>
            </w:pPr>
            <w:r>
              <w:rPr>
                <w:rFonts w:ascii="Times New Roman" w:eastAsia="Times New Roman" w:hAnsi="Times New Roman" w:cs="Times New Roman"/>
                <w:sz w:val="24"/>
                <w:szCs w:val="24"/>
              </w:rPr>
              <w:t>T</w:t>
            </w:r>
            <w:r w:rsidRPr="00843CC1">
              <w:rPr>
                <w:rFonts w:ascii="Times New Roman" w:eastAsia="Times New Roman" w:hAnsi="Times New Roman" w:cs="Times New Roman"/>
                <w:sz w:val="24"/>
                <w:szCs w:val="24"/>
              </w:rPr>
              <w:t>rūkstamų policijos pareigūnų pritraukimas į Klaipėdos apskrities vyriausiojo policijos komisariato Klaipėdos rajono policijos komisariatą</w:t>
            </w:r>
            <w:r w:rsidR="0083543F">
              <w:rPr>
                <w:rFonts w:ascii="Times New Roman" w:eastAsia="Times New Roman" w:hAnsi="Times New Roman" w:cs="Times New Roman"/>
                <w:sz w:val="24"/>
                <w:szCs w:val="24"/>
              </w:rPr>
              <w:t xml:space="preserve"> programa-skirta 25 000 Eur iš SB</w:t>
            </w:r>
          </w:p>
        </w:tc>
      </w:tr>
      <w:tr w:rsidR="003A19D0" w:rsidRPr="00843CC1" w14:paraId="06E18F91" w14:textId="77777777" w:rsidTr="001959DD">
        <w:trPr>
          <w:gridAfter w:val="3"/>
          <w:wAfter w:w="8469" w:type="dxa"/>
          <w:trHeight w:val="745"/>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Pr>
          <w:p w14:paraId="2797A734" w14:textId="77777777"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bookmarkStart w:id="9" w:name="_Hlk106180370"/>
          </w:p>
        </w:tc>
        <w:tc>
          <w:tcPr>
            <w:tcW w:w="8262" w:type="dxa"/>
            <w:shd w:val="clear" w:color="auto" w:fill="auto"/>
            <w:tcMar>
              <w:left w:w="98" w:type="dxa"/>
            </w:tcMar>
          </w:tcPr>
          <w:p w14:paraId="40D3C185" w14:textId="595FF949"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CD1840">
              <w:rPr>
                <w:rFonts w:ascii="Times New Roman" w:eastAsia="Times New Roman" w:hAnsi="Times New Roman" w:cs="Times New Roman"/>
                <w:sz w:val="24"/>
                <w:szCs w:val="24"/>
              </w:rPr>
              <w:t>6.</w:t>
            </w:r>
            <w:r w:rsidR="00E4562C" w:rsidRPr="00CD1840">
              <w:rPr>
                <w:rFonts w:ascii="Times New Roman" w:eastAsia="Times New Roman" w:hAnsi="Times New Roman" w:cs="Times New Roman"/>
                <w:sz w:val="24"/>
                <w:szCs w:val="24"/>
              </w:rPr>
              <w:t>2</w:t>
            </w:r>
            <w:r w:rsidRPr="00CD1840">
              <w:rPr>
                <w:rFonts w:ascii="Times New Roman" w:eastAsia="Times New Roman" w:hAnsi="Times New Roman" w:cs="Times New Roman"/>
                <w:sz w:val="24"/>
                <w:szCs w:val="24"/>
              </w:rPr>
              <w:t xml:space="preserve">.2. </w:t>
            </w:r>
            <w:r w:rsidR="00E4562C" w:rsidRPr="00CD1840">
              <w:rPr>
                <w:rFonts w:ascii="Times New Roman" w:eastAsia="Times New Roman" w:hAnsi="Times New Roman" w:cs="Times New Roman"/>
                <w:sz w:val="24"/>
                <w:szCs w:val="24"/>
              </w:rPr>
              <w:t>Savivaldybėje vykdoma jaunimo  vasaros užimtumo ir integracijos į darbo rinką programa. Programos įgyvendinimui iš Savivaldybės biudžeto lėšų skirtas finansavimas.</w:t>
            </w:r>
          </w:p>
          <w:p w14:paraId="7FF63CFE"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shd w:val="clear" w:color="auto" w:fill="auto"/>
            <w:tcMar>
              <w:left w:w="98" w:type="dxa"/>
            </w:tcMar>
          </w:tcPr>
          <w:p w14:paraId="13643FF9" w14:textId="77777777" w:rsidR="00CD1840" w:rsidRDefault="00CD1840" w:rsidP="00CD184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p>
          <w:p w14:paraId="2E6222FB" w14:textId="442D27FF" w:rsidR="003A19D0" w:rsidRPr="00843CC1" w:rsidRDefault="00E4562C" w:rsidP="00CD184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20 000 Eur</w:t>
            </w:r>
          </w:p>
          <w:p w14:paraId="248EEAF0" w14:textId="0A256311" w:rsidR="00E4562C" w:rsidRPr="00843CC1" w:rsidRDefault="00E4562C" w:rsidP="00E4562C">
            <w:pPr>
              <w:widowControl w:val="0"/>
              <w:pBdr>
                <w:top w:val="nil"/>
                <w:left w:val="nil"/>
                <w:bottom w:val="nil"/>
                <w:right w:val="nil"/>
                <w:between w:val="nil"/>
              </w:pBdr>
              <w:spacing w:after="200" w:line="276" w:lineRule="auto"/>
              <w:rPr>
                <w:rFonts w:ascii="Times New Roman" w:eastAsia="Times New Roman" w:hAnsi="Times New Roman" w:cs="Times New Roman"/>
                <w:sz w:val="24"/>
                <w:szCs w:val="24"/>
              </w:rPr>
            </w:pPr>
          </w:p>
        </w:tc>
        <w:tc>
          <w:tcPr>
            <w:tcW w:w="2540" w:type="dxa"/>
            <w:tcBorders>
              <w:top w:val="single" w:sz="4" w:space="0" w:color="000001"/>
              <w:left w:val="single" w:sz="4" w:space="0" w:color="000001"/>
              <w:right w:val="single" w:sz="4" w:space="0" w:color="000001"/>
            </w:tcBorders>
            <w:shd w:val="clear" w:color="auto" w:fill="auto"/>
            <w:tcMar>
              <w:left w:w="98" w:type="dxa"/>
            </w:tcMar>
          </w:tcPr>
          <w:p w14:paraId="782F0093" w14:textId="77777777" w:rsidR="00CD1840" w:rsidRDefault="00CD1840" w:rsidP="00CD1840">
            <w:pPr>
              <w:widowControl w:val="0"/>
              <w:pBdr>
                <w:top w:val="nil"/>
                <w:left w:val="nil"/>
                <w:bottom w:val="nil"/>
                <w:right w:val="nil"/>
                <w:between w:val="nil"/>
              </w:pBdr>
              <w:spacing w:after="200" w:line="276" w:lineRule="auto"/>
              <w:jc w:val="center"/>
              <w:rPr>
                <w:rFonts w:ascii="Times New Roman" w:eastAsia="Times New Roman" w:hAnsi="Times New Roman" w:cs="Times New Roman"/>
                <w:sz w:val="24"/>
                <w:szCs w:val="24"/>
              </w:rPr>
            </w:pPr>
          </w:p>
          <w:p w14:paraId="19D7CD09" w14:textId="1B2C7F7C" w:rsidR="003A19D0" w:rsidRPr="006B59D0" w:rsidRDefault="005A6566" w:rsidP="005A6566">
            <w:pPr>
              <w:widowControl w:val="0"/>
              <w:pBdr>
                <w:top w:val="nil"/>
                <w:left w:val="nil"/>
                <w:bottom w:val="nil"/>
                <w:right w:val="nil"/>
                <w:between w:val="nil"/>
              </w:pBdr>
              <w:spacing w:after="200" w:line="276" w:lineRule="auto"/>
              <w:jc w:val="center"/>
              <w:rPr>
                <w:rFonts w:ascii="Times New Roman" w:eastAsia="Times New Roman" w:hAnsi="Times New Roman" w:cs="Times New Roman"/>
                <w:b/>
                <w:bCs/>
                <w:iCs/>
                <w:sz w:val="24"/>
                <w:szCs w:val="24"/>
              </w:rPr>
            </w:pPr>
            <w:r w:rsidRPr="009570A3">
              <w:rPr>
                <w:rFonts w:ascii="Times New Roman" w:hAnsi="Times New Roman" w:cs="Times New Roman"/>
                <w:sz w:val="24"/>
                <w:szCs w:val="24"/>
              </w:rPr>
              <w:t>21</w:t>
            </w:r>
            <w:r>
              <w:rPr>
                <w:rFonts w:ascii="Times New Roman" w:hAnsi="Times New Roman" w:cs="Times New Roman"/>
                <w:sz w:val="24"/>
                <w:szCs w:val="24"/>
              </w:rPr>
              <w:t xml:space="preserve"> </w:t>
            </w:r>
            <w:r w:rsidRPr="009570A3">
              <w:rPr>
                <w:rFonts w:ascii="Times New Roman" w:hAnsi="Times New Roman" w:cs="Times New Roman"/>
                <w:sz w:val="24"/>
                <w:szCs w:val="24"/>
              </w:rPr>
              <w:t>594,17</w:t>
            </w:r>
            <w:r>
              <w:rPr>
                <w:rFonts w:ascii="Times New Roman" w:hAnsi="Times New Roman" w:cs="Times New Roman"/>
                <w:sz w:val="24"/>
                <w:szCs w:val="24"/>
              </w:rPr>
              <w:t xml:space="preserve"> Eur</w:t>
            </w:r>
          </w:p>
        </w:tc>
      </w:tr>
      <w:bookmarkEnd w:id="9"/>
      <w:tr w:rsidR="003A19D0" w:rsidRPr="00843CC1" w14:paraId="021DE4C4" w14:textId="77777777" w:rsidTr="003A19D0">
        <w:trPr>
          <w:gridAfter w:val="3"/>
          <w:wAfter w:w="8469" w:type="dxa"/>
          <w:trHeight w:val="41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B4BCD6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136BDE" w14:textId="4ECA83FB" w:rsidR="003A19D0" w:rsidRPr="00317C3B" w:rsidRDefault="003A19D0" w:rsidP="003A19D0">
            <w:pPr>
              <w:widowControl w:val="0"/>
              <w:pBdr>
                <w:top w:val="nil"/>
                <w:left w:val="nil"/>
                <w:bottom w:val="nil"/>
                <w:right w:val="nil"/>
                <w:between w:val="nil"/>
              </w:pBdr>
              <w:rPr>
                <w:rFonts w:ascii="Times New Roman" w:eastAsia="Times New Roman" w:hAnsi="Times New Roman" w:cs="Times New Roman"/>
                <w:iCs/>
                <w:sz w:val="24"/>
                <w:szCs w:val="24"/>
              </w:rPr>
            </w:pPr>
            <w:r w:rsidRPr="006B59D0">
              <w:rPr>
                <w:rFonts w:ascii="Times New Roman" w:eastAsia="Times New Roman" w:hAnsi="Times New Roman" w:cs="Times New Roman"/>
                <w:i/>
                <w:sz w:val="24"/>
                <w:szCs w:val="24"/>
              </w:rPr>
              <w:t>Įvardinti priemones, skirtas jauniems žmonėms paskatinti gyventi ir dirbti savivaldybėje.</w:t>
            </w:r>
            <w:r w:rsidRPr="006B59D0">
              <w:rPr>
                <w:rFonts w:ascii="Times New Roman" w:eastAsia="Times New Roman" w:hAnsi="Times New Roman" w:cs="Times New Roman"/>
                <w:sz w:val="24"/>
                <w:szCs w:val="24"/>
              </w:rPr>
              <w:t xml:space="preserve"> </w:t>
            </w:r>
            <w:r w:rsidR="00C77133" w:rsidRPr="006B59D0">
              <w:rPr>
                <w:rFonts w:ascii="Times New Roman" w:eastAsia="Times New Roman" w:hAnsi="Times New Roman" w:cs="Times New Roman"/>
                <w:sz w:val="24"/>
                <w:szCs w:val="24"/>
              </w:rPr>
              <w:t>Atlikta</w:t>
            </w:r>
            <w:r w:rsidR="00C77133" w:rsidRPr="00843CC1">
              <w:rPr>
                <w:rFonts w:ascii="Times New Roman" w:eastAsia="Times New Roman" w:hAnsi="Times New Roman" w:cs="Times New Roman"/>
                <w:sz w:val="24"/>
                <w:szCs w:val="24"/>
              </w:rPr>
              <w:t xml:space="preserve"> </w:t>
            </w:r>
            <w:r w:rsidRPr="00843CC1">
              <w:rPr>
                <w:rFonts w:ascii="Times New Roman" w:eastAsia="Times New Roman" w:hAnsi="Times New Roman" w:cs="Times New Roman"/>
                <w:sz w:val="24"/>
                <w:szCs w:val="24"/>
              </w:rPr>
              <w:t>Jaunimo užimtumo vasarą ir integracijos į darbo rinką  programos viešinimas, darbdavių registracija, jaunuolių anketų priėmimas.</w:t>
            </w:r>
            <w:r w:rsidR="00B95877" w:rsidRPr="00843CC1">
              <w:rPr>
                <w:rFonts w:ascii="Times New Roman" w:eastAsia="Times New Roman" w:hAnsi="Times New Roman" w:cs="Times New Roman"/>
                <w:sz w:val="24"/>
                <w:szCs w:val="24"/>
              </w:rPr>
              <w:t xml:space="preserve"> Iš viso </w:t>
            </w:r>
            <w:r w:rsidR="00B95877" w:rsidRPr="00843CC1">
              <w:rPr>
                <w:rFonts w:ascii="Times New Roman" w:eastAsia="Times New Roman" w:hAnsi="Times New Roman" w:cs="Times New Roman"/>
                <w:iCs/>
                <w:sz w:val="24"/>
                <w:szCs w:val="24"/>
              </w:rPr>
              <w:t>p</w:t>
            </w:r>
            <w:r w:rsidR="002A2127" w:rsidRPr="00843CC1">
              <w:rPr>
                <w:rFonts w:ascii="Times New Roman" w:eastAsia="Times New Roman" w:hAnsi="Times New Roman" w:cs="Times New Roman"/>
                <w:iCs/>
                <w:sz w:val="24"/>
                <w:szCs w:val="24"/>
              </w:rPr>
              <w:t xml:space="preserve">lanuojama  įdarbinti 54 jaunuolius   24 Klaipėdos rajono verslo įmonėse. Praktinių įgūdžių ir realios darbinės patirties kelionėje jaunuolius lydės mentorius - Gargždų </w:t>
            </w:r>
            <w:r w:rsidR="00B95877" w:rsidRPr="00843CC1">
              <w:rPr>
                <w:rFonts w:ascii="Times New Roman" w:eastAsia="Times New Roman" w:hAnsi="Times New Roman" w:cs="Times New Roman"/>
                <w:iCs/>
                <w:sz w:val="24"/>
                <w:szCs w:val="24"/>
              </w:rPr>
              <w:t>AJC</w:t>
            </w:r>
            <w:r w:rsidR="002A2127" w:rsidRPr="00843CC1">
              <w:rPr>
                <w:rFonts w:ascii="Times New Roman" w:eastAsia="Times New Roman" w:hAnsi="Times New Roman" w:cs="Times New Roman"/>
                <w:iCs/>
                <w:sz w:val="24"/>
                <w:szCs w:val="24"/>
              </w:rPr>
              <w:t xml:space="preserve"> darbuotojas, praktinių įgūdžių ir verslumo ugdymo specialistas. Specialistas vertins jaunuolių bendrąsias kompetencijas ir jų progresą, skatins juos tobulėti, konsultuos juos ir mokys.</w:t>
            </w:r>
            <w:r w:rsidR="00E04E8B">
              <w:rPr>
                <w:rFonts w:ascii="Times New Roman" w:eastAsia="Times New Roman" w:hAnsi="Times New Roman" w:cs="Times New Roman"/>
                <w:iCs/>
                <w:sz w:val="24"/>
                <w:szCs w:val="24"/>
              </w:rPr>
              <w:br/>
            </w:r>
            <w:r w:rsidR="00E04E8B" w:rsidRPr="00066C23">
              <w:rPr>
                <w:rFonts w:ascii="Times New Roman" w:eastAsia="Times New Roman" w:hAnsi="Times New Roman" w:cs="Times New Roman"/>
                <w:iCs/>
                <w:color w:val="auto"/>
                <w:sz w:val="24"/>
                <w:szCs w:val="24"/>
              </w:rPr>
              <w:t>Per vasaros laikotarpį įdarbinti 46 jaunuoliai pas 21 darbdavį.</w:t>
            </w:r>
          </w:p>
        </w:tc>
      </w:tr>
      <w:tr w:rsidR="003A19D0" w:rsidRPr="00843CC1" w14:paraId="58748B21" w14:textId="77777777" w:rsidTr="003A19D0">
        <w:trPr>
          <w:gridAfter w:val="3"/>
          <w:wAfter w:w="8469" w:type="dxa"/>
          <w:trHeight w:val="69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DDE0C2"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CF8E93" w14:textId="77777777" w:rsidR="003A19D0" w:rsidRPr="00843CC1" w:rsidRDefault="003A19D0" w:rsidP="003A19D0">
            <w:pPr>
              <w:widowControl w:val="0"/>
              <w:pBdr>
                <w:top w:val="nil"/>
                <w:left w:val="nil"/>
                <w:bottom w:val="nil"/>
                <w:right w:val="nil"/>
                <w:between w:val="nil"/>
              </w:pBdr>
              <w:rPr>
                <w:rFonts w:ascii="Times New Roman" w:hAnsi="Times New Roman" w:cs="Times New Roman"/>
                <w:color w:val="auto"/>
                <w:sz w:val="24"/>
                <w:szCs w:val="24"/>
              </w:rPr>
            </w:pPr>
            <w:r w:rsidRPr="00843CC1">
              <w:rPr>
                <w:rFonts w:ascii="Times New Roman" w:eastAsia="Times New Roman" w:hAnsi="Times New Roman" w:cs="Times New Roman"/>
                <w:i/>
                <w:sz w:val="24"/>
                <w:szCs w:val="24"/>
              </w:rPr>
              <w:t>Kitos vykdytos veiklos, susijusios su jaunimui palankių sąlygų gyventi ir dirbti Savivaldybėje skatinimu (kurios neišvardintos aukščiau), ir jų pasiekti rezultatai.</w:t>
            </w:r>
            <w:r w:rsidRPr="00843CC1">
              <w:rPr>
                <w:rFonts w:ascii="Times New Roman" w:hAnsi="Times New Roman" w:cs="Times New Roman"/>
                <w:color w:val="auto"/>
                <w:sz w:val="24"/>
                <w:szCs w:val="24"/>
              </w:rPr>
              <w:t xml:space="preserve"> </w:t>
            </w:r>
          </w:p>
          <w:p w14:paraId="62317FDE" w14:textId="17BAA631" w:rsidR="007A79E0" w:rsidRPr="00843CC1" w:rsidRDefault="007A79E0" w:rsidP="003A19D0">
            <w:pPr>
              <w:widowControl w:val="0"/>
              <w:pBdr>
                <w:top w:val="nil"/>
                <w:left w:val="nil"/>
                <w:bottom w:val="nil"/>
                <w:right w:val="nil"/>
                <w:between w:val="nil"/>
              </w:pBdr>
              <w:rPr>
                <w:rFonts w:ascii="Times New Roman" w:hAnsi="Times New Roman" w:cs="Times New Roman"/>
                <w:color w:val="auto"/>
                <w:sz w:val="24"/>
                <w:szCs w:val="24"/>
              </w:rPr>
            </w:pPr>
            <w:r w:rsidRPr="00843CC1">
              <w:rPr>
                <w:rFonts w:ascii="Times New Roman" w:hAnsi="Times New Roman" w:cs="Times New Roman"/>
                <w:color w:val="auto"/>
                <w:sz w:val="24"/>
                <w:szCs w:val="24"/>
              </w:rPr>
              <w:t xml:space="preserve">Johano Ferdinando </w:t>
            </w:r>
            <w:proofErr w:type="spellStart"/>
            <w:r w:rsidRPr="00843CC1">
              <w:rPr>
                <w:rFonts w:ascii="Times New Roman" w:hAnsi="Times New Roman" w:cs="Times New Roman"/>
                <w:color w:val="auto"/>
                <w:sz w:val="24"/>
                <w:szCs w:val="24"/>
              </w:rPr>
              <w:t>Kelkio</w:t>
            </w:r>
            <w:proofErr w:type="spellEnd"/>
            <w:r w:rsidRPr="00843CC1">
              <w:rPr>
                <w:rFonts w:ascii="Times New Roman" w:hAnsi="Times New Roman" w:cs="Times New Roman"/>
                <w:color w:val="auto"/>
                <w:sz w:val="24"/>
                <w:szCs w:val="24"/>
              </w:rPr>
              <w:t xml:space="preserve"> 500 Eur  premija „Jaunasis publicistas“ </w:t>
            </w:r>
            <w:r w:rsidR="00AC5992" w:rsidRPr="00843CC1">
              <w:rPr>
                <w:rFonts w:ascii="Times New Roman" w:hAnsi="Times New Roman" w:cs="Times New Roman"/>
                <w:color w:val="auto"/>
                <w:sz w:val="24"/>
                <w:szCs w:val="24"/>
              </w:rPr>
              <w:t xml:space="preserve">2023 m. </w:t>
            </w:r>
            <w:r w:rsidRPr="00843CC1">
              <w:rPr>
                <w:rFonts w:ascii="Times New Roman" w:hAnsi="Times New Roman" w:cs="Times New Roman"/>
                <w:color w:val="auto"/>
                <w:sz w:val="24"/>
                <w:szCs w:val="24"/>
              </w:rPr>
              <w:t xml:space="preserve">įteikta Gargždų „Vaivorykštės“ gimnazistei Izabelei </w:t>
            </w:r>
            <w:proofErr w:type="spellStart"/>
            <w:r w:rsidRPr="00843CC1">
              <w:rPr>
                <w:rFonts w:ascii="Times New Roman" w:hAnsi="Times New Roman" w:cs="Times New Roman"/>
                <w:color w:val="auto"/>
                <w:sz w:val="24"/>
                <w:szCs w:val="24"/>
              </w:rPr>
              <w:t>Kurpeikytei</w:t>
            </w:r>
            <w:proofErr w:type="spellEnd"/>
          </w:p>
          <w:p w14:paraId="00195C4C" w14:textId="5D157F38" w:rsidR="007A79E0" w:rsidRPr="00843CC1" w:rsidRDefault="007A79E0" w:rsidP="003A19D0">
            <w:pPr>
              <w:widowControl w:val="0"/>
              <w:pBdr>
                <w:top w:val="nil"/>
                <w:left w:val="nil"/>
                <w:bottom w:val="nil"/>
                <w:right w:val="nil"/>
                <w:between w:val="nil"/>
              </w:pBdr>
              <w:rPr>
                <w:rFonts w:ascii="Times New Roman" w:hAnsi="Times New Roman" w:cs="Times New Roman"/>
                <w:color w:val="auto"/>
                <w:sz w:val="24"/>
                <w:szCs w:val="24"/>
              </w:rPr>
            </w:pPr>
            <w:r w:rsidRPr="00843CC1">
              <w:rPr>
                <w:rFonts w:ascii="Times New Roman" w:hAnsi="Times New Roman" w:cs="Times New Roman"/>
                <w:color w:val="auto"/>
                <w:sz w:val="24"/>
                <w:szCs w:val="24"/>
              </w:rPr>
              <w:t xml:space="preserve">Ernesto </w:t>
            </w:r>
            <w:proofErr w:type="spellStart"/>
            <w:r w:rsidRPr="00843CC1">
              <w:rPr>
                <w:rFonts w:ascii="Times New Roman" w:hAnsi="Times New Roman" w:cs="Times New Roman"/>
                <w:color w:val="auto"/>
                <w:sz w:val="24"/>
                <w:szCs w:val="24"/>
              </w:rPr>
              <w:t>Vicherto</w:t>
            </w:r>
            <w:proofErr w:type="spellEnd"/>
            <w:r w:rsidRPr="00843CC1">
              <w:rPr>
                <w:rFonts w:ascii="Times New Roman" w:hAnsi="Times New Roman" w:cs="Times New Roman"/>
                <w:color w:val="auto"/>
                <w:sz w:val="24"/>
                <w:szCs w:val="24"/>
              </w:rPr>
              <w:t xml:space="preserve"> vardo 500 Eur premija „Jaunasis talentas“ </w:t>
            </w:r>
            <w:r w:rsidR="00AC5992" w:rsidRPr="00843CC1">
              <w:rPr>
                <w:rFonts w:ascii="Times New Roman" w:hAnsi="Times New Roman" w:cs="Times New Roman"/>
                <w:color w:val="auto"/>
                <w:sz w:val="24"/>
                <w:szCs w:val="24"/>
              </w:rPr>
              <w:t xml:space="preserve">2023 m. </w:t>
            </w:r>
            <w:r w:rsidRPr="00843CC1">
              <w:rPr>
                <w:rFonts w:ascii="Times New Roman" w:hAnsi="Times New Roman" w:cs="Times New Roman"/>
                <w:color w:val="auto"/>
                <w:sz w:val="24"/>
                <w:szCs w:val="24"/>
              </w:rPr>
              <w:t xml:space="preserve">įteikta Gargždų „Vaivorykštės“ gimnazistui Žilvinui </w:t>
            </w:r>
            <w:proofErr w:type="spellStart"/>
            <w:r w:rsidRPr="00843CC1">
              <w:rPr>
                <w:rFonts w:ascii="Times New Roman" w:hAnsi="Times New Roman" w:cs="Times New Roman"/>
                <w:color w:val="auto"/>
                <w:sz w:val="24"/>
                <w:szCs w:val="24"/>
              </w:rPr>
              <w:t>Duotui</w:t>
            </w:r>
            <w:proofErr w:type="spellEnd"/>
          </w:p>
          <w:p w14:paraId="51056599" w14:textId="77777777" w:rsidR="00F6762C" w:rsidRPr="00843CC1" w:rsidRDefault="00F6762C" w:rsidP="003A19D0">
            <w:pPr>
              <w:widowControl w:val="0"/>
              <w:pBdr>
                <w:top w:val="nil"/>
                <w:left w:val="nil"/>
                <w:bottom w:val="nil"/>
                <w:right w:val="nil"/>
                <w:between w:val="nil"/>
              </w:pBdr>
              <w:rPr>
                <w:rFonts w:ascii="Times New Roman" w:hAnsi="Times New Roman" w:cs="Times New Roman"/>
                <w:color w:val="auto"/>
                <w:sz w:val="24"/>
                <w:szCs w:val="24"/>
              </w:rPr>
            </w:pPr>
            <w:r w:rsidRPr="00843CC1">
              <w:rPr>
                <w:rFonts w:ascii="Times New Roman" w:hAnsi="Times New Roman" w:cs="Times New Roman"/>
                <w:color w:val="auto"/>
                <w:sz w:val="24"/>
                <w:szCs w:val="24"/>
              </w:rPr>
              <w:t>Savivaldybės tarybos 2018-05-31 sprendimu Nr. T11-276 patvirtintas Klaipėdos rajono savivaldybės mokyklų pedagogų kelionės išlaidų kompensavimo tvarkos aprašas</w:t>
            </w:r>
          </w:p>
          <w:p w14:paraId="0C8107D5" w14:textId="695A3CF8" w:rsidR="00C86D98" w:rsidRPr="00843CC1" w:rsidRDefault="00C86D98" w:rsidP="003A19D0">
            <w:pPr>
              <w:widowControl w:val="0"/>
              <w:pBdr>
                <w:top w:val="nil"/>
                <w:left w:val="nil"/>
                <w:bottom w:val="nil"/>
                <w:right w:val="nil"/>
                <w:between w:val="nil"/>
              </w:pBdr>
              <w:rPr>
                <w:rFonts w:ascii="Times New Roman" w:hAnsi="Times New Roman" w:cs="Times New Roman"/>
                <w:color w:val="auto"/>
                <w:sz w:val="24"/>
                <w:szCs w:val="24"/>
              </w:rPr>
            </w:pPr>
            <w:r w:rsidRPr="00843CC1">
              <w:rPr>
                <w:rFonts w:ascii="Times New Roman" w:hAnsi="Times New Roman" w:cs="Times New Roman"/>
                <w:color w:val="auto"/>
                <w:sz w:val="24"/>
                <w:szCs w:val="24"/>
              </w:rPr>
              <w:t>Savivaldybės tarybos 2021-11-25 sprendimu Nr. T11-321 patvirtintas Klaipėdos rajono mokinių, pasiekusių geriausių rezultatų dalykinėse olimpiadose, konkursuose, varžybose ir kituose renginiuose mokslo, meno, sporto srityse, ir juos rengusių mokytojų apdovanojimo tvarkos aprašas</w:t>
            </w:r>
            <w:r w:rsidR="0033084F" w:rsidRPr="00843CC1">
              <w:rPr>
                <w:rFonts w:ascii="Times New Roman" w:hAnsi="Times New Roman" w:cs="Times New Roman"/>
                <w:color w:val="auto"/>
                <w:sz w:val="24"/>
                <w:szCs w:val="24"/>
              </w:rPr>
              <w:t xml:space="preserve"> (</w:t>
            </w:r>
            <w:r w:rsidR="0033084F" w:rsidRPr="00843CC1">
              <w:rPr>
                <w:rFonts w:ascii="Times New Roman" w:hAnsi="Times New Roman" w:cs="Times New Roman"/>
                <w:sz w:val="24"/>
                <w:szCs w:val="24"/>
              </w:rPr>
              <w:t>Įgyvendinant Savivaldybės tarybos sprendimą, 2022 m. rugsėjo mėn. 100 Eur premijomis buvo apdovanoti 45 mokiniai ir 15 mokytojų iš įvairių rajono švietimo įstaigų)</w:t>
            </w:r>
          </w:p>
          <w:p w14:paraId="51F73C75" w14:textId="79428997" w:rsidR="00C86D98" w:rsidRPr="00843CC1" w:rsidRDefault="00A11BCF" w:rsidP="003A19D0">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color w:val="auto"/>
                <w:sz w:val="24"/>
                <w:szCs w:val="24"/>
              </w:rPr>
              <w:t xml:space="preserve">Savivaldybės tarybos 2021-12-23 sprendimu Nr. T11-348 patvirtintas </w:t>
            </w:r>
            <w:r w:rsidRPr="00843CC1">
              <w:rPr>
                <w:rFonts w:ascii="Times New Roman" w:hAnsi="Times New Roman" w:cs="Times New Roman"/>
                <w:sz w:val="24"/>
                <w:szCs w:val="24"/>
              </w:rPr>
              <w:t>Klaipėdos rajono pedagogų rengimo, perkvalifikavimo, jaunųjų pedagogų pritraukimo ir mokytojo profesijos prestižo didinimo</w:t>
            </w:r>
            <w:r w:rsidRPr="00843CC1">
              <w:rPr>
                <w:rFonts w:ascii="Times New Roman" w:hAnsi="Times New Roman" w:cs="Times New Roman"/>
                <w:b/>
                <w:sz w:val="24"/>
                <w:szCs w:val="24"/>
              </w:rPr>
              <w:t xml:space="preserve"> </w:t>
            </w:r>
            <w:r w:rsidRPr="00843CC1">
              <w:rPr>
                <w:rFonts w:ascii="Times New Roman" w:hAnsi="Times New Roman" w:cs="Times New Roman"/>
                <w:sz w:val="24"/>
                <w:szCs w:val="24"/>
              </w:rPr>
              <w:t>tvarkos aprašas</w:t>
            </w:r>
            <w:r w:rsidR="00683D63" w:rsidRPr="00843CC1">
              <w:rPr>
                <w:rFonts w:ascii="Times New Roman" w:hAnsi="Times New Roman" w:cs="Times New Roman"/>
                <w:sz w:val="24"/>
                <w:szCs w:val="24"/>
              </w:rPr>
              <w:t>, 2023 m. iš SB skirta 65 000 Eur</w:t>
            </w:r>
          </w:p>
          <w:p w14:paraId="4BD34493" w14:textId="166B5E54" w:rsidR="00683D63" w:rsidRPr="00843CC1" w:rsidRDefault="00683D63" w:rsidP="003A19D0">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sz w:val="24"/>
                <w:szCs w:val="24"/>
              </w:rPr>
              <w:t>Vykdomas projektas „Karjeros specialistų tinklo vystymas“ ES 111 800 Eur</w:t>
            </w:r>
          </w:p>
          <w:p w14:paraId="347DF9DC" w14:textId="3B6CFB1C" w:rsidR="00683D63" w:rsidRPr="00843CC1" w:rsidRDefault="00683D63" w:rsidP="003A19D0">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sz w:val="24"/>
                <w:szCs w:val="24"/>
              </w:rPr>
              <w:t>Konkursų, olimpiadų, renginių organizavimas rajone ir dalyvavimas respublikiniuose renginiuose-skirta 20 000 iš SB;</w:t>
            </w:r>
          </w:p>
          <w:p w14:paraId="5BC129EE" w14:textId="3F8252F3" w:rsidR="00683D63" w:rsidRPr="00843CC1" w:rsidRDefault="00683D63" w:rsidP="003A19D0">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sz w:val="24"/>
                <w:szCs w:val="24"/>
              </w:rPr>
              <w:t>Klaipėdos rajono savivaldybės smulkiojo verslo rėmimo programai skirta 70 000 Eur;</w:t>
            </w:r>
          </w:p>
          <w:p w14:paraId="0E045D1B" w14:textId="294138A0" w:rsidR="00683D63" w:rsidRPr="00317C3B" w:rsidRDefault="00683D63" w:rsidP="003A19D0">
            <w:pPr>
              <w:widowControl w:val="0"/>
              <w:pBdr>
                <w:top w:val="nil"/>
                <w:left w:val="nil"/>
                <w:bottom w:val="nil"/>
                <w:right w:val="nil"/>
                <w:between w:val="nil"/>
              </w:pBdr>
              <w:rPr>
                <w:rFonts w:ascii="Times New Roman" w:hAnsi="Times New Roman" w:cs="Times New Roman"/>
                <w:sz w:val="24"/>
                <w:szCs w:val="24"/>
              </w:rPr>
            </w:pPr>
            <w:r w:rsidRPr="00843CC1">
              <w:rPr>
                <w:rFonts w:ascii="Times New Roman" w:hAnsi="Times New Roman" w:cs="Times New Roman"/>
                <w:sz w:val="24"/>
                <w:szCs w:val="24"/>
              </w:rPr>
              <w:lastRenderedPageBreak/>
              <w:t>Kūno kultūros ir sporto plėtros programai 2023 m. skirta 7 714 100 Eur iš SB</w:t>
            </w:r>
            <w:r w:rsidR="00250DFD">
              <w:rPr>
                <w:rFonts w:ascii="Times New Roman" w:hAnsi="Times New Roman" w:cs="Times New Roman"/>
                <w:sz w:val="24"/>
                <w:szCs w:val="24"/>
              </w:rPr>
              <w:t>.</w:t>
            </w:r>
          </w:p>
        </w:tc>
      </w:tr>
      <w:tr w:rsidR="003A19D0" w:rsidRPr="00843CC1" w14:paraId="4BDC2B09" w14:textId="77777777" w:rsidTr="003A19D0">
        <w:trPr>
          <w:gridAfter w:val="3"/>
          <w:wAfter w:w="8469" w:type="dxa"/>
          <w:trHeight w:val="317"/>
        </w:trPr>
        <w:tc>
          <w:tcPr>
            <w:tcW w:w="1558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0A6548"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b/>
                <w:sz w:val="24"/>
                <w:szCs w:val="24"/>
              </w:rPr>
              <w:lastRenderedPageBreak/>
              <w:t>7. Tarpkultūrinio mokymosi skatinimas.</w:t>
            </w:r>
          </w:p>
        </w:tc>
      </w:tr>
      <w:tr w:rsidR="003A19D0" w:rsidRPr="00843CC1" w14:paraId="0B618D7A" w14:textId="77777777" w:rsidTr="001959DD">
        <w:trPr>
          <w:gridAfter w:val="3"/>
          <w:wAfter w:w="8469" w:type="dxa"/>
          <w:trHeight w:val="1134"/>
        </w:trPr>
        <w:tc>
          <w:tcPr>
            <w:tcW w:w="1949"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6BD4BB"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color w:val="auto"/>
                <w:sz w:val="24"/>
                <w:szCs w:val="24"/>
              </w:rPr>
            </w:pPr>
            <w:r w:rsidRPr="006B59D0">
              <w:rPr>
                <w:rFonts w:ascii="Times New Roman" w:eastAsia="Times New Roman" w:hAnsi="Times New Roman" w:cs="Times New Roman"/>
                <w:color w:val="auto"/>
                <w:sz w:val="24"/>
                <w:szCs w:val="24"/>
              </w:rPr>
              <w:t>7.1. Skatinti tarptautinės savanorystės galimybes.</w:t>
            </w: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CCE951" w14:textId="0C107969"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color w:val="auto"/>
                <w:sz w:val="24"/>
                <w:szCs w:val="24"/>
              </w:rPr>
              <w:t xml:space="preserve">7.1.1. </w:t>
            </w:r>
            <w:r w:rsidR="00935A36" w:rsidRPr="00843CC1">
              <w:rPr>
                <w:rFonts w:ascii="Times New Roman" w:eastAsia="Times New Roman" w:hAnsi="Times New Roman" w:cs="Times New Roman"/>
                <w:sz w:val="24"/>
                <w:szCs w:val="24"/>
              </w:rPr>
              <w:t>Renginių skaičius, kuriuose skatinama informacijos apie Erasmus+ ir Europos solidarumo korpusą galimybės sklaida, pagal poreikį konsultuojami jauni žmonės, jaunimo ir su jaunimu dirbančios organizacijos.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1FAB08" w14:textId="2F64F087" w:rsidR="003A19D0" w:rsidRPr="00843CC1" w:rsidRDefault="00935A36"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5</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0378E142"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p>
          <w:p w14:paraId="3CF12D3F" w14:textId="06E8511B" w:rsidR="003A19D0" w:rsidRPr="00843CC1" w:rsidRDefault="00250DFD" w:rsidP="003A19D0">
            <w:pPr>
              <w:widowControl w:val="0"/>
              <w:pBdr>
                <w:top w:val="nil"/>
                <w:left w:val="nil"/>
                <w:bottom w:val="nil"/>
                <w:right w:val="nil"/>
                <w:between w:val="nil"/>
              </w:pBdr>
              <w:rPr>
                <w:rFonts w:ascii="Times New Roman" w:eastAsia="Times New Roman" w:hAnsi="Times New Roman" w:cs="Times New Roman"/>
                <w:iCs/>
                <w:color w:val="auto"/>
                <w:sz w:val="24"/>
                <w:szCs w:val="24"/>
              </w:rPr>
            </w:pPr>
            <w:r>
              <w:rPr>
                <w:rFonts w:ascii="Times New Roman" w:eastAsia="Times New Roman" w:hAnsi="Times New Roman" w:cs="Times New Roman"/>
                <w:iCs/>
                <w:color w:val="auto"/>
                <w:sz w:val="24"/>
                <w:szCs w:val="24"/>
              </w:rPr>
              <w:t>1</w:t>
            </w:r>
          </w:p>
        </w:tc>
      </w:tr>
      <w:tr w:rsidR="003A19D0" w:rsidRPr="00843CC1" w14:paraId="42DC4ACE"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D831D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val="restart"/>
            <w:tcBorders>
              <w:top w:val="single" w:sz="4" w:space="0" w:color="000001"/>
              <w:left w:val="single" w:sz="4" w:space="0" w:color="000001"/>
              <w:right w:val="single" w:sz="4" w:space="0" w:color="000001"/>
            </w:tcBorders>
            <w:shd w:val="clear" w:color="auto" w:fill="auto"/>
          </w:tcPr>
          <w:p w14:paraId="17FCE684" w14:textId="53A6298C"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7.1.2.</w:t>
            </w:r>
            <w:r w:rsidRPr="00843CC1">
              <w:rPr>
                <w:rFonts w:ascii="Times New Roman" w:eastAsia="Times New Roman" w:hAnsi="Times New Roman" w:cs="Times New Roman"/>
                <w:sz w:val="24"/>
                <w:szCs w:val="24"/>
              </w:rPr>
              <w:t xml:space="preserve"> </w:t>
            </w:r>
            <w:r w:rsidR="00935A36" w:rsidRPr="00843CC1">
              <w:rPr>
                <w:rFonts w:ascii="Times New Roman" w:eastAsia="Times New Roman" w:hAnsi="Times New Roman" w:cs="Times New Roman"/>
                <w:sz w:val="24"/>
                <w:szCs w:val="24"/>
              </w:rPr>
              <w:t>Pateiktų Europos solidarumo korpuso programos bei Erasmus+ projektų skaičius.</w:t>
            </w:r>
          </w:p>
        </w:tc>
        <w:tc>
          <w:tcPr>
            <w:tcW w:w="2835" w:type="dxa"/>
            <w:vMerge w:val="restart"/>
            <w:tcBorders>
              <w:top w:val="single" w:sz="4" w:space="0" w:color="000001"/>
              <w:left w:val="single" w:sz="4" w:space="0" w:color="000001"/>
              <w:right w:val="single" w:sz="4" w:space="0" w:color="000001"/>
            </w:tcBorders>
            <w:shd w:val="clear" w:color="auto" w:fill="auto"/>
            <w:tcMar>
              <w:left w:w="98" w:type="dxa"/>
            </w:tcMar>
            <w:vAlign w:val="center"/>
          </w:tcPr>
          <w:p w14:paraId="5C240E86" w14:textId="2CCF6D50" w:rsidR="003A19D0" w:rsidRPr="00843CC1" w:rsidRDefault="00935A36" w:rsidP="003A19D0">
            <w:pPr>
              <w:widowControl w:val="0"/>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2</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4E09D6" w14:textId="7CB8197F" w:rsidR="003A19D0" w:rsidRPr="006B59D0"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I: 1</w:t>
            </w:r>
          </w:p>
        </w:tc>
      </w:tr>
      <w:tr w:rsidR="003A19D0" w:rsidRPr="00843CC1" w14:paraId="5398AB92"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2EA89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left w:val="single" w:sz="4" w:space="0" w:color="000001"/>
              <w:right w:val="single" w:sz="4" w:space="0" w:color="000001"/>
            </w:tcBorders>
            <w:shd w:val="clear" w:color="auto" w:fill="auto"/>
          </w:tcPr>
          <w:p w14:paraId="51075877" w14:textId="77777777"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color w:val="auto"/>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21D9A75F" w14:textId="77777777" w:rsidR="003A19D0" w:rsidRPr="00843CC1" w:rsidRDefault="003A19D0" w:rsidP="003A19D0">
            <w:pPr>
              <w:widowControl w:val="0"/>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F6AEB2" w14:textId="32162526" w:rsidR="003A19D0" w:rsidRPr="006B59D0"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I+II: 1</w:t>
            </w:r>
          </w:p>
        </w:tc>
      </w:tr>
      <w:tr w:rsidR="003A19D0" w:rsidRPr="00843CC1" w14:paraId="62982393" w14:textId="77777777" w:rsidTr="001959DD">
        <w:trPr>
          <w:gridAfter w:val="3"/>
          <w:wAfter w:w="8469" w:type="dxa"/>
          <w:trHeight w:val="257"/>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FACFC4"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left w:val="single" w:sz="4" w:space="0" w:color="000001"/>
              <w:right w:val="single" w:sz="4" w:space="0" w:color="000001"/>
            </w:tcBorders>
            <w:shd w:val="clear" w:color="auto" w:fill="auto"/>
          </w:tcPr>
          <w:p w14:paraId="0B014FDF" w14:textId="77777777"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color w:val="auto"/>
                <w:sz w:val="24"/>
                <w:szCs w:val="24"/>
              </w:rPr>
            </w:pPr>
          </w:p>
        </w:tc>
        <w:tc>
          <w:tcPr>
            <w:tcW w:w="2835" w:type="dxa"/>
            <w:vMerge/>
            <w:tcBorders>
              <w:left w:val="single" w:sz="4" w:space="0" w:color="000001"/>
              <w:right w:val="single" w:sz="4" w:space="0" w:color="000001"/>
            </w:tcBorders>
            <w:shd w:val="clear" w:color="auto" w:fill="auto"/>
            <w:tcMar>
              <w:left w:w="98" w:type="dxa"/>
            </w:tcMar>
            <w:vAlign w:val="center"/>
          </w:tcPr>
          <w:p w14:paraId="4C61E44B" w14:textId="77777777" w:rsidR="003A19D0" w:rsidRPr="00843CC1" w:rsidRDefault="003A19D0" w:rsidP="003A19D0">
            <w:pPr>
              <w:widowControl w:val="0"/>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7FF99F" w14:textId="015AAB3F" w:rsidR="003A19D0" w:rsidRPr="006B59D0"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I+II+III: </w:t>
            </w:r>
            <w:r w:rsidR="00E04E8B" w:rsidRPr="006B59D0">
              <w:rPr>
                <w:rFonts w:ascii="Times New Roman" w:eastAsia="Times New Roman" w:hAnsi="Times New Roman" w:cs="Times New Roman"/>
                <w:color w:val="auto"/>
                <w:sz w:val="24"/>
                <w:szCs w:val="24"/>
              </w:rPr>
              <w:t>1</w:t>
            </w:r>
          </w:p>
        </w:tc>
      </w:tr>
      <w:tr w:rsidR="003A19D0" w:rsidRPr="00843CC1" w14:paraId="2B380751"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999DF1"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left w:val="single" w:sz="4" w:space="0" w:color="000001"/>
              <w:bottom w:val="single" w:sz="4" w:space="0" w:color="000001"/>
              <w:right w:val="single" w:sz="4" w:space="0" w:color="000001"/>
            </w:tcBorders>
            <w:shd w:val="clear" w:color="auto" w:fill="auto"/>
          </w:tcPr>
          <w:p w14:paraId="7D4CCA5D" w14:textId="77777777"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color w:val="auto"/>
                <w:sz w:val="24"/>
                <w:szCs w:val="24"/>
              </w:rPr>
            </w:pPr>
          </w:p>
        </w:tc>
        <w:tc>
          <w:tcPr>
            <w:tcW w:w="2835" w:type="dxa"/>
            <w:vMerge/>
            <w:tcBorders>
              <w:left w:val="single" w:sz="4" w:space="0" w:color="000001"/>
              <w:bottom w:val="single" w:sz="4" w:space="0" w:color="000001"/>
              <w:right w:val="single" w:sz="4" w:space="0" w:color="000001"/>
            </w:tcBorders>
            <w:shd w:val="clear" w:color="auto" w:fill="auto"/>
            <w:tcMar>
              <w:left w:w="98" w:type="dxa"/>
            </w:tcMar>
            <w:vAlign w:val="center"/>
          </w:tcPr>
          <w:p w14:paraId="05FC4B40" w14:textId="77777777" w:rsidR="003A19D0" w:rsidRPr="00843CC1" w:rsidRDefault="003A19D0" w:rsidP="003A19D0">
            <w:pPr>
              <w:widowControl w:val="0"/>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DF7FD6" w14:textId="318C1DBE" w:rsidR="003A19D0" w:rsidRPr="006B59D0"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I+II+III+IV (metinis): </w:t>
            </w:r>
            <w:r w:rsidR="00066C23" w:rsidRPr="006B59D0">
              <w:rPr>
                <w:rFonts w:ascii="Times New Roman" w:eastAsia="Times New Roman" w:hAnsi="Times New Roman" w:cs="Times New Roman"/>
                <w:color w:val="auto"/>
                <w:sz w:val="24"/>
                <w:szCs w:val="24"/>
              </w:rPr>
              <w:t>1</w:t>
            </w:r>
          </w:p>
        </w:tc>
      </w:tr>
      <w:tr w:rsidR="003A19D0" w:rsidRPr="00843CC1" w14:paraId="71227985"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D1EBB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13637" w:type="dxa"/>
            <w:gridSpan w:val="3"/>
            <w:tcBorders>
              <w:left w:val="single" w:sz="4" w:space="0" w:color="000001"/>
              <w:bottom w:val="single" w:sz="4" w:space="0" w:color="000001"/>
              <w:right w:val="single" w:sz="4" w:space="0" w:color="000001"/>
            </w:tcBorders>
            <w:shd w:val="clear" w:color="auto" w:fill="auto"/>
          </w:tcPr>
          <w:p w14:paraId="4C4E410D" w14:textId="197C3D85" w:rsidR="003A19D0" w:rsidRPr="006B59D0" w:rsidRDefault="003A19D0" w:rsidP="003A19D0">
            <w:pPr>
              <w:widowControl w:val="0"/>
              <w:pBdr>
                <w:top w:val="nil"/>
                <w:left w:val="nil"/>
                <w:bottom w:val="nil"/>
                <w:right w:val="nil"/>
                <w:between w:val="nil"/>
              </w:pBdr>
              <w:rPr>
                <w:rFonts w:ascii="Times New Roman" w:eastAsia="Times New Roman" w:hAnsi="Times New Roman" w:cs="Times New Roman"/>
                <w:color w:val="auto"/>
                <w:sz w:val="24"/>
                <w:szCs w:val="24"/>
              </w:rPr>
            </w:pPr>
            <w:r w:rsidRPr="006B59D0">
              <w:rPr>
                <w:rFonts w:ascii="Times New Roman" w:hAnsi="Times New Roman" w:cs="Times New Roman"/>
                <w:i/>
                <w:iCs/>
                <w:color w:val="auto"/>
                <w:sz w:val="24"/>
                <w:szCs w:val="24"/>
              </w:rPr>
              <w:t>Pakomentuoti vykusius renginius</w:t>
            </w:r>
            <w:r w:rsidR="002D67EE" w:rsidRPr="006B59D0">
              <w:rPr>
                <w:rFonts w:ascii="Times New Roman" w:hAnsi="Times New Roman" w:cs="Times New Roman"/>
                <w:i/>
                <w:iCs/>
                <w:color w:val="auto"/>
                <w:sz w:val="24"/>
                <w:szCs w:val="24"/>
              </w:rPr>
              <w:t xml:space="preserve">. </w:t>
            </w:r>
            <w:r w:rsidR="00250DFD" w:rsidRPr="006B59D0">
              <w:rPr>
                <w:rFonts w:ascii="Times New Roman" w:eastAsia="Times New Roman" w:hAnsi="Times New Roman" w:cs="Times New Roman"/>
                <w:color w:val="auto"/>
                <w:sz w:val="24"/>
                <w:szCs w:val="24"/>
              </w:rPr>
              <w:t xml:space="preserve">Gegužės  5 d. Jaunimo galimybių forumas Gargždų „Minijos“ </w:t>
            </w:r>
            <w:proofErr w:type="spellStart"/>
            <w:r w:rsidR="00250DFD" w:rsidRPr="006B59D0">
              <w:rPr>
                <w:rFonts w:ascii="Times New Roman" w:eastAsia="Times New Roman" w:hAnsi="Times New Roman" w:cs="Times New Roman"/>
                <w:color w:val="auto"/>
                <w:sz w:val="24"/>
                <w:szCs w:val="24"/>
              </w:rPr>
              <w:t>kinoteatre</w:t>
            </w:r>
            <w:proofErr w:type="spellEnd"/>
            <w:r w:rsidR="00250DFD" w:rsidRPr="006B59D0">
              <w:rPr>
                <w:rFonts w:ascii="Times New Roman" w:eastAsia="Times New Roman" w:hAnsi="Times New Roman" w:cs="Times New Roman"/>
                <w:color w:val="auto"/>
                <w:sz w:val="24"/>
                <w:szCs w:val="24"/>
              </w:rPr>
              <w:t>.  Dalyvių apie 200</w:t>
            </w:r>
          </w:p>
        </w:tc>
      </w:tr>
      <w:tr w:rsidR="003A19D0" w:rsidRPr="00843CC1" w14:paraId="5A7D8705"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7D685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918E178" w14:textId="031085E9"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 xml:space="preserve">7.1.3. </w:t>
            </w:r>
            <w:r w:rsidR="00935A36" w:rsidRPr="00843CC1">
              <w:rPr>
                <w:rFonts w:ascii="Times New Roman" w:eastAsia="Times New Roman" w:hAnsi="Times New Roman" w:cs="Times New Roman"/>
                <w:color w:val="auto"/>
                <w:sz w:val="24"/>
                <w:szCs w:val="24"/>
              </w:rPr>
              <w:t>Europos solidarumo korpuso kokybės ženklą turinčių organizacijų skaičius Savivaldybėje.</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8E88D8" w14:textId="7E92913E" w:rsidR="003A19D0" w:rsidRPr="00843CC1" w:rsidRDefault="003A19D0" w:rsidP="003A19D0">
            <w:pPr>
              <w:widowControl w:val="0"/>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2</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9248E8E" w14:textId="73000D3A" w:rsidR="003A19D0" w:rsidRPr="006B59D0"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 </w:t>
            </w:r>
            <w:r w:rsidR="00CA373D" w:rsidRPr="006B59D0">
              <w:rPr>
                <w:rFonts w:ascii="Times New Roman" w:eastAsia="Times New Roman" w:hAnsi="Times New Roman" w:cs="Times New Roman"/>
                <w:color w:val="auto"/>
                <w:sz w:val="24"/>
                <w:szCs w:val="24"/>
              </w:rPr>
              <w:t>-</w:t>
            </w:r>
          </w:p>
        </w:tc>
      </w:tr>
      <w:tr w:rsidR="003A19D0" w:rsidRPr="00843CC1" w14:paraId="1D7BFB5B"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CB1B5D1"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6898D51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3395BE"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047151" w14:textId="3171B625" w:rsidR="003A19D0" w:rsidRPr="006B59D0"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I+II: </w:t>
            </w:r>
            <w:r w:rsidR="00CA373D" w:rsidRPr="006B59D0">
              <w:rPr>
                <w:rFonts w:ascii="Times New Roman" w:eastAsia="Times New Roman" w:hAnsi="Times New Roman" w:cs="Times New Roman"/>
                <w:color w:val="auto"/>
                <w:sz w:val="24"/>
                <w:szCs w:val="24"/>
              </w:rPr>
              <w:t>-</w:t>
            </w:r>
          </w:p>
        </w:tc>
      </w:tr>
      <w:tr w:rsidR="003A19D0" w:rsidRPr="00843CC1" w14:paraId="37756394"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669E1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53CC800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58369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E32A1C9" w14:textId="0E68385A" w:rsidR="003A19D0" w:rsidRPr="006B59D0"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I+II+III: </w:t>
            </w:r>
            <w:r w:rsidR="00E04E8B" w:rsidRPr="006B59D0">
              <w:rPr>
                <w:rFonts w:ascii="Times New Roman" w:eastAsia="Times New Roman" w:hAnsi="Times New Roman" w:cs="Times New Roman"/>
                <w:color w:val="auto"/>
                <w:sz w:val="24"/>
                <w:szCs w:val="24"/>
              </w:rPr>
              <w:t>1</w:t>
            </w:r>
          </w:p>
        </w:tc>
      </w:tr>
      <w:tr w:rsidR="003A19D0" w:rsidRPr="00843CC1" w14:paraId="6DB7DC94" w14:textId="77777777" w:rsidTr="001959DD">
        <w:trPr>
          <w:gridAfter w:val="3"/>
          <w:wAfter w:w="8469" w:type="dxa"/>
          <w:trHeight w:val="38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79EA2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Pr>
          <w:p w14:paraId="3918954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F23F76B"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D7C546" w14:textId="7C7C0845" w:rsidR="003A19D0" w:rsidRPr="006B59D0"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6B59D0">
              <w:rPr>
                <w:rFonts w:ascii="Times New Roman" w:eastAsia="Times New Roman" w:hAnsi="Times New Roman" w:cs="Times New Roman"/>
                <w:color w:val="auto"/>
                <w:sz w:val="24"/>
                <w:szCs w:val="24"/>
              </w:rPr>
              <w:t xml:space="preserve">I+II+III+IV (metinis): </w:t>
            </w:r>
            <w:r w:rsidR="00066C23" w:rsidRPr="006B59D0">
              <w:rPr>
                <w:rFonts w:ascii="Times New Roman" w:eastAsia="Times New Roman" w:hAnsi="Times New Roman" w:cs="Times New Roman"/>
                <w:color w:val="auto"/>
                <w:sz w:val="24"/>
                <w:szCs w:val="24"/>
              </w:rPr>
              <w:t>2</w:t>
            </w:r>
          </w:p>
        </w:tc>
      </w:tr>
      <w:tr w:rsidR="003A19D0" w:rsidRPr="00843CC1" w14:paraId="075E9881" w14:textId="77777777" w:rsidTr="003A19D0">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291B9D"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Pr>
          <w:p w14:paraId="21346E55"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b/>
                <w:bCs/>
                <w:sz w:val="24"/>
                <w:szCs w:val="24"/>
              </w:rPr>
            </w:pPr>
            <w:r w:rsidRPr="00843CC1">
              <w:rPr>
                <w:rFonts w:ascii="Times New Roman" w:eastAsia="Times New Roman" w:hAnsi="Times New Roman" w:cs="Times New Roman"/>
                <w:sz w:val="24"/>
                <w:szCs w:val="24"/>
              </w:rPr>
              <w:t>Įvardinti pateiktus ESK / E+ projektus</w:t>
            </w:r>
            <w:r w:rsidRPr="00843CC1">
              <w:rPr>
                <w:rFonts w:ascii="Times New Roman" w:eastAsia="Times New Roman" w:hAnsi="Times New Roman" w:cs="Times New Roman"/>
                <w:b/>
                <w:bCs/>
                <w:sz w:val="24"/>
                <w:szCs w:val="24"/>
              </w:rPr>
              <w:t xml:space="preserve"> </w:t>
            </w:r>
          </w:p>
          <w:p w14:paraId="2A5B3074" w14:textId="3ACCDDA1" w:rsidR="00CA373D" w:rsidRPr="00401F7A" w:rsidRDefault="00CA373D" w:rsidP="00CA373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843CC1">
              <w:rPr>
                <w:rFonts w:ascii="Times New Roman" w:eastAsia="Times New Roman" w:hAnsi="Times New Roman" w:cs="Times New Roman"/>
                <w:sz w:val="24"/>
                <w:szCs w:val="24"/>
              </w:rPr>
              <w:t>Gargždų AJC bendradarbiaudami su Rietavo savivaldybės jaunimo organizacija „Progresas“ pateikė ESK projektą tarptautiniams savanoriams priimti.</w:t>
            </w:r>
            <w:r w:rsidR="00250DFD">
              <w:rPr>
                <w:rFonts w:ascii="Times New Roman" w:eastAsia="Times New Roman" w:hAnsi="Times New Roman" w:cs="Times New Roman"/>
                <w:sz w:val="24"/>
                <w:szCs w:val="24"/>
              </w:rPr>
              <w:t xml:space="preserve">  </w:t>
            </w:r>
            <w:r w:rsidRPr="00843CC1">
              <w:rPr>
                <w:rFonts w:ascii="Times New Roman" w:eastAsia="Times New Roman" w:hAnsi="Times New Roman" w:cs="Times New Roman"/>
                <w:sz w:val="24"/>
                <w:szCs w:val="24"/>
              </w:rPr>
              <w:t>Gargždų AJC atnaujina koordinuojančios organizacijos akreditaciją.</w:t>
            </w:r>
            <w:r w:rsidR="00E04E8B">
              <w:rPr>
                <w:rFonts w:ascii="Times New Roman" w:eastAsia="Times New Roman" w:hAnsi="Times New Roman" w:cs="Times New Roman"/>
                <w:sz w:val="24"/>
                <w:szCs w:val="24"/>
              </w:rPr>
              <w:br/>
            </w:r>
            <w:r w:rsidR="00E04E8B" w:rsidRPr="00066C23">
              <w:rPr>
                <w:rFonts w:ascii="Times New Roman" w:eastAsia="Times New Roman" w:hAnsi="Times New Roman" w:cs="Times New Roman"/>
                <w:color w:val="auto"/>
                <w:sz w:val="24"/>
                <w:szCs w:val="24"/>
              </w:rPr>
              <w:t xml:space="preserve">Gautas </w:t>
            </w:r>
            <w:proofErr w:type="spellStart"/>
            <w:r w:rsidR="00E04E8B" w:rsidRPr="00066C23">
              <w:rPr>
                <w:rFonts w:ascii="Times New Roman" w:eastAsia="Times New Roman" w:hAnsi="Times New Roman" w:cs="Times New Roman"/>
                <w:color w:val="auto"/>
                <w:sz w:val="24"/>
                <w:szCs w:val="24"/>
              </w:rPr>
              <w:t>europos</w:t>
            </w:r>
            <w:proofErr w:type="spellEnd"/>
            <w:r w:rsidR="00E04E8B" w:rsidRPr="00066C23">
              <w:rPr>
                <w:rFonts w:ascii="Times New Roman" w:eastAsia="Times New Roman" w:hAnsi="Times New Roman" w:cs="Times New Roman"/>
                <w:color w:val="auto"/>
                <w:sz w:val="24"/>
                <w:szCs w:val="24"/>
              </w:rPr>
              <w:t xml:space="preserve"> solidarumo kokybės ženklas Gargždų atviram jaunimo centrui.</w:t>
            </w:r>
          </w:p>
        </w:tc>
      </w:tr>
      <w:tr w:rsidR="003A19D0" w:rsidRPr="00843CC1" w14:paraId="4B5E83E2"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9604E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2492"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sz w:val="24"/>
                <w:szCs w:val="24"/>
              </w:rPr>
            </w:pPr>
            <w:r w:rsidRPr="00843CC1">
              <w:rPr>
                <w:rFonts w:ascii="Times New Roman" w:eastAsia="Times New Roman" w:hAnsi="Times New Roman" w:cs="Times New Roman"/>
                <w:color w:val="auto"/>
                <w:sz w:val="24"/>
                <w:szCs w:val="24"/>
              </w:rPr>
              <w:t>7.1.4. Savivaldybėje tarptautinę savanorystę atliekančių jaunų žmonių skaičius.</w:t>
            </w:r>
            <w:r w:rsidRPr="00843CC1">
              <w:rPr>
                <w:rFonts w:ascii="Times New Roman" w:eastAsia="Times New Roman" w:hAnsi="Times New Roman" w:cs="Times New Roman"/>
                <w:sz w:val="24"/>
                <w:szCs w:val="24"/>
              </w:rPr>
              <w:t xml:space="preserve"> </w:t>
            </w:r>
          </w:p>
          <w:p w14:paraId="33475542" w14:textId="19E34A55"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color w:val="auto"/>
                <w:sz w:val="24"/>
                <w:szCs w:val="24"/>
              </w:rPr>
            </w:pP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9E8D0F" w14:textId="60D437AF" w:rsidR="003A19D0" w:rsidRPr="00843CC1" w:rsidRDefault="003A19D0" w:rsidP="003A19D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2</w:t>
            </w: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964840" w14:textId="5EA7542A"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843CC1">
              <w:rPr>
                <w:rFonts w:ascii="Times New Roman" w:eastAsia="Times New Roman" w:hAnsi="Times New Roman" w:cs="Times New Roman"/>
                <w:color w:val="auto"/>
                <w:sz w:val="24"/>
                <w:szCs w:val="24"/>
              </w:rPr>
              <w:t xml:space="preserve">I: </w:t>
            </w:r>
            <w:r w:rsidR="00250DFD">
              <w:rPr>
                <w:rFonts w:ascii="Times New Roman" w:eastAsia="Times New Roman" w:hAnsi="Times New Roman" w:cs="Times New Roman"/>
                <w:color w:val="auto"/>
                <w:sz w:val="24"/>
                <w:szCs w:val="24"/>
              </w:rPr>
              <w:t>-</w:t>
            </w:r>
          </w:p>
        </w:tc>
      </w:tr>
      <w:tr w:rsidR="003A19D0" w:rsidRPr="00843CC1" w14:paraId="77F29CC6" w14:textId="77777777" w:rsidTr="001959DD">
        <w:trPr>
          <w:gridAfter w:val="3"/>
          <w:wAfter w:w="8469" w:type="dxa"/>
          <w:trHeight w:val="24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3F65DA1"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72ABE1"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33887AA"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B9760D" w14:textId="5454AD11"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843CC1">
              <w:rPr>
                <w:rFonts w:ascii="Times New Roman" w:eastAsia="Times New Roman" w:hAnsi="Times New Roman" w:cs="Times New Roman"/>
                <w:color w:val="auto"/>
                <w:sz w:val="24"/>
                <w:szCs w:val="24"/>
              </w:rPr>
              <w:t>I+II: 1</w:t>
            </w:r>
            <w:r w:rsidR="00250DFD">
              <w:rPr>
                <w:rFonts w:ascii="Times New Roman" w:eastAsia="Times New Roman" w:hAnsi="Times New Roman" w:cs="Times New Roman"/>
                <w:color w:val="auto"/>
                <w:sz w:val="24"/>
                <w:szCs w:val="24"/>
              </w:rPr>
              <w:t>-</w:t>
            </w:r>
          </w:p>
        </w:tc>
      </w:tr>
      <w:tr w:rsidR="003A19D0" w:rsidRPr="00843CC1" w14:paraId="1943E5AE" w14:textId="77777777" w:rsidTr="001959DD">
        <w:trPr>
          <w:gridAfter w:val="3"/>
          <w:wAfter w:w="8469" w:type="dxa"/>
          <w:trHeight w:val="789"/>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753FC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1CAC33"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9072AD9"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2540" w:type="dxa"/>
            <w:tcBorders>
              <w:top w:val="single" w:sz="4" w:space="0" w:color="000001"/>
              <w:left w:val="single" w:sz="4" w:space="0" w:color="000001"/>
              <w:right w:val="single" w:sz="4" w:space="0" w:color="000001"/>
            </w:tcBorders>
            <w:shd w:val="clear" w:color="auto" w:fill="auto"/>
            <w:tcMar>
              <w:left w:w="98" w:type="dxa"/>
            </w:tcMar>
          </w:tcPr>
          <w:p w14:paraId="6EE815C5" w14:textId="4344AC91"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color w:val="auto"/>
                <w:sz w:val="24"/>
                <w:szCs w:val="24"/>
              </w:rPr>
            </w:pPr>
            <w:r w:rsidRPr="00843CC1">
              <w:rPr>
                <w:rFonts w:ascii="Times New Roman" w:eastAsia="Times New Roman" w:hAnsi="Times New Roman" w:cs="Times New Roman"/>
                <w:color w:val="auto"/>
                <w:sz w:val="24"/>
                <w:szCs w:val="24"/>
              </w:rPr>
              <w:t>I+II+III:</w:t>
            </w:r>
            <w:r w:rsidR="00E04E8B">
              <w:rPr>
                <w:rFonts w:ascii="Times New Roman" w:eastAsia="Times New Roman" w:hAnsi="Times New Roman" w:cs="Times New Roman"/>
                <w:color w:val="auto"/>
                <w:sz w:val="24"/>
                <w:szCs w:val="24"/>
              </w:rPr>
              <w:t xml:space="preserve"> </w:t>
            </w:r>
            <w:r w:rsidR="00E04E8B" w:rsidRPr="00066C23">
              <w:rPr>
                <w:rFonts w:ascii="Times New Roman" w:eastAsia="Times New Roman" w:hAnsi="Times New Roman" w:cs="Times New Roman"/>
                <w:color w:val="auto"/>
                <w:sz w:val="24"/>
                <w:szCs w:val="24"/>
              </w:rPr>
              <w:t>2</w:t>
            </w:r>
          </w:p>
          <w:p w14:paraId="6303864B" w14:textId="3B01666F"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843CC1">
              <w:rPr>
                <w:rFonts w:ascii="Times New Roman" w:eastAsia="Times New Roman" w:hAnsi="Times New Roman" w:cs="Times New Roman"/>
                <w:color w:val="auto"/>
                <w:sz w:val="24"/>
                <w:szCs w:val="24"/>
              </w:rPr>
              <w:t>I+II+III+IV (</w:t>
            </w:r>
            <w:r w:rsidRPr="006B59D0">
              <w:rPr>
                <w:rFonts w:ascii="Times New Roman" w:eastAsia="Times New Roman" w:hAnsi="Times New Roman" w:cs="Times New Roman"/>
                <w:color w:val="auto"/>
                <w:sz w:val="24"/>
                <w:szCs w:val="24"/>
              </w:rPr>
              <w:t>metinis)</w:t>
            </w:r>
            <w:r w:rsidR="00066C23" w:rsidRPr="006B59D0">
              <w:rPr>
                <w:rFonts w:ascii="Times New Roman" w:eastAsia="Times New Roman" w:hAnsi="Times New Roman" w:cs="Times New Roman"/>
                <w:color w:val="auto"/>
                <w:sz w:val="24"/>
                <w:szCs w:val="24"/>
              </w:rPr>
              <w:t>: 2</w:t>
            </w:r>
          </w:p>
        </w:tc>
      </w:tr>
      <w:tr w:rsidR="003A19D0" w:rsidRPr="00843CC1" w14:paraId="638DEC38" w14:textId="77777777" w:rsidTr="00317C3B">
        <w:trPr>
          <w:gridAfter w:val="3"/>
          <w:wAfter w:w="8469" w:type="dxa"/>
          <w:trHeight w:val="522"/>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EAFA6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465093" w14:textId="66730D41"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color w:val="auto"/>
                <w:sz w:val="24"/>
                <w:szCs w:val="24"/>
              </w:rPr>
            </w:pPr>
            <w:r w:rsidRPr="00843CC1">
              <w:rPr>
                <w:rFonts w:ascii="Times New Roman" w:eastAsia="Times New Roman" w:hAnsi="Times New Roman" w:cs="Times New Roman"/>
                <w:i/>
                <w:iCs/>
                <w:sz w:val="24"/>
                <w:szCs w:val="24"/>
              </w:rPr>
              <w:t xml:space="preserve">Įvardinti, kur </w:t>
            </w:r>
            <w:proofErr w:type="spellStart"/>
            <w:r w:rsidRPr="00843CC1">
              <w:rPr>
                <w:rFonts w:ascii="Times New Roman" w:eastAsia="Times New Roman" w:hAnsi="Times New Roman" w:cs="Times New Roman"/>
                <w:i/>
                <w:iCs/>
                <w:sz w:val="24"/>
                <w:szCs w:val="24"/>
              </w:rPr>
              <w:t>savanoriauja</w:t>
            </w:r>
            <w:proofErr w:type="spellEnd"/>
            <w:r w:rsidRPr="00843CC1">
              <w:rPr>
                <w:rFonts w:ascii="Times New Roman" w:eastAsia="Times New Roman" w:hAnsi="Times New Roman" w:cs="Times New Roman"/>
                <w:i/>
                <w:iCs/>
                <w:sz w:val="24"/>
                <w:szCs w:val="24"/>
              </w:rPr>
              <w:t xml:space="preserve"> atvykę jaunuoliai</w:t>
            </w:r>
            <w:r w:rsidR="00E04E8B">
              <w:rPr>
                <w:rFonts w:ascii="Times New Roman" w:eastAsia="Times New Roman" w:hAnsi="Times New Roman" w:cs="Times New Roman"/>
                <w:i/>
                <w:iCs/>
                <w:sz w:val="24"/>
                <w:szCs w:val="24"/>
              </w:rPr>
              <w:br/>
            </w:r>
            <w:r w:rsidR="00E04E8B" w:rsidRPr="00066C23">
              <w:rPr>
                <w:rFonts w:ascii="Times New Roman" w:eastAsia="Times New Roman" w:hAnsi="Times New Roman" w:cs="Times New Roman"/>
                <w:i/>
                <w:iCs/>
                <w:color w:val="auto"/>
                <w:sz w:val="24"/>
                <w:szCs w:val="24"/>
              </w:rPr>
              <w:t>Gargždų atvirame jaunimo centre</w:t>
            </w:r>
          </w:p>
        </w:tc>
      </w:tr>
      <w:tr w:rsidR="003A19D0" w:rsidRPr="00843CC1" w14:paraId="70F8B06C" w14:textId="77777777" w:rsidTr="001959DD">
        <w:trPr>
          <w:gridAfter w:val="3"/>
          <w:wAfter w:w="8469" w:type="dxa"/>
          <w:trHeight w:val="1134"/>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A06716"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826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9F6A9F" w14:textId="3FA76829"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r w:rsidRPr="00843CC1">
              <w:rPr>
                <w:rFonts w:ascii="Times New Roman" w:eastAsia="Times New Roman" w:hAnsi="Times New Roman" w:cs="Times New Roman"/>
                <w:sz w:val="24"/>
                <w:szCs w:val="24"/>
              </w:rPr>
              <w:t>7.1.5. Tarptautinę savanorystę atliekančių, Savivaldybėje registruotų, jaunų asmenų skaičius.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BCA0F01" w14:textId="1453B919"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Cs/>
                <w:color w:val="auto"/>
                <w:sz w:val="24"/>
                <w:szCs w:val="24"/>
              </w:rPr>
            </w:pPr>
            <w:r w:rsidRPr="00843CC1">
              <w:rPr>
                <w:rFonts w:ascii="Times New Roman" w:eastAsia="Times New Roman" w:hAnsi="Times New Roman" w:cs="Times New Roman"/>
                <w:iCs/>
                <w:color w:val="auto"/>
                <w:sz w:val="24"/>
                <w:szCs w:val="24"/>
              </w:rPr>
              <w:t>1</w:t>
            </w:r>
          </w:p>
        </w:tc>
        <w:tc>
          <w:tcPr>
            <w:tcW w:w="2540" w:type="dxa"/>
            <w:tcBorders>
              <w:top w:val="single" w:sz="4" w:space="0" w:color="000001"/>
              <w:left w:val="single" w:sz="4" w:space="0" w:color="000001"/>
              <w:right w:val="single" w:sz="4" w:space="0" w:color="000001"/>
            </w:tcBorders>
            <w:shd w:val="clear" w:color="auto" w:fill="auto"/>
            <w:tcMar>
              <w:left w:w="98" w:type="dxa"/>
            </w:tcMar>
          </w:tcPr>
          <w:p w14:paraId="4FD84120" w14:textId="77777777"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p>
          <w:p w14:paraId="11AE90E1" w14:textId="36474B9B" w:rsidR="002D67EE" w:rsidRPr="00843CC1" w:rsidRDefault="002D67EE"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r w:rsidRPr="00843CC1">
              <w:rPr>
                <w:rFonts w:ascii="Times New Roman" w:eastAsia="Times New Roman" w:hAnsi="Times New Roman" w:cs="Times New Roman"/>
                <w:i/>
                <w:color w:val="auto"/>
                <w:sz w:val="24"/>
                <w:szCs w:val="24"/>
              </w:rPr>
              <w:t>-</w:t>
            </w:r>
          </w:p>
        </w:tc>
      </w:tr>
      <w:tr w:rsidR="003A19D0" w:rsidRPr="00843CC1" w14:paraId="5D59C1A6" w14:textId="77777777" w:rsidTr="00317C3B">
        <w:trPr>
          <w:gridAfter w:val="3"/>
          <w:wAfter w:w="8469" w:type="dxa"/>
          <w:trHeight w:val="560"/>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9BA067"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891A62" w14:textId="4DD68049" w:rsidR="003A19D0" w:rsidRPr="00843CC1" w:rsidRDefault="003A19D0" w:rsidP="003A19D0">
            <w:pPr>
              <w:rPr>
                <w:rFonts w:ascii="Times New Roman" w:eastAsia="Times New Roman" w:hAnsi="Times New Roman" w:cs="Times New Roman"/>
                <w:i/>
                <w:color w:val="auto"/>
                <w:sz w:val="24"/>
                <w:szCs w:val="24"/>
              </w:rPr>
            </w:pPr>
            <w:r w:rsidRPr="00843CC1">
              <w:rPr>
                <w:rFonts w:ascii="Times New Roman" w:eastAsia="Times New Roman" w:hAnsi="Times New Roman" w:cs="Times New Roman"/>
                <w:i/>
                <w:color w:val="auto"/>
                <w:sz w:val="24"/>
                <w:szCs w:val="24"/>
              </w:rPr>
              <w:t>Pakomentuoti vykusius renginius, jaunų žmonių dalyvavimą juose, pristatytą informaciją, pateikti nuorodas į informacinius šaltinius</w:t>
            </w:r>
          </w:p>
          <w:p w14:paraId="0CD8F4E6" w14:textId="28742725" w:rsidR="003A19D0" w:rsidRPr="00843CC1" w:rsidRDefault="003A19D0" w:rsidP="003A19D0">
            <w:pPr>
              <w:rPr>
                <w:rFonts w:ascii="Times New Roman" w:eastAsia="Times New Roman" w:hAnsi="Times New Roman" w:cs="Times New Roman"/>
                <w:i/>
                <w:color w:val="auto"/>
                <w:sz w:val="24"/>
                <w:szCs w:val="24"/>
              </w:rPr>
            </w:pPr>
            <w:r w:rsidRPr="00843CC1">
              <w:rPr>
                <w:rFonts w:ascii="Times New Roman" w:eastAsia="Times New Roman" w:hAnsi="Times New Roman" w:cs="Times New Roman"/>
                <w:i/>
                <w:iCs/>
                <w:sz w:val="24"/>
                <w:szCs w:val="24"/>
              </w:rPr>
              <w:t xml:space="preserve">Įvardinti, kur </w:t>
            </w:r>
            <w:proofErr w:type="spellStart"/>
            <w:r w:rsidRPr="00843CC1">
              <w:rPr>
                <w:rFonts w:ascii="Times New Roman" w:eastAsia="Times New Roman" w:hAnsi="Times New Roman" w:cs="Times New Roman"/>
                <w:i/>
                <w:iCs/>
                <w:sz w:val="24"/>
                <w:szCs w:val="24"/>
              </w:rPr>
              <w:t>savanoriauja</w:t>
            </w:r>
            <w:proofErr w:type="spellEnd"/>
            <w:r w:rsidRPr="00843CC1">
              <w:rPr>
                <w:rFonts w:ascii="Times New Roman" w:eastAsia="Times New Roman" w:hAnsi="Times New Roman" w:cs="Times New Roman"/>
                <w:i/>
                <w:iCs/>
                <w:sz w:val="24"/>
                <w:szCs w:val="24"/>
              </w:rPr>
              <w:t xml:space="preserve"> išvykę jaunuoliai</w:t>
            </w:r>
          </w:p>
          <w:p w14:paraId="442962E5" w14:textId="739769F0"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p>
          <w:p w14:paraId="0E654020" w14:textId="32DB7DEE" w:rsidR="003A19D0" w:rsidRPr="00843CC1" w:rsidRDefault="003A19D0" w:rsidP="003A19D0">
            <w:pPr>
              <w:widowControl w:val="0"/>
              <w:pBdr>
                <w:top w:val="nil"/>
                <w:left w:val="nil"/>
                <w:bottom w:val="nil"/>
                <w:right w:val="nil"/>
                <w:between w:val="nil"/>
              </w:pBdr>
              <w:rPr>
                <w:rFonts w:ascii="Times New Roman" w:eastAsia="Times New Roman" w:hAnsi="Times New Roman" w:cs="Times New Roman"/>
                <w:i/>
                <w:color w:val="auto"/>
                <w:sz w:val="24"/>
                <w:szCs w:val="24"/>
              </w:rPr>
            </w:pPr>
          </w:p>
        </w:tc>
      </w:tr>
      <w:tr w:rsidR="003A19D0" w:rsidRPr="00843CC1" w14:paraId="70CAEE00" w14:textId="77777777" w:rsidTr="003A19D0">
        <w:trPr>
          <w:gridAfter w:val="3"/>
          <w:wAfter w:w="8469" w:type="dxa"/>
          <w:trHeight w:val="646"/>
        </w:trPr>
        <w:tc>
          <w:tcPr>
            <w:tcW w:w="1949"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66D5B8" w14:textId="77777777" w:rsidR="003A19D0" w:rsidRPr="00843CC1" w:rsidRDefault="003A19D0" w:rsidP="003A19D0">
            <w:pPr>
              <w:widowControl w:val="0"/>
              <w:pBdr>
                <w:top w:val="nil"/>
                <w:left w:val="nil"/>
                <w:bottom w:val="nil"/>
                <w:right w:val="nil"/>
                <w:between w:val="nil"/>
              </w:pBdr>
              <w:spacing w:line="276" w:lineRule="auto"/>
              <w:rPr>
                <w:rFonts w:ascii="Times New Roman" w:eastAsia="Times New Roman" w:hAnsi="Times New Roman" w:cs="Times New Roman"/>
                <w:i/>
                <w:color w:val="auto"/>
                <w:sz w:val="24"/>
                <w:szCs w:val="24"/>
              </w:rPr>
            </w:pPr>
          </w:p>
        </w:tc>
        <w:tc>
          <w:tcPr>
            <w:tcW w:w="1363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21DA93" w14:textId="27AB37C8" w:rsidR="003A19D0" w:rsidRPr="00843CC1" w:rsidRDefault="003A19D0" w:rsidP="003A19D0">
            <w:pPr>
              <w:widowControl w:val="0"/>
              <w:pBdr>
                <w:top w:val="nil"/>
                <w:left w:val="nil"/>
                <w:bottom w:val="nil"/>
                <w:right w:val="nil"/>
                <w:between w:val="nil"/>
              </w:pBdr>
              <w:spacing w:after="200" w:line="276" w:lineRule="auto"/>
              <w:rPr>
                <w:rFonts w:ascii="Times New Roman" w:eastAsia="Times New Roman" w:hAnsi="Times New Roman" w:cs="Times New Roman"/>
                <w:i/>
                <w:color w:val="auto"/>
                <w:sz w:val="24"/>
                <w:szCs w:val="24"/>
              </w:rPr>
            </w:pPr>
            <w:r w:rsidRPr="006B59D0">
              <w:rPr>
                <w:rFonts w:ascii="Times New Roman" w:eastAsia="Times New Roman" w:hAnsi="Times New Roman" w:cs="Times New Roman"/>
                <w:i/>
                <w:color w:val="auto"/>
                <w:sz w:val="24"/>
                <w:szCs w:val="24"/>
              </w:rPr>
              <w:t>Kitos vykdytos veiklos, susijusios su tarptautinės savanorystės galimybių skatinimu (kurios neišvardintos aukščiau), ir jų pasiekti rezultatai.</w:t>
            </w:r>
            <w:r w:rsidR="00510D2A" w:rsidRPr="006B59D0">
              <w:rPr>
                <w:rFonts w:ascii="Times New Roman" w:eastAsia="Times New Roman" w:hAnsi="Times New Roman" w:cs="Times New Roman"/>
                <w:i/>
                <w:color w:val="auto"/>
                <w:sz w:val="24"/>
                <w:szCs w:val="24"/>
              </w:rPr>
              <w:t xml:space="preserve">    </w:t>
            </w:r>
            <w:r w:rsidR="002C2566" w:rsidRPr="00843CC1">
              <w:rPr>
                <w:rFonts w:ascii="Times New Roman" w:eastAsia="Times New Roman" w:hAnsi="Times New Roman" w:cs="Times New Roman"/>
                <w:iCs/>
                <w:color w:val="auto"/>
                <w:sz w:val="24"/>
                <w:szCs w:val="24"/>
              </w:rPr>
              <w:t xml:space="preserve">Gargždų atviro jaunimo centro informavimo ir konsultavimo specialistė teikia individualias konsultacijas tarptautinės savanorystės klausimais bei galimybėmis. </w:t>
            </w:r>
            <w:proofErr w:type="spellStart"/>
            <w:r w:rsidR="002C2566" w:rsidRPr="00843CC1">
              <w:rPr>
                <w:rFonts w:ascii="Times New Roman" w:eastAsia="Times New Roman" w:hAnsi="Times New Roman" w:cs="Times New Roman"/>
                <w:color w:val="auto"/>
                <w:sz w:val="24"/>
                <w:szCs w:val="24"/>
              </w:rPr>
              <w:t>Eurodesk</w:t>
            </w:r>
            <w:proofErr w:type="spellEnd"/>
            <w:r w:rsidR="002C2566" w:rsidRPr="00843CC1">
              <w:rPr>
                <w:rFonts w:ascii="Times New Roman" w:eastAsia="Times New Roman" w:hAnsi="Times New Roman" w:cs="Times New Roman"/>
                <w:color w:val="auto"/>
                <w:sz w:val="24"/>
                <w:szCs w:val="24"/>
              </w:rPr>
              <w:t xml:space="preserve"> informavimo ir konsultavimo taškas rengia publikacijas Gargždų AJC socialiniuose tinkluose apie tarptautinės savanorystės galimybes.</w:t>
            </w:r>
          </w:p>
        </w:tc>
      </w:tr>
    </w:tbl>
    <w:p w14:paraId="34196379" w14:textId="77777777" w:rsidR="00055748" w:rsidRPr="00843CC1" w:rsidRDefault="00055748">
      <w:pPr>
        <w:pBdr>
          <w:top w:val="nil"/>
          <w:left w:val="nil"/>
          <w:bottom w:val="nil"/>
          <w:right w:val="nil"/>
          <w:between w:val="nil"/>
        </w:pBdr>
        <w:spacing w:after="200" w:line="276" w:lineRule="auto"/>
        <w:rPr>
          <w:rFonts w:ascii="Times New Roman" w:hAnsi="Times New Roman" w:cs="Times New Roman"/>
          <w:sz w:val="24"/>
          <w:szCs w:val="24"/>
        </w:rPr>
      </w:pPr>
    </w:p>
    <w:p w14:paraId="0E2236E9" w14:textId="2BAA9F86" w:rsidR="005D5816" w:rsidRDefault="005D5816">
      <w:pPr>
        <w:pBdr>
          <w:top w:val="nil"/>
          <w:left w:val="nil"/>
          <w:bottom w:val="nil"/>
          <w:right w:val="nil"/>
          <w:between w:val="nil"/>
        </w:pBdr>
        <w:spacing w:after="200" w:line="276" w:lineRule="auto"/>
        <w:rPr>
          <w:rFonts w:ascii="Times New Roman" w:eastAsia="Times New Roman" w:hAnsi="Times New Roman" w:cs="Times New Roman"/>
          <w:sz w:val="24"/>
          <w:szCs w:val="24"/>
        </w:rPr>
      </w:pPr>
      <w:bookmarkStart w:id="10" w:name="_heading=h.1fob9te" w:colFirst="0" w:colLast="0"/>
      <w:bookmarkEnd w:id="10"/>
    </w:p>
    <w:p w14:paraId="0B176129" w14:textId="77777777" w:rsidR="00037208" w:rsidRDefault="00037208" w:rsidP="00037208">
      <w:pPr>
        <w:pBdr>
          <w:top w:val="nil"/>
          <w:left w:val="nil"/>
          <w:bottom w:val="nil"/>
          <w:right w:val="nil"/>
          <w:between w:val="nil"/>
        </w:pBdr>
        <w:spacing w:after="200" w:line="276" w:lineRule="auto"/>
        <w:rPr>
          <w:rFonts w:ascii="Times New Roman" w:hAnsi="Times New Roman" w:cs="Times New Roman"/>
          <w:sz w:val="24"/>
          <w:szCs w:val="24"/>
        </w:rPr>
      </w:pPr>
    </w:p>
    <w:p w14:paraId="1AF71AFE" w14:textId="77777777" w:rsidR="00037208" w:rsidRPr="00843CC1" w:rsidRDefault="00037208" w:rsidP="00037208">
      <w:pPr>
        <w:pBdr>
          <w:top w:val="nil"/>
          <w:left w:val="nil"/>
          <w:bottom w:val="nil"/>
          <w:right w:val="nil"/>
          <w:between w:val="nil"/>
        </w:pBdr>
        <w:spacing w:after="200" w:line="276" w:lineRule="auto"/>
        <w:rPr>
          <w:rFonts w:ascii="Times New Roman" w:hAnsi="Times New Roman" w:cs="Times New Roman"/>
          <w:sz w:val="24"/>
          <w:szCs w:val="24"/>
        </w:rPr>
      </w:pPr>
      <w:r>
        <w:rPr>
          <w:rFonts w:ascii="Times New Roman" w:hAnsi="Times New Roman" w:cs="Times New Roman"/>
          <w:sz w:val="24"/>
          <w:szCs w:val="24"/>
        </w:rPr>
        <w:t>Toma Stonkė</w:t>
      </w:r>
      <w:r w:rsidRPr="00843CC1">
        <w:rPr>
          <w:rFonts w:ascii="Times New Roman" w:eastAsia="Times New Roman" w:hAnsi="Times New Roman" w:cs="Times New Roman"/>
          <w:sz w:val="24"/>
          <w:szCs w:val="24"/>
        </w:rPr>
        <w:t>, 8 6</w:t>
      </w:r>
      <w:r>
        <w:rPr>
          <w:rFonts w:ascii="Times New Roman" w:eastAsia="Times New Roman" w:hAnsi="Times New Roman" w:cs="Times New Roman"/>
          <w:sz w:val="24"/>
          <w:szCs w:val="24"/>
        </w:rPr>
        <w:t>6381242</w:t>
      </w:r>
      <w:r w:rsidRPr="00843CC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toma.stonke</w:t>
      </w:r>
      <w:r w:rsidRPr="00843CC1">
        <w:rPr>
          <w:rFonts w:ascii="Times New Roman" w:eastAsia="Times New Roman" w:hAnsi="Times New Roman" w:cs="Times New Roman"/>
          <w:sz w:val="24"/>
          <w:szCs w:val="24"/>
        </w:rPr>
        <w:t>@klaipedos-r.lt</w:t>
      </w:r>
      <w:proofErr w:type="spellEnd"/>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843CC1">
        <w:rPr>
          <w:rFonts w:ascii="Times New Roman" w:eastAsia="Times New Roman" w:hAnsi="Times New Roman" w:cs="Times New Roman"/>
          <w:sz w:val="24"/>
          <w:szCs w:val="24"/>
        </w:rPr>
        <w:t xml:space="preserve">      __________________</w:t>
      </w:r>
    </w:p>
    <w:p w14:paraId="14D3457D" w14:textId="77777777" w:rsidR="00037208" w:rsidRPr="00843CC1" w:rsidRDefault="00037208" w:rsidP="00037208">
      <w:pPr>
        <w:pBdr>
          <w:top w:val="nil"/>
          <w:left w:val="nil"/>
          <w:bottom w:val="nil"/>
          <w:right w:val="nil"/>
          <w:between w:val="nil"/>
        </w:pBdr>
        <w:spacing w:after="200" w:line="276" w:lineRule="auto"/>
        <w:rPr>
          <w:rFonts w:ascii="Times New Roman" w:hAnsi="Times New Roman" w:cs="Times New Roman"/>
          <w:sz w:val="24"/>
          <w:szCs w:val="24"/>
        </w:rPr>
      </w:pPr>
      <w:r w:rsidRPr="00843CC1">
        <w:rPr>
          <w:rFonts w:ascii="Times New Roman" w:eastAsia="Times New Roman" w:hAnsi="Times New Roman" w:cs="Times New Roman"/>
          <w:sz w:val="24"/>
          <w:szCs w:val="24"/>
        </w:rPr>
        <w:t xml:space="preserve">(rengėjo vardas ir pavardė, telefono </w:t>
      </w:r>
      <w:proofErr w:type="spellStart"/>
      <w:r w:rsidRPr="00843CC1">
        <w:rPr>
          <w:rFonts w:ascii="Times New Roman" w:eastAsia="Times New Roman" w:hAnsi="Times New Roman" w:cs="Times New Roman"/>
          <w:sz w:val="24"/>
          <w:szCs w:val="24"/>
        </w:rPr>
        <w:t>nr.</w:t>
      </w:r>
      <w:proofErr w:type="spellEnd"/>
      <w:r w:rsidRPr="00843CC1">
        <w:rPr>
          <w:rFonts w:ascii="Times New Roman" w:eastAsia="Times New Roman" w:hAnsi="Times New Roman" w:cs="Times New Roman"/>
          <w:sz w:val="24"/>
          <w:szCs w:val="24"/>
        </w:rPr>
        <w:t>, el. pašto adresas)</w:t>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r>
      <w:r w:rsidRPr="00843CC1">
        <w:rPr>
          <w:rFonts w:ascii="Times New Roman" w:eastAsia="Times New Roman" w:hAnsi="Times New Roman" w:cs="Times New Roman"/>
          <w:sz w:val="24"/>
          <w:szCs w:val="24"/>
        </w:rPr>
        <w:tab/>
        <w:t>(parašas)</w:t>
      </w:r>
    </w:p>
    <w:p w14:paraId="3971DC40" w14:textId="77777777" w:rsidR="00037208" w:rsidRPr="00843CC1" w:rsidRDefault="00037208">
      <w:pPr>
        <w:pBdr>
          <w:top w:val="nil"/>
          <w:left w:val="nil"/>
          <w:bottom w:val="nil"/>
          <w:right w:val="nil"/>
          <w:between w:val="nil"/>
        </w:pBdr>
        <w:spacing w:after="200" w:line="276" w:lineRule="auto"/>
        <w:rPr>
          <w:rFonts w:ascii="Times New Roman" w:hAnsi="Times New Roman" w:cs="Times New Roman"/>
          <w:sz w:val="24"/>
          <w:szCs w:val="24"/>
        </w:rPr>
      </w:pPr>
    </w:p>
    <w:sectPr w:rsidR="00037208" w:rsidRPr="00843CC1" w:rsidSect="00927357">
      <w:headerReference w:type="default" r:id="rId12"/>
      <w:pgSz w:w="16838" w:h="11906" w:orient="landscape"/>
      <w:pgMar w:top="720" w:right="720" w:bottom="720" w:left="720" w:header="0" w:footer="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55FE2" w14:textId="77777777" w:rsidR="00927357" w:rsidRDefault="00927357">
      <w:r>
        <w:separator/>
      </w:r>
    </w:p>
  </w:endnote>
  <w:endnote w:type="continuationSeparator" w:id="0">
    <w:p w14:paraId="5F520FE9" w14:textId="77777777" w:rsidR="00927357" w:rsidRDefault="0092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51ADC" w14:textId="77777777" w:rsidR="00927357" w:rsidRDefault="00927357">
      <w:r>
        <w:separator/>
      </w:r>
    </w:p>
  </w:footnote>
  <w:footnote w:type="continuationSeparator" w:id="0">
    <w:p w14:paraId="7A89E2F3" w14:textId="77777777" w:rsidR="00927357" w:rsidRDefault="00927357">
      <w:r>
        <w:continuationSeparator/>
      </w:r>
    </w:p>
  </w:footnote>
  <w:footnote w:id="1">
    <w:p w14:paraId="75CFABB0" w14:textId="77777777" w:rsidR="005A0ADE" w:rsidRPr="007F33FA" w:rsidRDefault="005A0ADE" w:rsidP="005A0ADE">
      <w:pPr>
        <w:pStyle w:val="Puslapioinaostekstas"/>
        <w:rPr>
          <w:lang w:val="lt-LT"/>
        </w:rPr>
      </w:pPr>
      <w:r w:rsidRPr="007F33FA">
        <w:rPr>
          <w:rStyle w:val="Puslapioinaosnuoroda"/>
          <w:rFonts w:ascii="Symbol" w:eastAsia="Symbol" w:hAnsi="Symbol" w:cs="Symbol"/>
        </w:rPr>
        <w:t>*</w:t>
      </w:r>
      <w:r>
        <w:t xml:space="preserve"> </w:t>
      </w:r>
      <w:proofErr w:type="spellStart"/>
      <w:r w:rsidRPr="00264A86">
        <w:rPr>
          <w:rFonts w:ascii="Times New Roman" w:hAnsi="Times New Roman" w:cs="Times New Roman"/>
          <w:i/>
          <w:iCs/>
        </w:rPr>
        <w:t>Kitų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finansavimo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šaltinių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 xml:space="preserve"> – </w:t>
      </w:r>
      <w:proofErr w:type="spellStart"/>
      <w:r w:rsidRPr="00264A86">
        <w:rPr>
          <w:rFonts w:ascii="Times New Roman" w:hAnsi="Times New Roman" w:cs="Times New Roman"/>
          <w:i/>
          <w:iCs/>
        </w:rPr>
        <w:t>visos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nesusijusios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su</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Savivaldybės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biudžeto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lėšomis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pavyzdžiui</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Vietos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veiklos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grupės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Jaunimo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reikalų</w:t>
      </w:r>
      <w:proofErr w:type="spellEnd"/>
      <w:r w:rsidRPr="00264A86">
        <w:rPr>
          <w:rFonts w:ascii="Times New Roman" w:hAnsi="Times New Roman" w:cs="Times New Roman"/>
          <w:i/>
          <w:iCs/>
        </w:rPr>
        <w:t xml:space="preserve"> </w:t>
      </w:r>
      <w:proofErr w:type="spellStart"/>
      <w:r>
        <w:rPr>
          <w:rFonts w:ascii="Times New Roman" w:hAnsi="Times New Roman" w:cs="Times New Roman"/>
          <w:i/>
          <w:iCs/>
        </w:rPr>
        <w:t>agentūros</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finansavimo</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konkursų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privačių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rėmėjų</w:t>
      </w:r>
      <w:proofErr w:type="spellEnd"/>
      <w:r w:rsidRPr="00264A86">
        <w:rPr>
          <w:rFonts w:ascii="Times New Roman" w:hAnsi="Times New Roman" w:cs="Times New Roman"/>
          <w:i/>
          <w:iCs/>
        </w:rPr>
        <w:t xml:space="preserve">, Europos </w:t>
      </w:r>
      <w:proofErr w:type="spellStart"/>
      <w:r w:rsidRPr="00264A86">
        <w:rPr>
          <w:rFonts w:ascii="Times New Roman" w:hAnsi="Times New Roman" w:cs="Times New Roman"/>
          <w:i/>
          <w:iCs/>
        </w:rPr>
        <w:t>struktūrinių</w:t>
      </w:r>
      <w:proofErr w:type="spellEnd"/>
      <w:r w:rsidRPr="00264A86">
        <w:rPr>
          <w:rFonts w:ascii="Times New Roman" w:hAnsi="Times New Roman" w:cs="Times New Roman"/>
          <w:i/>
          <w:iCs/>
        </w:rPr>
        <w:t xml:space="preserve"> </w:t>
      </w:r>
      <w:proofErr w:type="spellStart"/>
      <w:r w:rsidRPr="00264A86">
        <w:rPr>
          <w:rFonts w:ascii="Times New Roman" w:hAnsi="Times New Roman" w:cs="Times New Roman"/>
          <w:i/>
          <w:iCs/>
        </w:rPr>
        <w:t>fondų</w:t>
      </w:r>
      <w:proofErr w:type="spellEnd"/>
      <w:r>
        <w:rPr>
          <w:rFonts w:ascii="Times New Roman" w:hAnsi="Times New Roman" w:cs="Times New Roman"/>
          <w:i/>
          <w:iCs/>
        </w:rPr>
        <w:t xml:space="preserve"> </w:t>
      </w:r>
      <w:proofErr w:type="spellStart"/>
      <w:r w:rsidRPr="00264A86">
        <w:rPr>
          <w:rFonts w:ascii="Times New Roman" w:hAnsi="Times New Roman" w:cs="Times New Roman"/>
          <w:i/>
          <w:iCs/>
        </w:rPr>
        <w:t>ir</w:t>
      </w:r>
      <w:proofErr w:type="spellEnd"/>
      <w:r w:rsidRPr="00264A86">
        <w:rPr>
          <w:rFonts w:ascii="Times New Roman" w:hAnsi="Times New Roman" w:cs="Times New Roman"/>
          <w:i/>
          <w:iCs/>
        </w:rPr>
        <w:t xml:space="preserve"> kt. </w:t>
      </w:r>
      <w:proofErr w:type="spellStart"/>
      <w:r w:rsidRPr="00264A86">
        <w:rPr>
          <w:rFonts w:ascii="Times New Roman" w:hAnsi="Times New Roman" w:cs="Times New Roman"/>
          <w:i/>
          <w:iCs/>
        </w:rPr>
        <w:t>lėšos</w:t>
      </w:r>
      <w:proofErr w:type="spellEnd"/>
      <w:r w:rsidRPr="00264A86">
        <w:rPr>
          <w:rFonts w:ascii="Times New Roman" w:hAnsi="Times New Roman" w:cs="Times New Roman"/>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191940"/>
      <w:docPartObj>
        <w:docPartGallery w:val="Page Numbers (Top of Page)"/>
        <w:docPartUnique/>
      </w:docPartObj>
    </w:sdtPr>
    <w:sdtEndPr/>
    <w:sdtContent>
      <w:p w14:paraId="658815E8" w14:textId="6819EF33" w:rsidR="002B661E" w:rsidRDefault="002B661E">
        <w:pPr>
          <w:pStyle w:val="Antrats"/>
          <w:jc w:val="center"/>
        </w:pPr>
        <w:r>
          <w:fldChar w:fldCharType="begin"/>
        </w:r>
        <w:r>
          <w:instrText>PAGE   \* MERGEFORMAT</w:instrText>
        </w:r>
        <w:r>
          <w:fldChar w:fldCharType="separate"/>
        </w:r>
        <w:r>
          <w:t>2</w:t>
        </w:r>
        <w:r>
          <w:fldChar w:fldCharType="end"/>
        </w:r>
      </w:p>
    </w:sdtContent>
  </w:sdt>
  <w:p w14:paraId="7E60CBF1" w14:textId="77777777" w:rsidR="002B661E" w:rsidRDefault="002B66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A49"/>
    <w:multiLevelType w:val="multilevel"/>
    <w:tmpl w:val="71B81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07ED1"/>
    <w:multiLevelType w:val="hybridMultilevel"/>
    <w:tmpl w:val="C6A0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55129"/>
    <w:multiLevelType w:val="hybridMultilevel"/>
    <w:tmpl w:val="B5340A84"/>
    <w:lvl w:ilvl="0" w:tplc="323232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014A91"/>
    <w:multiLevelType w:val="hybridMultilevel"/>
    <w:tmpl w:val="0D56E9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66074D"/>
    <w:multiLevelType w:val="hybridMultilevel"/>
    <w:tmpl w:val="40C2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05294"/>
    <w:multiLevelType w:val="hybridMultilevel"/>
    <w:tmpl w:val="630ADF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32B54C9"/>
    <w:multiLevelType w:val="hybridMultilevel"/>
    <w:tmpl w:val="E7FA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11B03"/>
    <w:multiLevelType w:val="hybridMultilevel"/>
    <w:tmpl w:val="16F2A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AD2BAC"/>
    <w:multiLevelType w:val="hybridMultilevel"/>
    <w:tmpl w:val="2DCE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349513">
    <w:abstractNumId w:val="0"/>
  </w:num>
  <w:num w:numId="2" w16cid:durableId="1930112996">
    <w:abstractNumId w:val="2"/>
  </w:num>
  <w:num w:numId="3" w16cid:durableId="1807819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859270">
    <w:abstractNumId w:val="7"/>
  </w:num>
  <w:num w:numId="5" w16cid:durableId="1716470911">
    <w:abstractNumId w:val="1"/>
  </w:num>
  <w:num w:numId="6" w16cid:durableId="2012826562">
    <w:abstractNumId w:val="6"/>
  </w:num>
  <w:num w:numId="7" w16cid:durableId="579558254">
    <w:abstractNumId w:val="8"/>
  </w:num>
  <w:num w:numId="8" w16cid:durableId="1961841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302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16"/>
    <w:rsid w:val="00001738"/>
    <w:rsid w:val="000121AD"/>
    <w:rsid w:val="00012C10"/>
    <w:rsid w:val="00015745"/>
    <w:rsid w:val="00015913"/>
    <w:rsid w:val="00015F5B"/>
    <w:rsid w:val="00016B8D"/>
    <w:rsid w:val="00020C1B"/>
    <w:rsid w:val="0002166D"/>
    <w:rsid w:val="000243F8"/>
    <w:rsid w:val="000246E0"/>
    <w:rsid w:val="00024751"/>
    <w:rsid w:val="000253B4"/>
    <w:rsid w:val="000320FB"/>
    <w:rsid w:val="00034B0B"/>
    <w:rsid w:val="00036096"/>
    <w:rsid w:val="00037208"/>
    <w:rsid w:val="000415F4"/>
    <w:rsid w:val="00042407"/>
    <w:rsid w:val="00042720"/>
    <w:rsid w:val="00043E11"/>
    <w:rsid w:val="000454E7"/>
    <w:rsid w:val="00054BD5"/>
    <w:rsid w:val="00055748"/>
    <w:rsid w:val="000604BC"/>
    <w:rsid w:val="00063B2B"/>
    <w:rsid w:val="00066C23"/>
    <w:rsid w:val="00070868"/>
    <w:rsid w:val="000717B2"/>
    <w:rsid w:val="00074257"/>
    <w:rsid w:val="00074271"/>
    <w:rsid w:val="000755E7"/>
    <w:rsid w:val="00080397"/>
    <w:rsid w:val="000803BF"/>
    <w:rsid w:val="00092542"/>
    <w:rsid w:val="000925DB"/>
    <w:rsid w:val="00092850"/>
    <w:rsid w:val="000968D7"/>
    <w:rsid w:val="000A36BF"/>
    <w:rsid w:val="000B07CF"/>
    <w:rsid w:val="000B087D"/>
    <w:rsid w:val="000B5B18"/>
    <w:rsid w:val="000C1301"/>
    <w:rsid w:val="000C16B8"/>
    <w:rsid w:val="000C6141"/>
    <w:rsid w:val="000C61DC"/>
    <w:rsid w:val="000C6292"/>
    <w:rsid w:val="000D0BC1"/>
    <w:rsid w:val="000D4E73"/>
    <w:rsid w:val="000D62ED"/>
    <w:rsid w:val="000E1856"/>
    <w:rsid w:val="000E5C35"/>
    <w:rsid w:val="000E7DEC"/>
    <w:rsid w:val="000F20A1"/>
    <w:rsid w:val="000F591D"/>
    <w:rsid w:val="000F5D57"/>
    <w:rsid w:val="00103E09"/>
    <w:rsid w:val="00104A64"/>
    <w:rsid w:val="00106001"/>
    <w:rsid w:val="00110D08"/>
    <w:rsid w:val="00120C3D"/>
    <w:rsid w:val="00123B8B"/>
    <w:rsid w:val="001304FD"/>
    <w:rsid w:val="001332AE"/>
    <w:rsid w:val="001342D0"/>
    <w:rsid w:val="00134C00"/>
    <w:rsid w:val="00150479"/>
    <w:rsid w:val="0015097B"/>
    <w:rsid w:val="0015240B"/>
    <w:rsid w:val="00152692"/>
    <w:rsid w:val="00154DC4"/>
    <w:rsid w:val="00157117"/>
    <w:rsid w:val="0015749B"/>
    <w:rsid w:val="0016032C"/>
    <w:rsid w:val="00160B31"/>
    <w:rsid w:val="001630C6"/>
    <w:rsid w:val="00165446"/>
    <w:rsid w:val="00167B50"/>
    <w:rsid w:val="00175E93"/>
    <w:rsid w:val="00184795"/>
    <w:rsid w:val="00185123"/>
    <w:rsid w:val="001864CA"/>
    <w:rsid w:val="00186839"/>
    <w:rsid w:val="00193847"/>
    <w:rsid w:val="001959DD"/>
    <w:rsid w:val="001A00AD"/>
    <w:rsid w:val="001A3828"/>
    <w:rsid w:val="001A39A9"/>
    <w:rsid w:val="001A40EC"/>
    <w:rsid w:val="001A51BB"/>
    <w:rsid w:val="001B5E51"/>
    <w:rsid w:val="001C061F"/>
    <w:rsid w:val="001C0B3A"/>
    <w:rsid w:val="001D028C"/>
    <w:rsid w:val="001D2E30"/>
    <w:rsid w:val="001D43BE"/>
    <w:rsid w:val="001D5626"/>
    <w:rsid w:val="001D5983"/>
    <w:rsid w:val="001D656C"/>
    <w:rsid w:val="001F046D"/>
    <w:rsid w:val="001F2DF4"/>
    <w:rsid w:val="001F6FFB"/>
    <w:rsid w:val="0020025C"/>
    <w:rsid w:val="00200C46"/>
    <w:rsid w:val="002037F3"/>
    <w:rsid w:val="00203A05"/>
    <w:rsid w:val="002066F0"/>
    <w:rsid w:val="00206D70"/>
    <w:rsid w:val="00207D0B"/>
    <w:rsid w:val="00210DEF"/>
    <w:rsid w:val="00210FAC"/>
    <w:rsid w:val="00220704"/>
    <w:rsid w:val="00231D92"/>
    <w:rsid w:val="00240A98"/>
    <w:rsid w:val="00245ED1"/>
    <w:rsid w:val="00250DFD"/>
    <w:rsid w:val="0025173F"/>
    <w:rsid w:val="00251CAC"/>
    <w:rsid w:val="00255132"/>
    <w:rsid w:val="002554E0"/>
    <w:rsid w:val="00256DBA"/>
    <w:rsid w:val="002575C5"/>
    <w:rsid w:val="0026568E"/>
    <w:rsid w:val="00271717"/>
    <w:rsid w:val="0027405B"/>
    <w:rsid w:val="00275D4F"/>
    <w:rsid w:val="002767CA"/>
    <w:rsid w:val="00276F78"/>
    <w:rsid w:val="00286439"/>
    <w:rsid w:val="0028649A"/>
    <w:rsid w:val="002867E2"/>
    <w:rsid w:val="00287189"/>
    <w:rsid w:val="00293ECC"/>
    <w:rsid w:val="0029612D"/>
    <w:rsid w:val="002975DC"/>
    <w:rsid w:val="002A2127"/>
    <w:rsid w:val="002A2EE4"/>
    <w:rsid w:val="002A3A73"/>
    <w:rsid w:val="002B322F"/>
    <w:rsid w:val="002B5EFD"/>
    <w:rsid w:val="002B6125"/>
    <w:rsid w:val="002B661E"/>
    <w:rsid w:val="002C1302"/>
    <w:rsid w:val="002C2566"/>
    <w:rsid w:val="002C4EB8"/>
    <w:rsid w:val="002C7333"/>
    <w:rsid w:val="002D120A"/>
    <w:rsid w:val="002D67EE"/>
    <w:rsid w:val="002E0146"/>
    <w:rsid w:val="002E11FB"/>
    <w:rsid w:val="002E3DD3"/>
    <w:rsid w:val="002F2B9A"/>
    <w:rsid w:val="00303D0D"/>
    <w:rsid w:val="0030470D"/>
    <w:rsid w:val="00306B7B"/>
    <w:rsid w:val="00310208"/>
    <w:rsid w:val="00313496"/>
    <w:rsid w:val="0031474B"/>
    <w:rsid w:val="0031554D"/>
    <w:rsid w:val="0031651E"/>
    <w:rsid w:val="003168C8"/>
    <w:rsid w:val="00317C3B"/>
    <w:rsid w:val="00326124"/>
    <w:rsid w:val="00330418"/>
    <w:rsid w:val="0033084F"/>
    <w:rsid w:val="00330B37"/>
    <w:rsid w:val="00336621"/>
    <w:rsid w:val="00340F9C"/>
    <w:rsid w:val="003417FA"/>
    <w:rsid w:val="00345D5C"/>
    <w:rsid w:val="0035283F"/>
    <w:rsid w:val="00352A40"/>
    <w:rsid w:val="00353427"/>
    <w:rsid w:val="00353B58"/>
    <w:rsid w:val="00355210"/>
    <w:rsid w:val="003561C6"/>
    <w:rsid w:val="003571C5"/>
    <w:rsid w:val="00360423"/>
    <w:rsid w:val="00364C8E"/>
    <w:rsid w:val="00366FDD"/>
    <w:rsid w:val="00367FFA"/>
    <w:rsid w:val="003716DE"/>
    <w:rsid w:val="003721E0"/>
    <w:rsid w:val="0037469C"/>
    <w:rsid w:val="0037469F"/>
    <w:rsid w:val="00382F85"/>
    <w:rsid w:val="00383431"/>
    <w:rsid w:val="00383F87"/>
    <w:rsid w:val="00385179"/>
    <w:rsid w:val="003858E8"/>
    <w:rsid w:val="00387CB2"/>
    <w:rsid w:val="003905CF"/>
    <w:rsid w:val="003961C4"/>
    <w:rsid w:val="003A19D0"/>
    <w:rsid w:val="003A5E7F"/>
    <w:rsid w:val="003B31F7"/>
    <w:rsid w:val="003B555B"/>
    <w:rsid w:val="003B5CA3"/>
    <w:rsid w:val="003B721A"/>
    <w:rsid w:val="003C00D6"/>
    <w:rsid w:val="003C1099"/>
    <w:rsid w:val="003C3C97"/>
    <w:rsid w:val="003D2E8E"/>
    <w:rsid w:val="003D315A"/>
    <w:rsid w:val="003D4D05"/>
    <w:rsid w:val="003D68BF"/>
    <w:rsid w:val="003E3825"/>
    <w:rsid w:val="003F32AB"/>
    <w:rsid w:val="0040072A"/>
    <w:rsid w:val="004008B4"/>
    <w:rsid w:val="00400ADB"/>
    <w:rsid w:val="0040182B"/>
    <w:rsid w:val="00401F7A"/>
    <w:rsid w:val="00402219"/>
    <w:rsid w:val="0040323C"/>
    <w:rsid w:val="0040597C"/>
    <w:rsid w:val="004121F7"/>
    <w:rsid w:val="00415C20"/>
    <w:rsid w:val="004208DD"/>
    <w:rsid w:val="00420E23"/>
    <w:rsid w:val="00425266"/>
    <w:rsid w:val="00431D3A"/>
    <w:rsid w:val="004331CA"/>
    <w:rsid w:val="004339DD"/>
    <w:rsid w:val="00434EC9"/>
    <w:rsid w:val="004361BF"/>
    <w:rsid w:val="004420F1"/>
    <w:rsid w:val="00442236"/>
    <w:rsid w:val="00442A06"/>
    <w:rsid w:val="00446451"/>
    <w:rsid w:val="00447D9E"/>
    <w:rsid w:val="00451267"/>
    <w:rsid w:val="00452307"/>
    <w:rsid w:val="004533D8"/>
    <w:rsid w:val="004550AD"/>
    <w:rsid w:val="0046206B"/>
    <w:rsid w:val="0046498F"/>
    <w:rsid w:val="0046617A"/>
    <w:rsid w:val="00471D53"/>
    <w:rsid w:val="00472636"/>
    <w:rsid w:val="00473E28"/>
    <w:rsid w:val="0048377E"/>
    <w:rsid w:val="00491F5C"/>
    <w:rsid w:val="004A0344"/>
    <w:rsid w:val="004A1F2A"/>
    <w:rsid w:val="004A2212"/>
    <w:rsid w:val="004A300A"/>
    <w:rsid w:val="004B3EED"/>
    <w:rsid w:val="004B4142"/>
    <w:rsid w:val="004B6F2E"/>
    <w:rsid w:val="004C7566"/>
    <w:rsid w:val="004D0DB8"/>
    <w:rsid w:val="004D3C4C"/>
    <w:rsid w:val="004D630D"/>
    <w:rsid w:val="004D634B"/>
    <w:rsid w:val="004E1ED6"/>
    <w:rsid w:val="004E3C37"/>
    <w:rsid w:val="004E459C"/>
    <w:rsid w:val="004E5A9B"/>
    <w:rsid w:val="004E6EE4"/>
    <w:rsid w:val="004F2D5E"/>
    <w:rsid w:val="004F712B"/>
    <w:rsid w:val="004F71D6"/>
    <w:rsid w:val="004F7970"/>
    <w:rsid w:val="00501996"/>
    <w:rsid w:val="005043D4"/>
    <w:rsid w:val="00505395"/>
    <w:rsid w:val="0050574D"/>
    <w:rsid w:val="00510D2A"/>
    <w:rsid w:val="005141DA"/>
    <w:rsid w:val="005205DC"/>
    <w:rsid w:val="005222FA"/>
    <w:rsid w:val="0052289A"/>
    <w:rsid w:val="00522B8D"/>
    <w:rsid w:val="00535B0D"/>
    <w:rsid w:val="005365DF"/>
    <w:rsid w:val="00551343"/>
    <w:rsid w:val="00553EC2"/>
    <w:rsid w:val="00554B37"/>
    <w:rsid w:val="00555FF2"/>
    <w:rsid w:val="0056163F"/>
    <w:rsid w:val="00562E0E"/>
    <w:rsid w:val="005672F5"/>
    <w:rsid w:val="005705C7"/>
    <w:rsid w:val="0058594B"/>
    <w:rsid w:val="00587B35"/>
    <w:rsid w:val="00587E86"/>
    <w:rsid w:val="0059012C"/>
    <w:rsid w:val="00590DBA"/>
    <w:rsid w:val="0059277B"/>
    <w:rsid w:val="00596CBD"/>
    <w:rsid w:val="005A0ADE"/>
    <w:rsid w:val="005A0E53"/>
    <w:rsid w:val="005A242B"/>
    <w:rsid w:val="005A6566"/>
    <w:rsid w:val="005A6D05"/>
    <w:rsid w:val="005A781C"/>
    <w:rsid w:val="005B5EF5"/>
    <w:rsid w:val="005B6F1F"/>
    <w:rsid w:val="005B79A3"/>
    <w:rsid w:val="005C1884"/>
    <w:rsid w:val="005C67FB"/>
    <w:rsid w:val="005C7C08"/>
    <w:rsid w:val="005D02A6"/>
    <w:rsid w:val="005D54C8"/>
    <w:rsid w:val="005D5816"/>
    <w:rsid w:val="005E281C"/>
    <w:rsid w:val="005E2834"/>
    <w:rsid w:val="005F6191"/>
    <w:rsid w:val="005F73F5"/>
    <w:rsid w:val="00600005"/>
    <w:rsid w:val="0060217B"/>
    <w:rsid w:val="00604FCF"/>
    <w:rsid w:val="00613759"/>
    <w:rsid w:val="00613E6A"/>
    <w:rsid w:val="00617486"/>
    <w:rsid w:val="006213C4"/>
    <w:rsid w:val="00624E6B"/>
    <w:rsid w:val="006257A5"/>
    <w:rsid w:val="00635E75"/>
    <w:rsid w:val="00636920"/>
    <w:rsid w:val="00641C8C"/>
    <w:rsid w:val="006521D7"/>
    <w:rsid w:val="00652D02"/>
    <w:rsid w:val="006565A8"/>
    <w:rsid w:val="006625FE"/>
    <w:rsid w:val="00662765"/>
    <w:rsid w:val="00665A8B"/>
    <w:rsid w:val="006671A7"/>
    <w:rsid w:val="00683636"/>
    <w:rsid w:val="00683D63"/>
    <w:rsid w:val="00684841"/>
    <w:rsid w:val="006873FD"/>
    <w:rsid w:val="0069100E"/>
    <w:rsid w:val="00691B06"/>
    <w:rsid w:val="00695BF5"/>
    <w:rsid w:val="00696B70"/>
    <w:rsid w:val="006A0EBE"/>
    <w:rsid w:val="006A1114"/>
    <w:rsid w:val="006A2C9E"/>
    <w:rsid w:val="006A592D"/>
    <w:rsid w:val="006A5ACF"/>
    <w:rsid w:val="006B1E54"/>
    <w:rsid w:val="006B2874"/>
    <w:rsid w:val="006B59D0"/>
    <w:rsid w:val="006B7498"/>
    <w:rsid w:val="006B7CE7"/>
    <w:rsid w:val="006C6115"/>
    <w:rsid w:val="006D3D87"/>
    <w:rsid w:val="006D4075"/>
    <w:rsid w:val="006D409C"/>
    <w:rsid w:val="006E606F"/>
    <w:rsid w:val="006E621F"/>
    <w:rsid w:val="006F4086"/>
    <w:rsid w:val="006F52FF"/>
    <w:rsid w:val="006F6269"/>
    <w:rsid w:val="006F6690"/>
    <w:rsid w:val="006F7794"/>
    <w:rsid w:val="007011D7"/>
    <w:rsid w:val="00703275"/>
    <w:rsid w:val="00703CAD"/>
    <w:rsid w:val="007076AE"/>
    <w:rsid w:val="00717D03"/>
    <w:rsid w:val="007232F3"/>
    <w:rsid w:val="00723EA4"/>
    <w:rsid w:val="007242D7"/>
    <w:rsid w:val="0072730B"/>
    <w:rsid w:val="00727495"/>
    <w:rsid w:val="00727AD5"/>
    <w:rsid w:val="00734261"/>
    <w:rsid w:val="007359C8"/>
    <w:rsid w:val="00740F6D"/>
    <w:rsid w:val="007413F7"/>
    <w:rsid w:val="0074209D"/>
    <w:rsid w:val="00752326"/>
    <w:rsid w:val="007534F9"/>
    <w:rsid w:val="007568FD"/>
    <w:rsid w:val="007734DB"/>
    <w:rsid w:val="00784A40"/>
    <w:rsid w:val="007870AB"/>
    <w:rsid w:val="0078792F"/>
    <w:rsid w:val="00790D82"/>
    <w:rsid w:val="007943BC"/>
    <w:rsid w:val="00796F06"/>
    <w:rsid w:val="007A4E90"/>
    <w:rsid w:val="007A503B"/>
    <w:rsid w:val="007A57BB"/>
    <w:rsid w:val="007A75CD"/>
    <w:rsid w:val="007A76E8"/>
    <w:rsid w:val="007A79E0"/>
    <w:rsid w:val="007B50F2"/>
    <w:rsid w:val="007C0611"/>
    <w:rsid w:val="007D4D15"/>
    <w:rsid w:val="007E0488"/>
    <w:rsid w:val="007E1A76"/>
    <w:rsid w:val="007E6E61"/>
    <w:rsid w:val="007F2458"/>
    <w:rsid w:val="007F2E68"/>
    <w:rsid w:val="008022B5"/>
    <w:rsid w:val="0080700B"/>
    <w:rsid w:val="008235F5"/>
    <w:rsid w:val="00826C2E"/>
    <w:rsid w:val="0082703C"/>
    <w:rsid w:val="00827B5B"/>
    <w:rsid w:val="00830642"/>
    <w:rsid w:val="008316BE"/>
    <w:rsid w:val="00833D13"/>
    <w:rsid w:val="0083543F"/>
    <w:rsid w:val="00836922"/>
    <w:rsid w:val="00843CC1"/>
    <w:rsid w:val="00847B91"/>
    <w:rsid w:val="008540A4"/>
    <w:rsid w:val="00854507"/>
    <w:rsid w:val="0085601C"/>
    <w:rsid w:val="008605D4"/>
    <w:rsid w:val="00863657"/>
    <w:rsid w:val="0086490C"/>
    <w:rsid w:val="00866DA0"/>
    <w:rsid w:val="008677A6"/>
    <w:rsid w:val="00870414"/>
    <w:rsid w:val="00870D62"/>
    <w:rsid w:val="00873BB0"/>
    <w:rsid w:val="00873BF3"/>
    <w:rsid w:val="008833B8"/>
    <w:rsid w:val="00887693"/>
    <w:rsid w:val="008A16F3"/>
    <w:rsid w:val="008A3AD0"/>
    <w:rsid w:val="008A4395"/>
    <w:rsid w:val="008A4AC8"/>
    <w:rsid w:val="008B32B9"/>
    <w:rsid w:val="008C7CEA"/>
    <w:rsid w:val="008D6578"/>
    <w:rsid w:val="008D7C24"/>
    <w:rsid w:val="008E4064"/>
    <w:rsid w:val="008E71EB"/>
    <w:rsid w:val="008E74B9"/>
    <w:rsid w:val="008F0C54"/>
    <w:rsid w:val="008F4122"/>
    <w:rsid w:val="008F597C"/>
    <w:rsid w:val="008F6D4B"/>
    <w:rsid w:val="00901FE1"/>
    <w:rsid w:val="009047A7"/>
    <w:rsid w:val="0090746C"/>
    <w:rsid w:val="00907BDD"/>
    <w:rsid w:val="00921AE3"/>
    <w:rsid w:val="00923235"/>
    <w:rsid w:val="009237E1"/>
    <w:rsid w:val="009244D0"/>
    <w:rsid w:val="009248AB"/>
    <w:rsid w:val="009252A9"/>
    <w:rsid w:val="00926289"/>
    <w:rsid w:val="00926880"/>
    <w:rsid w:val="00926A84"/>
    <w:rsid w:val="00927357"/>
    <w:rsid w:val="009334B2"/>
    <w:rsid w:val="0093376F"/>
    <w:rsid w:val="00933A30"/>
    <w:rsid w:val="00933E35"/>
    <w:rsid w:val="0093556B"/>
    <w:rsid w:val="00935A36"/>
    <w:rsid w:val="00937E10"/>
    <w:rsid w:val="009403C3"/>
    <w:rsid w:val="00943655"/>
    <w:rsid w:val="009448FB"/>
    <w:rsid w:val="00946C61"/>
    <w:rsid w:val="00950F9E"/>
    <w:rsid w:val="009523CA"/>
    <w:rsid w:val="009537DB"/>
    <w:rsid w:val="00954C1C"/>
    <w:rsid w:val="00955ABE"/>
    <w:rsid w:val="0097404B"/>
    <w:rsid w:val="00976155"/>
    <w:rsid w:val="00977D1A"/>
    <w:rsid w:val="00980828"/>
    <w:rsid w:val="00985538"/>
    <w:rsid w:val="00990376"/>
    <w:rsid w:val="009909B4"/>
    <w:rsid w:val="00993F4C"/>
    <w:rsid w:val="009956DE"/>
    <w:rsid w:val="0099735A"/>
    <w:rsid w:val="009A1ED7"/>
    <w:rsid w:val="009A3B7B"/>
    <w:rsid w:val="009B26D5"/>
    <w:rsid w:val="009B3105"/>
    <w:rsid w:val="009B4316"/>
    <w:rsid w:val="009B7AE5"/>
    <w:rsid w:val="009C08B4"/>
    <w:rsid w:val="009C0B8B"/>
    <w:rsid w:val="009C3F61"/>
    <w:rsid w:val="009C4712"/>
    <w:rsid w:val="009C4C8E"/>
    <w:rsid w:val="009C6300"/>
    <w:rsid w:val="009D5903"/>
    <w:rsid w:val="009D595F"/>
    <w:rsid w:val="009D76C3"/>
    <w:rsid w:val="009E569E"/>
    <w:rsid w:val="009F75E6"/>
    <w:rsid w:val="00A01799"/>
    <w:rsid w:val="00A024D2"/>
    <w:rsid w:val="00A0388F"/>
    <w:rsid w:val="00A04C65"/>
    <w:rsid w:val="00A04E43"/>
    <w:rsid w:val="00A10D5A"/>
    <w:rsid w:val="00A10D96"/>
    <w:rsid w:val="00A1196D"/>
    <w:rsid w:val="00A11BCF"/>
    <w:rsid w:val="00A16D54"/>
    <w:rsid w:val="00A215B1"/>
    <w:rsid w:val="00A23AEA"/>
    <w:rsid w:val="00A26370"/>
    <w:rsid w:val="00A300A3"/>
    <w:rsid w:val="00A34229"/>
    <w:rsid w:val="00A35696"/>
    <w:rsid w:val="00A4628C"/>
    <w:rsid w:val="00A5193B"/>
    <w:rsid w:val="00A55AF7"/>
    <w:rsid w:val="00A572DD"/>
    <w:rsid w:val="00A6097E"/>
    <w:rsid w:val="00A616A8"/>
    <w:rsid w:val="00A64379"/>
    <w:rsid w:val="00A6443E"/>
    <w:rsid w:val="00A65AD2"/>
    <w:rsid w:val="00A70E63"/>
    <w:rsid w:val="00A710AA"/>
    <w:rsid w:val="00A72001"/>
    <w:rsid w:val="00A72412"/>
    <w:rsid w:val="00A7391E"/>
    <w:rsid w:val="00A755C8"/>
    <w:rsid w:val="00A814B0"/>
    <w:rsid w:val="00A814C0"/>
    <w:rsid w:val="00A81B03"/>
    <w:rsid w:val="00A8577B"/>
    <w:rsid w:val="00A93CBD"/>
    <w:rsid w:val="00A974F3"/>
    <w:rsid w:val="00AA09DB"/>
    <w:rsid w:val="00AA0E5B"/>
    <w:rsid w:val="00AA16BE"/>
    <w:rsid w:val="00AA17D5"/>
    <w:rsid w:val="00AA2BDF"/>
    <w:rsid w:val="00AA4F4D"/>
    <w:rsid w:val="00AA52A7"/>
    <w:rsid w:val="00AA5A2B"/>
    <w:rsid w:val="00AB4013"/>
    <w:rsid w:val="00AB430D"/>
    <w:rsid w:val="00AB6BE3"/>
    <w:rsid w:val="00AC01DA"/>
    <w:rsid w:val="00AC3859"/>
    <w:rsid w:val="00AC5992"/>
    <w:rsid w:val="00AC6099"/>
    <w:rsid w:val="00AF0926"/>
    <w:rsid w:val="00AF2E43"/>
    <w:rsid w:val="00AF3F3E"/>
    <w:rsid w:val="00AF6135"/>
    <w:rsid w:val="00B01F7C"/>
    <w:rsid w:val="00B031AC"/>
    <w:rsid w:val="00B045D9"/>
    <w:rsid w:val="00B04B44"/>
    <w:rsid w:val="00B12246"/>
    <w:rsid w:val="00B13FC0"/>
    <w:rsid w:val="00B17C73"/>
    <w:rsid w:val="00B23727"/>
    <w:rsid w:val="00B302A2"/>
    <w:rsid w:val="00B3554F"/>
    <w:rsid w:val="00B36469"/>
    <w:rsid w:val="00B36D2D"/>
    <w:rsid w:val="00B43001"/>
    <w:rsid w:val="00B44036"/>
    <w:rsid w:val="00B45E3A"/>
    <w:rsid w:val="00B50C3B"/>
    <w:rsid w:val="00B513C3"/>
    <w:rsid w:val="00B53D07"/>
    <w:rsid w:val="00B53ECF"/>
    <w:rsid w:val="00B55FF7"/>
    <w:rsid w:val="00B70A71"/>
    <w:rsid w:val="00B76B92"/>
    <w:rsid w:val="00B83D43"/>
    <w:rsid w:val="00B91114"/>
    <w:rsid w:val="00B9180C"/>
    <w:rsid w:val="00B92985"/>
    <w:rsid w:val="00B92E94"/>
    <w:rsid w:val="00B9300A"/>
    <w:rsid w:val="00B9478E"/>
    <w:rsid w:val="00B94818"/>
    <w:rsid w:val="00B94A9F"/>
    <w:rsid w:val="00B9548A"/>
    <w:rsid w:val="00B95877"/>
    <w:rsid w:val="00B9740D"/>
    <w:rsid w:val="00B97786"/>
    <w:rsid w:val="00B977F8"/>
    <w:rsid w:val="00BA278B"/>
    <w:rsid w:val="00BA4AB6"/>
    <w:rsid w:val="00BA4F61"/>
    <w:rsid w:val="00BB0072"/>
    <w:rsid w:val="00BB3DFD"/>
    <w:rsid w:val="00BB3F10"/>
    <w:rsid w:val="00BB6D17"/>
    <w:rsid w:val="00BD25CF"/>
    <w:rsid w:val="00BD34DD"/>
    <w:rsid w:val="00BD4C32"/>
    <w:rsid w:val="00BD56A6"/>
    <w:rsid w:val="00BD7EBF"/>
    <w:rsid w:val="00BE2FB3"/>
    <w:rsid w:val="00BE425A"/>
    <w:rsid w:val="00BE5579"/>
    <w:rsid w:val="00BE5D9B"/>
    <w:rsid w:val="00BE66BF"/>
    <w:rsid w:val="00BF4E4D"/>
    <w:rsid w:val="00BF6558"/>
    <w:rsid w:val="00C01ABC"/>
    <w:rsid w:val="00C02E03"/>
    <w:rsid w:val="00C0392C"/>
    <w:rsid w:val="00C04D00"/>
    <w:rsid w:val="00C05ACA"/>
    <w:rsid w:val="00C07AF4"/>
    <w:rsid w:val="00C14911"/>
    <w:rsid w:val="00C151D5"/>
    <w:rsid w:val="00C17007"/>
    <w:rsid w:val="00C178A3"/>
    <w:rsid w:val="00C179C5"/>
    <w:rsid w:val="00C227B4"/>
    <w:rsid w:val="00C25541"/>
    <w:rsid w:val="00C27A2C"/>
    <w:rsid w:val="00C40B82"/>
    <w:rsid w:val="00C447C8"/>
    <w:rsid w:val="00C44B1E"/>
    <w:rsid w:val="00C5144F"/>
    <w:rsid w:val="00C538F2"/>
    <w:rsid w:val="00C553EA"/>
    <w:rsid w:val="00C561F1"/>
    <w:rsid w:val="00C56332"/>
    <w:rsid w:val="00C66C70"/>
    <w:rsid w:val="00C708B2"/>
    <w:rsid w:val="00C73A05"/>
    <w:rsid w:val="00C75883"/>
    <w:rsid w:val="00C75D9B"/>
    <w:rsid w:val="00C77133"/>
    <w:rsid w:val="00C80E39"/>
    <w:rsid w:val="00C8432E"/>
    <w:rsid w:val="00C85B06"/>
    <w:rsid w:val="00C86BB3"/>
    <w:rsid w:val="00C86D98"/>
    <w:rsid w:val="00C92341"/>
    <w:rsid w:val="00C9399D"/>
    <w:rsid w:val="00C950BA"/>
    <w:rsid w:val="00C96FA3"/>
    <w:rsid w:val="00C978BF"/>
    <w:rsid w:val="00CA373D"/>
    <w:rsid w:val="00CA7473"/>
    <w:rsid w:val="00CA7CD3"/>
    <w:rsid w:val="00CB1BF5"/>
    <w:rsid w:val="00CB4142"/>
    <w:rsid w:val="00CB4CC5"/>
    <w:rsid w:val="00CB5223"/>
    <w:rsid w:val="00CB7C18"/>
    <w:rsid w:val="00CC070F"/>
    <w:rsid w:val="00CC1828"/>
    <w:rsid w:val="00CC1AB6"/>
    <w:rsid w:val="00CC62E4"/>
    <w:rsid w:val="00CD1840"/>
    <w:rsid w:val="00CD6C7D"/>
    <w:rsid w:val="00CE3595"/>
    <w:rsid w:val="00CE4A14"/>
    <w:rsid w:val="00CF0661"/>
    <w:rsid w:val="00CF0E63"/>
    <w:rsid w:val="00CF14E1"/>
    <w:rsid w:val="00CF7AA9"/>
    <w:rsid w:val="00D07F10"/>
    <w:rsid w:val="00D13756"/>
    <w:rsid w:val="00D151C9"/>
    <w:rsid w:val="00D15551"/>
    <w:rsid w:val="00D16D98"/>
    <w:rsid w:val="00D31874"/>
    <w:rsid w:val="00D325B9"/>
    <w:rsid w:val="00D3355D"/>
    <w:rsid w:val="00D42509"/>
    <w:rsid w:val="00D460AF"/>
    <w:rsid w:val="00D468D5"/>
    <w:rsid w:val="00D51D8F"/>
    <w:rsid w:val="00D54466"/>
    <w:rsid w:val="00D63C3C"/>
    <w:rsid w:val="00D64E89"/>
    <w:rsid w:val="00D66A2D"/>
    <w:rsid w:val="00D73A8C"/>
    <w:rsid w:val="00D73BE9"/>
    <w:rsid w:val="00D74AA7"/>
    <w:rsid w:val="00D74DDB"/>
    <w:rsid w:val="00D763F7"/>
    <w:rsid w:val="00D81E92"/>
    <w:rsid w:val="00D86FE1"/>
    <w:rsid w:val="00D9088D"/>
    <w:rsid w:val="00D90EC3"/>
    <w:rsid w:val="00DA0BFA"/>
    <w:rsid w:val="00DA1A5B"/>
    <w:rsid w:val="00DA201A"/>
    <w:rsid w:val="00DA43D9"/>
    <w:rsid w:val="00DA5A24"/>
    <w:rsid w:val="00DB373F"/>
    <w:rsid w:val="00DB7CFB"/>
    <w:rsid w:val="00DC3BA3"/>
    <w:rsid w:val="00DC477F"/>
    <w:rsid w:val="00DD4609"/>
    <w:rsid w:val="00DD65AB"/>
    <w:rsid w:val="00DE12FE"/>
    <w:rsid w:val="00DE14CB"/>
    <w:rsid w:val="00DE21FF"/>
    <w:rsid w:val="00DE2D0A"/>
    <w:rsid w:val="00DE4116"/>
    <w:rsid w:val="00DE5160"/>
    <w:rsid w:val="00DE5BCC"/>
    <w:rsid w:val="00DE778D"/>
    <w:rsid w:val="00DF277E"/>
    <w:rsid w:val="00E02103"/>
    <w:rsid w:val="00E04E8B"/>
    <w:rsid w:val="00E12225"/>
    <w:rsid w:val="00E14218"/>
    <w:rsid w:val="00E142CE"/>
    <w:rsid w:val="00E169F5"/>
    <w:rsid w:val="00E21BCE"/>
    <w:rsid w:val="00E222CC"/>
    <w:rsid w:val="00E23B12"/>
    <w:rsid w:val="00E240F7"/>
    <w:rsid w:val="00E30830"/>
    <w:rsid w:val="00E33B33"/>
    <w:rsid w:val="00E34C8F"/>
    <w:rsid w:val="00E34F2E"/>
    <w:rsid w:val="00E413CC"/>
    <w:rsid w:val="00E4562C"/>
    <w:rsid w:val="00E521DC"/>
    <w:rsid w:val="00E52EB9"/>
    <w:rsid w:val="00E651FA"/>
    <w:rsid w:val="00E666EF"/>
    <w:rsid w:val="00E71ADD"/>
    <w:rsid w:val="00E75AA9"/>
    <w:rsid w:val="00E77757"/>
    <w:rsid w:val="00E81E2B"/>
    <w:rsid w:val="00E82017"/>
    <w:rsid w:val="00E838E3"/>
    <w:rsid w:val="00E85845"/>
    <w:rsid w:val="00E872CF"/>
    <w:rsid w:val="00E90895"/>
    <w:rsid w:val="00E94FE3"/>
    <w:rsid w:val="00E953F7"/>
    <w:rsid w:val="00E96021"/>
    <w:rsid w:val="00E96380"/>
    <w:rsid w:val="00EA4B59"/>
    <w:rsid w:val="00EB4421"/>
    <w:rsid w:val="00EB658D"/>
    <w:rsid w:val="00EB6B3D"/>
    <w:rsid w:val="00EC0D6B"/>
    <w:rsid w:val="00EC19A4"/>
    <w:rsid w:val="00EC42F0"/>
    <w:rsid w:val="00EC649F"/>
    <w:rsid w:val="00ED06A7"/>
    <w:rsid w:val="00ED4D7D"/>
    <w:rsid w:val="00EE3FD9"/>
    <w:rsid w:val="00EE6120"/>
    <w:rsid w:val="00EE6FCB"/>
    <w:rsid w:val="00EE6FE8"/>
    <w:rsid w:val="00EE78D6"/>
    <w:rsid w:val="00EF0690"/>
    <w:rsid w:val="00EF2F30"/>
    <w:rsid w:val="00EF4D4D"/>
    <w:rsid w:val="00F0253E"/>
    <w:rsid w:val="00F02A84"/>
    <w:rsid w:val="00F0537A"/>
    <w:rsid w:val="00F11F09"/>
    <w:rsid w:val="00F148EB"/>
    <w:rsid w:val="00F16621"/>
    <w:rsid w:val="00F26F7D"/>
    <w:rsid w:val="00F301A9"/>
    <w:rsid w:val="00F30B2B"/>
    <w:rsid w:val="00F3296F"/>
    <w:rsid w:val="00F33D85"/>
    <w:rsid w:val="00F36514"/>
    <w:rsid w:val="00F400FD"/>
    <w:rsid w:val="00F50F27"/>
    <w:rsid w:val="00F54ADB"/>
    <w:rsid w:val="00F602E9"/>
    <w:rsid w:val="00F60785"/>
    <w:rsid w:val="00F6322F"/>
    <w:rsid w:val="00F64FF9"/>
    <w:rsid w:val="00F6762C"/>
    <w:rsid w:val="00F77EEC"/>
    <w:rsid w:val="00F8379B"/>
    <w:rsid w:val="00F90C99"/>
    <w:rsid w:val="00F92B2D"/>
    <w:rsid w:val="00F946D6"/>
    <w:rsid w:val="00F9528C"/>
    <w:rsid w:val="00F95F5C"/>
    <w:rsid w:val="00FA1B7B"/>
    <w:rsid w:val="00FA31AF"/>
    <w:rsid w:val="00FA4E9C"/>
    <w:rsid w:val="00FA76CD"/>
    <w:rsid w:val="00FB180C"/>
    <w:rsid w:val="00FB1CE9"/>
    <w:rsid w:val="00FB1F76"/>
    <w:rsid w:val="00FB296D"/>
    <w:rsid w:val="00FB5A81"/>
    <w:rsid w:val="00FC0596"/>
    <w:rsid w:val="00FC0BB3"/>
    <w:rsid w:val="00FC1F0A"/>
    <w:rsid w:val="00FC23E5"/>
    <w:rsid w:val="00FC3289"/>
    <w:rsid w:val="00FC3BB7"/>
    <w:rsid w:val="00FC4437"/>
    <w:rsid w:val="00FC47F8"/>
    <w:rsid w:val="00FC5F6F"/>
    <w:rsid w:val="00FD0D0E"/>
    <w:rsid w:val="00FD767E"/>
    <w:rsid w:val="00FE1624"/>
    <w:rsid w:val="00FE1D94"/>
    <w:rsid w:val="00FE5A97"/>
    <w:rsid w:val="00FF304E"/>
    <w:rsid w:val="00FF36EB"/>
    <w:rsid w:val="00FF3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2AF"/>
  <w15:docId w15:val="{C61FA963-86C5-40E7-ADB8-4AA323A7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A98"/>
  </w:style>
  <w:style w:type="paragraph" w:styleId="Antrat1">
    <w:name w:val="heading 1"/>
    <w:basedOn w:val="prastasis"/>
    <w:next w:val="prastasis"/>
    <w:uiPriority w:val="9"/>
    <w:qFormat/>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uiPriority w:val="9"/>
    <w:semiHidden/>
    <w:unhideWhenUsed/>
    <w:qFormat/>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uiPriority w:val="9"/>
    <w:semiHidden/>
    <w:unhideWhenUsed/>
    <w:qFormat/>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uiPriority w:val="9"/>
    <w:semiHidden/>
    <w:unhideWhenUsed/>
    <w:qFormat/>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3" w:type="dxa"/>
        <w:right w:w="108" w:type="dxa"/>
      </w:tblCellMar>
    </w:tblPr>
  </w:style>
  <w:style w:type="table" w:customStyle="1" w:styleId="a0">
    <w:basedOn w:val="TableNormal2"/>
    <w:tblPr>
      <w:tblStyleRowBandSize w:val="1"/>
      <w:tblStyleColBandSize w:val="1"/>
      <w:tblCellMar>
        <w:left w:w="103" w:type="dxa"/>
        <w:right w:w="108" w:type="dxa"/>
      </w:tblCellMar>
    </w:tblPr>
  </w:style>
  <w:style w:type="table" w:customStyle="1" w:styleId="a1">
    <w:basedOn w:val="TableNormal2"/>
    <w:tblPr>
      <w:tblStyleRowBandSize w:val="1"/>
      <w:tblStyleColBandSize w:val="1"/>
      <w:tblCellMar>
        <w:left w:w="103" w:type="dxa"/>
        <w:right w:w="108" w:type="dxa"/>
      </w:tblCellMar>
    </w:tblPr>
  </w:style>
  <w:style w:type="table" w:customStyle="1" w:styleId="a2">
    <w:basedOn w:val="TableNormal2"/>
    <w:tblPr>
      <w:tblStyleRowBandSize w:val="1"/>
      <w:tblStyleColBandSize w:val="1"/>
      <w:tblCellMar>
        <w:left w:w="103" w:type="dxa"/>
        <w:right w:w="108" w:type="dxa"/>
      </w:tblCellMar>
    </w:tblPr>
  </w:style>
  <w:style w:type="table" w:customStyle="1" w:styleId="a3">
    <w:basedOn w:val="TableNormal2"/>
    <w:tblPr>
      <w:tblStyleRowBandSize w:val="1"/>
      <w:tblStyleColBandSize w:val="1"/>
      <w:tblCellMar>
        <w:left w:w="103" w:type="dxa"/>
        <w:right w:w="108" w:type="dxa"/>
      </w:tblCellMar>
    </w:tblPr>
  </w:style>
  <w:style w:type="table" w:customStyle="1" w:styleId="a4">
    <w:basedOn w:val="TableNormal2"/>
    <w:tblPr>
      <w:tblStyleRowBandSize w:val="1"/>
      <w:tblStyleColBandSize w:val="1"/>
      <w:tblCellMar>
        <w:left w:w="103" w:type="dxa"/>
        <w:right w:w="108" w:type="dxa"/>
      </w:tblCellMar>
    </w:tblPr>
  </w:style>
  <w:style w:type="paragraph" w:styleId="Betarp">
    <w:name w:val="No Spacing"/>
    <w:uiPriority w:val="1"/>
    <w:qFormat/>
    <w:rsid w:val="006A1114"/>
    <w:pPr>
      <w:pBdr>
        <w:top w:val="nil"/>
        <w:left w:val="nil"/>
        <w:bottom w:val="nil"/>
        <w:right w:val="nil"/>
        <w:between w:val="nil"/>
      </w:pBdr>
    </w:pPr>
    <w:rPr>
      <w:color w:val="000000"/>
      <w:lang w:eastAsia="en-GB"/>
    </w:rPr>
  </w:style>
  <w:style w:type="paragraph" w:styleId="Sraopastraipa">
    <w:name w:val="List Paragraph"/>
    <w:basedOn w:val="prastasis"/>
    <w:uiPriority w:val="34"/>
    <w:qFormat/>
    <w:rsid w:val="00B92E94"/>
    <w:pPr>
      <w:ind w:left="720"/>
      <w:contextualSpacing/>
    </w:pPr>
  </w:style>
  <w:style w:type="paragraph" w:styleId="Antrats">
    <w:name w:val="header"/>
    <w:basedOn w:val="prastasis"/>
    <w:link w:val="AntratsDiagrama"/>
    <w:uiPriority w:val="99"/>
    <w:unhideWhenUsed/>
    <w:rsid w:val="00DA5A24"/>
    <w:pPr>
      <w:tabs>
        <w:tab w:val="center" w:pos="4819"/>
        <w:tab w:val="right" w:pos="9638"/>
      </w:tabs>
    </w:pPr>
  </w:style>
  <w:style w:type="character" w:customStyle="1" w:styleId="AntratsDiagrama">
    <w:name w:val="Antraštės Diagrama"/>
    <w:basedOn w:val="Numatytasispastraiposriftas"/>
    <w:link w:val="Antrats"/>
    <w:uiPriority w:val="99"/>
    <w:rsid w:val="00DA5A24"/>
  </w:style>
  <w:style w:type="paragraph" w:styleId="Porat">
    <w:name w:val="footer"/>
    <w:basedOn w:val="prastasis"/>
    <w:link w:val="PoratDiagrama"/>
    <w:uiPriority w:val="99"/>
    <w:unhideWhenUsed/>
    <w:rsid w:val="00DA5A24"/>
    <w:pPr>
      <w:tabs>
        <w:tab w:val="center" w:pos="4819"/>
        <w:tab w:val="right" w:pos="9638"/>
      </w:tabs>
    </w:pPr>
  </w:style>
  <w:style w:type="character" w:customStyle="1" w:styleId="PoratDiagrama">
    <w:name w:val="Poraštė Diagrama"/>
    <w:basedOn w:val="Numatytasispastraiposriftas"/>
    <w:link w:val="Porat"/>
    <w:uiPriority w:val="99"/>
    <w:rsid w:val="00DA5A24"/>
  </w:style>
  <w:style w:type="paragraph" w:styleId="Debesliotekstas">
    <w:name w:val="Balloon Text"/>
    <w:basedOn w:val="prastasis"/>
    <w:link w:val="DebesliotekstasDiagrama"/>
    <w:uiPriority w:val="99"/>
    <w:semiHidden/>
    <w:unhideWhenUsed/>
    <w:rsid w:val="00AA16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6BE"/>
    <w:rPr>
      <w:rFonts w:ascii="Segoe UI" w:hAnsi="Segoe UI" w:cs="Segoe UI"/>
      <w:sz w:val="18"/>
      <w:szCs w:val="18"/>
    </w:rPr>
  </w:style>
  <w:style w:type="character" w:styleId="Hipersaitas">
    <w:name w:val="Hyperlink"/>
    <w:basedOn w:val="Numatytasispastraiposriftas"/>
    <w:uiPriority w:val="99"/>
    <w:unhideWhenUsed/>
    <w:rsid w:val="00E96021"/>
    <w:rPr>
      <w:color w:val="0000FF" w:themeColor="hyperlink"/>
      <w:u w:val="single"/>
    </w:rPr>
  </w:style>
  <w:style w:type="character" w:styleId="Neapdorotaspaminjimas">
    <w:name w:val="Unresolved Mention"/>
    <w:basedOn w:val="Numatytasispastraiposriftas"/>
    <w:uiPriority w:val="99"/>
    <w:semiHidden/>
    <w:unhideWhenUsed/>
    <w:rsid w:val="007A76E8"/>
    <w:rPr>
      <w:color w:val="605E5C"/>
      <w:shd w:val="clear" w:color="auto" w:fill="E1DFDD"/>
    </w:rPr>
  </w:style>
  <w:style w:type="paragraph" w:styleId="Puslapioinaostekstas">
    <w:name w:val="footnote text"/>
    <w:basedOn w:val="prastasis"/>
    <w:link w:val="PuslapioinaostekstasDiagrama"/>
    <w:uiPriority w:val="99"/>
    <w:semiHidden/>
    <w:unhideWhenUsed/>
    <w:rsid w:val="005A0ADE"/>
    <w:rPr>
      <w:color w:val="auto"/>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5A0ADE"/>
    <w:rPr>
      <w:color w:val="auto"/>
      <w:sz w:val="20"/>
      <w:szCs w:val="20"/>
      <w:lang w:val="en-US" w:eastAsia="en-US"/>
    </w:rPr>
  </w:style>
  <w:style w:type="character" w:styleId="Puslapioinaosnuoroda">
    <w:name w:val="footnote reference"/>
    <w:basedOn w:val="Numatytasispastraiposriftas"/>
    <w:uiPriority w:val="99"/>
    <w:semiHidden/>
    <w:unhideWhenUsed/>
    <w:rsid w:val="005A0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1923">
      <w:bodyDiv w:val="1"/>
      <w:marLeft w:val="0"/>
      <w:marRight w:val="0"/>
      <w:marTop w:val="0"/>
      <w:marBottom w:val="0"/>
      <w:divBdr>
        <w:top w:val="none" w:sz="0" w:space="0" w:color="auto"/>
        <w:left w:val="none" w:sz="0" w:space="0" w:color="auto"/>
        <w:bottom w:val="none" w:sz="0" w:space="0" w:color="auto"/>
        <w:right w:val="none" w:sz="0" w:space="0" w:color="auto"/>
      </w:divBdr>
    </w:div>
    <w:div w:id="275330286">
      <w:bodyDiv w:val="1"/>
      <w:marLeft w:val="0"/>
      <w:marRight w:val="0"/>
      <w:marTop w:val="0"/>
      <w:marBottom w:val="0"/>
      <w:divBdr>
        <w:top w:val="none" w:sz="0" w:space="0" w:color="auto"/>
        <w:left w:val="none" w:sz="0" w:space="0" w:color="auto"/>
        <w:bottom w:val="none" w:sz="0" w:space="0" w:color="auto"/>
        <w:right w:val="none" w:sz="0" w:space="0" w:color="auto"/>
      </w:divBdr>
    </w:div>
    <w:div w:id="1038091176">
      <w:bodyDiv w:val="1"/>
      <w:marLeft w:val="0"/>
      <w:marRight w:val="0"/>
      <w:marTop w:val="0"/>
      <w:marBottom w:val="0"/>
      <w:divBdr>
        <w:top w:val="none" w:sz="0" w:space="0" w:color="auto"/>
        <w:left w:val="none" w:sz="0" w:space="0" w:color="auto"/>
        <w:bottom w:val="none" w:sz="0" w:space="0" w:color="auto"/>
        <w:right w:val="none" w:sz="0" w:space="0" w:color="auto"/>
      </w:divBdr>
    </w:div>
    <w:div w:id="1205829447">
      <w:bodyDiv w:val="1"/>
      <w:marLeft w:val="0"/>
      <w:marRight w:val="0"/>
      <w:marTop w:val="0"/>
      <w:marBottom w:val="0"/>
      <w:divBdr>
        <w:top w:val="none" w:sz="0" w:space="0" w:color="auto"/>
        <w:left w:val="none" w:sz="0" w:space="0" w:color="auto"/>
        <w:bottom w:val="none" w:sz="0" w:space="0" w:color="auto"/>
        <w:right w:val="none" w:sz="0" w:space="0" w:color="auto"/>
      </w:divBdr>
    </w:div>
    <w:div w:id="1516116698">
      <w:bodyDiv w:val="1"/>
      <w:marLeft w:val="0"/>
      <w:marRight w:val="0"/>
      <w:marTop w:val="0"/>
      <w:marBottom w:val="0"/>
      <w:divBdr>
        <w:top w:val="none" w:sz="0" w:space="0" w:color="auto"/>
        <w:left w:val="none" w:sz="0" w:space="0" w:color="auto"/>
        <w:bottom w:val="none" w:sz="0" w:space="0" w:color="auto"/>
        <w:right w:val="none" w:sz="0" w:space="0" w:color="auto"/>
      </w:divBdr>
    </w:div>
    <w:div w:id="1539007643">
      <w:bodyDiv w:val="1"/>
      <w:marLeft w:val="0"/>
      <w:marRight w:val="0"/>
      <w:marTop w:val="0"/>
      <w:marBottom w:val="0"/>
      <w:divBdr>
        <w:top w:val="none" w:sz="0" w:space="0" w:color="auto"/>
        <w:left w:val="none" w:sz="0" w:space="0" w:color="auto"/>
        <w:bottom w:val="none" w:sz="0" w:space="0" w:color="auto"/>
        <w:right w:val="none" w:sz="0" w:space="0" w:color="auto"/>
      </w:divBdr>
    </w:div>
    <w:div w:id="1924801676">
      <w:bodyDiv w:val="1"/>
      <w:marLeft w:val="0"/>
      <w:marRight w:val="0"/>
      <w:marTop w:val="0"/>
      <w:marBottom w:val="0"/>
      <w:divBdr>
        <w:top w:val="none" w:sz="0" w:space="0" w:color="auto"/>
        <w:left w:val="none" w:sz="0" w:space="0" w:color="auto"/>
        <w:bottom w:val="none" w:sz="0" w:space="0" w:color="auto"/>
        <w:right w:val="none" w:sz="0" w:space="0" w:color="auto"/>
      </w:divBdr>
    </w:div>
    <w:div w:id="202246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laipedos-r.lt/go.php/lit/Jaunimo-reikalu-taryba/1" TargetMode="External"/><Relationship Id="rId5" Type="http://schemas.openxmlformats.org/officeDocument/2006/relationships/settings" Target="settings.xml"/><Relationship Id="rId10" Type="http://schemas.openxmlformats.org/officeDocument/2006/relationships/hyperlink" Target="https://www.klaipedos-r.lt/index.php?1511826921" TargetMode="External"/><Relationship Id="rId4" Type="http://schemas.openxmlformats.org/officeDocument/2006/relationships/styles" Target="styles.xml"/><Relationship Id="rId9" Type="http://schemas.openxmlformats.org/officeDocument/2006/relationships/hyperlink" Target="http://www.gaj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55E871-F70A-44A4-8DDA-3201A62B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19</Pages>
  <Words>26911</Words>
  <Characters>15340</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Ona Bajorinienė</cp:lastModifiedBy>
  <cp:revision>182</cp:revision>
  <cp:lastPrinted>2020-10-16T12:22:00Z</cp:lastPrinted>
  <dcterms:created xsi:type="dcterms:W3CDTF">2022-06-23T05:59:00Z</dcterms:created>
  <dcterms:modified xsi:type="dcterms:W3CDTF">2024-05-14T05:45:00Z</dcterms:modified>
</cp:coreProperties>
</file>