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72FE8" w14:textId="06743299" w:rsidR="001D5C62" w:rsidRPr="00ED5F75" w:rsidRDefault="001D5C62" w:rsidP="00ED5F75">
      <w:pPr>
        <w:spacing w:after="0" w:line="276" w:lineRule="auto"/>
        <w:rPr>
          <w:rFonts w:ascii="Arial" w:eastAsia="Times New Roman" w:hAnsi="Arial" w:cs="Arial"/>
          <w:color w:val="000000"/>
          <w:sz w:val="24"/>
          <w:szCs w:val="24"/>
        </w:rPr>
      </w:pPr>
    </w:p>
    <w:p w14:paraId="3E152C95" w14:textId="29F27564"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POVEIKIO KONKURENCIJAI IR ATITIKTIES VALSTYBĖS PAGALBOS REIKALAVIMAMS VERTINIMO</w:t>
      </w:r>
    </w:p>
    <w:p w14:paraId="4D5C12F7"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KLAUSIMYNAS</w:t>
      </w:r>
    </w:p>
    <w:p w14:paraId="60506878"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07C49C2A" w14:textId="72877343" w:rsidR="001D5C62" w:rsidRPr="00ED5F75" w:rsidRDefault="00490CC4"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202</w:t>
      </w:r>
      <w:r w:rsidR="00CC3185" w:rsidRPr="00ED5F75">
        <w:rPr>
          <w:rFonts w:ascii="Arial" w:eastAsia="Times New Roman" w:hAnsi="Arial" w:cs="Arial"/>
          <w:color w:val="000000"/>
          <w:sz w:val="24"/>
          <w:szCs w:val="24"/>
        </w:rPr>
        <w:t>4</w:t>
      </w:r>
      <w:r w:rsidRPr="00ED5F75">
        <w:rPr>
          <w:rFonts w:ascii="Arial" w:eastAsia="Times New Roman" w:hAnsi="Arial" w:cs="Arial"/>
          <w:color w:val="000000"/>
          <w:sz w:val="24"/>
          <w:szCs w:val="24"/>
        </w:rPr>
        <w:t>-0</w:t>
      </w:r>
      <w:r w:rsidR="00E33D87">
        <w:rPr>
          <w:rFonts w:ascii="Arial" w:eastAsia="Times New Roman" w:hAnsi="Arial" w:cs="Arial"/>
          <w:color w:val="000000"/>
          <w:sz w:val="24"/>
          <w:szCs w:val="24"/>
        </w:rPr>
        <w:t>6</w:t>
      </w:r>
      <w:r w:rsidRPr="00ED5F75">
        <w:rPr>
          <w:rFonts w:ascii="Arial" w:eastAsia="Times New Roman" w:hAnsi="Arial" w:cs="Arial"/>
          <w:color w:val="000000"/>
          <w:sz w:val="24"/>
          <w:szCs w:val="24"/>
        </w:rPr>
        <w:t>-</w:t>
      </w:r>
      <w:r w:rsidR="00E33D87">
        <w:rPr>
          <w:rFonts w:ascii="Arial" w:eastAsia="Times New Roman" w:hAnsi="Arial" w:cs="Arial"/>
          <w:color w:val="000000"/>
          <w:sz w:val="24"/>
          <w:szCs w:val="24"/>
        </w:rPr>
        <w:t>11</w:t>
      </w:r>
      <w:r w:rsidRPr="00ED5F75">
        <w:rPr>
          <w:rFonts w:ascii="Arial" w:eastAsia="Times New Roman" w:hAnsi="Arial" w:cs="Arial"/>
          <w:color w:val="000000"/>
          <w:sz w:val="24"/>
          <w:szCs w:val="24"/>
        </w:rPr>
        <w:t xml:space="preserve">  </w:t>
      </w:r>
      <w:r w:rsidR="001B7727" w:rsidRPr="00ED5F75">
        <w:rPr>
          <w:rFonts w:ascii="Arial" w:eastAsia="Times New Roman" w:hAnsi="Arial" w:cs="Arial"/>
          <w:color w:val="000000"/>
          <w:sz w:val="24"/>
          <w:szCs w:val="24"/>
        </w:rPr>
        <w:t>Nr.</w:t>
      </w:r>
      <w:r w:rsidR="00003FA0">
        <w:rPr>
          <w:rFonts w:ascii="Arial" w:eastAsia="Times New Roman" w:hAnsi="Arial" w:cs="Arial"/>
          <w:color w:val="000000"/>
          <w:sz w:val="24"/>
          <w:szCs w:val="24"/>
        </w:rPr>
        <w:t xml:space="preserve"> </w:t>
      </w:r>
      <w:r w:rsidR="00CD10C6">
        <w:rPr>
          <w:rFonts w:ascii="Arial" w:eastAsia="Times New Roman" w:hAnsi="Arial" w:cs="Arial"/>
          <w:color w:val="000000"/>
          <w:sz w:val="24"/>
          <w:szCs w:val="24"/>
        </w:rPr>
        <w:t>TP22-9</w:t>
      </w:r>
    </w:p>
    <w:p w14:paraId="1CA79F32" w14:textId="77777777" w:rsidR="001D5C62" w:rsidRPr="00ED5F75" w:rsidRDefault="001B7727" w:rsidP="00ED5F75">
      <w:pPr>
        <w:spacing w:after="0" w:line="276" w:lineRule="auto"/>
        <w:ind w:firstLine="3922"/>
        <w:rPr>
          <w:rFonts w:ascii="Arial" w:eastAsia="Times New Roman" w:hAnsi="Arial" w:cs="Arial"/>
          <w:color w:val="000000"/>
          <w:sz w:val="24"/>
          <w:szCs w:val="24"/>
        </w:rPr>
      </w:pPr>
      <w:r w:rsidRPr="00ED5F75">
        <w:rPr>
          <w:rFonts w:ascii="Arial" w:eastAsia="Times New Roman" w:hAnsi="Arial" w:cs="Arial"/>
          <w:color w:val="000000"/>
          <w:sz w:val="20"/>
          <w:szCs w:val="20"/>
        </w:rPr>
        <w:t>(data)</w:t>
      </w:r>
    </w:p>
    <w:p w14:paraId="659313E2"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
        <w:tblW w:w="9618" w:type="dxa"/>
        <w:tblInd w:w="0" w:type="dxa"/>
        <w:tblLayout w:type="fixed"/>
        <w:tblLook w:val="0400" w:firstRow="0" w:lastRow="0" w:firstColumn="0" w:lastColumn="0" w:noHBand="0" w:noVBand="1"/>
      </w:tblPr>
      <w:tblGrid>
        <w:gridCol w:w="4809"/>
        <w:gridCol w:w="4809"/>
      </w:tblGrid>
      <w:tr w:rsidR="001D5C62" w:rsidRPr="00ED5F75"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558E445C"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color w:val="000000"/>
                <w:sz w:val="24"/>
                <w:szCs w:val="24"/>
              </w:rPr>
              <w:t> </w:t>
            </w:r>
            <w:r w:rsidRPr="00ED5F75">
              <w:rPr>
                <w:rFonts w:ascii="Arial" w:eastAsia="Times New Roman" w:hAnsi="Arial" w:cs="Arial"/>
                <w:b/>
                <w:sz w:val="24"/>
                <w:szCs w:val="24"/>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63C407BA"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sz w:val="24"/>
                <w:szCs w:val="24"/>
              </w:rPr>
              <w:t xml:space="preserve">Klaipėdos rajono savivaldybė, </w:t>
            </w:r>
            <w:r w:rsidR="00003FA0">
              <w:rPr>
                <w:rFonts w:ascii="Arial" w:eastAsia="Times New Roman" w:hAnsi="Arial" w:cs="Arial"/>
                <w:sz w:val="24"/>
                <w:szCs w:val="24"/>
              </w:rPr>
              <w:t xml:space="preserve">juridinio asmens </w:t>
            </w:r>
            <w:r w:rsidRPr="00ED5F75">
              <w:rPr>
                <w:rFonts w:ascii="Arial" w:eastAsia="Times New Roman" w:hAnsi="Arial" w:cs="Arial"/>
                <w:sz w:val="24"/>
                <w:szCs w:val="24"/>
              </w:rPr>
              <w:t xml:space="preserve">kodas </w:t>
            </w:r>
            <w:r w:rsidR="00003FA0">
              <w:rPr>
                <w:rFonts w:ascii="Arial" w:eastAsia="Times New Roman" w:hAnsi="Arial" w:cs="Arial"/>
                <w:sz w:val="24"/>
                <w:szCs w:val="24"/>
              </w:rPr>
              <w:t>111103732</w:t>
            </w:r>
          </w:p>
        </w:tc>
      </w:tr>
      <w:tr w:rsidR="001D5C62" w:rsidRPr="00ED5F75"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6651D7FE" w14:textId="507A5198" w:rsidR="001D5C62" w:rsidRPr="00ED5F75" w:rsidRDefault="00C7403E" w:rsidP="00375571">
            <w:pPr>
              <w:tabs>
                <w:tab w:val="left" w:pos="993"/>
              </w:tabs>
              <w:spacing w:after="0" w:line="276" w:lineRule="auto"/>
              <w:jc w:val="both"/>
              <w:rPr>
                <w:rFonts w:ascii="Arial" w:hAnsi="Arial" w:cs="Arial"/>
                <w:color w:val="000000"/>
              </w:rPr>
            </w:pPr>
            <w:r>
              <w:rPr>
                <w:rFonts w:ascii="Arial" w:hAnsi="Arial" w:cs="Arial"/>
                <w:color w:val="000000"/>
                <w:sz w:val="24"/>
                <w:szCs w:val="24"/>
              </w:rPr>
              <w:t>Negyvenamoji patalpa</w:t>
            </w:r>
            <w:r w:rsidR="0075672E">
              <w:rPr>
                <w:rFonts w:ascii="Arial" w:hAnsi="Arial" w:cs="Arial"/>
                <w:color w:val="000000"/>
                <w:sz w:val="24"/>
                <w:szCs w:val="24"/>
              </w:rPr>
              <w:t>–</w:t>
            </w:r>
            <w:r>
              <w:rPr>
                <w:rFonts w:ascii="Arial" w:hAnsi="Arial" w:cs="Arial"/>
                <w:color w:val="000000"/>
                <w:sz w:val="24"/>
                <w:szCs w:val="24"/>
              </w:rPr>
              <w:t xml:space="preserve">Administracinės patalpos, nuo 2-1 iki 2-13, nuo 3-1 iki 3-9, unikalus numeris 5596-8015-5017:0002, esanti Mokyklos 2-2, Veiviržėnų mstl., Klaipėdos r. </w:t>
            </w:r>
          </w:p>
        </w:tc>
      </w:tr>
      <w:tr w:rsidR="001D5C62" w:rsidRPr="00ED5F75"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5279CC8D" w:rsidR="001D5C62" w:rsidRPr="00ED5F75" w:rsidRDefault="00E33D87" w:rsidP="00ED5F75">
            <w:pPr>
              <w:spacing w:after="0" w:line="276" w:lineRule="auto"/>
              <w:jc w:val="both"/>
              <w:rPr>
                <w:rFonts w:ascii="Arial" w:eastAsia="Times New Roman" w:hAnsi="Arial" w:cs="Arial"/>
                <w:sz w:val="24"/>
                <w:szCs w:val="24"/>
              </w:rPr>
            </w:pPr>
            <w:r>
              <w:rPr>
                <w:rFonts w:ascii="Arial" w:hAnsi="Arial" w:cs="Arial"/>
                <w:sz w:val="24"/>
                <w:szCs w:val="24"/>
              </w:rPr>
              <w:t xml:space="preserve">Asociacija </w:t>
            </w:r>
            <w:r w:rsidR="00C7403E">
              <w:rPr>
                <w:rFonts w:ascii="Arial" w:hAnsi="Arial" w:cs="Arial"/>
                <w:sz w:val="24"/>
                <w:szCs w:val="24"/>
              </w:rPr>
              <w:t>Klaipėdos rajono amatininkų bendruomenė</w:t>
            </w:r>
          </w:p>
        </w:tc>
      </w:tr>
      <w:tr w:rsidR="001D5C62" w:rsidRPr="00ED5F75"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2927DE82" w14:textId="10BCA793" w:rsidR="001D5C62" w:rsidRPr="00ED5F75" w:rsidRDefault="0035239C" w:rsidP="00ED5F75">
            <w:pPr>
              <w:spacing w:after="0" w:line="276" w:lineRule="auto"/>
              <w:jc w:val="both"/>
              <w:rPr>
                <w:rFonts w:ascii="Arial" w:eastAsia="Times New Roman" w:hAnsi="Arial" w:cs="Arial"/>
                <w:sz w:val="24"/>
                <w:szCs w:val="24"/>
              </w:rPr>
            </w:pPr>
            <w:r>
              <w:rPr>
                <w:rFonts w:ascii="Arial" w:hAnsi="Arial" w:cs="Arial"/>
                <w:sz w:val="24"/>
                <w:szCs w:val="24"/>
              </w:rPr>
              <w:t>G</w:t>
            </w:r>
            <w:r w:rsidR="00E33D87" w:rsidRPr="0034019C">
              <w:rPr>
                <w:rFonts w:ascii="Arial" w:hAnsi="Arial" w:cs="Arial"/>
                <w:sz w:val="24"/>
                <w:szCs w:val="24"/>
              </w:rPr>
              <w:t>yvenamosios vietovės bendruomenės viešųjų poreikių tenkinimui</w:t>
            </w:r>
            <w:r w:rsidR="00C7403E">
              <w:rPr>
                <w:rFonts w:ascii="Arial" w:hAnsi="Arial" w:cs="Arial"/>
                <w:sz w:val="24"/>
                <w:szCs w:val="24"/>
              </w:rPr>
              <w:t xml:space="preserve"> (tradicinių amatų pristatymui, edukacijoms, parodų organizavimui ir kt.)</w:t>
            </w:r>
          </w:p>
        </w:tc>
      </w:tr>
    </w:tbl>
    <w:p w14:paraId="1FC2B957"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rsidRPr="00ED5F75"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Pr="00ED5F75" w:rsidRDefault="001B7727" w:rsidP="00ED5F75">
            <w:pPr>
              <w:spacing w:after="0" w:line="276" w:lineRule="auto"/>
              <w:ind w:left="720"/>
              <w:rPr>
                <w:rFonts w:ascii="Arial" w:eastAsia="Times New Roman" w:hAnsi="Arial" w:cs="Arial"/>
                <w:sz w:val="24"/>
                <w:szCs w:val="24"/>
              </w:rPr>
            </w:pPr>
            <w:r w:rsidRPr="00ED5F75">
              <w:rPr>
                <w:rFonts w:ascii="Arial" w:eastAsia="Times New Roman" w:hAnsi="Arial" w:cs="Arial"/>
                <w:b/>
                <w:sz w:val="24"/>
                <w:szCs w:val="24"/>
              </w:rPr>
              <w:t>I dalis. Perduodamo turto panaudojimo ūkinei veiklai vykdyti požymių nustatymas</w:t>
            </w:r>
          </w:p>
        </w:tc>
      </w:tr>
      <w:tr w:rsidR="001D5C62" w:rsidRPr="00ED5F75"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1D5C62" w:rsidRPr="00ED5F75" w:rsidRDefault="001B7727"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teikia paslaugas, kurias teikia ir privatūs subjektai</w:t>
            </w:r>
          </w:p>
          <w:p w14:paraId="2C17B662"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color w:val="000000"/>
                <w:sz w:val="20"/>
                <w:szCs w:val="20"/>
              </w:rPr>
              <w:t>(privatūs subjektai – fiziniai asmenys, bet kokios teisinės formos privatūs ir viešieji juridiniai asmenys (išskyrus viešuosius juridinius asmenis, kurie laikomi viešojo sektoriaus subjektu pagal Lietuvos 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4BC96F5" w14:textId="0E481A34" w:rsidR="001D5C62" w:rsidRPr="00ED5F75" w:rsidRDefault="00DD2A1A" w:rsidP="00ED5F75">
            <w:pPr>
              <w:spacing w:after="0" w:line="276" w:lineRule="auto"/>
              <w:rPr>
                <w:rFonts w:ascii="Arial" w:eastAsia="Times New Roman" w:hAnsi="Arial" w:cs="Arial"/>
                <w:b/>
                <w:bCs/>
                <w:sz w:val="24"/>
                <w:szCs w:val="24"/>
              </w:rPr>
            </w:pPr>
            <w:r w:rsidRPr="00ED5F75">
              <w:rPr>
                <w:rFonts w:ascii="Arial" w:eastAsia="Times New Roman" w:hAnsi="Arial" w:cs="Arial"/>
                <w:b/>
                <w:bCs/>
                <w:sz w:val="24"/>
                <w:szCs w:val="24"/>
              </w:rPr>
              <w:t xml:space="preserve">      </w:t>
            </w:r>
            <w:r w:rsidR="00FB5F53" w:rsidRPr="00ED5F75">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0E51E39B"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1D5C62" w:rsidRPr="00ED5F75"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77777777" w:rsidR="001D5C62" w:rsidRPr="00ED5F75" w:rsidRDefault="001B7727"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1D5C62" w:rsidRPr="00ED5F75"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kuo panaudos subjekto teikiamos paslaugos skiriasi nuo rinkoje teikiamų paslaugų. Jeigu atsakymas „Taip“, nurodomi ne daugiau kaip 5 žinomi privatūs subjektai, kurie taip pat teikia atitinkamas paslaugas.)</w:t>
            </w:r>
          </w:p>
        </w:tc>
      </w:tr>
      <w:tr w:rsidR="00ED70FD" w:rsidRPr="00ED5F75" w14:paraId="6DBBF589"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413E3D8D" w14:textId="33F6C45F" w:rsidR="00ED70FD" w:rsidRPr="00ED5F75" w:rsidRDefault="00FB5F53" w:rsidP="00ED5F75">
            <w:pPr>
              <w:spacing w:after="0" w:line="276" w:lineRule="auto"/>
              <w:rPr>
                <w:rFonts w:ascii="Arial" w:eastAsia="Times New Roman" w:hAnsi="Arial" w:cs="Arial"/>
                <w:sz w:val="24"/>
                <w:szCs w:val="24"/>
              </w:rPr>
            </w:pPr>
            <w:r w:rsidRPr="00ED5F75">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1CD83CF1" w:rsidR="00ED70FD" w:rsidRPr="00ED5F75" w:rsidRDefault="00ED70FD" w:rsidP="00ED5F75">
            <w:pPr>
              <w:spacing w:after="0" w:line="276" w:lineRule="auto"/>
              <w:rPr>
                <w:rFonts w:ascii="Arial" w:eastAsia="Times New Roman" w:hAnsi="Arial" w:cs="Arial"/>
                <w:sz w:val="24"/>
                <w:szCs w:val="24"/>
              </w:rPr>
            </w:pPr>
          </w:p>
        </w:tc>
      </w:tr>
      <w:tr w:rsidR="00ED70FD" w:rsidRPr="00ED5F75" w14:paraId="24D94D12"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9ACFDB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lastRenderedPageBreak/>
              <w:t>(Jeigu atsakymas „Ne“, papildomo atsakymo pagrindimo nereikia. Jeigu atsakymas „Taip“, nurodoma, kokiomis prekėmis panaudos subjektas prekiauja, ir ne daugiau kaip 5 žinomi privatūs subjektai, kurie taip pat prekiauja atitinkamomis prekėmis.)</w:t>
            </w:r>
          </w:p>
        </w:tc>
      </w:tr>
      <w:tr w:rsidR="00ED70FD" w:rsidRPr="00ED5F75" w14:paraId="42E538BF"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3.  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70B8006D"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Jeigu į 1 ir (arba) 2 klausimus atsakyta „Taip“, nurodoma, ar perduodamas turtas bus naudojamas atsakymo į 1 ir (arba) 2 klausimus pagrindime nurodytoms veikloms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DF554D3" w14:textId="377A1CA8" w:rsidR="00ED70FD" w:rsidRPr="00ED5F75" w:rsidRDefault="00ED70FD" w:rsidP="00ED5F75">
            <w:pPr>
              <w:spacing w:after="0" w:line="276" w:lineRule="auto"/>
              <w:rPr>
                <w:rFonts w:ascii="Arial" w:eastAsia="Times New Roman" w:hAnsi="Arial" w:cs="Arial"/>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7C40CFA" w14:textId="34C4F9D3" w:rsidR="00ED70FD" w:rsidRPr="00ED5F75" w:rsidRDefault="00ED70FD" w:rsidP="00ED5F75">
            <w:pPr>
              <w:spacing w:after="0" w:line="276" w:lineRule="auto"/>
              <w:rPr>
                <w:rFonts w:ascii="Arial" w:eastAsia="Times New Roman" w:hAnsi="Arial" w:cs="Arial"/>
                <w:b/>
                <w:sz w:val="24"/>
                <w:szCs w:val="24"/>
              </w:rPr>
            </w:pPr>
          </w:p>
          <w:p w14:paraId="13B286AC"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6FD3B0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6760E7"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rsidRPr="00ED5F75"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II dalis. Poveikio konkurencijai ir atitikties valstybės pagalbos reikalavimams vertinimas</w:t>
            </w:r>
          </w:p>
        </w:tc>
      </w:tr>
      <w:tr w:rsidR="00ED70FD" w:rsidRPr="00ED5F75"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0DEB316A"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013F9CC0" w:rsidR="00ED70FD" w:rsidRPr="00ED5F75" w:rsidRDefault="00ED70FD" w:rsidP="00ED5F75">
            <w:pPr>
              <w:spacing w:after="0" w:line="276" w:lineRule="auto"/>
              <w:rPr>
                <w:rFonts w:ascii="Arial" w:eastAsia="Times New Roman" w:hAnsi="Arial" w:cs="Arial"/>
                <w:sz w:val="24"/>
                <w:szCs w:val="24"/>
              </w:rPr>
            </w:pPr>
          </w:p>
        </w:tc>
      </w:tr>
      <w:tr w:rsidR="00ED70FD" w:rsidRPr="00ED5F75"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12D37738"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5D830ACF"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turto perdavimui taikomas vienas iš Europos Komisijos patvirtintų </w:t>
            </w:r>
            <w:r w:rsidRPr="00ED5F75">
              <w:rPr>
                <w:rFonts w:ascii="Arial" w:eastAsia="Times New Roman" w:hAnsi="Arial" w:cs="Arial"/>
                <w:b/>
                <w:i/>
                <w:sz w:val="24"/>
                <w:szCs w:val="24"/>
              </w:rPr>
              <w:t xml:space="preserve">de </w:t>
            </w:r>
            <w:proofErr w:type="spellStart"/>
            <w:r w:rsidRPr="00ED5F75">
              <w:rPr>
                <w:rFonts w:ascii="Arial" w:eastAsia="Times New Roman" w:hAnsi="Arial" w:cs="Arial"/>
                <w:b/>
                <w:i/>
                <w:sz w:val="24"/>
                <w:szCs w:val="24"/>
              </w:rPr>
              <w:t>minimis</w:t>
            </w:r>
            <w:proofErr w:type="spellEnd"/>
            <w:r w:rsidRPr="00ED5F75">
              <w:rPr>
                <w:rFonts w:ascii="Arial" w:eastAsia="Times New Roman" w:hAnsi="Arial" w:cs="Arial"/>
                <w:b/>
                <w:sz w:val="24"/>
                <w:szCs w:val="24"/>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55914C4D"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063E31A5"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papildomo atsakymo pagrindimo nereikia. Jeigu atsakymas „Taip“, nurodoma, kuris reglamentas bus taikomas ir koks pagalbos dydis apskaičiuotas.)</w:t>
            </w:r>
          </w:p>
        </w:tc>
      </w:tr>
    </w:tbl>
    <w:p w14:paraId="47F4E006"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Pastabos:</w:t>
      </w:r>
    </w:p>
    <w:p w14:paraId="18432797"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Vartojamos sąvokos suprantamos taip, kaip jos apibrėžtos arba vartojamos Lietuvos Respublikos konkurencijos įstatyme.</w:t>
      </w:r>
    </w:p>
    <w:p w14:paraId="6352846D"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Europos Komisijos patvirtintų </w:t>
      </w:r>
      <w:r w:rsidRPr="00ED5F75">
        <w:rPr>
          <w:rFonts w:ascii="Arial" w:eastAsia="Times New Roman" w:hAnsi="Arial" w:cs="Arial"/>
          <w:i/>
          <w:color w:val="000000"/>
          <w:sz w:val="24"/>
          <w:szCs w:val="24"/>
        </w:rPr>
        <w:t xml:space="preserve">de </w:t>
      </w:r>
      <w:proofErr w:type="spellStart"/>
      <w:r w:rsidRPr="00ED5F75">
        <w:rPr>
          <w:rFonts w:ascii="Arial" w:eastAsia="Times New Roman" w:hAnsi="Arial" w:cs="Arial"/>
          <w:i/>
          <w:color w:val="000000"/>
          <w:sz w:val="24"/>
          <w:szCs w:val="24"/>
        </w:rPr>
        <w:t>minimis</w:t>
      </w:r>
      <w:proofErr w:type="spellEnd"/>
      <w:r w:rsidRPr="00ED5F75">
        <w:rPr>
          <w:rFonts w:ascii="Arial" w:eastAsia="Times New Roman" w:hAnsi="Arial" w:cs="Arial"/>
          <w:color w:val="000000"/>
          <w:sz w:val="24"/>
          <w:szCs w:val="24"/>
        </w:rPr>
        <w:t> pagalbos reglamentų sąrašą galima rasti:</w:t>
      </w:r>
    </w:p>
    <w:p w14:paraId="6FAF28C1"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http://kt.gov.lt/lt/veiklos-sritys/valstybes-pagalba/susijusi-informacija-2/bendrosios-isimties-reglamentai.</w:t>
      </w:r>
    </w:p>
    <w:p w14:paraId="13DF8618" w14:textId="672A9C67" w:rsidR="00067E0C" w:rsidRPr="00ED5F75" w:rsidRDefault="001B7727"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21A9CE95" w14:textId="294073C0" w:rsidR="00067E0C" w:rsidRPr="00ED5F75" w:rsidRDefault="00067E0C"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u w:val="single"/>
        </w:rPr>
        <w:t xml:space="preserve">Turto valdymo </w:t>
      </w:r>
      <w:r w:rsidR="00FB5F53" w:rsidRPr="00ED5F75">
        <w:rPr>
          <w:rFonts w:ascii="Arial" w:eastAsia="Times New Roman" w:hAnsi="Arial" w:cs="Arial"/>
          <w:color w:val="000000"/>
          <w:sz w:val="24"/>
          <w:szCs w:val="24"/>
          <w:u w:val="single"/>
        </w:rPr>
        <w:t>skyriaus</w:t>
      </w:r>
      <w:r w:rsidRPr="00ED5F75">
        <w:rPr>
          <w:rFonts w:ascii="Arial" w:eastAsia="Times New Roman" w:hAnsi="Arial" w:cs="Arial"/>
          <w:color w:val="000000"/>
          <w:sz w:val="24"/>
          <w:szCs w:val="24"/>
          <w:u w:val="single"/>
        </w:rPr>
        <w:t xml:space="preserve"> specialistė</w:t>
      </w:r>
      <w:r w:rsidR="00D362F6" w:rsidRPr="00ED5F75">
        <w:rPr>
          <w:rFonts w:ascii="Arial" w:eastAsia="Times New Roman" w:hAnsi="Arial" w:cs="Arial"/>
          <w:color w:val="000000"/>
          <w:sz w:val="24"/>
          <w:szCs w:val="24"/>
          <w:u w:val="single"/>
        </w:rPr>
        <w:t xml:space="preserve">                                                        </w:t>
      </w:r>
      <w:r w:rsidR="0035239C">
        <w:rPr>
          <w:rFonts w:ascii="Arial" w:eastAsia="Times New Roman" w:hAnsi="Arial" w:cs="Arial"/>
          <w:color w:val="000000"/>
          <w:sz w:val="24"/>
          <w:szCs w:val="24"/>
          <w:u w:val="single"/>
        </w:rPr>
        <w:t>Eglė Jasienė</w:t>
      </w:r>
      <w:r w:rsidR="00D362F6" w:rsidRPr="00ED5F75">
        <w:rPr>
          <w:rFonts w:ascii="Arial" w:eastAsia="Times New Roman" w:hAnsi="Arial" w:cs="Arial"/>
          <w:color w:val="000000"/>
          <w:sz w:val="24"/>
          <w:szCs w:val="24"/>
          <w:u w:val="single"/>
        </w:rPr>
        <w:t xml:space="preserve">           </w:t>
      </w:r>
      <w:r w:rsidRPr="00ED5F75">
        <w:rPr>
          <w:rFonts w:ascii="Arial" w:eastAsia="Times New Roman" w:hAnsi="Arial" w:cs="Arial"/>
          <w:color w:val="000000"/>
          <w:sz w:val="24"/>
          <w:szCs w:val="24"/>
          <w:u w:val="single"/>
        </w:rPr>
        <w:t xml:space="preserve">              </w:t>
      </w:r>
      <w:r w:rsidR="00AA12DD" w:rsidRPr="00ED5F75">
        <w:rPr>
          <w:rFonts w:ascii="Arial" w:eastAsia="Times New Roman" w:hAnsi="Arial" w:cs="Arial"/>
          <w:color w:val="000000"/>
          <w:sz w:val="24"/>
          <w:szCs w:val="24"/>
          <w:u w:val="single"/>
        </w:rPr>
        <w:t xml:space="preserve"> </w:t>
      </w:r>
      <w:r w:rsidR="00CE368D" w:rsidRPr="00ED5F75">
        <w:rPr>
          <w:rFonts w:ascii="Arial" w:eastAsia="Times New Roman" w:hAnsi="Arial" w:cs="Arial"/>
          <w:color w:val="000000"/>
          <w:sz w:val="24"/>
          <w:szCs w:val="24"/>
          <w:u w:val="single"/>
        </w:rPr>
        <w:t xml:space="preserve">      </w:t>
      </w:r>
    </w:p>
    <w:p w14:paraId="68C8EEEE" w14:textId="0D40357B" w:rsidR="001B7727" w:rsidRDefault="00AA12DD" w:rsidP="0035239C">
      <w:pPr>
        <w:spacing w:after="0" w:line="276" w:lineRule="auto"/>
        <w:jc w:val="both"/>
        <w:rPr>
          <w:rFonts w:ascii="Times New Roman" w:eastAsia="Times New Roman" w:hAnsi="Times New Roman" w:cs="Times New Roman"/>
          <w:color w:val="000000"/>
          <w:sz w:val="20"/>
          <w:szCs w:val="20"/>
        </w:rPr>
      </w:pPr>
      <w:r w:rsidRPr="00ED5F75">
        <w:rPr>
          <w:rFonts w:ascii="Arial" w:eastAsia="Times New Roman" w:hAnsi="Arial" w:cs="Arial"/>
          <w:color w:val="000000"/>
          <w:sz w:val="20"/>
          <w:szCs w:val="20"/>
        </w:rPr>
        <w:t>(klausimyną pasirašančio asmens pareigų pavadinimas)                 (parašas)                     (vardas ir pavardė)</w:t>
      </w:r>
    </w:p>
    <w:p w14:paraId="7F830935" w14:textId="77777777" w:rsidR="001B7727" w:rsidRPr="001B7727" w:rsidRDefault="001B7727">
      <w:pPr>
        <w:spacing w:after="0" w:line="240" w:lineRule="auto"/>
        <w:ind w:firstLine="583"/>
        <w:jc w:val="both"/>
        <w:rPr>
          <w:rFonts w:ascii="Times New Roman" w:eastAsia="Times New Roman" w:hAnsi="Times New Roman" w:cs="Times New Roman"/>
          <w:color w:val="000000"/>
          <w:sz w:val="24"/>
          <w:szCs w:val="24"/>
        </w:rPr>
      </w:pPr>
    </w:p>
    <w:sectPr w:rsidR="001B7727" w:rsidRPr="001B7727" w:rsidSect="007B13EB">
      <w:pgSz w:w="11906" w:h="16838"/>
      <w:pgMar w:top="170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2D5D9A"/>
    <w:multiLevelType w:val="hybridMultilevel"/>
    <w:tmpl w:val="2BFCB27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194106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62"/>
    <w:rsid w:val="00003FA0"/>
    <w:rsid w:val="00012D93"/>
    <w:rsid w:val="00067E0C"/>
    <w:rsid w:val="000758AC"/>
    <w:rsid w:val="00135DD6"/>
    <w:rsid w:val="001B7727"/>
    <w:rsid w:val="001C032A"/>
    <w:rsid w:val="001D5C62"/>
    <w:rsid w:val="002C6EF3"/>
    <w:rsid w:val="0035239C"/>
    <w:rsid w:val="00364027"/>
    <w:rsid w:val="00375571"/>
    <w:rsid w:val="003F101B"/>
    <w:rsid w:val="00490CC4"/>
    <w:rsid w:val="00565192"/>
    <w:rsid w:val="005F0A90"/>
    <w:rsid w:val="00645CC5"/>
    <w:rsid w:val="0075672E"/>
    <w:rsid w:val="00771164"/>
    <w:rsid w:val="007B13EB"/>
    <w:rsid w:val="00AA12DD"/>
    <w:rsid w:val="00C7403E"/>
    <w:rsid w:val="00C847D7"/>
    <w:rsid w:val="00CC3185"/>
    <w:rsid w:val="00CD10C6"/>
    <w:rsid w:val="00CE368D"/>
    <w:rsid w:val="00D362F6"/>
    <w:rsid w:val="00DD2A1A"/>
    <w:rsid w:val="00DE2F8F"/>
    <w:rsid w:val="00E14FB2"/>
    <w:rsid w:val="00E33D87"/>
    <w:rsid w:val="00EA03A7"/>
    <w:rsid w:val="00EB0924"/>
    <w:rsid w:val="00ED5F75"/>
    <w:rsid w:val="00ED70FD"/>
    <w:rsid w:val="00FB5F53"/>
    <w:rsid w:val="00FD5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9C9509ED-2700-4F07-BCBD-3448727E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 w:type="paragraph" w:styleId="Sraopastraipa">
    <w:name w:val="List Paragraph"/>
    <w:basedOn w:val="prastasis"/>
    <w:uiPriority w:val="34"/>
    <w:qFormat/>
    <w:rsid w:val="000758AC"/>
    <w:pPr>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1266">
      <w:bodyDiv w:val="1"/>
      <w:marLeft w:val="0"/>
      <w:marRight w:val="0"/>
      <w:marTop w:val="0"/>
      <w:marBottom w:val="0"/>
      <w:divBdr>
        <w:top w:val="none" w:sz="0" w:space="0" w:color="auto"/>
        <w:left w:val="none" w:sz="0" w:space="0" w:color="auto"/>
        <w:bottom w:val="none" w:sz="0" w:space="0" w:color="auto"/>
        <w:right w:val="none" w:sz="0" w:space="0" w:color="auto"/>
      </w:divBdr>
      <w:divsChild>
        <w:div w:id="1627269585">
          <w:marLeft w:val="0"/>
          <w:marRight w:val="0"/>
          <w:marTop w:val="0"/>
          <w:marBottom w:val="0"/>
          <w:divBdr>
            <w:top w:val="none" w:sz="0" w:space="0" w:color="auto"/>
            <w:left w:val="none" w:sz="0" w:space="0" w:color="auto"/>
            <w:bottom w:val="none" w:sz="0" w:space="0" w:color="auto"/>
            <w:right w:val="none" w:sz="0" w:space="0" w:color="auto"/>
          </w:divBdr>
          <w:divsChild>
            <w:div w:id="730496421">
              <w:marLeft w:val="0"/>
              <w:marRight w:val="0"/>
              <w:marTop w:val="0"/>
              <w:marBottom w:val="0"/>
              <w:divBdr>
                <w:top w:val="none" w:sz="0" w:space="0" w:color="auto"/>
                <w:left w:val="none" w:sz="0" w:space="0" w:color="auto"/>
                <w:bottom w:val="none" w:sz="0" w:space="0" w:color="auto"/>
                <w:right w:val="none" w:sz="0" w:space="0" w:color="auto"/>
              </w:divBdr>
            </w:div>
          </w:divsChild>
        </w:div>
        <w:div w:id="1993825976">
          <w:marLeft w:val="0"/>
          <w:marRight w:val="0"/>
          <w:marTop w:val="0"/>
          <w:marBottom w:val="0"/>
          <w:divBdr>
            <w:top w:val="none" w:sz="0" w:space="0" w:color="auto"/>
            <w:left w:val="none" w:sz="0" w:space="0" w:color="auto"/>
            <w:bottom w:val="none" w:sz="0" w:space="0" w:color="auto"/>
            <w:right w:val="none" w:sz="0" w:space="0" w:color="auto"/>
          </w:divBdr>
        </w:div>
        <w:div w:id="1735466819">
          <w:marLeft w:val="0"/>
          <w:marRight w:val="0"/>
          <w:marTop w:val="0"/>
          <w:marBottom w:val="0"/>
          <w:divBdr>
            <w:top w:val="none" w:sz="0" w:space="0" w:color="auto"/>
            <w:left w:val="none" w:sz="0" w:space="0" w:color="auto"/>
            <w:bottom w:val="none" w:sz="0" w:space="0" w:color="auto"/>
            <w:right w:val="none" w:sz="0" w:space="0" w:color="auto"/>
          </w:divBdr>
        </w:div>
        <w:div w:id="728722640">
          <w:marLeft w:val="0"/>
          <w:marRight w:val="0"/>
          <w:marTop w:val="0"/>
          <w:marBottom w:val="0"/>
          <w:divBdr>
            <w:top w:val="none" w:sz="0" w:space="0" w:color="auto"/>
            <w:left w:val="none" w:sz="0" w:space="0" w:color="auto"/>
            <w:bottom w:val="none" w:sz="0" w:space="0" w:color="auto"/>
            <w:right w:val="none" w:sz="0" w:space="0" w:color="auto"/>
          </w:divBdr>
        </w:div>
        <w:div w:id="807010555">
          <w:marLeft w:val="0"/>
          <w:marRight w:val="0"/>
          <w:marTop w:val="0"/>
          <w:marBottom w:val="0"/>
          <w:divBdr>
            <w:top w:val="none" w:sz="0" w:space="0" w:color="auto"/>
            <w:left w:val="none" w:sz="0" w:space="0" w:color="auto"/>
            <w:bottom w:val="none" w:sz="0" w:space="0" w:color="auto"/>
            <w:right w:val="none" w:sz="0" w:space="0" w:color="auto"/>
          </w:divBdr>
        </w:div>
        <w:div w:id="198850686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2456</Words>
  <Characters>1401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Aida Indzelė</dc:creator>
  <cp:lastModifiedBy>Eglė Jasienė</cp:lastModifiedBy>
  <cp:revision>6</cp:revision>
  <cp:lastPrinted>2024-06-11T12:38:00Z</cp:lastPrinted>
  <dcterms:created xsi:type="dcterms:W3CDTF">2024-06-11T12:36:00Z</dcterms:created>
  <dcterms:modified xsi:type="dcterms:W3CDTF">2024-06-11T13:20:00Z</dcterms:modified>
</cp:coreProperties>
</file>