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853B88" w:rsidRDefault="00234E76" w:rsidP="00853B88">
      <w:pPr>
        <w:pStyle w:val="Antrat1"/>
      </w:pPr>
      <w:r w:rsidRPr="00853B88">
        <w:t>KLAIPĖDOS RAJONO SAVIVALDYBĖS TARYBA</w:t>
      </w:r>
    </w:p>
    <w:p w14:paraId="4368167A" w14:textId="50019F97" w:rsidR="006F447C" w:rsidRPr="00FA5D6C" w:rsidRDefault="00CB7660" w:rsidP="005950AB">
      <w:pPr>
        <w:pStyle w:val="Antrat2"/>
      </w:pPr>
      <w:r w:rsidRPr="00FA5D6C">
        <w:t>SPRENDIMAS</w:t>
      </w:r>
      <w:r w:rsidRPr="00FA5D6C">
        <w:br w:type="textWrapping" w:clear="all"/>
      </w:r>
      <w:r w:rsidR="00EB06D4" w:rsidRPr="00FA5D6C">
        <w:t>DĖL</w:t>
      </w:r>
      <w:r w:rsidR="00FD361A" w:rsidRPr="00FA5D6C">
        <w:t xml:space="preserve"> </w:t>
      </w:r>
      <w:r w:rsidR="006F447C" w:rsidRPr="00FA5D6C">
        <w:t xml:space="preserve">PRITARIMO </w:t>
      </w:r>
      <w:r w:rsidR="00304656" w:rsidRPr="00FA5D6C">
        <w:t xml:space="preserve">DALYVAUTI PROJEKTE </w:t>
      </w:r>
      <w:r w:rsidR="00304656" w:rsidRPr="00FA5D6C">
        <w:rPr>
          <w:rFonts w:cs="Arial"/>
          <w:caps/>
        </w:rPr>
        <w:t>„Pakartotinis vandens naudojimas Baltijos jūros regione, stiprinant vietos lygmens gebėjimus“</w:t>
      </w:r>
      <w:r w:rsidR="00304656" w:rsidRPr="00FA5D6C">
        <w:rPr>
          <w:rFonts w:cs="Arial"/>
        </w:rPr>
        <w:t xml:space="preserve"> </w:t>
      </w:r>
      <w:r w:rsidR="00304656" w:rsidRPr="00FA5D6C">
        <w:t>PARTNERIO TEISĖMIS</w:t>
      </w:r>
    </w:p>
    <w:p w14:paraId="01BC177C" w14:textId="6D5B2225" w:rsidR="00EB06D4" w:rsidRPr="00FA5D6C" w:rsidRDefault="00EB06D4" w:rsidP="005950AB">
      <w:pPr>
        <w:spacing w:line="276" w:lineRule="auto"/>
        <w:jc w:val="center"/>
        <w:rPr>
          <w:rFonts w:ascii="Arial" w:hAnsi="Arial" w:cs="Arial"/>
        </w:rPr>
      </w:pPr>
      <w:r w:rsidRPr="00FA5D6C">
        <w:rPr>
          <w:rFonts w:ascii="Arial" w:hAnsi="Arial" w:cs="Arial"/>
          <w:caps/>
        </w:rPr>
        <w:t>202</w:t>
      </w:r>
      <w:r w:rsidR="00DE621C" w:rsidRPr="00FA5D6C">
        <w:rPr>
          <w:rFonts w:ascii="Arial" w:hAnsi="Arial" w:cs="Arial"/>
          <w:caps/>
        </w:rPr>
        <w:t xml:space="preserve">4 </w:t>
      </w:r>
      <w:r w:rsidRPr="00FA5D6C">
        <w:rPr>
          <w:rFonts w:ascii="Arial" w:hAnsi="Arial" w:cs="Arial"/>
        </w:rPr>
        <w:t>m.</w:t>
      </w:r>
      <w:r w:rsidR="00DE621C" w:rsidRPr="00FA5D6C">
        <w:rPr>
          <w:rFonts w:ascii="Arial" w:hAnsi="Arial" w:cs="Arial"/>
        </w:rPr>
        <w:t xml:space="preserve"> </w:t>
      </w:r>
      <w:r w:rsidR="00304656" w:rsidRPr="00FA5D6C">
        <w:rPr>
          <w:rFonts w:ascii="Arial" w:hAnsi="Arial" w:cs="Arial"/>
        </w:rPr>
        <w:t>rugpjūčio</w:t>
      </w:r>
      <w:r w:rsidR="00DE621C" w:rsidRPr="00FA5D6C">
        <w:rPr>
          <w:rFonts w:ascii="Arial" w:hAnsi="Arial" w:cs="Arial"/>
        </w:rPr>
        <w:t xml:space="preserve">   </w:t>
      </w:r>
      <w:r w:rsidRPr="00FA5D6C">
        <w:rPr>
          <w:rFonts w:ascii="Arial" w:hAnsi="Arial" w:cs="Arial"/>
        </w:rPr>
        <w:t>d. Nr. T11-</w:t>
      </w:r>
    </w:p>
    <w:p w14:paraId="7BFF870D" w14:textId="27A8FF01" w:rsidR="00EB06D4" w:rsidRPr="00FA5D6C" w:rsidRDefault="00EB06D4" w:rsidP="005950AB">
      <w:pPr>
        <w:spacing w:after="240" w:line="276" w:lineRule="auto"/>
        <w:jc w:val="center"/>
        <w:rPr>
          <w:rFonts w:ascii="Arial" w:hAnsi="Arial" w:cs="Arial"/>
        </w:rPr>
      </w:pPr>
      <w:r w:rsidRPr="00FA5D6C">
        <w:rPr>
          <w:rFonts w:ascii="Arial" w:hAnsi="Arial" w:cs="Arial"/>
          <w:caps/>
        </w:rPr>
        <w:t>G</w:t>
      </w:r>
      <w:r w:rsidRPr="00FA5D6C">
        <w:rPr>
          <w:rFonts w:ascii="Arial" w:hAnsi="Arial" w:cs="Arial"/>
        </w:rPr>
        <w:t>argždai</w:t>
      </w:r>
    </w:p>
    <w:p w14:paraId="2207E37B" w14:textId="31C36FE9" w:rsidR="00AC54D5" w:rsidRPr="00EC0F27" w:rsidRDefault="00FD361A" w:rsidP="005950AB">
      <w:pPr>
        <w:pStyle w:val="Betarp"/>
        <w:spacing w:line="276" w:lineRule="auto"/>
        <w:ind w:firstLine="1134"/>
        <w:jc w:val="both"/>
        <w:rPr>
          <w:rFonts w:ascii="Arial" w:hAnsi="Arial" w:cs="Arial"/>
        </w:rPr>
      </w:pPr>
      <w:r w:rsidRPr="00EC0F27">
        <w:rPr>
          <w:rFonts w:ascii="Arial" w:hAnsi="Arial" w:cs="Arial"/>
        </w:rPr>
        <w:t>Klaipėdos rajono savivaldybės taryba, vadovaudamasi Lietuvos Respublikos vietos savivaldos įstatymo</w:t>
      </w:r>
      <w:r w:rsidR="00C5113E" w:rsidRPr="00EC0F27">
        <w:rPr>
          <w:rFonts w:ascii="Arial" w:hAnsi="Arial" w:cs="Arial"/>
        </w:rPr>
        <w:t xml:space="preserve"> 6 straipsnio 28 punktu</w:t>
      </w:r>
      <w:r w:rsidR="00853B88">
        <w:rPr>
          <w:rFonts w:ascii="Arial" w:hAnsi="Arial" w:cs="Arial"/>
        </w:rPr>
        <w:t xml:space="preserve"> ir</w:t>
      </w:r>
      <w:r w:rsidRPr="00EC0F27">
        <w:rPr>
          <w:rFonts w:ascii="Arial" w:hAnsi="Arial" w:cs="Arial"/>
        </w:rPr>
        <w:t xml:space="preserve"> 15 straipsnio 4 dalimi, </w:t>
      </w:r>
      <w:r w:rsidR="00EB06D4" w:rsidRPr="00EC0F27">
        <w:rPr>
          <w:rFonts w:ascii="Arial" w:hAnsi="Arial" w:cs="Arial"/>
          <w:spacing w:val="20"/>
        </w:rPr>
        <w:t>nusprendžia:</w:t>
      </w:r>
    </w:p>
    <w:p w14:paraId="42DB02D8" w14:textId="72C37210" w:rsidR="00C97BAB" w:rsidRPr="00EC0F27" w:rsidRDefault="00225D01" w:rsidP="005950AB">
      <w:pPr>
        <w:pStyle w:val="Betarp"/>
        <w:numPr>
          <w:ilvl w:val="0"/>
          <w:numId w:val="18"/>
        </w:numPr>
        <w:spacing w:line="276" w:lineRule="auto"/>
        <w:ind w:left="0" w:firstLine="1134"/>
        <w:jc w:val="both"/>
        <w:rPr>
          <w:rFonts w:ascii="Arial" w:hAnsi="Arial" w:cs="Arial"/>
        </w:rPr>
      </w:pPr>
      <w:r w:rsidRPr="00EC0F27">
        <w:rPr>
          <w:rFonts w:ascii="Arial" w:hAnsi="Arial" w:cs="Arial"/>
        </w:rPr>
        <w:t xml:space="preserve">Pritarti </w:t>
      </w:r>
      <w:r w:rsidR="005C0863" w:rsidRPr="00EC0F27">
        <w:rPr>
          <w:rFonts w:ascii="Arial" w:hAnsi="Arial" w:cs="Arial"/>
        </w:rPr>
        <w:t>Klaipėdos rajono savivaldybės dalyvavimui projekte „Pakartotinis vandens naudojimas Baltijos jūros regione, stiprinant vietos lygmens gebėjimus</w:t>
      </w:r>
      <w:r w:rsidR="00FA5D6C" w:rsidRPr="00EC0F27">
        <w:rPr>
          <w:rFonts w:ascii="Arial" w:hAnsi="Arial" w:cs="Arial"/>
        </w:rPr>
        <w:t>“</w:t>
      </w:r>
      <w:r w:rsidR="005C0863" w:rsidRPr="00EC0F27">
        <w:rPr>
          <w:rFonts w:ascii="Arial" w:hAnsi="Arial" w:cs="Arial"/>
        </w:rPr>
        <w:t xml:space="preserve"> (angl. “</w:t>
      </w:r>
      <w:proofErr w:type="spellStart"/>
      <w:r w:rsidR="005C0863" w:rsidRPr="00EC0F27">
        <w:rPr>
          <w:rFonts w:ascii="Arial" w:hAnsi="Arial" w:cs="Arial"/>
        </w:rPr>
        <w:t>Promoting</w:t>
      </w:r>
      <w:proofErr w:type="spellEnd"/>
      <w:r w:rsidR="005C0863" w:rsidRPr="00EC0F27">
        <w:rPr>
          <w:rFonts w:ascii="Arial" w:hAnsi="Arial" w:cs="Arial"/>
        </w:rPr>
        <w:t xml:space="preserve"> </w:t>
      </w:r>
      <w:proofErr w:type="spellStart"/>
      <w:r w:rsidR="005C0863" w:rsidRPr="00EC0F27">
        <w:rPr>
          <w:rFonts w:ascii="Arial" w:hAnsi="Arial" w:cs="Arial"/>
        </w:rPr>
        <w:t>water</w:t>
      </w:r>
      <w:proofErr w:type="spellEnd"/>
      <w:r w:rsidR="005C0863" w:rsidRPr="00EC0F27">
        <w:rPr>
          <w:rFonts w:ascii="Arial" w:hAnsi="Arial" w:cs="Arial"/>
        </w:rPr>
        <w:t xml:space="preserve"> </w:t>
      </w:r>
      <w:proofErr w:type="spellStart"/>
      <w:r w:rsidR="005C0863" w:rsidRPr="00EC0F27">
        <w:rPr>
          <w:rFonts w:ascii="Arial" w:hAnsi="Arial" w:cs="Arial"/>
        </w:rPr>
        <w:t>reuse</w:t>
      </w:r>
      <w:proofErr w:type="spellEnd"/>
      <w:r w:rsidR="005C0863" w:rsidRPr="00EC0F27">
        <w:rPr>
          <w:rFonts w:ascii="Arial" w:hAnsi="Arial" w:cs="Arial"/>
        </w:rPr>
        <w:t xml:space="preserve"> </w:t>
      </w:r>
      <w:proofErr w:type="spellStart"/>
      <w:r w:rsidR="005C0863" w:rsidRPr="00EC0F27">
        <w:rPr>
          <w:rFonts w:ascii="Arial" w:hAnsi="Arial" w:cs="Arial"/>
        </w:rPr>
        <w:t>in</w:t>
      </w:r>
      <w:proofErr w:type="spellEnd"/>
      <w:r w:rsidR="005C0863" w:rsidRPr="00EC0F27">
        <w:rPr>
          <w:rFonts w:ascii="Arial" w:hAnsi="Arial" w:cs="Arial"/>
        </w:rPr>
        <w:t xml:space="preserve"> </w:t>
      </w:r>
      <w:proofErr w:type="spellStart"/>
      <w:r w:rsidR="005C0863" w:rsidRPr="00EC0F27">
        <w:rPr>
          <w:rFonts w:ascii="Arial" w:hAnsi="Arial" w:cs="Arial"/>
        </w:rPr>
        <w:t>the</w:t>
      </w:r>
      <w:proofErr w:type="spellEnd"/>
      <w:r w:rsidR="005C0863" w:rsidRPr="00EC0F27">
        <w:rPr>
          <w:rFonts w:ascii="Arial" w:hAnsi="Arial" w:cs="Arial"/>
        </w:rPr>
        <w:t xml:space="preserve"> Baltic </w:t>
      </w:r>
      <w:proofErr w:type="spellStart"/>
      <w:r w:rsidR="005C0863" w:rsidRPr="00EC0F27">
        <w:rPr>
          <w:rFonts w:ascii="Arial" w:hAnsi="Arial" w:cs="Arial"/>
        </w:rPr>
        <w:t>Sea</w:t>
      </w:r>
      <w:proofErr w:type="spellEnd"/>
      <w:r w:rsidR="005C0863" w:rsidRPr="00EC0F27">
        <w:rPr>
          <w:rFonts w:ascii="Arial" w:hAnsi="Arial" w:cs="Arial"/>
        </w:rPr>
        <w:t xml:space="preserve"> </w:t>
      </w:r>
      <w:proofErr w:type="spellStart"/>
      <w:r w:rsidR="005C0863" w:rsidRPr="00EC0F27">
        <w:rPr>
          <w:rFonts w:ascii="Arial" w:hAnsi="Arial" w:cs="Arial"/>
        </w:rPr>
        <w:t>Region</w:t>
      </w:r>
      <w:proofErr w:type="spellEnd"/>
      <w:r w:rsidR="005C0863" w:rsidRPr="00EC0F27">
        <w:rPr>
          <w:rFonts w:ascii="Arial" w:hAnsi="Arial" w:cs="Arial"/>
        </w:rPr>
        <w:t xml:space="preserve"> </w:t>
      </w:r>
      <w:proofErr w:type="spellStart"/>
      <w:r w:rsidR="005C0863" w:rsidRPr="00EC0F27">
        <w:rPr>
          <w:rFonts w:ascii="Arial" w:hAnsi="Arial" w:cs="Arial"/>
        </w:rPr>
        <w:t>through</w:t>
      </w:r>
      <w:proofErr w:type="spellEnd"/>
      <w:r w:rsidR="005C0863" w:rsidRPr="00EC0F27">
        <w:rPr>
          <w:rFonts w:ascii="Arial" w:hAnsi="Arial" w:cs="Arial"/>
        </w:rPr>
        <w:t xml:space="preserve"> </w:t>
      </w:r>
      <w:proofErr w:type="spellStart"/>
      <w:r w:rsidR="005C0863" w:rsidRPr="00EC0F27">
        <w:rPr>
          <w:rFonts w:ascii="Arial" w:hAnsi="Arial" w:cs="Arial"/>
        </w:rPr>
        <w:t>capacity</w:t>
      </w:r>
      <w:proofErr w:type="spellEnd"/>
      <w:r w:rsidR="005C0863" w:rsidRPr="00EC0F27">
        <w:rPr>
          <w:rFonts w:ascii="Arial" w:hAnsi="Arial" w:cs="Arial"/>
        </w:rPr>
        <w:t xml:space="preserve"> </w:t>
      </w:r>
      <w:proofErr w:type="spellStart"/>
      <w:r w:rsidR="005C0863" w:rsidRPr="00EC0F27">
        <w:rPr>
          <w:rFonts w:ascii="Arial" w:hAnsi="Arial" w:cs="Arial"/>
        </w:rPr>
        <w:t>building</w:t>
      </w:r>
      <w:proofErr w:type="spellEnd"/>
      <w:r w:rsidR="005C0863" w:rsidRPr="00EC0F27">
        <w:rPr>
          <w:rFonts w:ascii="Arial" w:hAnsi="Arial" w:cs="Arial"/>
        </w:rPr>
        <w:t xml:space="preserve"> at </w:t>
      </w:r>
      <w:proofErr w:type="spellStart"/>
      <w:r w:rsidR="005C0863" w:rsidRPr="00EC0F27">
        <w:rPr>
          <w:rFonts w:ascii="Arial" w:hAnsi="Arial" w:cs="Arial"/>
        </w:rPr>
        <w:t>local</w:t>
      </w:r>
      <w:proofErr w:type="spellEnd"/>
      <w:r w:rsidR="005C0863" w:rsidRPr="00EC0F27">
        <w:rPr>
          <w:rFonts w:ascii="Arial" w:hAnsi="Arial" w:cs="Arial"/>
        </w:rPr>
        <w:t xml:space="preserve"> </w:t>
      </w:r>
      <w:proofErr w:type="spellStart"/>
      <w:r w:rsidR="005C0863" w:rsidRPr="00EC0F27">
        <w:rPr>
          <w:rFonts w:ascii="Arial" w:hAnsi="Arial" w:cs="Arial"/>
        </w:rPr>
        <w:t>level</w:t>
      </w:r>
      <w:proofErr w:type="spellEnd"/>
      <w:r w:rsidR="005C0863" w:rsidRPr="00EC0F27">
        <w:rPr>
          <w:rFonts w:ascii="Arial" w:hAnsi="Arial" w:cs="Arial"/>
        </w:rPr>
        <w:t>”, trumpinys “</w:t>
      </w:r>
      <w:proofErr w:type="spellStart"/>
      <w:r w:rsidR="005C0863" w:rsidRPr="00EC0F27">
        <w:rPr>
          <w:rFonts w:ascii="Arial" w:hAnsi="Arial" w:cs="Arial"/>
        </w:rPr>
        <w:t>WaterMan</w:t>
      </w:r>
      <w:proofErr w:type="spellEnd"/>
      <w:r w:rsidR="005C0863" w:rsidRPr="00EC0F27">
        <w:rPr>
          <w:rFonts w:ascii="Arial" w:hAnsi="Arial" w:cs="Arial"/>
        </w:rPr>
        <w:t>”)</w:t>
      </w:r>
      <w:r w:rsidR="004F3B12" w:rsidRPr="00EC0F27">
        <w:rPr>
          <w:rFonts w:ascii="Arial" w:hAnsi="Arial" w:cs="Arial"/>
        </w:rPr>
        <w:t xml:space="preserve"> partnerio teisėmis</w:t>
      </w:r>
      <w:r w:rsidR="00234E76" w:rsidRPr="00EC0F27">
        <w:rPr>
          <w:rFonts w:ascii="Arial" w:hAnsi="Arial" w:cs="Arial"/>
        </w:rPr>
        <w:t>.</w:t>
      </w:r>
    </w:p>
    <w:p w14:paraId="28C46034" w14:textId="65C99763" w:rsidR="00AA2B50" w:rsidRPr="00EC0F27" w:rsidRDefault="00AA2B50" w:rsidP="00AA2B50">
      <w:pPr>
        <w:pStyle w:val="Betarp"/>
        <w:numPr>
          <w:ilvl w:val="0"/>
          <w:numId w:val="18"/>
        </w:numPr>
        <w:spacing w:line="276" w:lineRule="auto"/>
        <w:ind w:left="0" w:firstLine="1134"/>
        <w:jc w:val="both"/>
        <w:rPr>
          <w:rFonts w:ascii="Arial" w:hAnsi="Arial" w:cs="Arial"/>
        </w:rPr>
      </w:pPr>
      <w:r w:rsidRPr="00EC0F27">
        <w:rPr>
          <w:rFonts w:ascii="Arial" w:hAnsi="Arial" w:cs="Arial"/>
        </w:rPr>
        <w:t>Klaipėdos rajono savivaldybės biudžeto lėšomis finansuoti ne mažiau kaip 20 proc. visų tinkamų finansuoti šio sprendimo 1 punkte nurodyto projekto išlaidų ir nenumatytas ar netinkamas finansuoti, tačiau šiam projektui įgyvendinti būtinas, išlaidas bei tinkamų finansuoti išlaidų dalį, kurios nepadengia projektui skiriamas finansavimas.</w:t>
      </w:r>
    </w:p>
    <w:p w14:paraId="505E43EB" w14:textId="31F5669D" w:rsidR="002212A2" w:rsidRPr="00EC0F27" w:rsidRDefault="005C0863" w:rsidP="005950AB">
      <w:pPr>
        <w:pStyle w:val="Betarp"/>
        <w:numPr>
          <w:ilvl w:val="0"/>
          <w:numId w:val="18"/>
        </w:numPr>
        <w:spacing w:line="276" w:lineRule="auto"/>
        <w:ind w:left="0" w:firstLine="1134"/>
        <w:jc w:val="both"/>
        <w:rPr>
          <w:rFonts w:ascii="Arial" w:hAnsi="Arial" w:cs="Arial"/>
        </w:rPr>
      </w:pPr>
      <w:r w:rsidRPr="00EC0F27">
        <w:rPr>
          <w:rFonts w:ascii="Arial" w:hAnsi="Arial" w:cs="Arial"/>
        </w:rPr>
        <w:t>Įgalioti Klaipėdos rajono savivaldybės Administracijos direktorių pasirašyti 1 punkte nurodyto projekto įgyvendinimo sutartį ir kitus su šio sprendimo 1 punkte nurodytu projektu susijusius dokumentus.</w:t>
      </w:r>
    </w:p>
    <w:p w14:paraId="6CDF6381" w14:textId="64F5C3A2" w:rsidR="002212A2" w:rsidRPr="00EC0F27" w:rsidRDefault="002212A2" w:rsidP="003053FC">
      <w:pPr>
        <w:pStyle w:val="Betarp"/>
        <w:spacing w:after="480" w:line="276" w:lineRule="auto"/>
        <w:ind w:firstLine="1134"/>
        <w:jc w:val="both"/>
      </w:pPr>
      <w:r w:rsidRPr="00EC0F27">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B916AEA" w14:textId="4A4C517F" w:rsidR="00EB06D4" w:rsidRPr="00FA5D6C" w:rsidRDefault="00EB06D4" w:rsidP="005950AB">
      <w:pPr>
        <w:tabs>
          <w:tab w:val="left" w:pos="3450"/>
        </w:tabs>
        <w:spacing w:after="240" w:line="276" w:lineRule="auto"/>
        <w:jc w:val="both"/>
        <w:rPr>
          <w:rFonts w:ascii="Arial" w:hAnsi="Arial" w:cs="Arial"/>
        </w:rPr>
      </w:pPr>
      <w:r w:rsidRPr="00FA5D6C">
        <w:rPr>
          <w:rFonts w:ascii="Arial" w:hAnsi="Arial" w:cs="Arial"/>
        </w:rPr>
        <w:t>Savivaldybės meras</w:t>
      </w:r>
    </w:p>
    <w:p w14:paraId="13A1FA66" w14:textId="031AE55F" w:rsidR="00EB06D4" w:rsidRPr="00FA5D6C" w:rsidRDefault="00EB06D4" w:rsidP="005950AB">
      <w:pPr>
        <w:tabs>
          <w:tab w:val="left" w:pos="7500"/>
        </w:tabs>
        <w:spacing w:after="240" w:line="276" w:lineRule="auto"/>
        <w:jc w:val="both"/>
        <w:rPr>
          <w:rFonts w:ascii="Arial" w:hAnsi="Arial" w:cs="Arial"/>
        </w:rPr>
      </w:pPr>
      <w:r w:rsidRPr="00FA5D6C">
        <w:rPr>
          <w:rFonts w:ascii="Arial" w:hAnsi="Arial" w:cs="Arial"/>
        </w:rPr>
        <w:t xml:space="preserve">TEIKIA </w:t>
      </w:r>
      <w:r w:rsidRPr="00FA5D6C">
        <w:rPr>
          <w:rFonts w:ascii="Arial" w:hAnsi="Arial" w:cs="Arial"/>
          <w:caps/>
        </w:rPr>
        <w:t>S</w:t>
      </w:r>
      <w:r w:rsidRPr="00FA5D6C">
        <w:rPr>
          <w:rFonts w:ascii="Arial" w:hAnsi="Arial" w:cs="Arial"/>
        </w:rPr>
        <w:t>avivaldybės meras B. Markauskas</w:t>
      </w:r>
    </w:p>
    <w:p w14:paraId="0321B952" w14:textId="646DFE26" w:rsidR="00234E76" w:rsidRPr="00FA5D6C" w:rsidRDefault="00EB06D4" w:rsidP="005950AB">
      <w:pPr>
        <w:tabs>
          <w:tab w:val="left" w:pos="9639"/>
          <w:tab w:val="left" w:pos="9720"/>
        </w:tabs>
        <w:spacing w:after="240" w:line="276" w:lineRule="auto"/>
        <w:rPr>
          <w:rFonts w:ascii="Arial" w:hAnsi="Arial" w:cs="Arial"/>
        </w:rPr>
      </w:pPr>
      <w:r w:rsidRPr="00FA5D6C">
        <w:rPr>
          <w:rFonts w:ascii="Arial" w:hAnsi="Arial" w:cs="Arial"/>
        </w:rPr>
        <w:t xml:space="preserve">PARENGĖ </w:t>
      </w:r>
      <w:r w:rsidR="00277D73">
        <w:rPr>
          <w:rFonts w:ascii="Arial" w:hAnsi="Arial" w:cs="Arial"/>
        </w:rPr>
        <w:t>F. Žemgulys</w:t>
      </w:r>
    </w:p>
    <w:p w14:paraId="2CD4C77E" w14:textId="79F60749" w:rsidR="00F83CBC" w:rsidRPr="00FA5D6C" w:rsidRDefault="00234E76" w:rsidP="005950AB">
      <w:pPr>
        <w:tabs>
          <w:tab w:val="left" w:pos="3450"/>
        </w:tabs>
        <w:spacing w:line="276" w:lineRule="auto"/>
        <w:jc w:val="both"/>
        <w:rPr>
          <w:rFonts w:ascii="Arial" w:hAnsi="Arial" w:cs="Arial"/>
        </w:rPr>
      </w:pPr>
      <w:r w:rsidRPr="00FA5D6C">
        <w:rPr>
          <w:rFonts w:ascii="Arial" w:hAnsi="Arial" w:cs="Arial"/>
        </w:rPr>
        <w:t>SUDERINTA:</w:t>
      </w:r>
    </w:p>
    <w:p w14:paraId="32E6BF4C" w14:textId="76952868" w:rsidR="004F3B12" w:rsidRPr="00FA5D6C" w:rsidRDefault="00F83CBC" w:rsidP="005950AB">
      <w:pPr>
        <w:tabs>
          <w:tab w:val="left" w:pos="2552"/>
          <w:tab w:val="left" w:pos="5245"/>
          <w:tab w:val="left" w:pos="7513"/>
        </w:tabs>
        <w:spacing w:line="276" w:lineRule="auto"/>
        <w:jc w:val="both"/>
        <w:rPr>
          <w:rFonts w:ascii="Arial" w:hAnsi="Arial" w:cs="Arial"/>
        </w:rPr>
      </w:pPr>
      <w:r>
        <w:rPr>
          <w:rFonts w:ascii="Arial" w:hAnsi="Arial" w:cs="Arial"/>
        </w:rPr>
        <w:t>K. Vainienė</w:t>
      </w:r>
      <w:r w:rsidR="00FD6124">
        <w:rPr>
          <w:rFonts w:ascii="Arial" w:hAnsi="Arial" w:cs="Arial"/>
        </w:rPr>
        <w:tab/>
      </w:r>
      <w:r>
        <w:rPr>
          <w:rFonts w:ascii="Arial" w:hAnsi="Arial" w:cs="Arial"/>
        </w:rPr>
        <w:t>V. Berenė</w:t>
      </w:r>
      <w:r w:rsidR="00FD6124">
        <w:rPr>
          <w:rFonts w:ascii="Arial" w:hAnsi="Arial" w:cs="Arial"/>
        </w:rPr>
        <w:tab/>
      </w:r>
      <w:r>
        <w:rPr>
          <w:rFonts w:ascii="Arial" w:hAnsi="Arial" w:cs="Arial"/>
        </w:rPr>
        <w:t>D. Beliokaitė</w:t>
      </w:r>
      <w:r w:rsidR="00FD6124">
        <w:rPr>
          <w:rFonts w:ascii="Arial" w:hAnsi="Arial" w:cs="Arial"/>
        </w:rPr>
        <w:tab/>
      </w:r>
      <w:r>
        <w:rPr>
          <w:rFonts w:ascii="Arial" w:hAnsi="Arial" w:cs="Arial"/>
        </w:rPr>
        <w:t>A. Ronkus</w:t>
      </w:r>
    </w:p>
    <w:p w14:paraId="638A29A6" w14:textId="644B4654" w:rsidR="00234E76" w:rsidRPr="00FA5D6C" w:rsidRDefault="00F83CBC" w:rsidP="00FD6124">
      <w:pPr>
        <w:tabs>
          <w:tab w:val="left" w:pos="2552"/>
          <w:tab w:val="left" w:pos="5245"/>
          <w:tab w:val="left" w:pos="7513"/>
        </w:tabs>
        <w:spacing w:line="276" w:lineRule="auto"/>
        <w:jc w:val="both"/>
        <w:rPr>
          <w:rFonts w:ascii="Arial" w:hAnsi="Arial" w:cs="Arial"/>
        </w:rPr>
      </w:pPr>
      <w:r>
        <w:rPr>
          <w:rFonts w:ascii="Arial" w:hAnsi="Arial" w:cs="Arial"/>
        </w:rPr>
        <w:t>I. Gailiuvienė</w:t>
      </w:r>
      <w:r w:rsidR="00FD6124">
        <w:rPr>
          <w:rFonts w:ascii="Arial" w:hAnsi="Arial" w:cs="Arial"/>
        </w:rPr>
        <w:tab/>
      </w:r>
      <w:r>
        <w:rPr>
          <w:rFonts w:ascii="Arial" w:hAnsi="Arial" w:cs="Arial"/>
        </w:rPr>
        <w:t>V. Jasas</w:t>
      </w:r>
      <w:r w:rsidR="00FD6124">
        <w:rPr>
          <w:rFonts w:ascii="Arial" w:hAnsi="Arial" w:cs="Arial"/>
        </w:rPr>
        <w:tab/>
      </w:r>
      <w:r>
        <w:rPr>
          <w:rFonts w:ascii="Arial" w:hAnsi="Arial" w:cs="Arial"/>
        </w:rPr>
        <w:t>D. Kubilius</w:t>
      </w:r>
      <w:r w:rsidR="00FD6124">
        <w:rPr>
          <w:rFonts w:ascii="Arial" w:hAnsi="Arial" w:cs="Arial"/>
        </w:rPr>
        <w:tab/>
      </w:r>
      <w:r w:rsidR="00243324">
        <w:rPr>
          <w:rFonts w:ascii="Arial" w:hAnsi="Arial" w:cs="Arial"/>
        </w:rPr>
        <w:t>S. Karbauskas</w:t>
      </w:r>
    </w:p>
    <w:p w14:paraId="48942B62" w14:textId="45C4DE7A" w:rsidR="00FD6124" w:rsidRDefault="00243324" w:rsidP="007715CA">
      <w:pPr>
        <w:tabs>
          <w:tab w:val="left" w:pos="2552"/>
          <w:tab w:val="left" w:pos="4962"/>
        </w:tabs>
        <w:spacing w:line="276" w:lineRule="auto"/>
        <w:jc w:val="both"/>
        <w:rPr>
          <w:rFonts w:ascii="Arial" w:hAnsi="Arial" w:cs="Arial"/>
        </w:rPr>
      </w:pPr>
      <w:r>
        <w:rPr>
          <w:rFonts w:ascii="Arial" w:hAnsi="Arial" w:cs="Arial"/>
        </w:rPr>
        <w:t>J. Kitra</w:t>
      </w:r>
      <w:r w:rsidR="007715CA">
        <w:rPr>
          <w:rFonts w:ascii="Arial" w:hAnsi="Arial" w:cs="Arial"/>
        </w:rPr>
        <w:tab/>
      </w:r>
      <w:r>
        <w:rPr>
          <w:rFonts w:ascii="Arial" w:hAnsi="Arial" w:cs="Arial"/>
        </w:rPr>
        <w:t>B. Markauskas</w:t>
      </w:r>
    </w:p>
    <w:p w14:paraId="5AA559D3" w14:textId="6AD355EC" w:rsidR="00214D09" w:rsidRPr="00FA5D6C" w:rsidRDefault="00214D09" w:rsidP="004F3B12">
      <w:pPr>
        <w:tabs>
          <w:tab w:val="left" w:pos="2694"/>
          <w:tab w:val="left" w:pos="4962"/>
        </w:tabs>
        <w:spacing w:line="276" w:lineRule="auto"/>
        <w:jc w:val="both"/>
        <w:rPr>
          <w:rFonts w:ascii="Arial" w:hAnsi="Arial" w:cs="Arial"/>
        </w:rPr>
      </w:pPr>
      <w:r w:rsidRPr="00FA5D6C">
        <w:rPr>
          <w:rFonts w:ascii="Arial" w:hAnsi="Arial" w:cs="Arial"/>
        </w:rPr>
        <w:br w:type="page"/>
      </w:r>
    </w:p>
    <w:p w14:paraId="5C56DA0D" w14:textId="4830D5F3" w:rsidR="00736E8A" w:rsidRPr="00FA5D6C" w:rsidRDefault="00736E8A" w:rsidP="003053FC">
      <w:pPr>
        <w:pStyle w:val="Antrat3"/>
        <w:spacing w:before="0" w:after="240" w:line="276" w:lineRule="auto"/>
        <w:jc w:val="center"/>
        <w:rPr>
          <w:rFonts w:ascii="Arial" w:hAnsi="Arial" w:cs="Arial"/>
          <w:b/>
          <w:bCs/>
          <w:color w:val="auto"/>
        </w:rPr>
      </w:pPr>
      <w:r w:rsidRPr="00FA5D6C">
        <w:rPr>
          <w:rFonts w:ascii="Arial" w:hAnsi="Arial" w:cs="Arial"/>
          <w:b/>
          <w:bCs/>
          <w:color w:val="auto"/>
        </w:rPr>
        <w:lastRenderedPageBreak/>
        <w:t>AIŠKINAMASIS RAŠTAS</w:t>
      </w:r>
      <w:r w:rsidRPr="00FA5D6C">
        <w:rPr>
          <w:rFonts w:ascii="Arial" w:hAnsi="Arial" w:cs="Arial"/>
          <w:b/>
          <w:bCs/>
          <w:color w:val="auto"/>
        </w:rPr>
        <w:br/>
      </w:r>
      <w:r w:rsidRPr="00FA5D6C">
        <w:rPr>
          <w:rFonts w:ascii="Arial" w:eastAsiaTheme="minorHAnsi" w:hAnsi="Arial" w:cs="Arial"/>
          <w:b/>
          <w:bCs/>
          <w:color w:val="auto"/>
        </w:rPr>
        <w:t>DĖL TARYBOS SPRENDIMO „</w:t>
      </w:r>
      <w:r w:rsidR="00FA5D6C" w:rsidRPr="00FA5D6C">
        <w:rPr>
          <w:rFonts w:ascii="Arial" w:hAnsi="Arial" w:cs="Arial"/>
          <w:b/>
          <w:bCs/>
          <w:color w:val="auto"/>
        </w:rPr>
        <w:t xml:space="preserve">DĖL PRITARIMO DALYVAUTI PROJEKTE </w:t>
      </w:r>
      <w:r w:rsidR="00FA5D6C" w:rsidRPr="00FA5D6C">
        <w:rPr>
          <w:rFonts w:ascii="Arial" w:hAnsi="Arial" w:cs="Arial"/>
          <w:b/>
          <w:bCs/>
          <w:caps/>
          <w:color w:val="auto"/>
        </w:rPr>
        <w:t>„Pakartotinis vandens naudojimas Baltijos jūros regione, stiprinant vietos lygmens gebėjimus“</w:t>
      </w:r>
      <w:r w:rsidR="00FA5D6C" w:rsidRPr="00FA5D6C">
        <w:rPr>
          <w:rFonts w:ascii="Arial" w:hAnsi="Arial" w:cs="Arial"/>
          <w:b/>
          <w:bCs/>
          <w:color w:val="auto"/>
        </w:rPr>
        <w:t xml:space="preserve"> PARTNERIO TEISĖMIS</w:t>
      </w:r>
      <w:r w:rsidRPr="00FA5D6C">
        <w:rPr>
          <w:rFonts w:ascii="Arial" w:hAnsi="Arial" w:cs="Arial"/>
          <w:b/>
          <w:bCs/>
          <w:color w:val="auto"/>
        </w:rPr>
        <w:t>“ PROJEKTO</w:t>
      </w:r>
    </w:p>
    <w:p w14:paraId="68521BF2" w14:textId="104499CB" w:rsidR="00736E8A" w:rsidRPr="00FA5D6C" w:rsidRDefault="005763D4" w:rsidP="003053FC">
      <w:pPr>
        <w:pStyle w:val="Sraopastraipa"/>
        <w:widowControl w:val="0"/>
        <w:numPr>
          <w:ilvl w:val="0"/>
          <w:numId w:val="19"/>
        </w:numPr>
        <w:autoSpaceDE w:val="0"/>
        <w:autoSpaceDN w:val="0"/>
        <w:adjustRightInd w:val="0"/>
        <w:spacing w:after="240" w:line="276" w:lineRule="auto"/>
        <w:ind w:left="1412" w:hanging="527"/>
        <w:contextualSpacing w:val="0"/>
        <w:jc w:val="center"/>
        <w:rPr>
          <w:rFonts w:ascii="Arial" w:eastAsiaTheme="minorEastAsia" w:hAnsi="Arial" w:cs="Arial"/>
          <w:bCs/>
          <w:u w:color="000000"/>
          <w:lang w:eastAsia="lt-LT"/>
          <w14:ligatures w14:val="standardContextual"/>
        </w:rPr>
      </w:pPr>
      <w:r w:rsidRPr="00FA5D6C">
        <w:rPr>
          <w:rFonts w:ascii="Arial" w:eastAsiaTheme="minorEastAsia" w:hAnsi="Arial" w:cs="Arial"/>
          <w:bCs/>
          <w:u w:color="000000"/>
          <w:lang w:eastAsia="lt-LT"/>
          <w14:ligatures w14:val="standardContextual"/>
        </w:rPr>
        <w:t xml:space="preserve"> </w:t>
      </w:r>
      <w:r w:rsidR="00736E8A" w:rsidRPr="00FA5D6C">
        <w:rPr>
          <w:rFonts w:ascii="Arial" w:eastAsiaTheme="minorEastAsia" w:hAnsi="Arial" w:cs="Arial"/>
          <w:bCs/>
          <w:u w:color="000000"/>
          <w:lang w:eastAsia="lt-LT"/>
          <w14:ligatures w14:val="standardContextual"/>
        </w:rPr>
        <w:t xml:space="preserve">m. </w:t>
      </w:r>
      <w:r w:rsidR="00FA5D6C" w:rsidRPr="00FA5D6C">
        <w:rPr>
          <w:rFonts w:ascii="Arial" w:eastAsiaTheme="minorEastAsia" w:hAnsi="Arial" w:cs="Arial"/>
          <w:bCs/>
          <w:u w:color="000000"/>
          <w:lang w:eastAsia="lt-LT"/>
          <w14:ligatures w14:val="standardContextual"/>
        </w:rPr>
        <w:t>rugpjūčio</w:t>
      </w:r>
      <w:r w:rsidRPr="00FA5D6C">
        <w:rPr>
          <w:rFonts w:ascii="Arial" w:eastAsiaTheme="minorEastAsia" w:hAnsi="Arial" w:cs="Arial"/>
          <w:bCs/>
          <w:u w:color="000000"/>
          <w:lang w:eastAsia="lt-LT"/>
          <w14:ligatures w14:val="standardContextual"/>
        </w:rPr>
        <w:t xml:space="preserve"> </w:t>
      </w:r>
      <w:r w:rsidR="007715CA">
        <w:rPr>
          <w:rFonts w:ascii="Arial" w:eastAsiaTheme="minorEastAsia" w:hAnsi="Arial" w:cs="Arial"/>
          <w:bCs/>
          <w:u w:color="000000"/>
          <w:lang w:eastAsia="lt-LT"/>
          <w14:ligatures w14:val="standardContextual"/>
        </w:rPr>
        <w:t>6</w:t>
      </w:r>
      <w:r w:rsidRPr="00FA5D6C">
        <w:rPr>
          <w:rFonts w:ascii="Arial" w:eastAsiaTheme="minorEastAsia" w:hAnsi="Arial" w:cs="Arial"/>
          <w:bCs/>
          <w:u w:color="000000"/>
          <w:lang w:eastAsia="lt-LT"/>
          <w14:ligatures w14:val="standardContextual"/>
        </w:rPr>
        <w:t xml:space="preserve"> </w:t>
      </w:r>
      <w:r w:rsidR="00736E8A" w:rsidRPr="00FA5D6C">
        <w:rPr>
          <w:rFonts w:ascii="Arial" w:eastAsiaTheme="minorEastAsia" w:hAnsi="Arial" w:cs="Arial"/>
          <w:bCs/>
          <w:u w:color="000000"/>
          <w:lang w:eastAsia="lt-LT"/>
          <w14:ligatures w14:val="standardContextual"/>
        </w:rPr>
        <w:t>d.</w:t>
      </w:r>
    </w:p>
    <w:p w14:paraId="31070661" w14:textId="77777777" w:rsidR="00736E8A" w:rsidRPr="00FA5D6C" w:rsidRDefault="00736E8A" w:rsidP="003053FC">
      <w:pPr>
        <w:pStyle w:val="Sraopastraipa"/>
        <w:numPr>
          <w:ilvl w:val="0"/>
          <w:numId w:val="13"/>
        </w:numPr>
        <w:spacing w:line="276" w:lineRule="auto"/>
        <w:ind w:left="0" w:firstLine="0"/>
        <w:jc w:val="both"/>
        <w:rPr>
          <w:rFonts w:ascii="Arial" w:hAnsi="Arial" w:cs="Arial"/>
          <w:bCs/>
        </w:rPr>
      </w:pPr>
      <w:r w:rsidRPr="00FA5D6C">
        <w:rPr>
          <w:rFonts w:ascii="Arial" w:hAnsi="Arial" w:cs="Arial"/>
          <w:b/>
        </w:rPr>
        <w:t>Parengto sprendimo projekto tikslai, uždaviniai (ko šiuo sprendimu norima pasiekti):</w:t>
      </w:r>
      <w:r w:rsidRPr="00FA5D6C">
        <w:t xml:space="preserve"> </w:t>
      </w:r>
    </w:p>
    <w:p w14:paraId="6CE1F532" w14:textId="2D7A4228" w:rsidR="00304656" w:rsidRPr="00FA5D6C" w:rsidRDefault="00736E8A" w:rsidP="00FA5D6C">
      <w:pPr>
        <w:pStyle w:val="Sraopastraipa"/>
        <w:spacing w:line="276" w:lineRule="auto"/>
        <w:ind w:left="0"/>
        <w:contextualSpacing w:val="0"/>
        <w:jc w:val="both"/>
        <w:rPr>
          <w:rFonts w:ascii="Arial" w:hAnsi="Arial" w:cs="Arial"/>
          <w:bCs/>
        </w:rPr>
      </w:pPr>
      <w:r w:rsidRPr="00FA5D6C">
        <w:rPr>
          <w:rFonts w:ascii="Arial" w:hAnsi="Arial" w:cs="Arial"/>
          <w:bCs/>
        </w:rPr>
        <w:t xml:space="preserve">Sprendimo projektu siūloma pritarti </w:t>
      </w:r>
      <w:r w:rsidR="005C0863" w:rsidRPr="00FA5D6C">
        <w:rPr>
          <w:rFonts w:ascii="Arial" w:hAnsi="Arial" w:cs="Arial"/>
        </w:rPr>
        <w:t>Klaipėdos rajono savivaldybės dalyvavimui partnerio teisėmis projekte „Pakartotinis vandens naudojimas Baltijos jūros regione, stiprinant vietos lygmens gebėjimus (angl. “</w:t>
      </w:r>
      <w:proofErr w:type="spellStart"/>
      <w:r w:rsidR="005C0863" w:rsidRPr="00FA5D6C">
        <w:rPr>
          <w:rFonts w:ascii="Arial" w:hAnsi="Arial" w:cs="Arial"/>
        </w:rPr>
        <w:t>Promoting</w:t>
      </w:r>
      <w:proofErr w:type="spellEnd"/>
      <w:r w:rsidR="005C0863" w:rsidRPr="00FA5D6C">
        <w:rPr>
          <w:rFonts w:ascii="Arial" w:hAnsi="Arial" w:cs="Arial"/>
        </w:rPr>
        <w:t xml:space="preserve"> </w:t>
      </w:r>
      <w:proofErr w:type="spellStart"/>
      <w:r w:rsidR="005C0863" w:rsidRPr="00FA5D6C">
        <w:rPr>
          <w:rFonts w:ascii="Arial" w:hAnsi="Arial" w:cs="Arial"/>
        </w:rPr>
        <w:t>water</w:t>
      </w:r>
      <w:proofErr w:type="spellEnd"/>
      <w:r w:rsidR="005C0863" w:rsidRPr="00FA5D6C">
        <w:rPr>
          <w:rFonts w:ascii="Arial" w:hAnsi="Arial" w:cs="Arial"/>
        </w:rPr>
        <w:t xml:space="preserve"> </w:t>
      </w:r>
      <w:proofErr w:type="spellStart"/>
      <w:r w:rsidR="005C0863" w:rsidRPr="00FA5D6C">
        <w:rPr>
          <w:rFonts w:ascii="Arial" w:hAnsi="Arial" w:cs="Arial"/>
        </w:rPr>
        <w:t>reuse</w:t>
      </w:r>
      <w:proofErr w:type="spellEnd"/>
      <w:r w:rsidR="005C0863" w:rsidRPr="00FA5D6C">
        <w:rPr>
          <w:rFonts w:ascii="Arial" w:hAnsi="Arial" w:cs="Arial"/>
        </w:rPr>
        <w:t xml:space="preserve"> </w:t>
      </w:r>
      <w:proofErr w:type="spellStart"/>
      <w:r w:rsidR="005C0863" w:rsidRPr="00FA5D6C">
        <w:rPr>
          <w:rFonts w:ascii="Arial" w:hAnsi="Arial" w:cs="Arial"/>
        </w:rPr>
        <w:t>in</w:t>
      </w:r>
      <w:proofErr w:type="spellEnd"/>
      <w:r w:rsidR="005C0863" w:rsidRPr="00FA5D6C">
        <w:rPr>
          <w:rFonts w:ascii="Arial" w:hAnsi="Arial" w:cs="Arial"/>
        </w:rPr>
        <w:t xml:space="preserve"> </w:t>
      </w:r>
      <w:proofErr w:type="spellStart"/>
      <w:r w:rsidR="005C0863" w:rsidRPr="00FA5D6C">
        <w:rPr>
          <w:rFonts w:ascii="Arial" w:hAnsi="Arial" w:cs="Arial"/>
        </w:rPr>
        <w:t>the</w:t>
      </w:r>
      <w:proofErr w:type="spellEnd"/>
      <w:r w:rsidR="005C0863" w:rsidRPr="00FA5D6C">
        <w:rPr>
          <w:rFonts w:ascii="Arial" w:hAnsi="Arial" w:cs="Arial"/>
        </w:rPr>
        <w:t xml:space="preserve"> Baltic </w:t>
      </w:r>
      <w:proofErr w:type="spellStart"/>
      <w:r w:rsidR="005C0863" w:rsidRPr="00FA5D6C">
        <w:rPr>
          <w:rFonts w:ascii="Arial" w:hAnsi="Arial" w:cs="Arial"/>
        </w:rPr>
        <w:t>Sea</w:t>
      </w:r>
      <w:proofErr w:type="spellEnd"/>
      <w:r w:rsidR="005C0863" w:rsidRPr="00FA5D6C">
        <w:rPr>
          <w:rFonts w:ascii="Arial" w:hAnsi="Arial" w:cs="Arial"/>
        </w:rPr>
        <w:t xml:space="preserve"> </w:t>
      </w:r>
      <w:proofErr w:type="spellStart"/>
      <w:r w:rsidR="005C0863" w:rsidRPr="00FA5D6C">
        <w:rPr>
          <w:rFonts w:ascii="Arial" w:hAnsi="Arial" w:cs="Arial"/>
        </w:rPr>
        <w:t>Region</w:t>
      </w:r>
      <w:proofErr w:type="spellEnd"/>
      <w:r w:rsidR="005C0863" w:rsidRPr="00FA5D6C">
        <w:rPr>
          <w:rFonts w:ascii="Arial" w:hAnsi="Arial" w:cs="Arial"/>
        </w:rPr>
        <w:t xml:space="preserve"> </w:t>
      </w:r>
      <w:proofErr w:type="spellStart"/>
      <w:r w:rsidR="005C0863" w:rsidRPr="00FA5D6C">
        <w:rPr>
          <w:rFonts w:ascii="Arial" w:hAnsi="Arial" w:cs="Arial"/>
        </w:rPr>
        <w:t>through</w:t>
      </w:r>
      <w:proofErr w:type="spellEnd"/>
      <w:r w:rsidR="005C0863" w:rsidRPr="00FA5D6C">
        <w:rPr>
          <w:rFonts w:ascii="Arial" w:hAnsi="Arial" w:cs="Arial"/>
        </w:rPr>
        <w:t xml:space="preserve"> </w:t>
      </w:r>
      <w:proofErr w:type="spellStart"/>
      <w:r w:rsidR="005C0863" w:rsidRPr="00FA5D6C">
        <w:rPr>
          <w:rFonts w:ascii="Arial" w:hAnsi="Arial" w:cs="Arial"/>
        </w:rPr>
        <w:t>capacity</w:t>
      </w:r>
      <w:proofErr w:type="spellEnd"/>
      <w:r w:rsidR="005C0863" w:rsidRPr="00FA5D6C">
        <w:rPr>
          <w:rFonts w:ascii="Arial" w:hAnsi="Arial" w:cs="Arial"/>
        </w:rPr>
        <w:t xml:space="preserve"> </w:t>
      </w:r>
      <w:proofErr w:type="spellStart"/>
      <w:r w:rsidR="005C0863" w:rsidRPr="00FA5D6C">
        <w:rPr>
          <w:rFonts w:ascii="Arial" w:hAnsi="Arial" w:cs="Arial"/>
        </w:rPr>
        <w:t>building</w:t>
      </w:r>
      <w:proofErr w:type="spellEnd"/>
      <w:r w:rsidR="005C0863" w:rsidRPr="00FA5D6C">
        <w:rPr>
          <w:rFonts w:ascii="Arial" w:hAnsi="Arial" w:cs="Arial"/>
        </w:rPr>
        <w:t xml:space="preserve"> at </w:t>
      </w:r>
      <w:proofErr w:type="spellStart"/>
      <w:r w:rsidR="005C0863" w:rsidRPr="00FA5D6C">
        <w:rPr>
          <w:rFonts w:ascii="Arial" w:hAnsi="Arial" w:cs="Arial"/>
        </w:rPr>
        <w:t>local</w:t>
      </w:r>
      <w:proofErr w:type="spellEnd"/>
      <w:r w:rsidR="005C0863" w:rsidRPr="00FA5D6C">
        <w:rPr>
          <w:rFonts w:ascii="Arial" w:hAnsi="Arial" w:cs="Arial"/>
        </w:rPr>
        <w:t xml:space="preserve"> </w:t>
      </w:r>
      <w:proofErr w:type="spellStart"/>
      <w:r w:rsidR="005C0863" w:rsidRPr="00FA5D6C">
        <w:rPr>
          <w:rFonts w:ascii="Arial" w:hAnsi="Arial" w:cs="Arial"/>
        </w:rPr>
        <w:t>level</w:t>
      </w:r>
      <w:proofErr w:type="spellEnd"/>
      <w:r w:rsidR="005C0863" w:rsidRPr="00FA5D6C">
        <w:rPr>
          <w:rFonts w:ascii="Arial" w:hAnsi="Arial" w:cs="Arial"/>
        </w:rPr>
        <w:t>”, trumpinys “</w:t>
      </w:r>
      <w:proofErr w:type="spellStart"/>
      <w:r w:rsidR="005C0863" w:rsidRPr="00FA5D6C">
        <w:rPr>
          <w:rFonts w:ascii="Arial" w:hAnsi="Arial" w:cs="Arial"/>
        </w:rPr>
        <w:t>WaterMan</w:t>
      </w:r>
      <w:proofErr w:type="spellEnd"/>
      <w:r w:rsidR="005C0863" w:rsidRPr="00FA5D6C">
        <w:rPr>
          <w:rFonts w:ascii="Arial" w:hAnsi="Arial" w:cs="Arial"/>
        </w:rPr>
        <w:t xml:space="preserve">”)“ </w:t>
      </w:r>
      <w:r w:rsidR="009C6D4B" w:rsidRPr="00FA5D6C">
        <w:rPr>
          <w:rFonts w:ascii="Arial" w:hAnsi="Arial" w:cs="Arial"/>
        </w:rPr>
        <w:t xml:space="preserve">(toliau – </w:t>
      </w:r>
      <w:r w:rsidR="00FA5D6C">
        <w:rPr>
          <w:rFonts w:ascii="Arial" w:hAnsi="Arial" w:cs="Arial"/>
        </w:rPr>
        <w:t>P</w:t>
      </w:r>
      <w:r w:rsidR="00304656" w:rsidRPr="00FA5D6C">
        <w:rPr>
          <w:rFonts w:ascii="Arial" w:hAnsi="Arial" w:cs="Arial"/>
        </w:rPr>
        <w:t>rojektas</w:t>
      </w:r>
      <w:r w:rsidR="009C6D4B" w:rsidRPr="00FA5D6C">
        <w:rPr>
          <w:rFonts w:ascii="Arial" w:hAnsi="Arial" w:cs="Arial"/>
        </w:rPr>
        <w:t>)</w:t>
      </w:r>
      <w:r w:rsidRPr="00FA5D6C">
        <w:rPr>
          <w:rFonts w:ascii="Arial" w:hAnsi="Arial" w:cs="Arial"/>
          <w:bCs/>
        </w:rPr>
        <w:t>.</w:t>
      </w:r>
    </w:p>
    <w:p w14:paraId="4F0F780E" w14:textId="6FECB883" w:rsidR="00304656" w:rsidRPr="00304656" w:rsidRDefault="00FA5D6C" w:rsidP="00FA5D6C">
      <w:pPr>
        <w:pStyle w:val="Sraopastraipa"/>
        <w:spacing w:line="276" w:lineRule="auto"/>
        <w:ind w:left="0"/>
        <w:contextualSpacing w:val="0"/>
        <w:jc w:val="both"/>
        <w:rPr>
          <w:rFonts w:ascii="Arial" w:hAnsi="Arial" w:cs="Arial"/>
          <w:bCs/>
        </w:rPr>
      </w:pPr>
      <w:r>
        <w:rPr>
          <w:rFonts w:ascii="Arial" w:hAnsi="Arial" w:cs="Arial"/>
        </w:rPr>
        <w:t>P</w:t>
      </w:r>
      <w:r w:rsidR="00304656" w:rsidRPr="00304656">
        <w:rPr>
          <w:rFonts w:ascii="Arial" w:hAnsi="Arial" w:cs="Arial"/>
        </w:rPr>
        <w:t>rojekto tikslas</w:t>
      </w:r>
      <w:r>
        <w:rPr>
          <w:rFonts w:ascii="Arial" w:hAnsi="Arial" w:cs="Arial"/>
        </w:rPr>
        <w:t xml:space="preserve"> – s</w:t>
      </w:r>
      <w:r w:rsidR="00304656" w:rsidRPr="00304656">
        <w:rPr>
          <w:rFonts w:ascii="Arial" w:hAnsi="Arial" w:cs="Arial"/>
        </w:rPr>
        <w:t>katinti</w:t>
      </w:r>
      <w:r w:rsidR="00304656" w:rsidRPr="00304656">
        <w:rPr>
          <w:rFonts w:ascii="Arial" w:hAnsi="Arial" w:cs="Arial"/>
          <w:bCs/>
        </w:rPr>
        <w:t xml:space="preserve"> pakartotinį vandens naudojimą Baltijos jūros regione, parengiant pavyzdines antrinio vandens panaudojimo strategijas (savivaldybių lygmens), kurios apjungia:</w:t>
      </w:r>
    </w:p>
    <w:p w14:paraId="1F7D80A9" w14:textId="77777777"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Išvalyto vandens pakartotinio naudojimo priemones;</w:t>
      </w:r>
    </w:p>
    <w:p w14:paraId="2CBDA97D" w14:textId="77777777"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Sulaikyto vandens (</w:t>
      </w:r>
      <w:proofErr w:type="spellStart"/>
      <w:r w:rsidRPr="00304656">
        <w:rPr>
          <w:rFonts w:ascii="Arial" w:hAnsi="Arial" w:cs="Arial"/>
          <w:bCs/>
        </w:rPr>
        <w:t>recirkuliacijos</w:t>
      </w:r>
      <w:proofErr w:type="spellEnd"/>
      <w:r w:rsidRPr="00304656">
        <w:rPr>
          <w:rFonts w:ascii="Arial" w:hAnsi="Arial" w:cs="Arial"/>
          <w:bCs/>
        </w:rPr>
        <w:t>) priemones;</w:t>
      </w:r>
    </w:p>
    <w:p w14:paraId="031BEEF0" w14:textId="77777777"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Įvairių suinteresuotųjų šalių ir vandens vartotojų sutarimo skatinimą;</w:t>
      </w:r>
    </w:p>
    <w:p w14:paraId="61AA2E73" w14:textId="77777777"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 xml:space="preserve">Projekto pasiekimų ir rezultatų bazės „BSR </w:t>
      </w:r>
      <w:proofErr w:type="spellStart"/>
      <w:r w:rsidRPr="00304656">
        <w:rPr>
          <w:rFonts w:ascii="Arial" w:hAnsi="Arial" w:cs="Arial"/>
          <w:bCs/>
        </w:rPr>
        <w:t>Water</w:t>
      </w:r>
      <w:proofErr w:type="spellEnd"/>
      <w:r w:rsidRPr="00304656">
        <w:rPr>
          <w:rFonts w:ascii="Arial" w:hAnsi="Arial" w:cs="Arial"/>
          <w:bCs/>
        </w:rPr>
        <w:t xml:space="preserve"> </w:t>
      </w:r>
      <w:proofErr w:type="spellStart"/>
      <w:r w:rsidRPr="00304656">
        <w:rPr>
          <w:rFonts w:ascii="Arial" w:hAnsi="Arial" w:cs="Arial"/>
          <w:bCs/>
        </w:rPr>
        <w:t>Reuse</w:t>
      </w:r>
      <w:proofErr w:type="spellEnd"/>
      <w:r w:rsidRPr="00304656">
        <w:rPr>
          <w:rFonts w:ascii="Arial" w:hAnsi="Arial" w:cs="Arial"/>
          <w:bCs/>
        </w:rPr>
        <w:t xml:space="preserve"> </w:t>
      </w:r>
      <w:proofErr w:type="spellStart"/>
      <w:r w:rsidRPr="00304656">
        <w:rPr>
          <w:rFonts w:ascii="Arial" w:hAnsi="Arial" w:cs="Arial"/>
          <w:bCs/>
        </w:rPr>
        <w:t>Toolbox</w:t>
      </w:r>
      <w:proofErr w:type="spellEnd"/>
      <w:r w:rsidRPr="00304656">
        <w:rPr>
          <w:rFonts w:ascii="Arial" w:hAnsi="Arial" w:cs="Arial"/>
          <w:bCs/>
        </w:rPr>
        <w:t>“ sukūrimą;</w:t>
      </w:r>
    </w:p>
    <w:p w14:paraId="58C4D3A3" w14:textId="77777777" w:rsidR="00304656" w:rsidRPr="00304656" w:rsidRDefault="00304656" w:rsidP="00304656">
      <w:pPr>
        <w:pStyle w:val="Sraopastraipa"/>
        <w:numPr>
          <w:ilvl w:val="0"/>
          <w:numId w:val="20"/>
        </w:numPr>
        <w:spacing w:after="240" w:line="276" w:lineRule="auto"/>
        <w:jc w:val="both"/>
        <w:rPr>
          <w:rFonts w:ascii="Arial" w:hAnsi="Arial" w:cs="Arial"/>
          <w:bCs/>
        </w:rPr>
      </w:pPr>
      <w:proofErr w:type="spellStart"/>
      <w:r w:rsidRPr="00304656">
        <w:rPr>
          <w:rFonts w:ascii="Arial" w:hAnsi="Arial" w:cs="Arial"/>
          <w:bCs/>
        </w:rPr>
        <w:t>Proaktyvų</w:t>
      </w:r>
      <w:proofErr w:type="spellEnd"/>
      <w:r w:rsidRPr="00304656">
        <w:rPr>
          <w:rFonts w:ascii="Arial" w:hAnsi="Arial" w:cs="Arial"/>
          <w:bCs/>
        </w:rPr>
        <w:t xml:space="preserve"> sukurtų metodų ir priemonių viešinimą;</w:t>
      </w:r>
    </w:p>
    <w:p w14:paraId="11F7E73D" w14:textId="32CCBE90"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Savivaldyb</w:t>
      </w:r>
      <w:r w:rsidR="007715CA">
        <w:rPr>
          <w:rFonts w:ascii="Arial" w:hAnsi="Arial" w:cs="Arial"/>
          <w:bCs/>
        </w:rPr>
        <w:t>i</w:t>
      </w:r>
      <w:r w:rsidRPr="00304656">
        <w:rPr>
          <w:rFonts w:ascii="Arial" w:hAnsi="Arial" w:cs="Arial"/>
          <w:bCs/>
        </w:rPr>
        <w:t>ų / viešojo sektoriaus institucijų įsitraukimą;</w:t>
      </w:r>
    </w:p>
    <w:p w14:paraId="6E6ECC86" w14:textId="77777777" w:rsidR="00304656" w:rsidRPr="00304656" w:rsidRDefault="00304656" w:rsidP="00304656">
      <w:pPr>
        <w:pStyle w:val="Sraopastraipa"/>
        <w:numPr>
          <w:ilvl w:val="0"/>
          <w:numId w:val="20"/>
        </w:numPr>
        <w:spacing w:after="240" w:line="276" w:lineRule="auto"/>
        <w:jc w:val="both"/>
        <w:rPr>
          <w:rFonts w:ascii="Arial" w:hAnsi="Arial" w:cs="Arial"/>
          <w:bCs/>
        </w:rPr>
      </w:pPr>
      <w:r w:rsidRPr="00304656">
        <w:rPr>
          <w:rFonts w:ascii="Arial" w:hAnsi="Arial" w:cs="Arial"/>
          <w:bCs/>
        </w:rPr>
        <w:t>Vietos vandens tiekimo ir valymo įmonių įtraukimą.</w:t>
      </w:r>
    </w:p>
    <w:p w14:paraId="52080691" w14:textId="61D0AF13" w:rsidR="005C0863" w:rsidRPr="00FA5D6C" w:rsidRDefault="00663A08" w:rsidP="00971053">
      <w:pPr>
        <w:pStyle w:val="Sraopastraipa"/>
        <w:spacing w:line="276" w:lineRule="auto"/>
        <w:ind w:left="0"/>
        <w:contextualSpacing w:val="0"/>
        <w:jc w:val="both"/>
        <w:rPr>
          <w:rFonts w:ascii="Arial" w:hAnsi="Arial" w:cs="Arial"/>
          <w:bCs/>
        </w:rPr>
      </w:pPr>
      <w:r w:rsidRPr="00FA5D6C">
        <w:rPr>
          <w:rFonts w:ascii="Arial" w:hAnsi="Arial" w:cs="Arial"/>
          <w:bCs/>
        </w:rPr>
        <w:t>Projektas skatina inovatyvų požiūrį į vandens tiekimą bei skatina kurti klimato pokyčiams atsparų išteklių valdymą. Projekte dalyvaujantys partneriai – vietos savivaldybės ir vandens tiekimo įmonės – analizuos pakartotinio vandens naudojimo galimybes.</w:t>
      </w:r>
    </w:p>
    <w:p w14:paraId="424F3DEC" w14:textId="26E379B2" w:rsidR="00663A08" w:rsidRPr="00971053" w:rsidRDefault="00663A08" w:rsidP="00971053">
      <w:pPr>
        <w:pStyle w:val="Sraopastraipa"/>
        <w:spacing w:line="276" w:lineRule="auto"/>
        <w:ind w:left="0"/>
        <w:contextualSpacing w:val="0"/>
        <w:jc w:val="both"/>
        <w:rPr>
          <w:rFonts w:ascii="Arial" w:hAnsi="Arial" w:cs="Arial"/>
          <w:bCs/>
        </w:rPr>
      </w:pPr>
      <w:r w:rsidRPr="00FA5D6C">
        <w:rPr>
          <w:rFonts w:ascii="Arial" w:hAnsi="Arial" w:cs="Arial"/>
          <w:bCs/>
        </w:rPr>
        <w:t xml:space="preserve">Projekto metu taip pat bus skatinamas tarptautinis mokymosi ir praktikų dalijimosi procesas, kurio metu bus sukurtos pavyzdinės pakartotinio vandens naudojimo strategijos pasirinktiems regionams. Taip pat papildomai bus parengtas bandomųjų pakartotinio vandens naudojimo priemonių rinkinys, susidedantis iš tipinių naudojimo atvejų pavyzdžių bei pritaikymo galimybių aprašymo, konkrečių Baltijos jūros regione įgyvendintų sprendimų ir priemonių pristatymo (pakartotinis išvalyto vandens vartojimas, sulaikyto vandens </w:t>
      </w:r>
      <w:proofErr w:type="spellStart"/>
      <w:r w:rsidRPr="00971053">
        <w:rPr>
          <w:rFonts w:ascii="Arial" w:hAnsi="Arial" w:cs="Arial"/>
          <w:bCs/>
        </w:rPr>
        <w:t>recirkuliacija</w:t>
      </w:r>
      <w:proofErr w:type="spellEnd"/>
      <w:r w:rsidRPr="00971053">
        <w:rPr>
          <w:rFonts w:ascii="Arial" w:hAnsi="Arial" w:cs="Arial"/>
          <w:bCs/>
        </w:rPr>
        <w:t>, dialogo tarp skirtingų suinteresuotųjų šalių ir vartotojų skatinimas).</w:t>
      </w:r>
    </w:p>
    <w:p w14:paraId="7423BCFE" w14:textId="6966C625" w:rsidR="00663A08" w:rsidRPr="00971053" w:rsidRDefault="00663A08" w:rsidP="00971053">
      <w:pPr>
        <w:pStyle w:val="Sraopastraipa"/>
        <w:spacing w:line="276" w:lineRule="auto"/>
        <w:ind w:left="0"/>
        <w:contextualSpacing w:val="0"/>
        <w:jc w:val="both"/>
        <w:rPr>
          <w:rFonts w:ascii="Arial" w:hAnsi="Arial" w:cs="Arial"/>
        </w:rPr>
      </w:pPr>
      <w:r w:rsidRPr="00971053">
        <w:rPr>
          <w:rFonts w:ascii="Arial" w:hAnsi="Arial" w:cs="Arial"/>
        </w:rPr>
        <w:t>Projekto veiklos, numatytos įgyvendinti Klaipėdos regione:</w:t>
      </w:r>
    </w:p>
    <w:p w14:paraId="7949CCA3" w14:textId="77777777" w:rsidR="00663A08" w:rsidRPr="00971053" w:rsidRDefault="00663A08" w:rsidP="00971053">
      <w:pPr>
        <w:pStyle w:val="Sraopastraipa"/>
        <w:numPr>
          <w:ilvl w:val="0"/>
          <w:numId w:val="21"/>
        </w:numPr>
        <w:spacing w:line="276" w:lineRule="auto"/>
        <w:jc w:val="both"/>
        <w:rPr>
          <w:rFonts w:ascii="Arial" w:hAnsi="Arial" w:cs="Arial"/>
          <w:bCs/>
        </w:rPr>
      </w:pPr>
      <w:r w:rsidRPr="00971053">
        <w:rPr>
          <w:rFonts w:ascii="Arial" w:hAnsi="Arial" w:cs="Arial"/>
          <w:bCs/>
        </w:rPr>
        <w:t>Lietaus vandens tyrimai ir modeliavimas (klimato kaitos vertinimas) Klaipėdos regione;</w:t>
      </w:r>
    </w:p>
    <w:p w14:paraId="1F3C7C28" w14:textId="77777777" w:rsidR="00663A08" w:rsidRPr="00971053" w:rsidRDefault="00663A08" w:rsidP="00971053">
      <w:pPr>
        <w:pStyle w:val="Sraopastraipa"/>
        <w:numPr>
          <w:ilvl w:val="0"/>
          <w:numId w:val="21"/>
        </w:numPr>
        <w:spacing w:line="276" w:lineRule="auto"/>
        <w:jc w:val="both"/>
        <w:rPr>
          <w:rFonts w:ascii="Arial" w:hAnsi="Arial" w:cs="Arial"/>
          <w:bCs/>
        </w:rPr>
      </w:pPr>
      <w:r w:rsidRPr="00971053">
        <w:rPr>
          <w:rFonts w:ascii="Arial" w:hAnsi="Arial" w:cs="Arial"/>
          <w:bCs/>
        </w:rPr>
        <w:t>rekomendacijų Klaipėdos regiono pakartotiniam vandens panaudojimui parengimas;</w:t>
      </w:r>
    </w:p>
    <w:p w14:paraId="6E73D695" w14:textId="77777777" w:rsidR="00663A08" w:rsidRPr="00971053" w:rsidRDefault="00663A08" w:rsidP="00971053">
      <w:pPr>
        <w:pStyle w:val="Sraopastraipa"/>
        <w:numPr>
          <w:ilvl w:val="0"/>
          <w:numId w:val="21"/>
        </w:numPr>
        <w:spacing w:line="276" w:lineRule="auto"/>
        <w:jc w:val="both"/>
        <w:rPr>
          <w:rFonts w:ascii="Arial" w:hAnsi="Arial" w:cs="Arial"/>
          <w:bCs/>
        </w:rPr>
      </w:pPr>
      <w:r w:rsidRPr="00971053">
        <w:rPr>
          <w:rFonts w:ascii="Arial" w:hAnsi="Arial" w:cs="Arial"/>
          <w:bCs/>
        </w:rPr>
        <w:t>Pilotinės infrastruktūros įrengimas – inovatyvių lietaus nuotekų išvalymo ir antrinio vandens panaudojimo galimybių sukūrimas Gargžduose.</w:t>
      </w:r>
    </w:p>
    <w:p w14:paraId="43001B2A" w14:textId="0028FD13" w:rsidR="00D03168" w:rsidRPr="007715CA" w:rsidRDefault="00663A08" w:rsidP="007715CA">
      <w:pPr>
        <w:pStyle w:val="Sraopastraipa"/>
        <w:numPr>
          <w:ilvl w:val="0"/>
          <w:numId w:val="21"/>
        </w:numPr>
        <w:spacing w:after="240" w:line="276" w:lineRule="auto"/>
        <w:ind w:left="714" w:hanging="357"/>
        <w:contextualSpacing w:val="0"/>
        <w:jc w:val="both"/>
        <w:rPr>
          <w:rFonts w:ascii="Arial" w:hAnsi="Arial" w:cs="Arial"/>
          <w:bCs/>
        </w:rPr>
      </w:pPr>
      <w:r w:rsidRPr="00971053">
        <w:rPr>
          <w:rFonts w:ascii="Arial" w:hAnsi="Arial" w:cs="Arial"/>
          <w:bCs/>
        </w:rPr>
        <w:t>Seminarai ir mokymai regiono suinteresuotoms grupėms apie pakartotinio vandens panaudojimo galimybes ir pritaikymą</w:t>
      </w:r>
      <w:r w:rsidRPr="00663A08">
        <w:rPr>
          <w:rFonts w:ascii="Arial" w:hAnsi="Arial" w:cs="Arial"/>
          <w:bCs/>
        </w:rPr>
        <w:t>.</w:t>
      </w:r>
    </w:p>
    <w:p w14:paraId="4B4CC8CA"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Fonts w:ascii="Arial" w:hAnsi="Arial" w:cs="Arial"/>
          <w:b/>
        </w:rPr>
        <w:t xml:space="preserve">Kaip šiuo metu yra teisiškai reglamentuojami projekte aptariami klausimai: </w:t>
      </w:r>
    </w:p>
    <w:p w14:paraId="5326FC1F" w14:textId="0467582C" w:rsidR="00736E8A" w:rsidRPr="00FA5D6C" w:rsidRDefault="00736E8A" w:rsidP="003053FC">
      <w:pPr>
        <w:pStyle w:val="Sraopastraipa"/>
        <w:spacing w:after="240" w:line="276" w:lineRule="auto"/>
        <w:ind w:left="0"/>
        <w:contextualSpacing w:val="0"/>
        <w:jc w:val="both"/>
        <w:rPr>
          <w:rFonts w:ascii="Arial" w:hAnsi="Arial" w:cs="Arial"/>
          <w:bCs/>
        </w:rPr>
      </w:pPr>
      <w:r w:rsidRPr="00FA5D6C">
        <w:rPr>
          <w:rFonts w:ascii="Arial" w:hAnsi="Arial" w:cs="Arial"/>
          <w:bCs/>
        </w:rPr>
        <w:t xml:space="preserve">Lietuvos Respublikos vietos savivaldos įstatymo </w:t>
      </w:r>
      <w:r w:rsidR="007715CA" w:rsidRPr="00EC0F27">
        <w:rPr>
          <w:rFonts w:ascii="Arial" w:hAnsi="Arial" w:cs="Arial"/>
        </w:rPr>
        <w:t>6 straipsnio 28 punkt</w:t>
      </w:r>
      <w:r w:rsidR="007715CA">
        <w:rPr>
          <w:rFonts w:ascii="Arial" w:hAnsi="Arial" w:cs="Arial"/>
        </w:rPr>
        <w:t>e įtvirtinta, kad savarankiškosioms savivaldybių funkcijoms priskiriama a</w:t>
      </w:r>
      <w:r w:rsidR="007715CA" w:rsidRPr="007715CA">
        <w:rPr>
          <w:rFonts w:ascii="Arial" w:hAnsi="Arial" w:cs="Arial"/>
        </w:rPr>
        <w:t>plinkos kokybės gerinimas ir apsauga, aplinkos monitoringas</w:t>
      </w:r>
      <w:r w:rsidR="007715CA">
        <w:rPr>
          <w:rFonts w:ascii="Arial" w:hAnsi="Arial" w:cs="Arial"/>
        </w:rPr>
        <w:t>.</w:t>
      </w:r>
      <w:r w:rsidR="007715CA" w:rsidRPr="00FA5D6C">
        <w:rPr>
          <w:rFonts w:ascii="Arial" w:hAnsi="Arial" w:cs="Arial"/>
          <w:bCs/>
        </w:rPr>
        <w:t xml:space="preserve"> </w:t>
      </w:r>
      <w:r w:rsidRPr="00FA5D6C">
        <w:rPr>
          <w:rFonts w:ascii="Arial" w:hAnsi="Arial" w:cs="Arial"/>
          <w:bCs/>
        </w:rPr>
        <w:t xml:space="preserve">15 straipsnio 4 dalyje nustatyta savivaldybės tarybos </w:t>
      </w:r>
      <w:r w:rsidRPr="00FA5D6C">
        <w:rPr>
          <w:rFonts w:ascii="Arial" w:hAnsi="Arial" w:cs="Arial"/>
          <w:bCs/>
        </w:rPr>
        <w:lastRenderedPageBreak/>
        <w:t>kompetencija – jeigu teisės aktuose yra nustatyta papildomų įgaliojimų savivaldybei, sprendimų dėl tokių įgaliojimų vykdymo priėmimo iniciatyva, neperžengiant nustatytų įgaliojimų, priklauso savivaldybės tarybai.</w:t>
      </w:r>
    </w:p>
    <w:p w14:paraId="19A30350"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Fonts w:ascii="Arial" w:hAnsi="Arial" w:cs="Arial"/>
          <w:b/>
          <w:color w:val="000000"/>
        </w:rPr>
        <w:t>Kokios siūlomos naujos teisinio reguliavimo nuostatos ir kokių teigiamų rezultatų laukiama:</w:t>
      </w:r>
    </w:p>
    <w:p w14:paraId="1DC2C392" w14:textId="77777777" w:rsidR="00736E8A" w:rsidRPr="00FA5D6C" w:rsidRDefault="00736E8A" w:rsidP="003053FC">
      <w:pPr>
        <w:pStyle w:val="Sraopastraipa"/>
        <w:spacing w:line="276" w:lineRule="auto"/>
        <w:ind w:left="0"/>
        <w:jc w:val="both"/>
        <w:rPr>
          <w:rFonts w:ascii="Arial" w:hAnsi="Arial" w:cs="Arial"/>
          <w:bCs/>
        </w:rPr>
      </w:pPr>
      <w:bookmarkStart w:id="0" w:name="_Hlk161236879"/>
      <w:r w:rsidRPr="00FA5D6C">
        <w:rPr>
          <w:rFonts w:ascii="Arial" w:hAnsi="Arial" w:cs="Arial"/>
          <w:bCs/>
        </w:rPr>
        <w:t>Naujos teisinio reguliavimo nuostatos nesiūlomos.</w:t>
      </w:r>
    </w:p>
    <w:p w14:paraId="7B82A870" w14:textId="7751F56E" w:rsidR="00B07656" w:rsidRPr="00B07656" w:rsidRDefault="00E12374" w:rsidP="007715CA">
      <w:pPr>
        <w:pStyle w:val="Sraopastraipa"/>
        <w:spacing w:after="240" w:line="276" w:lineRule="auto"/>
        <w:ind w:left="0"/>
        <w:contextualSpacing w:val="0"/>
        <w:jc w:val="both"/>
        <w:rPr>
          <w:rFonts w:ascii="Arial" w:hAnsi="Arial" w:cs="Arial"/>
          <w:shd w:val="clear" w:color="auto" w:fill="FFFFFF"/>
        </w:rPr>
      </w:pPr>
      <w:r w:rsidRPr="00FA5D6C">
        <w:rPr>
          <w:rFonts w:ascii="Arial" w:hAnsi="Arial" w:cs="Arial"/>
          <w:bCs/>
        </w:rPr>
        <w:t>Pritarus sprendimo projektui, savivaldybė bus viena iš</w:t>
      </w:r>
      <w:r w:rsidR="008C78E0" w:rsidRPr="00FA5D6C">
        <w:rPr>
          <w:rFonts w:ascii="Arial" w:hAnsi="Arial" w:cs="Arial"/>
          <w:bCs/>
        </w:rPr>
        <w:t xml:space="preserve"> 43 organizacijų iš visų Baltijos jūros regiono šalių, kurios projekto metu įgyvendins 10 bandomųjų (pilotinių) veiklų</w:t>
      </w:r>
      <w:r w:rsidRPr="00FA5D6C">
        <w:rPr>
          <w:rFonts w:ascii="Arial" w:hAnsi="Arial" w:cs="Arial"/>
          <w:shd w:val="clear" w:color="auto" w:fill="FFFFFF"/>
        </w:rPr>
        <w:t>.</w:t>
      </w:r>
      <w:bookmarkEnd w:id="0"/>
      <w:r w:rsidR="008C78E0" w:rsidRPr="00FA5D6C">
        <w:rPr>
          <w:rFonts w:ascii="Arial" w:hAnsi="Arial" w:cs="Arial"/>
          <w:shd w:val="clear" w:color="auto" w:fill="FFFFFF"/>
        </w:rPr>
        <w:t xml:space="preserve"> </w:t>
      </w:r>
      <w:proofErr w:type="spellStart"/>
      <w:r w:rsidR="008C78E0" w:rsidRPr="00FA5D6C">
        <w:rPr>
          <w:rFonts w:ascii="Arial" w:hAnsi="Arial" w:cs="Arial"/>
          <w:shd w:val="clear" w:color="auto" w:fill="FFFFFF"/>
        </w:rPr>
        <w:t>WaterMan</w:t>
      </w:r>
      <w:proofErr w:type="spellEnd"/>
      <w:r w:rsidR="008C78E0" w:rsidRPr="00FA5D6C">
        <w:rPr>
          <w:rFonts w:ascii="Arial" w:hAnsi="Arial" w:cs="Arial"/>
          <w:shd w:val="clear" w:color="auto" w:fill="FFFFFF"/>
        </w:rPr>
        <w:t xml:space="preserve"> partnerystės pagrindas – skirtingų praktikų vietos lygmeniu (vietos valdžios institucijos, vandens tiekimo įmonės) įgyvendinimas, kas leidžia vietos lygmeniu ištestuoti inovatyvius metodus bei priemones, skatinančias pakartotinį vandens naudojimą Baltijos jūros regione. Projekt</w:t>
      </w:r>
      <w:r w:rsidR="00D03168">
        <w:rPr>
          <w:rFonts w:ascii="Arial" w:hAnsi="Arial" w:cs="Arial"/>
          <w:shd w:val="clear" w:color="auto" w:fill="FFFFFF"/>
        </w:rPr>
        <w:t>as</w:t>
      </w:r>
      <w:r w:rsidR="008C78E0" w:rsidRPr="00FA5D6C">
        <w:rPr>
          <w:rFonts w:ascii="Arial" w:hAnsi="Arial" w:cs="Arial"/>
          <w:shd w:val="clear" w:color="auto" w:fill="FFFFFF"/>
        </w:rPr>
        <w:t xml:space="preserve"> orientuot</w:t>
      </w:r>
      <w:r w:rsidR="00D03168">
        <w:rPr>
          <w:rFonts w:ascii="Arial" w:hAnsi="Arial" w:cs="Arial"/>
          <w:shd w:val="clear" w:color="auto" w:fill="FFFFFF"/>
        </w:rPr>
        <w:t>os</w:t>
      </w:r>
      <w:r w:rsidR="008C78E0" w:rsidRPr="00FA5D6C">
        <w:rPr>
          <w:rFonts w:ascii="Arial" w:hAnsi="Arial" w:cs="Arial"/>
          <w:shd w:val="clear" w:color="auto" w:fill="FFFFFF"/>
        </w:rPr>
        <w:t xml:space="preserve"> į pietines Baltijos jūros regiono dalis (pietryčių Švediją, Daniją, Vokietiją, Lenkiją, Latviją, Lietuvą ir Estiją), kurios yra panašios geologine, ir kraštovaizdžio tipo prasme.</w:t>
      </w:r>
      <w:r w:rsidR="00D03168">
        <w:rPr>
          <w:rFonts w:ascii="Arial" w:hAnsi="Arial" w:cs="Arial"/>
          <w:shd w:val="clear" w:color="auto" w:fill="FFFFFF"/>
        </w:rPr>
        <w:t xml:space="preserve"> </w:t>
      </w:r>
      <w:r w:rsidR="008C78E0" w:rsidRPr="008C78E0">
        <w:rPr>
          <w:rFonts w:ascii="Arial" w:hAnsi="Arial" w:cs="Arial"/>
          <w:shd w:val="clear" w:color="auto" w:fill="FFFFFF"/>
        </w:rPr>
        <w:t xml:space="preserve">Vykdydami veiklas </w:t>
      </w:r>
      <w:r w:rsidR="00D03168">
        <w:rPr>
          <w:rFonts w:ascii="Arial" w:hAnsi="Arial" w:cs="Arial"/>
          <w:shd w:val="clear" w:color="auto" w:fill="FFFFFF"/>
        </w:rPr>
        <w:t xml:space="preserve">projekto </w:t>
      </w:r>
      <w:r w:rsidR="008C78E0" w:rsidRPr="008C78E0">
        <w:rPr>
          <w:rFonts w:ascii="Arial" w:hAnsi="Arial" w:cs="Arial"/>
          <w:shd w:val="clear" w:color="auto" w:fill="FFFFFF"/>
        </w:rPr>
        <w:t>partneriai konsultuosis ir bendradarbiaus su vandentvarkos sektoriaus ekspertais, su regioninėmis skėtinėmis organizacijomis (AKR), kurios padės viešinti ir skleisti informaciją apie projekto rezultatus kitoms suinteresuotoms  viešojo sektoriaus institucijoms bei vandentvarkos įmonėms.</w:t>
      </w:r>
    </w:p>
    <w:p w14:paraId="64A33DBB"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Style w:val="FontStyle150"/>
          <w:rFonts w:ascii="Arial" w:hAnsi="Arial" w:cs="Arial"/>
          <w:b/>
          <w:sz w:val="24"/>
          <w:szCs w:val="24"/>
        </w:rPr>
        <w:t xml:space="preserve">Galimos neigiamos pasekmės priėmus siūlomą Savivaldybės tarybos </w:t>
      </w:r>
      <w:r w:rsidRPr="00FA5D6C">
        <w:rPr>
          <w:rFonts w:ascii="Arial" w:hAnsi="Arial" w:cs="Arial"/>
          <w:b/>
        </w:rPr>
        <w:t>sprendimą ir kokių priemonių būtina imtis, siekiant išvengti neigiamų pasekmių:</w:t>
      </w:r>
    </w:p>
    <w:p w14:paraId="185982B0" w14:textId="4C10C995" w:rsidR="00736E8A" w:rsidRPr="00FA5D6C" w:rsidRDefault="00736E8A" w:rsidP="003053FC">
      <w:pPr>
        <w:spacing w:after="240" w:line="276" w:lineRule="auto"/>
        <w:jc w:val="both"/>
        <w:rPr>
          <w:rFonts w:ascii="Arial" w:hAnsi="Arial" w:cs="Arial"/>
          <w:bCs/>
        </w:rPr>
      </w:pPr>
      <w:r w:rsidRPr="00FA5D6C">
        <w:rPr>
          <w:rFonts w:ascii="Arial" w:hAnsi="Arial" w:cs="Arial"/>
          <w:bCs/>
        </w:rPr>
        <w:t>Priėmus siūlomą Savivaldybės tarybos sprendimą neigiamos pasekmės nenumatomos.</w:t>
      </w:r>
    </w:p>
    <w:p w14:paraId="3CF74CD0"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Fonts w:ascii="Arial" w:hAnsi="Arial" w:cs="Arial"/>
          <w:b/>
          <w:caps/>
          <w:color w:val="000000"/>
        </w:rPr>
        <w:t>A</w:t>
      </w:r>
      <w:r w:rsidRPr="00FA5D6C">
        <w:rPr>
          <w:rFonts w:ascii="Arial" w:hAnsi="Arial" w:cs="Arial"/>
          <w:b/>
          <w:color w:val="000000"/>
        </w:rPr>
        <w:t>r sprendimo projektas neprieštarauja Lietuvos Respublikos lygių galimybių įstatymui ir atitinka lygių galimybių principus:</w:t>
      </w:r>
    </w:p>
    <w:p w14:paraId="2A0A47FA" w14:textId="61DAA03E" w:rsidR="00736E8A" w:rsidRPr="00FA5D6C" w:rsidRDefault="00736E8A" w:rsidP="003053FC">
      <w:pPr>
        <w:spacing w:after="240" w:line="276" w:lineRule="auto"/>
        <w:jc w:val="both"/>
      </w:pPr>
      <w:r w:rsidRPr="00FA5D6C">
        <w:rPr>
          <w:rFonts w:ascii="Arial" w:hAnsi="Arial" w:cs="Arial"/>
          <w:bCs/>
          <w:color w:val="000000"/>
        </w:rPr>
        <w:t>Sprendimo projektas neprieštarauja Lietuvos Respublikos lygių galimybių įstatymui ir atitinka lygių galimybių principus.</w:t>
      </w:r>
    </w:p>
    <w:p w14:paraId="67780D1F" w14:textId="77777777" w:rsidR="00736E8A" w:rsidRPr="00FA5D6C" w:rsidRDefault="00736E8A" w:rsidP="003053FC">
      <w:pPr>
        <w:pStyle w:val="Sraopastraipa"/>
        <w:numPr>
          <w:ilvl w:val="0"/>
          <w:numId w:val="13"/>
        </w:numPr>
        <w:spacing w:line="276" w:lineRule="auto"/>
        <w:ind w:left="0" w:firstLine="0"/>
        <w:jc w:val="both"/>
        <w:rPr>
          <w:rStyle w:val="FontStyle150"/>
          <w:rFonts w:ascii="Arial" w:hAnsi="Arial" w:cs="Arial"/>
          <w:b/>
          <w:sz w:val="24"/>
          <w:szCs w:val="24"/>
        </w:rPr>
      </w:pPr>
      <w:r w:rsidRPr="00FA5D6C">
        <w:rPr>
          <w:rStyle w:val="FontStyle150"/>
          <w:rFonts w:ascii="Arial" w:hAnsi="Arial" w:cs="Arial"/>
          <w:b/>
          <w:sz w:val="24"/>
          <w:szCs w:val="24"/>
        </w:rPr>
        <w:t>Kokius teisės aktus būtina pakeisti ar panaikinti, priėmus teikiamą Savivaldybės tarybos sprendimą:</w:t>
      </w:r>
    </w:p>
    <w:p w14:paraId="1E48CAC7" w14:textId="3D28D5B3" w:rsidR="00736E8A" w:rsidRPr="00FA5D6C" w:rsidRDefault="00736E8A" w:rsidP="003053FC">
      <w:pPr>
        <w:spacing w:after="240" w:line="276" w:lineRule="auto"/>
        <w:jc w:val="both"/>
        <w:rPr>
          <w:rFonts w:ascii="Arial" w:hAnsi="Arial" w:cs="Arial"/>
          <w:bCs/>
        </w:rPr>
      </w:pPr>
      <w:r w:rsidRPr="00FA5D6C">
        <w:rPr>
          <w:rFonts w:ascii="Arial" w:hAnsi="Arial" w:cs="Arial"/>
          <w:bCs/>
        </w:rPr>
        <w:t>Teisės aktų pakeitimų nenumatoma.</w:t>
      </w:r>
    </w:p>
    <w:p w14:paraId="69980690"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Fonts w:ascii="Arial" w:hAnsi="Arial" w:cs="Arial"/>
          <w:b/>
        </w:rPr>
        <w:t>Projekto rengimo metu gauti specialistų vertinimai ir išvados, konsultavimosi su visuomene metu gauti pasiūlymai ir jų motyvuotas vertinimas (atsižvelgta ar ne):</w:t>
      </w:r>
    </w:p>
    <w:p w14:paraId="343CF89D" w14:textId="3E889917" w:rsidR="00736E8A" w:rsidRPr="00FA5D6C" w:rsidRDefault="002D23AF" w:rsidP="003053FC">
      <w:pPr>
        <w:pStyle w:val="Sraopastraipa"/>
        <w:spacing w:after="240" w:line="276" w:lineRule="auto"/>
        <w:ind w:left="0"/>
        <w:contextualSpacing w:val="0"/>
        <w:jc w:val="both"/>
      </w:pPr>
      <w:r w:rsidRPr="00FA5D6C">
        <w:rPr>
          <w:rFonts w:ascii="Arial" w:hAnsi="Arial" w:cs="Arial"/>
          <w:bCs/>
          <w:color w:val="000000" w:themeColor="text1"/>
        </w:rPr>
        <w:t>Rengiant šį sprendimo projektą, konsultacijos su visuomene nėra numatytos įstatymuose.</w:t>
      </w:r>
    </w:p>
    <w:p w14:paraId="221A6DC9" w14:textId="77777777" w:rsidR="00736E8A" w:rsidRPr="00FA5D6C" w:rsidRDefault="00736E8A" w:rsidP="003053FC">
      <w:pPr>
        <w:pStyle w:val="Sraopastraipa"/>
        <w:numPr>
          <w:ilvl w:val="0"/>
          <w:numId w:val="13"/>
        </w:numPr>
        <w:spacing w:line="276" w:lineRule="auto"/>
        <w:ind w:left="0" w:firstLine="0"/>
        <w:jc w:val="both"/>
        <w:rPr>
          <w:rFonts w:ascii="Arial" w:hAnsi="Arial" w:cs="Arial"/>
          <w:b/>
        </w:rPr>
      </w:pPr>
      <w:r w:rsidRPr="00FA5D6C">
        <w:rPr>
          <w:rFonts w:ascii="Arial" w:hAnsi="Arial" w:cs="Arial"/>
          <w:b/>
        </w:rPr>
        <w:t>Sprendimo įgyvendinimui reikalingos lėšos (ekonominiai apskaičiavimai), finansavimo šaltiniai:</w:t>
      </w:r>
    </w:p>
    <w:p w14:paraId="76459CED" w14:textId="346DBED9" w:rsidR="00736E8A" w:rsidRPr="00FA5D6C" w:rsidRDefault="00833AD8" w:rsidP="003053FC">
      <w:pPr>
        <w:spacing w:after="240" w:line="276" w:lineRule="auto"/>
        <w:jc w:val="both"/>
        <w:rPr>
          <w:rFonts w:ascii="Arial" w:hAnsi="Arial" w:cs="Arial"/>
          <w:bCs/>
        </w:rPr>
      </w:pPr>
      <w:r w:rsidRPr="009358E4">
        <w:rPr>
          <w:rFonts w:ascii="Arial" w:hAnsi="Arial" w:cs="Arial"/>
          <w:bCs/>
          <w:color w:val="000000" w:themeColor="text1"/>
        </w:rPr>
        <w:t xml:space="preserve">Projekto įgyvendinimui skirta iki </w:t>
      </w:r>
      <w:r>
        <w:rPr>
          <w:rFonts w:ascii="Arial" w:hAnsi="Arial" w:cs="Arial"/>
          <w:bCs/>
          <w:color w:val="000000" w:themeColor="text1"/>
        </w:rPr>
        <w:t>80</w:t>
      </w:r>
      <w:r w:rsidRPr="009358E4">
        <w:rPr>
          <w:rFonts w:ascii="Arial" w:hAnsi="Arial" w:cs="Arial"/>
          <w:bCs/>
          <w:color w:val="000000" w:themeColor="text1"/>
        </w:rPr>
        <w:t xml:space="preserve"> proc. </w:t>
      </w:r>
      <w:r w:rsidRPr="00FA5D6C">
        <w:rPr>
          <w:rFonts w:ascii="Arial" w:hAnsi="Arial" w:cs="Arial"/>
          <w:bCs/>
        </w:rPr>
        <w:t xml:space="preserve">Interreg Baltijos jūros bendradarbiavimo programos 2021-2027 m. </w:t>
      </w:r>
      <w:r>
        <w:rPr>
          <w:rFonts w:ascii="Arial" w:hAnsi="Arial" w:cs="Arial"/>
          <w:bCs/>
        </w:rPr>
        <w:t>lėšų</w:t>
      </w:r>
      <w:r w:rsidR="00192C9D">
        <w:rPr>
          <w:rFonts w:ascii="Arial" w:hAnsi="Arial" w:cs="Arial"/>
          <w:bCs/>
        </w:rPr>
        <w:t xml:space="preserve"> ir</w:t>
      </w:r>
      <w:r>
        <w:rPr>
          <w:rFonts w:ascii="Arial" w:hAnsi="Arial" w:cs="Arial"/>
          <w:bCs/>
        </w:rPr>
        <w:t xml:space="preserve"> </w:t>
      </w:r>
      <w:r w:rsidRPr="009358E4">
        <w:rPr>
          <w:rFonts w:ascii="Arial" w:hAnsi="Arial" w:cs="Arial"/>
          <w:bCs/>
          <w:color w:val="000000" w:themeColor="text1"/>
        </w:rPr>
        <w:t>ne mažiau kaip 2</w:t>
      </w:r>
      <w:r>
        <w:rPr>
          <w:rFonts w:ascii="Arial" w:hAnsi="Arial" w:cs="Arial"/>
          <w:bCs/>
          <w:color w:val="000000" w:themeColor="text1"/>
        </w:rPr>
        <w:t>0</w:t>
      </w:r>
      <w:r w:rsidRPr="009358E4">
        <w:rPr>
          <w:rFonts w:ascii="Arial" w:hAnsi="Arial" w:cs="Arial"/>
          <w:bCs/>
          <w:color w:val="000000" w:themeColor="text1"/>
        </w:rPr>
        <w:t xml:space="preserve"> proc. – Savivaldybės biudžeto lėšų</w:t>
      </w:r>
      <w:r w:rsidR="00192C9D">
        <w:rPr>
          <w:rFonts w:ascii="Arial" w:hAnsi="Arial" w:cs="Arial"/>
          <w:bCs/>
          <w:color w:val="000000" w:themeColor="text1"/>
        </w:rPr>
        <w:t>.</w:t>
      </w:r>
      <w:r w:rsidRPr="009358E4">
        <w:rPr>
          <w:rFonts w:ascii="Arial" w:hAnsi="Arial" w:cs="Arial"/>
          <w:bCs/>
          <w:color w:val="000000" w:themeColor="text1"/>
        </w:rPr>
        <w:t xml:space="preserve"> </w:t>
      </w:r>
      <w:r w:rsidR="00FD2EC8" w:rsidRPr="00833AD8">
        <w:rPr>
          <w:rFonts w:ascii="Arial" w:hAnsi="Arial" w:cs="Arial"/>
          <w:bCs/>
        </w:rPr>
        <w:t xml:space="preserve">Planuojama </w:t>
      </w:r>
      <w:r w:rsidR="00FD2EC8">
        <w:rPr>
          <w:rFonts w:ascii="Arial" w:hAnsi="Arial" w:cs="Arial"/>
          <w:bCs/>
        </w:rPr>
        <w:t xml:space="preserve">projekto </w:t>
      </w:r>
      <w:r>
        <w:rPr>
          <w:rFonts w:ascii="Arial" w:hAnsi="Arial" w:cs="Arial"/>
          <w:bCs/>
        </w:rPr>
        <w:t xml:space="preserve">vertė </w:t>
      </w:r>
      <w:r w:rsidR="00D14F32" w:rsidRPr="00FA5D6C">
        <w:rPr>
          <w:rFonts w:ascii="Arial" w:hAnsi="Arial" w:cs="Arial"/>
          <w:bCs/>
        </w:rPr>
        <w:t>savivaldyb</w:t>
      </w:r>
      <w:r>
        <w:rPr>
          <w:rFonts w:ascii="Arial" w:hAnsi="Arial" w:cs="Arial"/>
          <w:bCs/>
        </w:rPr>
        <w:t xml:space="preserve">ei – </w:t>
      </w:r>
      <w:r w:rsidR="00D14F32" w:rsidRPr="00FA5D6C">
        <w:rPr>
          <w:rFonts w:ascii="Arial" w:hAnsi="Arial" w:cs="Arial"/>
          <w:bCs/>
        </w:rPr>
        <w:t>272,195.00 Eur</w:t>
      </w:r>
      <w:r w:rsidR="00AA2B50">
        <w:rPr>
          <w:rFonts w:ascii="Arial" w:hAnsi="Arial" w:cs="Arial"/>
          <w:bCs/>
        </w:rPr>
        <w:t xml:space="preserve"> (iš kurių 80 proc.</w:t>
      </w:r>
      <w:r w:rsidR="003E1D3D">
        <w:rPr>
          <w:rFonts w:ascii="Arial" w:hAnsi="Arial" w:cs="Arial"/>
          <w:bCs/>
        </w:rPr>
        <w:t>, t.</w:t>
      </w:r>
      <w:r>
        <w:rPr>
          <w:rFonts w:ascii="Arial" w:hAnsi="Arial" w:cs="Arial"/>
          <w:bCs/>
        </w:rPr>
        <w:t xml:space="preserve"> </w:t>
      </w:r>
      <w:r w:rsidR="003E1D3D">
        <w:rPr>
          <w:rFonts w:ascii="Arial" w:hAnsi="Arial" w:cs="Arial"/>
          <w:bCs/>
        </w:rPr>
        <w:t>y.</w:t>
      </w:r>
      <w:r w:rsidR="00AA2B50">
        <w:rPr>
          <w:rFonts w:ascii="Arial" w:hAnsi="Arial" w:cs="Arial"/>
          <w:bCs/>
        </w:rPr>
        <w:t xml:space="preserve"> </w:t>
      </w:r>
      <w:r w:rsidR="00AA2B50" w:rsidRPr="00AA2B50">
        <w:rPr>
          <w:rFonts w:ascii="Arial" w:hAnsi="Arial" w:cs="Arial"/>
          <w:bCs/>
        </w:rPr>
        <w:t>217,756.00</w:t>
      </w:r>
      <w:r>
        <w:rPr>
          <w:rFonts w:ascii="Arial" w:hAnsi="Arial" w:cs="Arial"/>
          <w:bCs/>
        </w:rPr>
        <w:t>,</w:t>
      </w:r>
      <w:r w:rsidR="00AA2B50">
        <w:rPr>
          <w:rFonts w:ascii="Arial" w:hAnsi="Arial" w:cs="Arial"/>
          <w:bCs/>
        </w:rPr>
        <w:t>.</w:t>
      </w:r>
      <w:r w:rsidR="003E1D3D">
        <w:rPr>
          <w:rFonts w:ascii="Arial" w:hAnsi="Arial" w:cs="Arial"/>
          <w:bCs/>
        </w:rPr>
        <w:t>programos lėšos,</w:t>
      </w:r>
      <w:r w:rsidR="00AA2B50">
        <w:rPr>
          <w:rFonts w:ascii="Arial" w:hAnsi="Arial" w:cs="Arial"/>
          <w:bCs/>
        </w:rPr>
        <w:t xml:space="preserve"> </w:t>
      </w:r>
      <w:r w:rsidR="003E1D3D">
        <w:rPr>
          <w:rFonts w:ascii="Arial" w:hAnsi="Arial" w:cs="Arial"/>
          <w:bCs/>
        </w:rPr>
        <w:t>20 proc., t.</w:t>
      </w:r>
      <w:r>
        <w:rPr>
          <w:rFonts w:ascii="Arial" w:hAnsi="Arial" w:cs="Arial"/>
          <w:bCs/>
        </w:rPr>
        <w:t xml:space="preserve"> </w:t>
      </w:r>
      <w:r w:rsidR="003E1D3D">
        <w:rPr>
          <w:rFonts w:ascii="Arial" w:hAnsi="Arial" w:cs="Arial"/>
          <w:bCs/>
        </w:rPr>
        <w:t xml:space="preserve">y. </w:t>
      </w:r>
      <w:r w:rsidR="00AA2B50" w:rsidRPr="00AA2B50">
        <w:rPr>
          <w:rFonts w:ascii="Arial" w:hAnsi="Arial" w:cs="Arial"/>
          <w:bCs/>
        </w:rPr>
        <w:t>54,439.00</w:t>
      </w:r>
      <w:r>
        <w:rPr>
          <w:rFonts w:ascii="Arial" w:hAnsi="Arial" w:cs="Arial"/>
          <w:bCs/>
        </w:rPr>
        <w:t>,</w:t>
      </w:r>
      <w:r w:rsidR="003E1D3D">
        <w:rPr>
          <w:rFonts w:ascii="Arial" w:hAnsi="Arial" w:cs="Arial"/>
          <w:bCs/>
        </w:rPr>
        <w:t xml:space="preserve"> savivaldybės biudžeto lėšos)</w:t>
      </w:r>
      <w:r w:rsidRPr="00833AD8">
        <w:rPr>
          <w:rFonts w:ascii="Arial" w:hAnsi="Arial" w:cs="Arial"/>
          <w:bCs/>
        </w:rPr>
        <w:t xml:space="preserve">. </w:t>
      </w:r>
      <w:r w:rsidRPr="00833AD8">
        <w:rPr>
          <w:rFonts w:ascii="Arial" w:hAnsi="Arial" w:cs="Arial"/>
        </w:rPr>
        <w:t xml:space="preserve">Bendra projekto vertė – </w:t>
      </w:r>
      <w:r w:rsidRPr="00833AD8">
        <w:rPr>
          <w:rFonts w:ascii="Arial" w:hAnsi="Arial" w:cs="Arial"/>
          <w:bCs/>
        </w:rPr>
        <w:t>4 377 046,18 Eur.</w:t>
      </w:r>
    </w:p>
    <w:p w14:paraId="1D3555C5" w14:textId="77777777" w:rsidR="00971053" w:rsidRDefault="00736E8A" w:rsidP="00971053">
      <w:pPr>
        <w:pStyle w:val="Pagrindiniotekstotrauka2"/>
        <w:numPr>
          <w:ilvl w:val="0"/>
          <w:numId w:val="13"/>
        </w:numPr>
        <w:tabs>
          <w:tab w:val="left" w:pos="540"/>
        </w:tabs>
        <w:spacing w:after="0" w:line="276" w:lineRule="auto"/>
        <w:ind w:left="0" w:firstLine="0"/>
        <w:jc w:val="both"/>
        <w:rPr>
          <w:rFonts w:ascii="Arial" w:hAnsi="Arial" w:cs="Arial"/>
          <w:b/>
        </w:rPr>
      </w:pPr>
      <w:r w:rsidRPr="00FA5D6C">
        <w:rPr>
          <w:rFonts w:ascii="Arial" w:hAnsi="Arial" w:cs="Arial"/>
          <w:b/>
        </w:rPr>
        <w:t>Kiti, autoriaus nuomone, reikalingi pagrindimai, skaičiavimai ir paaiškinimai:</w:t>
      </w:r>
    </w:p>
    <w:p w14:paraId="7C0CF7FC" w14:textId="60856FBB" w:rsidR="00736E8A" w:rsidRPr="007715CA" w:rsidRDefault="00971053" w:rsidP="007715CA">
      <w:pPr>
        <w:pStyle w:val="Pagrindiniotekstotrauka2"/>
        <w:tabs>
          <w:tab w:val="left" w:pos="540"/>
        </w:tabs>
        <w:spacing w:after="240" w:line="276" w:lineRule="auto"/>
        <w:ind w:left="0"/>
        <w:jc w:val="both"/>
        <w:rPr>
          <w:rFonts w:ascii="Arial" w:hAnsi="Arial" w:cs="Arial"/>
          <w:b/>
        </w:rPr>
      </w:pPr>
      <w:r w:rsidRPr="00971053">
        <w:rPr>
          <w:rFonts w:ascii="Arial" w:hAnsi="Arial" w:cs="Arial"/>
        </w:rPr>
        <w:t>Projekto veiklų įgyvendinimo laikotarpis 2023 m. sausio 1 d. – 2025 m. gruodžio 31 d.</w:t>
      </w:r>
    </w:p>
    <w:p w14:paraId="1892795B" w14:textId="77777777" w:rsidR="00736E8A" w:rsidRPr="00FA5D6C" w:rsidRDefault="00736E8A" w:rsidP="003053FC">
      <w:pPr>
        <w:pStyle w:val="Pagrindiniotekstotrauka"/>
        <w:numPr>
          <w:ilvl w:val="0"/>
          <w:numId w:val="13"/>
        </w:numPr>
        <w:tabs>
          <w:tab w:val="left" w:pos="540"/>
          <w:tab w:val="right" w:pos="9639"/>
        </w:tabs>
        <w:spacing w:after="0" w:line="276" w:lineRule="auto"/>
        <w:ind w:left="0" w:firstLine="0"/>
        <w:jc w:val="both"/>
        <w:rPr>
          <w:rFonts w:ascii="Arial" w:hAnsi="Arial" w:cs="Arial"/>
          <w:b/>
        </w:rPr>
      </w:pPr>
      <w:r w:rsidRPr="00FA5D6C">
        <w:rPr>
          <w:rFonts w:ascii="Arial" w:hAnsi="Arial" w:cs="Arial"/>
          <w:b/>
          <w:color w:val="000000"/>
        </w:rPr>
        <w:lastRenderedPageBreak/>
        <w:t>Sprendimo projekto iniciatoriai (institucija, asmenys ar piliečių įgalioti atstovai ir kt.) ir rengėjai</w:t>
      </w:r>
      <w:r w:rsidRPr="00FA5D6C">
        <w:rPr>
          <w:rFonts w:ascii="Arial" w:hAnsi="Arial" w:cs="Arial"/>
          <w:b/>
        </w:rPr>
        <w:t>:</w:t>
      </w:r>
    </w:p>
    <w:p w14:paraId="56358489" w14:textId="144AE438" w:rsidR="00E82C10" w:rsidRDefault="00736E8A" w:rsidP="007715CA">
      <w:pPr>
        <w:widowControl w:val="0"/>
        <w:tabs>
          <w:tab w:val="left" w:pos="7655"/>
        </w:tabs>
        <w:autoSpaceDE w:val="0"/>
        <w:autoSpaceDN w:val="0"/>
        <w:adjustRightInd w:val="0"/>
        <w:spacing w:after="480" w:line="276" w:lineRule="auto"/>
        <w:jc w:val="both"/>
        <w:rPr>
          <w:rFonts w:ascii="Arial" w:hAnsi="Arial" w:cs="Arial"/>
          <w:lang w:eastAsia="lt-LT"/>
        </w:rPr>
      </w:pPr>
      <w:r w:rsidRPr="00FA5D6C">
        <w:rPr>
          <w:rFonts w:ascii="Arial" w:hAnsi="Arial" w:cs="Arial"/>
          <w:bCs/>
        </w:rPr>
        <w:t xml:space="preserve">Sprendimo projekto iniciatorius – Strateginio planavimo ir projektų valdymo skyrius. </w:t>
      </w:r>
      <w:r w:rsidRPr="002479FD">
        <w:rPr>
          <w:rFonts w:ascii="Arial" w:hAnsi="Arial" w:cs="Arial"/>
          <w:bCs/>
        </w:rPr>
        <w:t>Rengėja</w:t>
      </w:r>
      <w:r w:rsidR="002479FD" w:rsidRPr="002479FD">
        <w:rPr>
          <w:rFonts w:ascii="Arial" w:hAnsi="Arial" w:cs="Arial"/>
          <w:bCs/>
        </w:rPr>
        <w:t>s</w:t>
      </w:r>
      <w:r w:rsidRPr="002479FD">
        <w:rPr>
          <w:rFonts w:ascii="Arial" w:hAnsi="Arial" w:cs="Arial"/>
          <w:bCs/>
        </w:rPr>
        <w:t xml:space="preserve"> –</w:t>
      </w:r>
      <w:r w:rsidR="00E82C10">
        <w:rPr>
          <w:rFonts w:ascii="Arial" w:hAnsi="Arial" w:cs="Arial"/>
          <w:bCs/>
        </w:rPr>
        <w:t xml:space="preserve"> </w:t>
      </w:r>
      <w:r w:rsidR="00E82C10" w:rsidRPr="00E82C10">
        <w:rPr>
          <w:rFonts w:ascii="Arial" w:hAnsi="Arial" w:cs="Arial"/>
          <w:lang w:eastAsia="lt-LT"/>
        </w:rPr>
        <w:t xml:space="preserve">Statybos ir kelių priežiūros skyriaus </w:t>
      </w:r>
      <w:r w:rsidR="00E82C10">
        <w:rPr>
          <w:rFonts w:ascii="Arial" w:hAnsi="Arial" w:cs="Arial"/>
          <w:lang w:eastAsia="lt-LT"/>
        </w:rPr>
        <w:t>v</w:t>
      </w:r>
      <w:r w:rsidR="00E82C10" w:rsidRPr="00E82C10">
        <w:rPr>
          <w:rFonts w:ascii="Arial" w:hAnsi="Arial" w:cs="Arial"/>
          <w:lang w:eastAsia="lt-LT"/>
        </w:rPr>
        <w:t>yriausiasis specialistas</w:t>
      </w:r>
      <w:r w:rsidR="00E82C10">
        <w:rPr>
          <w:rFonts w:ascii="Arial" w:hAnsi="Arial" w:cs="Arial"/>
          <w:lang w:eastAsia="lt-LT"/>
        </w:rPr>
        <w:t xml:space="preserve"> Feliksas Žemgulys</w:t>
      </w:r>
      <w:r w:rsidR="007715CA">
        <w:rPr>
          <w:rFonts w:ascii="Arial" w:hAnsi="Arial" w:cs="Arial"/>
          <w:lang w:eastAsia="lt-LT"/>
        </w:rPr>
        <w:t>.</w:t>
      </w:r>
    </w:p>
    <w:p w14:paraId="6CFF5201" w14:textId="233AD9A4" w:rsidR="007715CA" w:rsidRDefault="007715CA" w:rsidP="007715CA">
      <w:pPr>
        <w:widowControl w:val="0"/>
        <w:tabs>
          <w:tab w:val="left" w:pos="7655"/>
        </w:tabs>
        <w:autoSpaceDE w:val="0"/>
        <w:autoSpaceDN w:val="0"/>
        <w:adjustRightInd w:val="0"/>
        <w:spacing w:line="276" w:lineRule="auto"/>
        <w:jc w:val="both"/>
        <w:rPr>
          <w:rFonts w:ascii="Arial" w:hAnsi="Arial" w:cs="Arial"/>
          <w:lang w:eastAsia="lt-LT"/>
        </w:rPr>
      </w:pPr>
      <w:r w:rsidRPr="00E82C10">
        <w:rPr>
          <w:rFonts w:ascii="Arial" w:hAnsi="Arial" w:cs="Arial"/>
          <w:lang w:eastAsia="lt-LT"/>
        </w:rPr>
        <w:t xml:space="preserve">Statybos ir kelių priežiūros skyriaus </w:t>
      </w:r>
      <w:r>
        <w:rPr>
          <w:rFonts w:ascii="Arial" w:hAnsi="Arial" w:cs="Arial"/>
          <w:lang w:eastAsia="lt-LT"/>
        </w:rPr>
        <w:tab/>
        <w:t>Feliksas Žemgulys</w:t>
      </w:r>
    </w:p>
    <w:p w14:paraId="676C53F4" w14:textId="26C19F0C" w:rsidR="007715CA" w:rsidRPr="00E82C10" w:rsidRDefault="007715CA" w:rsidP="007715CA">
      <w:pPr>
        <w:widowControl w:val="0"/>
        <w:tabs>
          <w:tab w:val="left" w:pos="7655"/>
        </w:tabs>
        <w:autoSpaceDE w:val="0"/>
        <w:autoSpaceDN w:val="0"/>
        <w:adjustRightInd w:val="0"/>
        <w:spacing w:line="276" w:lineRule="auto"/>
        <w:jc w:val="both"/>
        <w:rPr>
          <w:rFonts w:ascii="Arial" w:hAnsi="Arial" w:cs="Arial"/>
          <w:lang w:eastAsia="lt-LT"/>
        </w:rPr>
      </w:pPr>
      <w:r>
        <w:rPr>
          <w:rFonts w:ascii="Arial" w:hAnsi="Arial" w:cs="Arial"/>
          <w:lang w:eastAsia="lt-LT"/>
        </w:rPr>
        <w:t>v</w:t>
      </w:r>
      <w:r w:rsidRPr="00E82C10">
        <w:rPr>
          <w:rFonts w:ascii="Arial" w:hAnsi="Arial" w:cs="Arial"/>
          <w:lang w:eastAsia="lt-LT"/>
        </w:rPr>
        <w:t>yriausiasis specialistas</w:t>
      </w:r>
    </w:p>
    <w:sectPr w:rsidR="007715CA" w:rsidRPr="00E82C10" w:rsidSect="00D33C29">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19A13" w14:textId="77777777" w:rsidR="007C4F95" w:rsidRDefault="007C4F95">
      <w:r>
        <w:separator/>
      </w:r>
    </w:p>
  </w:endnote>
  <w:endnote w:type="continuationSeparator" w:id="0">
    <w:p w14:paraId="6E78582D" w14:textId="77777777" w:rsidR="007C4F95" w:rsidRDefault="007C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9F020" w14:textId="77777777" w:rsidR="007C4F95" w:rsidRDefault="007C4F95">
      <w:r>
        <w:separator/>
      </w:r>
    </w:p>
  </w:footnote>
  <w:footnote w:type="continuationSeparator" w:id="0">
    <w:p w14:paraId="4F1120CA" w14:textId="77777777" w:rsidR="007C4F95" w:rsidRDefault="007C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F27"/>
    <w:multiLevelType w:val="multilevel"/>
    <w:tmpl w:val="1314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A7F26"/>
    <w:multiLevelType w:val="hybridMultilevel"/>
    <w:tmpl w:val="D084DEEC"/>
    <w:lvl w:ilvl="0" w:tplc="FC4451A0">
      <w:start w:val="1"/>
      <w:numFmt w:val="decimal"/>
      <w:lvlText w:val="%1."/>
      <w:lvlJc w:val="left"/>
      <w:pPr>
        <w:tabs>
          <w:tab w:val="num" w:pos="1057"/>
        </w:tabs>
        <w:ind w:left="1057" w:hanging="360"/>
      </w:pPr>
      <w:rPr>
        <w:rFonts w:hint="default"/>
      </w:rPr>
    </w:lvl>
    <w:lvl w:ilvl="1" w:tplc="04270019" w:tentative="1">
      <w:start w:val="1"/>
      <w:numFmt w:val="lowerLetter"/>
      <w:lvlText w:val="%2."/>
      <w:lvlJc w:val="left"/>
      <w:pPr>
        <w:tabs>
          <w:tab w:val="num" w:pos="1777"/>
        </w:tabs>
        <w:ind w:left="1777" w:hanging="360"/>
      </w:pPr>
    </w:lvl>
    <w:lvl w:ilvl="2" w:tplc="0427001B" w:tentative="1">
      <w:start w:val="1"/>
      <w:numFmt w:val="lowerRoman"/>
      <w:lvlText w:val="%3."/>
      <w:lvlJc w:val="right"/>
      <w:pPr>
        <w:tabs>
          <w:tab w:val="num" w:pos="2497"/>
        </w:tabs>
        <w:ind w:left="2497" w:hanging="180"/>
      </w:pPr>
    </w:lvl>
    <w:lvl w:ilvl="3" w:tplc="0427000F" w:tentative="1">
      <w:start w:val="1"/>
      <w:numFmt w:val="decimal"/>
      <w:lvlText w:val="%4."/>
      <w:lvlJc w:val="left"/>
      <w:pPr>
        <w:tabs>
          <w:tab w:val="num" w:pos="3217"/>
        </w:tabs>
        <w:ind w:left="3217" w:hanging="360"/>
      </w:pPr>
    </w:lvl>
    <w:lvl w:ilvl="4" w:tplc="04270019" w:tentative="1">
      <w:start w:val="1"/>
      <w:numFmt w:val="lowerLetter"/>
      <w:lvlText w:val="%5."/>
      <w:lvlJc w:val="left"/>
      <w:pPr>
        <w:tabs>
          <w:tab w:val="num" w:pos="3937"/>
        </w:tabs>
        <w:ind w:left="3937" w:hanging="360"/>
      </w:pPr>
    </w:lvl>
    <w:lvl w:ilvl="5" w:tplc="0427001B" w:tentative="1">
      <w:start w:val="1"/>
      <w:numFmt w:val="lowerRoman"/>
      <w:lvlText w:val="%6."/>
      <w:lvlJc w:val="right"/>
      <w:pPr>
        <w:tabs>
          <w:tab w:val="num" w:pos="4657"/>
        </w:tabs>
        <w:ind w:left="4657" w:hanging="180"/>
      </w:pPr>
    </w:lvl>
    <w:lvl w:ilvl="6" w:tplc="0427000F" w:tentative="1">
      <w:start w:val="1"/>
      <w:numFmt w:val="decimal"/>
      <w:lvlText w:val="%7."/>
      <w:lvlJc w:val="left"/>
      <w:pPr>
        <w:tabs>
          <w:tab w:val="num" w:pos="5377"/>
        </w:tabs>
        <w:ind w:left="5377" w:hanging="360"/>
      </w:pPr>
    </w:lvl>
    <w:lvl w:ilvl="7" w:tplc="04270019" w:tentative="1">
      <w:start w:val="1"/>
      <w:numFmt w:val="lowerLetter"/>
      <w:lvlText w:val="%8."/>
      <w:lvlJc w:val="left"/>
      <w:pPr>
        <w:tabs>
          <w:tab w:val="num" w:pos="6097"/>
        </w:tabs>
        <w:ind w:left="6097" w:hanging="360"/>
      </w:pPr>
    </w:lvl>
    <w:lvl w:ilvl="8" w:tplc="0427001B" w:tentative="1">
      <w:start w:val="1"/>
      <w:numFmt w:val="lowerRoman"/>
      <w:lvlText w:val="%9."/>
      <w:lvlJc w:val="right"/>
      <w:pPr>
        <w:tabs>
          <w:tab w:val="num" w:pos="6817"/>
        </w:tabs>
        <w:ind w:left="6817" w:hanging="180"/>
      </w:pPr>
    </w:lvl>
  </w:abstractNum>
  <w:abstractNum w:abstractNumId="2"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06FD3A75"/>
    <w:multiLevelType w:val="multilevel"/>
    <w:tmpl w:val="AF40A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808E4"/>
    <w:multiLevelType w:val="hybridMultilevel"/>
    <w:tmpl w:val="94C82A0E"/>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14775AD2"/>
    <w:multiLevelType w:val="hybridMultilevel"/>
    <w:tmpl w:val="64522C80"/>
    <w:lvl w:ilvl="0" w:tplc="79785200">
      <w:start w:val="1"/>
      <w:numFmt w:val="decimal"/>
      <w:suff w:val="space"/>
      <w:lvlText w:val="%1."/>
      <w:lvlJc w:val="left"/>
      <w:pPr>
        <w:ind w:left="643"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3A0A38"/>
    <w:multiLevelType w:val="hybridMultilevel"/>
    <w:tmpl w:val="C79E99A8"/>
    <w:lvl w:ilvl="0" w:tplc="3B881D06">
      <w:start w:val="2024"/>
      <w:numFmt w:val="decimal"/>
      <w:lvlText w:val="%1"/>
      <w:lvlJc w:val="left"/>
      <w:pPr>
        <w:ind w:left="1413" w:hanging="528"/>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10"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1"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6" w15:restartNumberingAfterBreak="0">
    <w:nsid w:val="5CAD2146"/>
    <w:multiLevelType w:val="hybridMultilevel"/>
    <w:tmpl w:val="49800776"/>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188744F"/>
    <w:multiLevelType w:val="hybridMultilevel"/>
    <w:tmpl w:val="AEC67C78"/>
    <w:lvl w:ilvl="0" w:tplc="B2FE5312">
      <w:start w:val="1"/>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4515E3"/>
    <w:multiLevelType w:val="hybridMultilevel"/>
    <w:tmpl w:val="F2C62F02"/>
    <w:lvl w:ilvl="0" w:tplc="227A1462">
      <w:start w:val="2024"/>
      <w:numFmt w:val="decimal"/>
      <w:lvlText w:val="%1"/>
      <w:lvlJc w:val="left"/>
      <w:pPr>
        <w:ind w:left="885" w:hanging="528"/>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432554698">
    <w:abstractNumId w:val="20"/>
  </w:num>
  <w:num w:numId="2" w16cid:durableId="2130051715">
    <w:abstractNumId w:val="1"/>
  </w:num>
  <w:num w:numId="3" w16cid:durableId="1910575810">
    <w:abstractNumId w:val="10"/>
  </w:num>
  <w:num w:numId="4" w16cid:durableId="1848909709">
    <w:abstractNumId w:val="15"/>
  </w:num>
  <w:num w:numId="5" w16cid:durableId="1882355210">
    <w:abstractNumId w:val="6"/>
  </w:num>
  <w:num w:numId="6" w16cid:durableId="1867788080">
    <w:abstractNumId w:val="7"/>
  </w:num>
  <w:num w:numId="7" w16cid:durableId="1542478043">
    <w:abstractNumId w:val="5"/>
  </w:num>
  <w:num w:numId="8" w16cid:durableId="1883595698">
    <w:abstractNumId w:val="14"/>
  </w:num>
  <w:num w:numId="9" w16cid:durableId="3169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591098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4857467">
    <w:abstractNumId w:val="11"/>
  </w:num>
  <w:num w:numId="12" w16cid:durableId="1972244627">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7790052">
    <w:abstractNumId w:val="8"/>
  </w:num>
  <w:num w:numId="14" w16cid:durableId="893856723">
    <w:abstractNumId w:val="19"/>
  </w:num>
  <w:num w:numId="15" w16cid:durableId="565186108">
    <w:abstractNumId w:val="4"/>
  </w:num>
  <w:num w:numId="16" w16cid:durableId="359596250">
    <w:abstractNumId w:val="16"/>
  </w:num>
  <w:num w:numId="17" w16cid:durableId="272367968">
    <w:abstractNumId w:val="18"/>
  </w:num>
  <w:num w:numId="18" w16cid:durableId="1911574209">
    <w:abstractNumId w:val="2"/>
  </w:num>
  <w:num w:numId="19" w16cid:durableId="55473982">
    <w:abstractNumId w:val="9"/>
  </w:num>
  <w:num w:numId="20" w16cid:durableId="306251541">
    <w:abstractNumId w:val="0"/>
  </w:num>
  <w:num w:numId="21" w16cid:durableId="1642613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67518"/>
    <w:rsid w:val="00073F5A"/>
    <w:rsid w:val="0007440E"/>
    <w:rsid w:val="00075DE1"/>
    <w:rsid w:val="00084A96"/>
    <w:rsid w:val="000963FC"/>
    <w:rsid w:val="00097A66"/>
    <w:rsid w:val="000A0356"/>
    <w:rsid w:val="000A20A0"/>
    <w:rsid w:val="000B4D49"/>
    <w:rsid w:val="000B6F8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152E"/>
    <w:rsid w:val="001531A0"/>
    <w:rsid w:val="00155682"/>
    <w:rsid w:val="001560F7"/>
    <w:rsid w:val="001567CB"/>
    <w:rsid w:val="00172EDB"/>
    <w:rsid w:val="00184AA7"/>
    <w:rsid w:val="00184B50"/>
    <w:rsid w:val="00192C9D"/>
    <w:rsid w:val="0019373A"/>
    <w:rsid w:val="001A4506"/>
    <w:rsid w:val="001B60A1"/>
    <w:rsid w:val="001C1BB2"/>
    <w:rsid w:val="001C20BB"/>
    <w:rsid w:val="001C3CA1"/>
    <w:rsid w:val="001D2ED5"/>
    <w:rsid w:val="001D2F4A"/>
    <w:rsid w:val="001D54DF"/>
    <w:rsid w:val="001D588A"/>
    <w:rsid w:val="001D76B2"/>
    <w:rsid w:val="001E3B6D"/>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2A2"/>
    <w:rsid w:val="00222828"/>
    <w:rsid w:val="00222BB7"/>
    <w:rsid w:val="00225D01"/>
    <w:rsid w:val="00226E2A"/>
    <w:rsid w:val="00227E43"/>
    <w:rsid w:val="00230792"/>
    <w:rsid w:val="00232A9A"/>
    <w:rsid w:val="00234E76"/>
    <w:rsid w:val="002365EF"/>
    <w:rsid w:val="00237067"/>
    <w:rsid w:val="002403D8"/>
    <w:rsid w:val="00242C5F"/>
    <w:rsid w:val="00243324"/>
    <w:rsid w:val="002436E4"/>
    <w:rsid w:val="00243DEE"/>
    <w:rsid w:val="002479FD"/>
    <w:rsid w:val="00250B1B"/>
    <w:rsid w:val="00263E25"/>
    <w:rsid w:val="00264D44"/>
    <w:rsid w:val="00272A21"/>
    <w:rsid w:val="0027545A"/>
    <w:rsid w:val="00275BE9"/>
    <w:rsid w:val="00277D73"/>
    <w:rsid w:val="00285E35"/>
    <w:rsid w:val="00290B9C"/>
    <w:rsid w:val="002947B2"/>
    <w:rsid w:val="00295711"/>
    <w:rsid w:val="00296E11"/>
    <w:rsid w:val="002A78EC"/>
    <w:rsid w:val="002B3D94"/>
    <w:rsid w:val="002C0283"/>
    <w:rsid w:val="002C074A"/>
    <w:rsid w:val="002C11B8"/>
    <w:rsid w:val="002C4E4C"/>
    <w:rsid w:val="002C76C3"/>
    <w:rsid w:val="002D23AF"/>
    <w:rsid w:val="002F0722"/>
    <w:rsid w:val="002F0C8C"/>
    <w:rsid w:val="002F5F21"/>
    <w:rsid w:val="0030346E"/>
    <w:rsid w:val="00304656"/>
    <w:rsid w:val="003053FC"/>
    <w:rsid w:val="003215BB"/>
    <w:rsid w:val="00322914"/>
    <w:rsid w:val="00340704"/>
    <w:rsid w:val="003436F1"/>
    <w:rsid w:val="00344EBB"/>
    <w:rsid w:val="00346DFD"/>
    <w:rsid w:val="00350AC2"/>
    <w:rsid w:val="0035217C"/>
    <w:rsid w:val="00354FBD"/>
    <w:rsid w:val="00365FD0"/>
    <w:rsid w:val="00373FFD"/>
    <w:rsid w:val="0039175C"/>
    <w:rsid w:val="00392CD6"/>
    <w:rsid w:val="003A18E7"/>
    <w:rsid w:val="003A2057"/>
    <w:rsid w:val="003A65EC"/>
    <w:rsid w:val="003B0414"/>
    <w:rsid w:val="003C3299"/>
    <w:rsid w:val="003C36D9"/>
    <w:rsid w:val="003C428F"/>
    <w:rsid w:val="003D1560"/>
    <w:rsid w:val="003D6045"/>
    <w:rsid w:val="003D7C37"/>
    <w:rsid w:val="003E04B8"/>
    <w:rsid w:val="003E1D3D"/>
    <w:rsid w:val="003E6C82"/>
    <w:rsid w:val="003F1193"/>
    <w:rsid w:val="00401F2A"/>
    <w:rsid w:val="00402FEB"/>
    <w:rsid w:val="004032C9"/>
    <w:rsid w:val="00407F54"/>
    <w:rsid w:val="00413370"/>
    <w:rsid w:val="00413B8F"/>
    <w:rsid w:val="00415A84"/>
    <w:rsid w:val="00421074"/>
    <w:rsid w:val="004262BD"/>
    <w:rsid w:val="00433594"/>
    <w:rsid w:val="0043505E"/>
    <w:rsid w:val="004506C5"/>
    <w:rsid w:val="004511CC"/>
    <w:rsid w:val="004559DD"/>
    <w:rsid w:val="00457E54"/>
    <w:rsid w:val="00467A01"/>
    <w:rsid w:val="00470589"/>
    <w:rsid w:val="0047145E"/>
    <w:rsid w:val="00474748"/>
    <w:rsid w:val="004769F6"/>
    <w:rsid w:val="0048294C"/>
    <w:rsid w:val="00482E5C"/>
    <w:rsid w:val="004830F0"/>
    <w:rsid w:val="00487486"/>
    <w:rsid w:val="00494087"/>
    <w:rsid w:val="00497A8B"/>
    <w:rsid w:val="004A0287"/>
    <w:rsid w:val="004A044C"/>
    <w:rsid w:val="004A6120"/>
    <w:rsid w:val="004B1CEB"/>
    <w:rsid w:val="004B3D8A"/>
    <w:rsid w:val="004B3EF7"/>
    <w:rsid w:val="004C162C"/>
    <w:rsid w:val="004C2FE8"/>
    <w:rsid w:val="004E30E8"/>
    <w:rsid w:val="004E5037"/>
    <w:rsid w:val="004F2329"/>
    <w:rsid w:val="004F2E9D"/>
    <w:rsid w:val="004F3B12"/>
    <w:rsid w:val="004F5F73"/>
    <w:rsid w:val="004F5FB3"/>
    <w:rsid w:val="004F6C40"/>
    <w:rsid w:val="00504864"/>
    <w:rsid w:val="00505784"/>
    <w:rsid w:val="00505CF8"/>
    <w:rsid w:val="00506DE9"/>
    <w:rsid w:val="005079E7"/>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63D4"/>
    <w:rsid w:val="00577F3E"/>
    <w:rsid w:val="00580D72"/>
    <w:rsid w:val="005950AB"/>
    <w:rsid w:val="005959E5"/>
    <w:rsid w:val="005978AE"/>
    <w:rsid w:val="005A2BE3"/>
    <w:rsid w:val="005B3A4F"/>
    <w:rsid w:val="005C0863"/>
    <w:rsid w:val="005C0F7E"/>
    <w:rsid w:val="005D0539"/>
    <w:rsid w:val="005D7AC6"/>
    <w:rsid w:val="005E2B95"/>
    <w:rsid w:val="005F34AB"/>
    <w:rsid w:val="00602E94"/>
    <w:rsid w:val="00620A3B"/>
    <w:rsid w:val="0062112D"/>
    <w:rsid w:val="00634770"/>
    <w:rsid w:val="006469EA"/>
    <w:rsid w:val="00651547"/>
    <w:rsid w:val="006518B3"/>
    <w:rsid w:val="00657B11"/>
    <w:rsid w:val="00661D65"/>
    <w:rsid w:val="0066289C"/>
    <w:rsid w:val="00663A08"/>
    <w:rsid w:val="006674EB"/>
    <w:rsid w:val="00667F14"/>
    <w:rsid w:val="00686650"/>
    <w:rsid w:val="00686D8D"/>
    <w:rsid w:val="00687D79"/>
    <w:rsid w:val="00693E0C"/>
    <w:rsid w:val="006A70C6"/>
    <w:rsid w:val="006B61A7"/>
    <w:rsid w:val="006B63E7"/>
    <w:rsid w:val="006C30DF"/>
    <w:rsid w:val="006C5C80"/>
    <w:rsid w:val="006C5F00"/>
    <w:rsid w:val="006D2B01"/>
    <w:rsid w:val="006D3DF6"/>
    <w:rsid w:val="006D7468"/>
    <w:rsid w:val="006E3A7A"/>
    <w:rsid w:val="006F245B"/>
    <w:rsid w:val="006F447C"/>
    <w:rsid w:val="00702552"/>
    <w:rsid w:val="00710118"/>
    <w:rsid w:val="00710298"/>
    <w:rsid w:val="00711569"/>
    <w:rsid w:val="00712672"/>
    <w:rsid w:val="00723133"/>
    <w:rsid w:val="00730501"/>
    <w:rsid w:val="00736E8A"/>
    <w:rsid w:val="00751048"/>
    <w:rsid w:val="00753952"/>
    <w:rsid w:val="0076113C"/>
    <w:rsid w:val="007715CA"/>
    <w:rsid w:val="00777F50"/>
    <w:rsid w:val="00781878"/>
    <w:rsid w:val="0078582A"/>
    <w:rsid w:val="00793FEF"/>
    <w:rsid w:val="007A1329"/>
    <w:rsid w:val="007A5748"/>
    <w:rsid w:val="007A5C90"/>
    <w:rsid w:val="007A6983"/>
    <w:rsid w:val="007B1B81"/>
    <w:rsid w:val="007B54D6"/>
    <w:rsid w:val="007B66AD"/>
    <w:rsid w:val="007B785B"/>
    <w:rsid w:val="007B7A7D"/>
    <w:rsid w:val="007C12BD"/>
    <w:rsid w:val="007C387C"/>
    <w:rsid w:val="007C426C"/>
    <w:rsid w:val="007C4F95"/>
    <w:rsid w:val="007C52A9"/>
    <w:rsid w:val="007C5AF0"/>
    <w:rsid w:val="007C6225"/>
    <w:rsid w:val="007F0142"/>
    <w:rsid w:val="007F21C4"/>
    <w:rsid w:val="007F6981"/>
    <w:rsid w:val="007F7E40"/>
    <w:rsid w:val="008048BB"/>
    <w:rsid w:val="008071A6"/>
    <w:rsid w:val="008122BD"/>
    <w:rsid w:val="008213F9"/>
    <w:rsid w:val="008256E7"/>
    <w:rsid w:val="00830B4E"/>
    <w:rsid w:val="00833AD8"/>
    <w:rsid w:val="00834734"/>
    <w:rsid w:val="00840D19"/>
    <w:rsid w:val="00845729"/>
    <w:rsid w:val="008508AB"/>
    <w:rsid w:val="00852342"/>
    <w:rsid w:val="00853B88"/>
    <w:rsid w:val="00860248"/>
    <w:rsid w:val="00861982"/>
    <w:rsid w:val="008709A7"/>
    <w:rsid w:val="0087780D"/>
    <w:rsid w:val="00887A7C"/>
    <w:rsid w:val="00894D73"/>
    <w:rsid w:val="008A4DFF"/>
    <w:rsid w:val="008A57EC"/>
    <w:rsid w:val="008B0DBA"/>
    <w:rsid w:val="008B398A"/>
    <w:rsid w:val="008B4026"/>
    <w:rsid w:val="008B4966"/>
    <w:rsid w:val="008B6EA9"/>
    <w:rsid w:val="008C25C5"/>
    <w:rsid w:val="008C78E0"/>
    <w:rsid w:val="008D5D9E"/>
    <w:rsid w:val="008D5FA3"/>
    <w:rsid w:val="008E208C"/>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25B"/>
    <w:rsid w:val="00953AD8"/>
    <w:rsid w:val="0096061E"/>
    <w:rsid w:val="00962EE7"/>
    <w:rsid w:val="00971053"/>
    <w:rsid w:val="0097117B"/>
    <w:rsid w:val="009911D9"/>
    <w:rsid w:val="009A031E"/>
    <w:rsid w:val="009A40EB"/>
    <w:rsid w:val="009B1061"/>
    <w:rsid w:val="009B1C92"/>
    <w:rsid w:val="009B3412"/>
    <w:rsid w:val="009B7C04"/>
    <w:rsid w:val="009C6D4B"/>
    <w:rsid w:val="009D297E"/>
    <w:rsid w:val="009D6517"/>
    <w:rsid w:val="009E039D"/>
    <w:rsid w:val="009E4298"/>
    <w:rsid w:val="00A00459"/>
    <w:rsid w:val="00A029B0"/>
    <w:rsid w:val="00A07136"/>
    <w:rsid w:val="00A122B3"/>
    <w:rsid w:val="00A15292"/>
    <w:rsid w:val="00A1696D"/>
    <w:rsid w:val="00A21DD1"/>
    <w:rsid w:val="00A24850"/>
    <w:rsid w:val="00A27C6B"/>
    <w:rsid w:val="00A32250"/>
    <w:rsid w:val="00A335D6"/>
    <w:rsid w:val="00A40EA0"/>
    <w:rsid w:val="00A45B88"/>
    <w:rsid w:val="00A64939"/>
    <w:rsid w:val="00A654FA"/>
    <w:rsid w:val="00A76874"/>
    <w:rsid w:val="00A76D04"/>
    <w:rsid w:val="00A8533E"/>
    <w:rsid w:val="00A86BD4"/>
    <w:rsid w:val="00A87660"/>
    <w:rsid w:val="00A961EC"/>
    <w:rsid w:val="00A972AA"/>
    <w:rsid w:val="00AA0505"/>
    <w:rsid w:val="00AA2B50"/>
    <w:rsid w:val="00AA5BEA"/>
    <w:rsid w:val="00AB09CC"/>
    <w:rsid w:val="00AB1D7A"/>
    <w:rsid w:val="00AC31A9"/>
    <w:rsid w:val="00AC54D5"/>
    <w:rsid w:val="00AC587A"/>
    <w:rsid w:val="00AC5ABE"/>
    <w:rsid w:val="00AD02C2"/>
    <w:rsid w:val="00AD3309"/>
    <w:rsid w:val="00AD6C32"/>
    <w:rsid w:val="00AE6592"/>
    <w:rsid w:val="00AE6815"/>
    <w:rsid w:val="00AF4C7A"/>
    <w:rsid w:val="00AF4D92"/>
    <w:rsid w:val="00AF7B18"/>
    <w:rsid w:val="00B07656"/>
    <w:rsid w:val="00B0788C"/>
    <w:rsid w:val="00B10939"/>
    <w:rsid w:val="00B12FCF"/>
    <w:rsid w:val="00B27C98"/>
    <w:rsid w:val="00B304E5"/>
    <w:rsid w:val="00B334F0"/>
    <w:rsid w:val="00B37A04"/>
    <w:rsid w:val="00B42471"/>
    <w:rsid w:val="00B455D9"/>
    <w:rsid w:val="00B475DD"/>
    <w:rsid w:val="00B5721E"/>
    <w:rsid w:val="00B574F7"/>
    <w:rsid w:val="00B63DBE"/>
    <w:rsid w:val="00B6728D"/>
    <w:rsid w:val="00B707C5"/>
    <w:rsid w:val="00B72EBC"/>
    <w:rsid w:val="00B737FA"/>
    <w:rsid w:val="00B74117"/>
    <w:rsid w:val="00B75978"/>
    <w:rsid w:val="00B77F78"/>
    <w:rsid w:val="00B83C3E"/>
    <w:rsid w:val="00B912CF"/>
    <w:rsid w:val="00B9599A"/>
    <w:rsid w:val="00BA5CD3"/>
    <w:rsid w:val="00BB63D9"/>
    <w:rsid w:val="00BB7107"/>
    <w:rsid w:val="00BC249E"/>
    <w:rsid w:val="00BC2D0D"/>
    <w:rsid w:val="00BC7FA5"/>
    <w:rsid w:val="00BD56DD"/>
    <w:rsid w:val="00BD7E1F"/>
    <w:rsid w:val="00BE2D23"/>
    <w:rsid w:val="00BE7DC8"/>
    <w:rsid w:val="00C11CD2"/>
    <w:rsid w:val="00C11F15"/>
    <w:rsid w:val="00C16CD6"/>
    <w:rsid w:val="00C23AB1"/>
    <w:rsid w:val="00C368CE"/>
    <w:rsid w:val="00C42A9F"/>
    <w:rsid w:val="00C5113E"/>
    <w:rsid w:val="00C51FCA"/>
    <w:rsid w:val="00C56A3F"/>
    <w:rsid w:val="00C577ED"/>
    <w:rsid w:val="00C624F8"/>
    <w:rsid w:val="00C663B4"/>
    <w:rsid w:val="00C73B05"/>
    <w:rsid w:val="00C8076F"/>
    <w:rsid w:val="00C80E87"/>
    <w:rsid w:val="00C85A2B"/>
    <w:rsid w:val="00C86DFD"/>
    <w:rsid w:val="00C91710"/>
    <w:rsid w:val="00C95828"/>
    <w:rsid w:val="00C97BAB"/>
    <w:rsid w:val="00CA0F5C"/>
    <w:rsid w:val="00CA1CA8"/>
    <w:rsid w:val="00CA2882"/>
    <w:rsid w:val="00CA478A"/>
    <w:rsid w:val="00CA5CC2"/>
    <w:rsid w:val="00CB0ECD"/>
    <w:rsid w:val="00CB371E"/>
    <w:rsid w:val="00CB7660"/>
    <w:rsid w:val="00CC0DE5"/>
    <w:rsid w:val="00CC45A0"/>
    <w:rsid w:val="00CC6B35"/>
    <w:rsid w:val="00CC7A63"/>
    <w:rsid w:val="00CD1D5A"/>
    <w:rsid w:val="00CD2E00"/>
    <w:rsid w:val="00CD4E23"/>
    <w:rsid w:val="00CE1853"/>
    <w:rsid w:val="00CF2AA9"/>
    <w:rsid w:val="00D004A7"/>
    <w:rsid w:val="00D02257"/>
    <w:rsid w:val="00D03168"/>
    <w:rsid w:val="00D032B3"/>
    <w:rsid w:val="00D04B76"/>
    <w:rsid w:val="00D11742"/>
    <w:rsid w:val="00D14F32"/>
    <w:rsid w:val="00D16A69"/>
    <w:rsid w:val="00D217A2"/>
    <w:rsid w:val="00D23217"/>
    <w:rsid w:val="00D2640F"/>
    <w:rsid w:val="00D33C29"/>
    <w:rsid w:val="00D34A7C"/>
    <w:rsid w:val="00D37CC0"/>
    <w:rsid w:val="00D41EF0"/>
    <w:rsid w:val="00D4434B"/>
    <w:rsid w:val="00D50459"/>
    <w:rsid w:val="00D606CA"/>
    <w:rsid w:val="00D64B75"/>
    <w:rsid w:val="00D6703A"/>
    <w:rsid w:val="00D71882"/>
    <w:rsid w:val="00D8401A"/>
    <w:rsid w:val="00D84308"/>
    <w:rsid w:val="00D85ABA"/>
    <w:rsid w:val="00D8676E"/>
    <w:rsid w:val="00D93BA0"/>
    <w:rsid w:val="00DA381B"/>
    <w:rsid w:val="00DA3919"/>
    <w:rsid w:val="00DA56E2"/>
    <w:rsid w:val="00DB6DDC"/>
    <w:rsid w:val="00DB7E30"/>
    <w:rsid w:val="00DC1996"/>
    <w:rsid w:val="00DC24EA"/>
    <w:rsid w:val="00DC585F"/>
    <w:rsid w:val="00DE0557"/>
    <w:rsid w:val="00DE36D1"/>
    <w:rsid w:val="00DE621C"/>
    <w:rsid w:val="00DF1F03"/>
    <w:rsid w:val="00DF585B"/>
    <w:rsid w:val="00E008EF"/>
    <w:rsid w:val="00E009D0"/>
    <w:rsid w:val="00E00F86"/>
    <w:rsid w:val="00E02F96"/>
    <w:rsid w:val="00E06F17"/>
    <w:rsid w:val="00E073B0"/>
    <w:rsid w:val="00E07685"/>
    <w:rsid w:val="00E10C88"/>
    <w:rsid w:val="00E12374"/>
    <w:rsid w:val="00E24DA0"/>
    <w:rsid w:val="00E44DF8"/>
    <w:rsid w:val="00E4563F"/>
    <w:rsid w:val="00E45756"/>
    <w:rsid w:val="00E46F2F"/>
    <w:rsid w:val="00E61A51"/>
    <w:rsid w:val="00E75A75"/>
    <w:rsid w:val="00E82C10"/>
    <w:rsid w:val="00E85C48"/>
    <w:rsid w:val="00E955EE"/>
    <w:rsid w:val="00E96CE5"/>
    <w:rsid w:val="00EA1893"/>
    <w:rsid w:val="00EA357A"/>
    <w:rsid w:val="00EA4539"/>
    <w:rsid w:val="00EA5FA4"/>
    <w:rsid w:val="00EB06D4"/>
    <w:rsid w:val="00EB19C6"/>
    <w:rsid w:val="00EB799D"/>
    <w:rsid w:val="00EC0F27"/>
    <w:rsid w:val="00EC3107"/>
    <w:rsid w:val="00EC4F90"/>
    <w:rsid w:val="00ED299E"/>
    <w:rsid w:val="00EE5F20"/>
    <w:rsid w:val="00EF0BC6"/>
    <w:rsid w:val="00EF4B85"/>
    <w:rsid w:val="00EF650D"/>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97B"/>
    <w:rsid w:val="00F51B2A"/>
    <w:rsid w:val="00F54C6F"/>
    <w:rsid w:val="00F56007"/>
    <w:rsid w:val="00F61583"/>
    <w:rsid w:val="00F660F6"/>
    <w:rsid w:val="00F812B5"/>
    <w:rsid w:val="00F8305B"/>
    <w:rsid w:val="00F83CBC"/>
    <w:rsid w:val="00F879B1"/>
    <w:rsid w:val="00F93EBC"/>
    <w:rsid w:val="00FA5D6C"/>
    <w:rsid w:val="00FC294D"/>
    <w:rsid w:val="00FC5FB5"/>
    <w:rsid w:val="00FD2EC8"/>
    <w:rsid w:val="00FD361A"/>
    <w:rsid w:val="00FD5C58"/>
    <w:rsid w:val="00FD604C"/>
    <w:rsid w:val="00FD6124"/>
    <w:rsid w:val="00FD61A1"/>
    <w:rsid w:val="00FD6E9F"/>
    <w:rsid w:val="00FE5B0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53B88"/>
    <w:pPr>
      <w:keepNext/>
      <w:keepLines/>
      <w:spacing w:before="240"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53B88"/>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rastasiniatinklio">
    <w:name w:val="Normal (Web)"/>
    <w:basedOn w:val="prastasis"/>
    <w:uiPriority w:val="99"/>
    <w:unhideWhenUsed/>
    <w:rsid w:val="00663A0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256245">
      <w:bodyDiv w:val="1"/>
      <w:marLeft w:val="0"/>
      <w:marRight w:val="0"/>
      <w:marTop w:val="0"/>
      <w:marBottom w:val="0"/>
      <w:divBdr>
        <w:top w:val="none" w:sz="0" w:space="0" w:color="auto"/>
        <w:left w:val="none" w:sz="0" w:space="0" w:color="auto"/>
        <w:bottom w:val="none" w:sz="0" w:space="0" w:color="auto"/>
        <w:right w:val="none" w:sz="0" w:space="0" w:color="auto"/>
      </w:divBdr>
    </w:div>
    <w:div w:id="377553517">
      <w:bodyDiv w:val="1"/>
      <w:marLeft w:val="0"/>
      <w:marRight w:val="0"/>
      <w:marTop w:val="0"/>
      <w:marBottom w:val="0"/>
      <w:divBdr>
        <w:top w:val="none" w:sz="0" w:space="0" w:color="auto"/>
        <w:left w:val="none" w:sz="0" w:space="0" w:color="auto"/>
        <w:bottom w:val="none" w:sz="0" w:space="0" w:color="auto"/>
        <w:right w:val="none" w:sz="0" w:space="0" w:color="auto"/>
      </w:divBdr>
    </w:div>
    <w:div w:id="437484209">
      <w:bodyDiv w:val="1"/>
      <w:marLeft w:val="0"/>
      <w:marRight w:val="0"/>
      <w:marTop w:val="0"/>
      <w:marBottom w:val="0"/>
      <w:divBdr>
        <w:top w:val="none" w:sz="0" w:space="0" w:color="auto"/>
        <w:left w:val="none" w:sz="0" w:space="0" w:color="auto"/>
        <w:bottom w:val="none" w:sz="0" w:space="0" w:color="auto"/>
        <w:right w:val="none" w:sz="0" w:space="0" w:color="auto"/>
      </w:divBdr>
    </w:div>
    <w:div w:id="519701135">
      <w:bodyDiv w:val="1"/>
      <w:marLeft w:val="0"/>
      <w:marRight w:val="0"/>
      <w:marTop w:val="0"/>
      <w:marBottom w:val="0"/>
      <w:divBdr>
        <w:top w:val="none" w:sz="0" w:space="0" w:color="auto"/>
        <w:left w:val="none" w:sz="0" w:space="0" w:color="auto"/>
        <w:bottom w:val="none" w:sz="0" w:space="0" w:color="auto"/>
        <w:right w:val="none" w:sz="0" w:space="0" w:color="auto"/>
      </w:divBdr>
    </w:div>
    <w:div w:id="545800777">
      <w:bodyDiv w:val="1"/>
      <w:marLeft w:val="0"/>
      <w:marRight w:val="0"/>
      <w:marTop w:val="0"/>
      <w:marBottom w:val="0"/>
      <w:divBdr>
        <w:top w:val="none" w:sz="0" w:space="0" w:color="auto"/>
        <w:left w:val="none" w:sz="0" w:space="0" w:color="auto"/>
        <w:bottom w:val="none" w:sz="0" w:space="0" w:color="auto"/>
        <w:right w:val="none" w:sz="0" w:space="0" w:color="auto"/>
      </w:divBdr>
    </w:div>
    <w:div w:id="570821231">
      <w:bodyDiv w:val="1"/>
      <w:marLeft w:val="0"/>
      <w:marRight w:val="0"/>
      <w:marTop w:val="0"/>
      <w:marBottom w:val="0"/>
      <w:divBdr>
        <w:top w:val="none" w:sz="0" w:space="0" w:color="auto"/>
        <w:left w:val="none" w:sz="0" w:space="0" w:color="auto"/>
        <w:bottom w:val="none" w:sz="0" w:space="0" w:color="auto"/>
        <w:right w:val="none" w:sz="0" w:space="0" w:color="auto"/>
      </w:divBdr>
    </w:div>
    <w:div w:id="697900515">
      <w:bodyDiv w:val="1"/>
      <w:marLeft w:val="0"/>
      <w:marRight w:val="0"/>
      <w:marTop w:val="0"/>
      <w:marBottom w:val="0"/>
      <w:divBdr>
        <w:top w:val="none" w:sz="0" w:space="0" w:color="auto"/>
        <w:left w:val="none" w:sz="0" w:space="0" w:color="auto"/>
        <w:bottom w:val="none" w:sz="0" w:space="0" w:color="auto"/>
        <w:right w:val="none" w:sz="0" w:space="0" w:color="auto"/>
      </w:divBdr>
    </w:div>
    <w:div w:id="1100834919">
      <w:bodyDiv w:val="1"/>
      <w:marLeft w:val="0"/>
      <w:marRight w:val="0"/>
      <w:marTop w:val="0"/>
      <w:marBottom w:val="0"/>
      <w:divBdr>
        <w:top w:val="none" w:sz="0" w:space="0" w:color="auto"/>
        <w:left w:val="none" w:sz="0" w:space="0" w:color="auto"/>
        <w:bottom w:val="none" w:sz="0" w:space="0" w:color="auto"/>
        <w:right w:val="none" w:sz="0" w:space="0" w:color="auto"/>
      </w:divBdr>
    </w:div>
    <w:div w:id="132620743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64442044">
      <w:bodyDiv w:val="1"/>
      <w:marLeft w:val="0"/>
      <w:marRight w:val="0"/>
      <w:marTop w:val="0"/>
      <w:marBottom w:val="0"/>
      <w:divBdr>
        <w:top w:val="none" w:sz="0" w:space="0" w:color="auto"/>
        <w:left w:val="none" w:sz="0" w:space="0" w:color="auto"/>
        <w:bottom w:val="none" w:sz="0" w:space="0" w:color="auto"/>
        <w:right w:val="none" w:sz="0" w:space="0" w:color="auto"/>
      </w:divBdr>
    </w:div>
    <w:div w:id="1623263520">
      <w:bodyDiv w:val="1"/>
      <w:marLeft w:val="0"/>
      <w:marRight w:val="0"/>
      <w:marTop w:val="0"/>
      <w:marBottom w:val="0"/>
      <w:divBdr>
        <w:top w:val="none" w:sz="0" w:space="0" w:color="auto"/>
        <w:left w:val="none" w:sz="0" w:space="0" w:color="auto"/>
        <w:bottom w:val="none" w:sz="0" w:space="0" w:color="auto"/>
        <w:right w:val="none" w:sz="0" w:space="0" w:color="auto"/>
      </w:divBdr>
    </w:div>
    <w:div w:id="1939437130">
      <w:bodyDiv w:val="1"/>
      <w:marLeft w:val="0"/>
      <w:marRight w:val="0"/>
      <w:marTop w:val="0"/>
      <w:marBottom w:val="0"/>
      <w:divBdr>
        <w:top w:val="none" w:sz="0" w:space="0" w:color="auto"/>
        <w:left w:val="none" w:sz="0" w:space="0" w:color="auto"/>
        <w:bottom w:val="none" w:sz="0" w:space="0" w:color="auto"/>
        <w:right w:val="none" w:sz="0" w:space="0" w:color="auto"/>
      </w:divBdr>
    </w:div>
    <w:div w:id="21411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A28A7-3522-4A7D-A395-A40B3AEBA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4</Pages>
  <Words>5091</Words>
  <Characters>2903</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2020-06-15T07:41:00Z</cp:lastPrinted>
  <dcterms:created xsi:type="dcterms:W3CDTF">2024-08-06T08:03:00Z</dcterms:created>
  <dcterms:modified xsi:type="dcterms:W3CDTF">2024-08-06T08:03:00Z</dcterms:modified>
</cp:coreProperties>
</file>