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35C924FA" w:rsidR="00EB06D4" w:rsidRPr="00FE7C21" w:rsidRDefault="00CB7660" w:rsidP="008B4966">
      <w:pPr>
        <w:pStyle w:val="Antrat2"/>
      </w:pPr>
      <w:r w:rsidRPr="00FE7C21">
        <w:t>SPRENDIMAS</w:t>
      </w:r>
      <w:r w:rsidRPr="00FE7C21">
        <w:br w:type="textWrapping" w:clear="all"/>
      </w:r>
      <w:r w:rsidR="0090409F" w:rsidRPr="00FE7C21">
        <w:t>DĖL</w:t>
      </w:r>
      <w:r w:rsidR="0090409F" w:rsidRPr="0030188F">
        <w:t xml:space="preserve"> </w:t>
      </w:r>
      <w:r w:rsidR="0090409F" w:rsidRPr="0090409F">
        <w:t>TAUTINĖS VĖLIAVOS IŠKĖLIMO FAKT</w:t>
      </w:r>
      <w:r w:rsidR="0090409F">
        <w:t>O ATMINIMO ĮAMŽINIMO</w:t>
      </w:r>
    </w:p>
    <w:p w14:paraId="01BC177C" w14:textId="3DCD8C4D"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90409F">
        <w:rPr>
          <w:rFonts w:ascii="Arial" w:hAnsi="Arial" w:cs="Arial"/>
        </w:rPr>
        <w:t>spalio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D4FAC3E" w14:textId="6677EA1E" w:rsidR="0090409F" w:rsidRPr="0090409F" w:rsidRDefault="0030188F" w:rsidP="0090409F">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vadovaudamasi Lietuvos Respublikos vietos savivaldos įstatymo 15 straipsnio 4 dalimi, 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w:t>
      </w:r>
      <w:r w:rsidR="00F75E29">
        <w:rPr>
          <w:rFonts w:ascii="Arial" w:hAnsi="Arial" w:cs="Arial"/>
        </w:rPr>
        <w:t>,</w:t>
      </w:r>
      <w:r w:rsidR="0090409F" w:rsidRPr="0090409F">
        <w:rPr>
          <w:rFonts w:ascii="Arial" w:hAnsi="Arial" w:cs="Arial"/>
        </w:rPr>
        <w:t xml:space="preserve"> 3</w:t>
      </w:r>
      <w:r w:rsidR="004B5430">
        <w:rPr>
          <w:rFonts w:ascii="Arial" w:hAnsi="Arial" w:cs="Arial"/>
        </w:rPr>
        <w:t>1</w:t>
      </w:r>
      <w:r w:rsidR="0090409F" w:rsidRPr="0090409F">
        <w:rPr>
          <w:rFonts w:ascii="Arial" w:hAnsi="Arial" w:cs="Arial"/>
        </w:rPr>
        <w:t xml:space="preserve"> punktu ir  atsižvelgdama  į 202</w:t>
      </w:r>
      <w:r w:rsidR="0090409F">
        <w:rPr>
          <w:rFonts w:ascii="Arial" w:hAnsi="Arial" w:cs="Arial"/>
        </w:rPr>
        <w:t>4</w:t>
      </w:r>
      <w:r w:rsidR="0090409F" w:rsidRPr="0090409F">
        <w:rPr>
          <w:rFonts w:ascii="Arial" w:hAnsi="Arial" w:cs="Arial"/>
        </w:rPr>
        <w:t xml:space="preserve"> m. </w:t>
      </w:r>
      <w:r w:rsidR="0090409F">
        <w:rPr>
          <w:rFonts w:ascii="Arial" w:hAnsi="Arial" w:cs="Arial"/>
        </w:rPr>
        <w:t>kovo 15</w:t>
      </w:r>
      <w:r w:rsidR="0090409F" w:rsidRPr="0090409F">
        <w:rPr>
          <w:rFonts w:ascii="Arial" w:hAnsi="Arial" w:cs="Arial"/>
        </w:rPr>
        <w:t xml:space="preserve"> d. Žymių žmonių, istorinių datų, įvykių atminimo įamžinimo komisijos posėdžio protokolą Nr. A6-</w:t>
      </w:r>
      <w:r w:rsidR="0090409F">
        <w:rPr>
          <w:rFonts w:ascii="Arial" w:hAnsi="Arial" w:cs="Arial"/>
        </w:rPr>
        <w:t>99</w:t>
      </w:r>
      <w:r w:rsidR="0090409F" w:rsidRPr="0090409F">
        <w:rPr>
          <w:rFonts w:ascii="Arial" w:hAnsi="Arial" w:cs="Arial"/>
        </w:rPr>
        <w:t xml:space="preserve">,  </w:t>
      </w:r>
      <w:r w:rsidR="0090409F" w:rsidRPr="0018686D">
        <w:rPr>
          <w:rFonts w:ascii="Arial" w:hAnsi="Arial" w:cs="Arial"/>
          <w:iCs/>
          <w:color w:val="000000" w:themeColor="text1"/>
          <w:spacing w:val="20"/>
        </w:rPr>
        <w:t>n</w:t>
      </w:r>
      <w:r w:rsidR="0090409F" w:rsidRPr="0018686D">
        <w:rPr>
          <w:rFonts w:ascii="Arial" w:hAnsi="Arial" w:cs="Arial"/>
          <w:iCs/>
          <w:spacing w:val="20"/>
        </w:rPr>
        <w:t>usprendžia:</w:t>
      </w:r>
    </w:p>
    <w:p w14:paraId="300F5CCE" w14:textId="2C518CE1" w:rsidR="0090409F" w:rsidRDefault="0090409F" w:rsidP="0090409F">
      <w:pPr>
        <w:spacing w:line="276" w:lineRule="auto"/>
        <w:ind w:firstLine="1134"/>
        <w:jc w:val="both"/>
        <w:rPr>
          <w:rFonts w:ascii="Arial" w:hAnsi="Arial" w:cs="Arial"/>
        </w:rPr>
      </w:pPr>
      <w:r w:rsidRPr="0090409F">
        <w:rPr>
          <w:rFonts w:ascii="Arial" w:hAnsi="Arial" w:cs="Arial"/>
        </w:rPr>
        <w:t xml:space="preserve">Pritarti </w:t>
      </w:r>
      <w:r w:rsidR="000F0885">
        <w:rPr>
          <w:rFonts w:ascii="Arial" w:hAnsi="Arial" w:cs="Arial"/>
        </w:rPr>
        <w:t xml:space="preserve">Tautinės vėliavos iškėlimo fakto </w:t>
      </w:r>
      <w:r w:rsidRPr="0090409F">
        <w:rPr>
          <w:rFonts w:ascii="Arial" w:hAnsi="Arial" w:cs="Arial"/>
        </w:rPr>
        <w:t>atminimo įamžinimui</w:t>
      </w:r>
      <w:r w:rsidR="00F10CF9">
        <w:rPr>
          <w:rFonts w:ascii="Arial" w:hAnsi="Arial" w:cs="Arial"/>
        </w:rPr>
        <w:t xml:space="preserve">, </w:t>
      </w:r>
      <w:r w:rsidR="00AE2BD5">
        <w:rPr>
          <w:rFonts w:ascii="Arial" w:hAnsi="Arial" w:cs="Arial"/>
        </w:rPr>
        <w:t>pakabin</w:t>
      </w:r>
      <w:r w:rsidR="00F10CF9">
        <w:rPr>
          <w:rFonts w:ascii="Arial" w:hAnsi="Arial" w:cs="Arial"/>
        </w:rPr>
        <w:t>ant</w:t>
      </w:r>
      <w:r w:rsidR="00AE2BD5">
        <w:rPr>
          <w:rFonts w:ascii="Arial" w:hAnsi="Arial" w:cs="Arial"/>
        </w:rPr>
        <w:t xml:space="preserve"> atminimo lentą ant </w:t>
      </w:r>
      <w:r w:rsidR="000F0885">
        <w:rPr>
          <w:rFonts w:ascii="Arial" w:hAnsi="Arial" w:cs="Arial"/>
        </w:rPr>
        <w:t xml:space="preserve">Gargždų kultūros centro </w:t>
      </w:r>
      <w:r w:rsidR="00B02264">
        <w:rPr>
          <w:rFonts w:ascii="Arial" w:hAnsi="Arial" w:cs="Arial"/>
        </w:rPr>
        <w:t>pastato, Klaipėdos g. 15, Gargždų m.</w:t>
      </w:r>
      <w:r w:rsidR="00AE2BD5">
        <w:rPr>
          <w:rFonts w:ascii="Arial" w:hAnsi="Arial" w:cs="Arial"/>
        </w:rPr>
        <w:t xml:space="preserve"> </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26F9B24"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02264">
        <w:rPr>
          <w:rFonts w:ascii="Arial" w:hAnsi="Arial" w:cs="Arial"/>
        </w:rPr>
        <w:t>S. Šmatauskienė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FE577D0" w14:textId="4D3D62DF" w:rsidR="0030188F" w:rsidRDefault="00B02264" w:rsidP="0030188F">
      <w:pPr>
        <w:tabs>
          <w:tab w:val="left" w:pos="2694"/>
          <w:tab w:val="left" w:pos="4962"/>
        </w:tabs>
        <w:spacing w:line="276" w:lineRule="auto"/>
        <w:jc w:val="both"/>
        <w:rPr>
          <w:rFonts w:ascii="Arial" w:hAnsi="Arial" w:cs="Arial"/>
        </w:rPr>
      </w:pPr>
      <w:r>
        <w:rPr>
          <w:rFonts w:ascii="Arial" w:hAnsi="Arial" w:cs="Arial"/>
        </w:rPr>
        <w:t>G. Kasperavičius</w:t>
      </w:r>
    </w:p>
    <w:p w14:paraId="0489C86E" w14:textId="65EF2AAB" w:rsidR="0030188F" w:rsidRDefault="0030188F" w:rsidP="0030188F">
      <w:pPr>
        <w:tabs>
          <w:tab w:val="left" w:pos="2694"/>
          <w:tab w:val="left" w:pos="4962"/>
        </w:tabs>
        <w:spacing w:line="276" w:lineRule="auto"/>
        <w:jc w:val="both"/>
        <w:rPr>
          <w:rFonts w:ascii="Arial" w:hAnsi="Arial" w:cs="Arial"/>
        </w:rPr>
      </w:pPr>
      <w:r w:rsidRPr="0030188F">
        <w:rPr>
          <w:rFonts w:ascii="Arial" w:hAnsi="Arial" w:cs="Arial"/>
        </w:rPr>
        <w:t>S. Karbauskas</w:t>
      </w:r>
    </w:p>
    <w:p w14:paraId="6E5DE5CB" w14:textId="38DC1546" w:rsidR="00B02264" w:rsidRPr="0030188F" w:rsidRDefault="00B02264" w:rsidP="0030188F">
      <w:pPr>
        <w:tabs>
          <w:tab w:val="left" w:pos="2694"/>
          <w:tab w:val="left" w:pos="4962"/>
        </w:tabs>
        <w:spacing w:line="276" w:lineRule="auto"/>
        <w:jc w:val="both"/>
        <w:rPr>
          <w:rFonts w:ascii="Arial" w:hAnsi="Arial" w:cs="Arial"/>
        </w:rPr>
      </w:pPr>
      <w:r>
        <w:rPr>
          <w:rFonts w:ascii="Arial" w:hAnsi="Arial" w:cs="Arial"/>
        </w:rPr>
        <w:t>V. Riaukienė</w:t>
      </w:r>
    </w:p>
    <w:p w14:paraId="47C9E7A8" w14:textId="7EFAEB08" w:rsidR="00B02264" w:rsidRDefault="00234E76" w:rsidP="0030188F">
      <w:pPr>
        <w:tabs>
          <w:tab w:val="left" w:pos="2694"/>
          <w:tab w:val="left" w:pos="4962"/>
        </w:tabs>
        <w:spacing w:line="276" w:lineRule="auto"/>
        <w:jc w:val="both"/>
        <w:rPr>
          <w:rFonts w:ascii="Arial" w:hAnsi="Arial" w:cs="Arial"/>
        </w:rPr>
      </w:pPr>
      <w:r w:rsidRPr="007C5AF0">
        <w:rPr>
          <w:rFonts w:ascii="Arial" w:hAnsi="Arial" w:cs="Arial"/>
        </w:rPr>
        <w:t>B. Markauskas</w:t>
      </w:r>
    </w:p>
    <w:p w14:paraId="7B178FC8" w14:textId="77777777" w:rsidR="00B02264" w:rsidRDefault="00B02264">
      <w:pPr>
        <w:rPr>
          <w:rFonts w:ascii="Arial" w:hAnsi="Arial" w:cs="Arial"/>
        </w:rPr>
      </w:pPr>
      <w:r>
        <w:rPr>
          <w:rFonts w:ascii="Arial" w:hAnsi="Arial" w:cs="Arial"/>
        </w:rPr>
        <w:br w:type="page"/>
      </w:r>
    </w:p>
    <w:p w14:paraId="181AAB2A" w14:textId="0CB37247"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DĖL</w:t>
      </w:r>
      <w:r w:rsidR="00B02264">
        <w:rPr>
          <w:rFonts w:ascii="Arial" w:hAnsi="Arial" w:cs="Arial"/>
          <w:b/>
          <w:bCs/>
          <w:color w:val="auto"/>
        </w:rPr>
        <w:t xml:space="preserve"> TAUTINĖS VĖLIAVO IŠKĖLIMO FAKTO ATMINIMO ĮAMŽINIMO</w:t>
      </w:r>
      <w:r w:rsidR="00203972">
        <w:rPr>
          <w:rFonts w:ascii="Arial" w:hAnsi="Arial" w:cs="Arial"/>
          <w:b/>
          <w:bCs/>
          <w:color w:val="auto"/>
        </w:rPr>
        <w:t>“</w:t>
      </w:r>
      <w:r w:rsidRPr="00FE7C21">
        <w:rPr>
          <w:rFonts w:ascii="Arial" w:hAnsi="Arial" w:cs="Arial"/>
          <w:b/>
          <w:bCs/>
          <w:color w:val="auto"/>
        </w:rPr>
        <w:t xml:space="preserve"> PROJEKTO</w:t>
      </w:r>
    </w:p>
    <w:p w14:paraId="5D597026" w14:textId="49D0AB41"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30188F">
        <w:rPr>
          <w:rFonts w:ascii="Arial" w:eastAsiaTheme="minorEastAsia" w:hAnsi="Arial" w:cs="Arial"/>
          <w:bCs/>
          <w:u w:color="000000"/>
          <w:lang w:eastAsia="lt-LT"/>
          <w14:ligatures w14:val="standardContextual"/>
        </w:rPr>
        <w:t>4-</w:t>
      </w:r>
      <w:r w:rsidR="00B02264">
        <w:rPr>
          <w:rFonts w:ascii="Arial" w:eastAsiaTheme="minorEastAsia" w:hAnsi="Arial" w:cs="Arial"/>
          <w:bCs/>
          <w:u w:color="000000"/>
          <w:lang w:eastAsia="lt-LT"/>
          <w14:ligatures w14:val="standardContextual"/>
        </w:rPr>
        <w:t>10</w:t>
      </w:r>
      <w:r w:rsidR="005A3067">
        <w:rPr>
          <w:rFonts w:ascii="Arial" w:eastAsiaTheme="minorEastAsia" w:hAnsi="Arial" w:cs="Arial"/>
          <w:bCs/>
          <w:u w:color="000000"/>
          <w:lang w:eastAsia="lt-LT"/>
          <w14:ligatures w14:val="standardContextual"/>
        </w:rPr>
        <w:t>-</w:t>
      </w:r>
      <w:r w:rsidR="00DE50CC">
        <w:rPr>
          <w:rFonts w:ascii="Arial" w:eastAsiaTheme="minorEastAsia" w:hAnsi="Arial" w:cs="Arial"/>
          <w:bCs/>
          <w:u w:color="000000"/>
          <w:lang w:eastAsia="lt-LT"/>
          <w14:ligatures w14:val="standardContextual"/>
        </w:rPr>
        <w:t>1</w:t>
      </w:r>
      <w:r w:rsidR="00982C14">
        <w:rPr>
          <w:rFonts w:ascii="Arial" w:eastAsiaTheme="minorEastAsia" w:hAnsi="Arial" w:cs="Arial"/>
          <w:bCs/>
          <w:u w:color="000000"/>
          <w:lang w:eastAsia="lt-LT"/>
          <w14:ligatures w14:val="standardContextual"/>
        </w:rPr>
        <w:t>7</w:t>
      </w:r>
    </w:p>
    <w:p w14:paraId="75A672EB" w14:textId="77777777" w:rsidR="0030188F" w:rsidRPr="0030188F" w:rsidRDefault="0030188F" w:rsidP="00C54E91">
      <w:pPr>
        <w:spacing w:line="276" w:lineRule="auto"/>
        <w:contextualSpacing/>
        <w:jc w:val="both"/>
        <w:rPr>
          <w:rFonts w:ascii="Arial" w:hAnsi="Arial" w:cs="Arial"/>
          <w:bCs/>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p>
    <w:p w14:paraId="41A2F4B2" w14:textId="52D0C664" w:rsidR="00B02264" w:rsidRDefault="0030188F" w:rsidP="00C54E91">
      <w:pPr>
        <w:spacing w:line="276" w:lineRule="auto"/>
        <w:jc w:val="both"/>
        <w:rPr>
          <w:rFonts w:ascii="Arial" w:hAnsi="Arial" w:cs="Arial"/>
          <w:lang w:eastAsia="lt-LT"/>
        </w:rPr>
      </w:pPr>
      <w:r w:rsidRPr="0030188F">
        <w:rPr>
          <w:rFonts w:ascii="Arial" w:hAnsi="Arial" w:cs="Arial"/>
          <w:lang w:eastAsia="lt-LT"/>
        </w:rPr>
        <w:t xml:space="preserve"> </w:t>
      </w:r>
      <w:r w:rsidRPr="0030188F">
        <w:rPr>
          <w:rFonts w:ascii="Arial" w:hAnsi="Arial" w:cs="Arial"/>
          <w:lang w:eastAsia="lt-LT"/>
        </w:rPr>
        <w:tab/>
      </w:r>
      <w:r w:rsidR="00B02264" w:rsidRPr="00B02264">
        <w:rPr>
          <w:rFonts w:ascii="Arial" w:hAnsi="Arial" w:cs="Arial"/>
          <w:lang w:eastAsia="lt-LT"/>
        </w:rPr>
        <w:t>Šiuo sprendimo projektu siekiama pritarti Tautinės vėliavos iškėlimo fakto atminimo įamžinimui</w:t>
      </w:r>
      <w:r w:rsidR="00F10CF9">
        <w:rPr>
          <w:rFonts w:ascii="Arial" w:hAnsi="Arial" w:cs="Arial"/>
          <w:lang w:eastAsia="lt-LT"/>
        </w:rPr>
        <w:t xml:space="preserve">, </w:t>
      </w:r>
      <w:r w:rsidR="00B02264" w:rsidRPr="00B02264">
        <w:rPr>
          <w:rFonts w:ascii="Arial" w:hAnsi="Arial" w:cs="Arial"/>
          <w:lang w:eastAsia="lt-LT"/>
        </w:rPr>
        <w:t>pakabin</w:t>
      </w:r>
      <w:r w:rsidR="00F10CF9">
        <w:rPr>
          <w:rFonts w:ascii="Arial" w:hAnsi="Arial" w:cs="Arial"/>
          <w:lang w:eastAsia="lt-LT"/>
        </w:rPr>
        <w:t>ant</w:t>
      </w:r>
      <w:r w:rsidR="00B02264" w:rsidRPr="00B02264">
        <w:rPr>
          <w:rFonts w:ascii="Arial" w:hAnsi="Arial" w:cs="Arial"/>
          <w:lang w:eastAsia="lt-LT"/>
        </w:rPr>
        <w:t xml:space="preserve"> atminimo lentą ant Gargždų kultūros centro pastato, Klaipėdos g. 15, Gargždų m.</w:t>
      </w:r>
    </w:p>
    <w:p w14:paraId="37C07C32" w14:textId="77777777" w:rsidR="00B02264" w:rsidRDefault="00B02264" w:rsidP="00C54E91">
      <w:pPr>
        <w:spacing w:line="276" w:lineRule="auto"/>
        <w:jc w:val="both"/>
        <w:rPr>
          <w:rFonts w:ascii="Arial" w:hAnsi="Arial" w:cs="Arial"/>
          <w:lang w:eastAsia="lt-LT"/>
        </w:rPr>
      </w:pPr>
    </w:p>
    <w:p w14:paraId="7722F270" w14:textId="77777777" w:rsidR="0030188F" w:rsidRPr="0030188F" w:rsidRDefault="0030188F" w:rsidP="00C54E91">
      <w:pPr>
        <w:tabs>
          <w:tab w:val="left" w:pos="540"/>
        </w:tabs>
        <w:spacing w:line="276" w:lineRule="auto"/>
        <w:ind w:right="-79"/>
        <w:jc w:val="both"/>
        <w:rPr>
          <w:rFonts w:ascii="Arial" w:hAnsi="Arial" w:cs="Arial"/>
          <w:b/>
        </w:rPr>
      </w:pPr>
      <w:r w:rsidRPr="0030188F">
        <w:rPr>
          <w:rFonts w:ascii="Arial" w:hAnsi="Arial" w:cs="Arial"/>
          <w:b/>
        </w:rPr>
        <w:t xml:space="preserve">2. Kaip šiuo metu yra teisiškai reglamentuojami projekte aptariami klausimai: </w:t>
      </w:r>
    </w:p>
    <w:p w14:paraId="65B89F7A" w14:textId="77777777" w:rsidR="00B02264" w:rsidRPr="00B02264" w:rsidRDefault="0030188F" w:rsidP="00C54E91">
      <w:pPr>
        <w:tabs>
          <w:tab w:val="left" w:pos="540"/>
        </w:tabs>
        <w:spacing w:line="276" w:lineRule="auto"/>
        <w:ind w:right="-79"/>
        <w:jc w:val="both"/>
        <w:rPr>
          <w:rFonts w:ascii="Arial" w:hAnsi="Arial" w:cs="Arial"/>
        </w:rPr>
      </w:pPr>
      <w:r w:rsidRPr="0030188F">
        <w:rPr>
          <w:rFonts w:ascii="Arial" w:hAnsi="Arial" w:cs="Arial"/>
        </w:rPr>
        <w:tab/>
      </w:r>
      <w:r w:rsidR="00B02264" w:rsidRPr="00B02264">
        <w:rPr>
          <w:rFonts w:ascii="Arial" w:hAnsi="Arial" w:cs="Arial"/>
        </w:rPr>
        <w:t>Lietuvos Respublikos vietos savivaldos įstatymo 15 straipsnio 4 dalis numato, kad jeigu teisės aktuose yra nustatyta papildomų įgaliojimų savivaldybei, sprendimų dėl tokių įgaliojimų vykdymo priėmimo iniciatyva, neperžengiant nustatytų įgaliojimų, priklauso savivaldybės tarybai.</w:t>
      </w:r>
    </w:p>
    <w:p w14:paraId="76CAE59B" w14:textId="1FC9AF6B" w:rsidR="00B02264" w:rsidRPr="00B02264" w:rsidRDefault="00B02264" w:rsidP="00C54E91">
      <w:pPr>
        <w:tabs>
          <w:tab w:val="left" w:pos="540"/>
        </w:tabs>
        <w:spacing w:line="276" w:lineRule="auto"/>
        <w:ind w:right="-79"/>
        <w:jc w:val="both"/>
        <w:rPr>
          <w:rFonts w:ascii="Arial" w:hAnsi="Arial" w:cs="Arial"/>
        </w:rPr>
      </w:pPr>
      <w:r w:rsidRPr="00B02264">
        <w:rPr>
          <w:rFonts w:ascii="Arial" w:hAnsi="Arial" w:cs="Arial"/>
        </w:rPr>
        <w:tab/>
        <w:t>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 3</w:t>
      </w:r>
      <w:r w:rsidR="004B5430">
        <w:rPr>
          <w:rFonts w:ascii="Arial" w:hAnsi="Arial" w:cs="Arial"/>
        </w:rPr>
        <w:t>1</w:t>
      </w:r>
      <w:r w:rsidRPr="00B02264">
        <w:rPr>
          <w:rFonts w:ascii="Arial" w:hAnsi="Arial" w:cs="Arial"/>
        </w:rPr>
        <w:t xml:space="preserve"> punktas numato, kad Savivaldybės tarybai pritarus dėl žymių žmonių, istorinių datų, įvykių atminimo įamžinimo Klaipėdos rajono savivaldybėje, žymių žmonių, istorinių datų, įvykių atminimo įamžinimo projektai derinami Savivaldybės administracijos direktoriaus įsakymu nustatyta tvarka. </w:t>
      </w:r>
    </w:p>
    <w:p w14:paraId="639A2446" w14:textId="19453055" w:rsidR="00B02264" w:rsidRDefault="00B02264" w:rsidP="00C54E91">
      <w:pPr>
        <w:tabs>
          <w:tab w:val="left" w:pos="540"/>
        </w:tabs>
        <w:spacing w:line="276" w:lineRule="auto"/>
        <w:ind w:right="-79"/>
        <w:jc w:val="both"/>
        <w:rPr>
          <w:rFonts w:ascii="Arial" w:hAnsi="Arial" w:cs="Arial"/>
        </w:rPr>
      </w:pPr>
      <w:r w:rsidRPr="00B02264">
        <w:rPr>
          <w:rFonts w:ascii="Arial" w:hAnsi="Arial" w:cs="Arial"/>
        </w:rPr>
        <w:tab/>
        <w:t>202</w:t>
      </w:r>
      <w:r w:rsidR="004B5430">
        <w:rPr>
          <w:rFonts w:ascii="Arial" w:hAnsi="Arial" w:cs="Arial"/>
        </w:rPr>
        <w:t>4</w:t>
      </w:r>
      <w:r w:rsidRPr="00B02264">
        <w:rPr>
          <w:rFonts w:ascii="Arial" w:hAnsi="Arial" w:cs="Arial"/>
        </w:rPr>
        <w:t xml:space="preserve"> m. </w:t>
      </w:r>
      <w:r w:rsidR="004B5430">
        <w:rPr>
          <w:rFonts w:ascii="Arial" w:hAnsi="Arial" w:cs="Arial"/>
        </w:rPr>
        <w:t>kovo</w:t>
      </w:r>
      <w:r w:rsidRPr="00B02264">
        <w:rPr>
          <w:rFonts w:ascii="Arial" w:hAnsi="Arial" w:cs="Arial"/>
        </w:rPr>
        <w:t xml:space="preserve"> </w:t>
      </w:r>
      <w:r w:rsidR="004B5430">
        <w:rPr>
          <w:rFonts w:ascii="Arial" w:hAnsi="Arial" w:cs="Arial"/>
        </w:rPr>
        <w:t>15</w:t>
      </w:r>
      <w:r w:rsidRPr="00B02264">
        <w:rPr>
          <w:rFonts w:ascii="Arial" w:hAnsi="Arial" w:cs="Arial"/>
        </w:rPr>
        <w:t xml:space="preserve"> d. Žymių žmonių, istorinių datų, įvykių atminimo įamžinimo komisijos posėdžio protokole Nr. A6-</w:t>
      </w:r>
      <w:r w:rsidR="004B5430">
        <w:rPr>
          <w:rFonts w:ascii="Arial" w:hAnsi="Arial" w:cs="Arial"/>
        </w:rPr>
        <w:t>99</w:t>
      </w:r>
      <w:r w:rsidRPr="00B02264">
        <w:rPr>
          <w:rFonts w:ascii="Arial" w:hAnsi="Arial" w:cs="Arial"/>
        </w:rPr>
        <w:t xml:space="preserve"> nutarta pritarti</w:t>
      </w:r>
      <w:r w:rsidR="004B5430" w:rsidRPr="004B5430">
        <w:rPr>
          <w:rFonts w:ascii="Arial" w:hAnsi="Arial" w:cs="Arial"/>
        </w:rPr>
        <w:t xml:space="preserve"> pateiktam pasiūlymui įamžinti Tautinės vėliavos iškėlimo faktą Gargžduose, iškeliant trispalvę vėliavą ant Gargždų kultūros centro ir pakabinant informacinę lentelę.</w:t>
      </w:r>
    </w:p>
    <w:p w14:paraId="7E083639" w14:textId="762F8D1B" w:rsidR="0030188F" w:rsidRPr="0030188F" w:rsidRDefault="0030188F" w:rsidP="00C54E91">
      <w:pPr>
        <w:tabs>
          <w:tab w:val="left" w:pos="540"/>
        </w:tabs>
        <w:spacing w:line="276" w:lineRule="auto"/>
        <w:ind w:right="-79" w:firstLine="567"/>
        <w:jc w:val="both"/>
        <w:rPr>
          <w:rFonts w:ascii="Arial" w:hAnsi="Arial" w:cs="Arial"/>
          <w:color w:val="000000" w:themeColor="text1"/>
        </w:rPr>
      </w:pPr>
    </w:p>
    <w:p w14:paraId="469BD8B3" w14:textId="77777777" w:rsidR="001F4DED" w:rsidRDefault="0030188F" w:rsidP="00602661">
      <w:pPr>
        <w:tabs>
          <w:tab w:val="left" w:pos="540"/>
        </w:tabs>
        <w:spacing w:line="276" w:lineRule="auto"/>
        <w:ind w:right="-79"/>
        <w:jc w:val="both"/>
        <w:rPr>
          <w:rFonts w:ascii="Arial" w:hAnsi="Arial" w:cs="Arial"/>
          <w:b/>
          <w:color w:val="000000"/>
        </w:rPr>
      </w:pPr>
      <w:r w:rsidRPr="0030188F">
        <w:rPr>
          <w:rFonts w:ascii="Arial" w:hAnsi="Arial" w:cs="Arial"/>
          <w:b/>
          <w:color w:val="000000"/>
        </w:rPr>
        <w:t>3. Kokios siūlomos naujos teisinio reguliavimo nuostatos ir kokių teigiamų rezultatų laukiama:</w:t>
      </w:r>
    </w:p>
    <w:p w14:paraId="6FF8052F" w14:textId="4C55AD65" w:rsidR="0030188F" w:rsidRDefault="001F4DED" w:rsidP="00602661">
      <w:pPr>
        <w:tabs>
          <w:tab w:val="left" w:pos="540"/>
        </w:tabs>
        <w:spacing w:line="276" w:lineRule="auto"/>
        <w:ind w:right="-79"/>
        <w:jc w:val="both"/>
        <w:rPr>
          <w:rFonts w:ascii="Arial" w:hAnsi="Arial" w:cs="Arial"/>
          <w:bCs/>
          <w:color w:val="FF0000"/>
        </w:rPr>
      </w:pPr>
      <w:r>
        <w:rPr>
          <w:rFonts w:ascii="Arial" w:hAnsi="Arial" w:cs="Arial"/>
          <w:bCs/>
          <w:color w:val="000000"/>
        </w:rPr>
        <w:tab/>
      </w:r>
      <w:r w:rsidR="00C54E91">
        <w:rPr>
          <w:rFonts w:ascii="Arial" w:hAnsi="Arial" w:cs="Arial"/>
          <w:bCs/>
          <w:color w:val="000000"/>
        </w:rPr>
        <w:t>A</w:t>
      </w:r>
      <w:r w:rsidR="004451C5">
        <w:rPr>
          <w:rFonts w:ascii="Arial" w:hAnsi="Arial" w:cs="Arial"/>
          <w:bCs/>
          <w:color w:val="000000"/>
        </w:rPr>
        <w:t xml:space="preserve">tminimo lenta </w:t>
      </w:r>
      <w:r w:rsidR="00C54E91">
        <w:rPr>
          <w:rFonts w:ascii="Arial" w:hAnsi="Arial" w:cs="Arial"/>
          <w:bCs/>
          <w:color w:val="000000"/>
        </w:rPr>
        <w:t xml:space="preserve">bus </w:t>
      </w:r>
      <w:r w:rsidR="004451C5">
        <w:rPr>
          <w:rFonts w:ascii="Arial" w:hAnsi="Arial" w:cs="Arial"/>
          <w:bCs/>
          <w:color w:val="000000"/>
        </w:rPr>
        <w:t xml:space="preserve">įamžintas </w:t>
      </w:r>
      <w:r w:rsidR="004451C5">
        <w:rPr>
          <w:rFonts w:ascii="Arial" w:hAnsi="Arial" w:cs="Arial"/>
          <w:lang w:eastAsia="lt-LT"/>
        </w:rPr>
        <w:t>1988 m. lapkričio 2 d. Sąjūdžio iniciatyva ir tuometinės valdžios sprendimu virš Gargždų kultūros namų iškeltos trispalvės Tautinės vėliavos faktas.</w:t>
      </w:r>
    </w:p>
    <w:p w14:paraId="374C7C70" w14:textId="77777777" w:rsidR="00BA104E" w:rsidRPr="00EF709B" w:rsidRDefault="00BA104E" w:rsidP="00C54E91">
      <w:pPr>
        <w:tabs>
          <w:tab w:val="left" w:pos="540"/>
        </w:tabs>
        <w:spacing w:line="276" w:lineRule="auto"/>
        <w:ind w:left="284" w:right="-79" w:hanging="284"/>
        <w:jc w:val="both"/>
        <w:rPr>
          <w:rFonts w:ascii="Arial" w:hAnsi="Arial" w:cs="Arial"/>
          <w:bCs/>
          <w:strike/>
          <w:color w:val="FF0000"/>
        </w:rPr>
      </w:pPr>
    </w:p>
    <w:p w14:paraId="67A1BDAE" w14:textId="77777777" w:rsidR="00602661" w:rsidRDefault="0030188F" w:rsidP="00602661">
      <w:pPr>
        <w:spacing w:line="276" w:lineRule="auto"/>
        <w:jc w:val="both"/>
        <w:rPr>
          <w:rFonts w:ascii="Arial" w:hAnsi="Arial" w:cs="Arial"/>
          <w:b/>
        </w:rPr>
      </w:pPr>
      <w:r w:rsidRPr="0030188F">
        <w:rPr>
          <w:rFonts w:ascii="Arial" w:hAnsi="Arial" w:cs="Arial"/>
          <w:b/>
        </w:rPr>
        <w:t>4. Galimos neigiamos pasekmės priėmus siūlomą Savivaldybės tarybos sprendimą ir kokių priemonių būtina imtis, siekiant išvengti neigiamų pasekmių:</w:t>
      </w:r>
    </w:p>
    <w:p w14:paraId="28B9A0C9" w14:textId="3DEDD218" w:rsidR="0030188F" w:rsidRDefault="0030188F" w:rsidP="00602661">
      <w:pPr>
        <w:spacing w:line="276" w:lineRule="auto"/>
        <w:jc w:val="both"/>
        <w:rPr>
          <w:rFonts w:ascii="Arial" w:hAnsi="Arial" w:cs="Arial"/>
          <w:bCs/>
        </w:rPr>
      </w:pPr>
      <w:r w:rsidRPr="0030188F">
        <w:rPr>
          <w:rFonts w:ascii="Arial" w:hAnsi="Arial" w:cs="Arial"/>
          <w:bCs/>
        </w:rPr>
        <w:tab/>
        <w:t>Priėmus siūlomą Savivaldybės tarybos sprendimą neigiamos pasekmės nenumatomos.</w:t>
      </w:r>
    </w:p>
    <w:p w14:paraId="1BEC9EC1" w14:textId="77777777" w:rsidR="00BA104E" w:rsidRPr="0030188F" w:rsidRDefault="00BA104E" w:rsidP="00C54E91">
      <w:pPr>
        <w:tabs>
          <w:tab w:val="left" w:pos="567"/>
        </w:tabs>
        <w:spacing w:line="276" w:lineRule="auto"/>
        <w:ind w:left="284" w:hanging="284"/>
        <w:jc w:val="both"/>
        <w:rPr>
          <w:rFonts w:ascii="Arial" w:hAnsi="Arial" w:cs="Arial"/>
          <w:bCs/>
        </w:rPr>
      </w:pPr>
    </w:p>
    <w:p w14:paraId="0EFF912D" w14:textId="77777777" w:rsidR="00602661" w:rsidRDefault="0030188F" w:rsidP="00602661">
      <w:pPr>
        <w:spacing w:line="276" w:lineRule="auto"/>
        <w:jc w:val="both"/>
        <w:rPr>
          <w:rFonts w:ascii="Arial" w:hAnsi="Arial" w:cs="Arial"/>
          <w:b/>
          <w:color w:val="000000"/>
        </w:rPr>
      </w:pPr>
      <w:r w:rsidRPr="0030188F">
        <w:rPr>
          <w:rFonts w:ascii="Arial" w:hAnsi="Arial" w:cs="Arial"/>
          <w:b/>
          <w:caps/>
          <w:color w:val="000000"/>
        </w:rPr>
        <w:t>5. A</w:t>
      </w:r>
      <w:r w:rsidRPr="0030188F">
        <w:rPr>
          <w:rFonts w:ascii="Arial" w:hAnsi="Arial" w:cs="Arial"/>
          <w:b/>
          <w:color w:val="000000"/>
        </w:rPr>
        <w:t>r sprendimo projektas neprieštarauja Lietuvos Respublikos lygių galimybių įstatymui ir atitinka lygių galimybių principus:</w:t>
      </w:r>
    </w:p>
    <w:p w14:paraId="3B1A53E7" w14:textId="70B5F186" w:rsidR="0030188F" w:rsidRDefault="0030188F" w:rsidP="00602661">
      <w:pPr>
        <w:spacing w:line="276" w:lineRule="auto"/>
        <w:ind w:firstLine="720"/>
        <w:jc w:val="both"/>
        <w:rPr>
          <w:rFonts w:ascii="Arial" w:hAnsi="Arial" w:cs="Arial"/>
          <w:bCs/>
          <w:color w:val="000000"/>
        </w:rPr>
      </w:pPr>
      <w:r w:rsidRPr="0030188F">
        <w:rPr>
          <w:rFonts w:ascii="Arial" w:hAnsi="Arial" w:cs="Arial"/>
          <w:bCs/>
          <w:color w:val="000000"/>
        </w:rPr>
        <w:t xml:space="preserve">Sprendimo projektas neprieštarauja Lietuvos Respublikos lygių galimybių įstatymui, lygių galimybių principus atitinka. </w:t>
      </w:r>
    </w:p>
    <w:p w14:paraId="264A4387" w14:textId="77777777" w:rsidR="00BA104E" w:rsidRPr="0030188F" w:rsidRDefault="00BA104E" w:rsidP="00C54E91">
      <w:pPr>
        <w:tabs>
          <w:tab w:val="left" w:pos="567"/>
        </w:tabs>
        <w:spacing w:line="276" w:lineRule="auto"/>
        <w:ind w:firstLine="284"/>
        <w:jc w:val="both"/>
        <w:rPr>
          <w:rFonts w:ascii="Arial" w:hAnsi="Arial" w:cs="Arial"/>
          <w:bCs/>
        </w:rPr>
      </w:pPr>
    </w:p>
    <w:p w14:paraId="2FB9ABF6" w14:textId="77777777" w:rsidR="00602661" w:rsidRDefault="0030188F" w:rsidP="00602661">
      <w:pPr>
        <w:spacing w:line="276" w:lineRule="auto"/>
        <w:jc w:val="both"/>
        <w:rPr>
          <w:rFonts w:ascii="Arial" w:hAnsi="Arial" w:cs="Arial"/>
          <w:b/>
        </w:rPr>
      </w:pPr>
      <w:r w:rsidRPr="0030188F">
        <w:rPr>
          <w:rFonts w:ascii="Arial" w:hAnsi="Arial" w:cs="Arial"/>
          <w:b/>
        </w:rPr>
        <w:t xml:space="preserve">6. Kokius teisės aktus būtina pakeisti ar panaikinti, </w:t>
      </w:r>
      <w:bookmarkStart w:id="0" w:name="_Hlk132622428"/>
      <w:r w:rsidRPr="0030188F">
        <w:rPr>
          <w:rFonts w:ascii="Arial" w:hAnsi="Arial" w:cs="Arial"/>
          <w:b/>
        </w:rPr>
        <w:t>priėmus teikiamą Savivaldybės tarybos sprendimą</w:t>
      </w:r>
      <w:bookmarkEnd w:id="0"/>
      <w:r w:rsidRPr="0030188F">
        <w:rPr>
          <w:rFonts w:ascii="Arial" w:hAnsi="Arial" w:cs="Arial"/>
          <w:b/>
        </w:rPr>
        <w:t>:</w:t>
      </w:r>
    </w:p>
    <w:p w14:paraId="49BC98E4" w14:textId="75C207FF" w:rsidR="0030188F" w:rsidRDefault="0030188F" w:rsidP="00602661">
      <w:pPr>
        <w:spacing w:line="276" w:lineRule="auto"/>
        <w:ind w:firstLine="720"/>
        <w:jc w:val="both"/>
        <w:rPr>
          <w:rFonts w:ascii="Arial" w:hAnsi="Arial" w:cs="Arial"/>
          <w:bCs/>
        </w:rPr>
      </w:pPr>
      <w:r w:rsidRPr="0030188F">
        <w:rPr>
          <w:rFonts w:ascii="Arial" w:hAnsi="Arial" w:cs="Arial"/>
          <w:bCs/>
        </w:rPr>
        <w:lastRenderedPageBreak/>
        <w:t>Priėmus teikiamą Savivaldybės tarybos sprendimą teisės aktų pakeisti, panaikinti nereikės.</w:t>
      </w:r>
    </w:p>
    <w:p w14:paraId="4654B531" w14:textId="77777777" w:rsidR="00684913" w:rsidRPr="0030188F" w:rsidRDefault="00684913" w:rsidP="00C54E91">
      <w:pPr>
        <w:tabs>
          <w:tab w:val="left" w:pos="567"/>
        </w:tabs>
        <w:spacing w:line="276" w:lineRule="auto"/>
        <w:ind w:firstLine="284"/>
        <w:jc w:val="both"/>
        <w:rPr>
          <w:rFonts w:ascii="Arial" w:hAnsi="Arial" w:cs="Arial"/>
          <w:bCs/>
        </w:rPr>
      </w:pPr>
    </w:p>
    <w:p w14:paraId="5F942CAB" w14:textId="77777777" w:rsidR="00602661" w:rsidRDefault="0030188F" w:rsidP="00602661">
      <w:pPr>
        <w:spacing w:line="276" w:lineRule="auto"/>
        <w:contextualSpacing/>
        <w:jc w:val="both"/>
        <w:rPr>
          <w:rFonts w:ascii="Arial" w:hAnsi="Arial" w:cs="Arial"/>
          <w:b/>
        </w:rPr>
      </w:pPr>
      <w:r w:rsidRPr="0030188F">
        <w:rPr>
          <w:rFonts w:ascii="Arial" w:hAnsi="Arial" w:cs="Arial"/>
          <w:b/>
        </w:rPr>
        <w:t>7. Projekto rengimo metu gauti specialistų vertinimai ir išvados, konsultavimosi su visuomene metu gauti pasiūlymai ir jų motyvuotas vertinimas (atsižvelgta ar ne):</w:t>
      </w:r>
    </w:p>
    <w:p w14:paraId="31C4C7B1" w14:textId="6BE8DDDC" w:rsidR="00F71256" w:rsidRDefault="00F71256" w:rsidP="00602661">
      <w:pPr>
        <w:spacing w:line="276" w:lineRule="auto"/>
        <w:ind w:firstLine="720"/>
        <w:contextualSpacing/>
        <w:jc w:val="both"/>
        <w:rPr>
          <w:rFonts w:ascii="Arial" w:hAnsi="Arial" w:cs="Arial"/>
        </w:rPr>
      </w:pPr>
      <w:r w:rsidRPr="00684913">
        <w:rPr>
          <w:rFonts w:ascii="Arial" w:hAnsi="Arial" w:cs="Arial"/>
        </w:rPr>
        <w:t>Žymių žmonių, istorinių datų, įvykių atminimo įamžinimo komisij</w:t>
      </w:r>
      <w:r>
        <w:rPr>
          <w:rFonts w:ascii="Arial" w:hAnsi="Arial" w:cs="Arial"/>
        </w:rPr>
        <w:t xml:space="preserve">a pritarė </w:t>
      </w:r>
      <w:r w:rsidRPr="00F71256">
        <w:rPr>
          <w:rFonts w:ascii="Arial" w:hAnsi="Arial" w:cs="Arial"/>
        </w:rPr>
        <w:t>pasiūlymui įamžinti Tautinės vėliavos iškėlimo faktą Gargžduose, pakabinant informacinę lentelę</w:t>
      </w:r>
      <w:r>
        <w:rPr>
          <w:rFonts w:ascii="Arial" w:hAnsi="Arial" w:cs="Arial"/>
        </w:rPr>
        <w:t xml:space="preserve"> </w:t>
      </w:r>
      <w:r w:rsidRPr="00F71256">
        <w:rPr>
          <w:rFonts w:ascii="Arial" w:hAnsi="Arial" w:cs="Arial"/>
        </w:rPr>
        <w:t>ant Gargždų kultūros centro</w:t>
      </w:r>
      <w:r>
        <w:rPr>
          <w:rFonts w:ascii="Arial" w:hAnsi="Arial" w:cs="Arial"/>
        </w:rPr>
        <w:t xml:space="preserve"> pastato.</w:t>
      </w:r>
    </w:p>
    <w:p w14:paraId="6806A2DC" w14:textId="77777777" w:rsidR="00684913" w:rsidRPr="00EF709B" w:rsidRDefault="00684913" w:rsidP="00C54E91">
      <w:pPr>
        <w:spacing w:line="276" w:lineRule="auto"/>
        <w:ind w:firstLine="284"/>
        <w:jc w:val="both"/>
        <w:rPr>
          <w:rFonts w:ascii="Arial" w:hAnsi="Arial" w:cs="Arial"/>
        </w:rPr>
      </w:pPr>
    </w:p>
    <w:p w14:paraId="0C7ECDA8" w14:textId="77777777" w:rsidR="00602661" w:rsidRDefault="0030188F" w:rsidP="00602661">
      <w:pPr>
        <w:spacing w:line="276" w:lineRule="auto"/>
        <w:jc w:val="both"/>
        <w:rPr>
          <w:rFonts w:ascii="Arial" w:hAnsi="Arial" w:cs="Arial"/>
          <w:b/>
        </w:rPr>
      </w:pPr>
      <w:r w:rsidRPr="0030188F">
        <w:rPr>
          <w:rFonts w:ascii="Arial" w:hAnsi="Arial" w:cs="Arial"/>
          <w:b/>
        </w:rPr>
        <w:t>8.</w:t>
      </w:r>
      <w:r>
        <w:rPr>
          <w:rFonts w:ascii="Arial" w:hAnsi="Arial" w:cs="Arial"/>
          <w:b/>
        </w:rPr>
        <w:t xml:space="preserve"> </w:t>
      </w:r>
      <w:r w:rsidRPr="0030188F">
        <w:rPr>
          <w:rFonts w:ascii="Arial" w:hAnsi="Arial" w:cs="Arial"/>
          <w:b/>
        </w:rPr>
        <w:t>Sprendimo įgyvendinimui reikalingos lėšos (ekonominiai apskaičiavimai), finansavimo šaltiniai:</w:t>
      </w:r>
    </w:p>
    <w:p w14:paraId="38FD4581" w14:textId="731F2296" w:rsidR="00684913" w:rsidRDefault="00AE207F" w:rsidP="00602661">
      <w:pPr>
        <w:spacing w:line="276" w:lineRule="auto"/>
        <w:ind w:firstLine="720"/>
        <w:jc w:val="both"/>
        <w:rPr>
          <w:rFonts w:ascii="Arial" w:hAnsi="Arial" w:cs="Arial"/>
          <w:bCs/>
        </w:rPr>
      </w:pPr>
      <w:r>
        <w:rPr>
          <w:rFonts w:ascii="Arial" w:hAnsi="Arial" w:cs="Arial"/>
          <w:bCs/>
        </w:rPr>
        <w:t xml:space="preserve">Iš Savivaldybės biudžeto - </w:t>
      </w:r>
      <w:r w:rsidR="00096093">
        <w:rPr>
          <w:rFonts w:ascii="Arial" w:hAnsi="Arial" w:cs="Arial"/>
          <w:bCs/>
        </w:rPr>
        <w:t>1500 Eur.</w:t>
      </w:r>
      <w:r>
        <w:rPr>
          <w:rFonts w:ascii="Arial" w:hAnsi="Arial" w:cs="Arial"/>
          <w:bCs/>
        </w:rPr>
        <w:t xml:space="preserve"> </w:t>
      </w:r>
      <w:r w:rsidR="00096093" w:rsidRPr="00096093">
        <w:rPr>
          <w:rFonts w:ascii="Arial" w:hAnsi="Arial" w:cs="Arial"/>
          <w:bCs/>
        </w:rPr>
        <w:t>Lėš</w:t>
      </w:r>
      <w:r w:rsidR="004F76D5">
        <w:rPr>
          <w:rFonts w:ascii="Arial" w:hAnsi="Arial" w:cs="Arial"/>
          <w:bCs/>
        </w:rPr>
        <w:t>o</w:t>
      </w:r>
      <w:r w:rsidR="00096093" w:rsidRPr="00096093">
        <w:rPr>
          <w:rFonts w:ascii="Arial" w:hAnsi="Arial" w:cs="Arial"/>
          <w:bCs/>
        </w:rPr>
        <w:t xml:space="preserve">s </w:t>
      </w:r>
      <w:r w:rsidR="004F76D5">
        <w:rPr>
          <w:rFonts w:ascii="Arial" w:hAnsi="Arial" w:cs="Arial"/>
          <w:bCs/>
        </w:rPr>
        <w:t xml:space="preserve">bus </w:t>
      </w:r>
      <w:r w:rsidR="00096093" w:rsidRPr="00096093">
        <w:rPr>
          <w:rFonts w:ascii="Arial" w:hAnsi="Arial" w:cs="Arial"/>
          <w:bCs/>
        </w:rPr>
        <w:t>numatyt</w:t>
      </w:r>
      <w:r w:rsidR="004F76D5">
        <w:rPr>
          <w:rFonts w:ascii="Arial" w:hAnsi="Arial" w:cs="Arial"/>
          <w:bCs/>
        </w:rPr>
        <w:t>os</w:t>
      </w:r>
      <w:r w:rsidR="00096093" w:rsidRPr="00096093">
        <w:rPr>
          <w:rFonts w:ascii="Arial" w:hAnsi="Arial" w:cs="Arial"/>
          <w:bCs/>
        </w:rPr>
        <w:t xml:space="preserve"> 7 programo</w:t>
      </w:r>
      <w:r>
        <w:rPr>
          <w:rFonts w:ascii="Arial" w:hAnsi="Arial" w:cs="Arial"/>
          <w:bCs/>
        </w:rPr>
        <w:t>s</w:t>
      </w:r>
      <w:r w:rsidR="00096093" w:rsidRPr="00096093">
        <w:rPr>
          <w:rFonts w:ascii="Arial" w:hAnsi="Arial" w:cs="Arial"/>
          <w:bCs/>
        </w:rPr>
        <w:t xml:space="preserve"> </w:t>
      </w:r>
      <w:r>
        <w:rPr>
          <w:rFonts w:ascii="Arial" w:hAnsi="Arial" w:cs="Arial"/>
          <w:bCs/>
        </w:rPr>
        <w:t>7-1-2</w:t>
      </w:r>
      <w:r w:rsidR="00096093" w:rsidRPr="00096093">
        <w:rPr>
          <w:rFonts w:ascii="Arial" w:hAnsi="Arial" w:cs="Arial"/>
          <w:bCs/>
        </w:rPr>
        <w:t xml:space="preserve"> priemonėje „Klaipėdos rajonui reikšmingų datų, įvykių, asmenybių įamžinimas“</w:t>
      </w:r>
      <w:r>
        <w:rPr>
          <w:rFonts w:ascii="Arial" w:hAnsi="Arial" w:cs="Arial"/>
          <w:bCs/>
        </w:rPr>
        <w:t xml:space="preserve"> (biudžeto kodas 7.1.2.20.)</w:t>
      </w:r>
      <w:r w:rsidR="00B91E11">
        <w:rPr>
          <w:rFonts w:ascii="Arial" w:hAnsi="Arial" w:cs="Arial"/>
          <w:bCs/>
        </w:rPr>
        <w:t>.</w:t>
      </w:r>
      <w:r>
        <w:rPr>
          <w:rFonts w:ascii="Arial" w:hAnsi="Arial" w:cs="Arial"/>
          <w:bCs/>
        </w:rPr>
        <w:t xml:space="preserve"> </w:t>
      </w:r>
      <w:r w:rsidR="00096093">
        <w:rPr>
          <w:rFonts w:ascii="Arial" w:hAnsi="Arial" w:cs="Arial"/>
          <w:bCs/>
        </w:rPr>
        <w:t xml:space="preserve">Vykdytojas Gargždų kultūros centras. </w:t>
      </w:r>
    </w:p>
    <w:p w14:paraId="533B396E" w14:textId="77777777" w:rsidR="00096093" w:rsidRPr="0030188F" w:rsidRDefault="00096093" w:rsidP="00C54E91">
      <w:pPr>
        <w:tabs>
          <w:tab w:val="left" w:pos="426"/>
        </w:tabs>
        <w:spacing w:line="276" w:lineRule="auto"/>
        <w:ind w:firstLine="284"/>
        <w:jc w:val="both"/>
        <w:rPr>
          <w:rFonts w:ascii="Arial" w:hAnsi="Arial" w:cs="Arial"/>
          <w:bCs/>
        </w:rPr>
      </w:pPr>
    </w:p>
    <w:p w14:paraId="11612377" w14:textId="77777777" w:rsidR="00602661" w:rsidRDefault="0030188F" w:rsidP="00602661">
      <w:pPr>
        <w:tabs>
          <w:tab w:val="left" w:pos="540"/>
        </w:tabs>
        <w:spacing w:line="276" w:lineRule="auto"/>
        <w:ind w:right="-81"/>
        <w:jc w:val="both"/>
        <w:rPr>
          <w:rFonts w:ascii="Arial" w:hAnsi="Arial" w:cs="Arial"/>
          <w:b/>
        </w:rPr>
      </w:pPr>
      <w:r w:rsidRPr="0030188F">
        <w:rPr>
          <w:rFonts w:ascii="Arial" w:hAnsi="Arial" w:cs="Arial"/>
          <w:b/>
        </w:rPr>
        <w:t>9. Kiti, autoriaus nuomone, reikalingi pagrindimai, skaičiavimai ir paaiškinimai:</w:t>
      </w:r>
    </w:p>
    <w:p w14:paraId="09968CAF" w14:textId="77777777" w:rsidR="00602661" w:rsidRDefault="00602661" w:rsidP="00602661">
      <w:pPr>
        <w:tabs>
          <w:tab w:val="left" w:pos="540"/>
        </w:tabs>
        <w:spacing w:line="276" w:lineRule="auto"/>
        <w:ind w:right="-81"/>
        <w:jc w:val="both"/>
        <w:rPr>
          <w:rFonts w:ascii="Arial" w:hAnsi="Arial" w:cs="Arial"/>
          <w:bCs/>
        </w:rPr>
      </w:pPr>
      <w:r>
        <w:rPr>
          <w:rFonts w:ascii="Arial" w:hAnsi="Arial" w:cs="Arial"/>
          <w:b/>
        </w:rPr>
        <w:tab/>
      </w:r>
      <w:r w:rsidR="00AE207F">
        <w:rPr>
          <w:rFonts w:ascii="Arial" w:hAnsi="Arial" w:cs="Arial"/>
          <w:bCs/>
        </w:rPr>
        <w:t>PRIDEDAMA</w:t>
      </w:r>
      <w:r w:rsidR="00F71256">
        <w:rPr>
          <w:rFonts w:ascii="Arial" w:hAnsi="Arial" w:cs="Arial"/>
          <w:bCs/>
        </w:rPr>
        <w:t>:</w:t>
      </w:r>
    </w:p>
    <w:p w14:paraId="1F9D8C69" w14:textId="77777777" w:rsidR="00602661" w:rsidRDefault="00AE207F" w:rsidP="00D01847">
      <w:pPr>
        <w:pStyle w:val="Sraopastraipa"/>
        <w:numPr>
          <w:ilvl w:val="0"/>
          <w:numId w:val="13"/>
        </w:numPr>
        <w:tabs>
          <w:tab w:val="left" w:pos="540"/>
        </w:tabs>
        <w:spacing w:line="276" w:lineRule="auto"/>
        <w:ind w:right="-81"/>
        <w:jc w:val="both"/>
        <w:rPr>
          <w:rFonts w:ascii="Arial" w:hAnsi="Arial" w:cs="Arial"/>
          <w:bCs/>
        </w:rPr>
      </w:pPr>
      <w:r w:rsidRPr="00602661">
        <w:rPr>
          <w:rFonts w:ascii="Arial" w:hAnsi="Arial" w:cs="Arial"/>
          <w:bCs/>
        </w:rPr>
        <w:t xml:space="preserve">Piliečio Igno Vaičeliūno </w:t>
      </w:r>
      <w:r w:rsidR="008F1D39" w:rsidRPr="00602661">
        <w:rPr>
          <w:rFonts w:ascii="Arial" w:hAnsi="Arial" w:cs="Arial"/>
          <w:bCs/>
        </w:rPr>
        <w:t>kreipimasis</w:t>
      </w:r>
      <w:r w:rsidR="00F71256" w:rsidRPr="00602661">
        <w:rPr>
          <w:rFonts w:ascii="Arial" w:hAnsi="Arial" w:cs="Arial"/>
          <w:bCs/>
        </w:rPr>
        <w:t>;</w:t>
      </w:r>
    </w:p>
    <w:p w14:paraId="3A5CD58A" w14:textId="5337D2C4" w:rsidR="00F71256" w:rsidRPr="00602661" w:rsidRDefault="00F71256" w:rsidP="00D01847">
      <w:pPr>
        <w:pStyle w:val="Sraopastraipa"/>
        <w:numPr>
          <w:ilvl w:val="0"/>
          <w:numId w:val="13"/>
        </w:numPr>
        <w:tabs>
          <w:tab w:val="left" w:pos="540"/>
        </w:tabs>
        <w:spacing w:line="276" w:lineRule="auto"/>
        <w:ind w:right="-81"/>
        <w:jc w:val="both"/>
        <w:rPr>
          <w:rFonts w:ascii="Arial" w:hAnsi="Arial" w:cs="Arial"/>
          <w:bCs/>
        </w:rPr>
      </w:pPr>
      <w:r w:rsidRPr="00602661">
        <w:rPr>
          <w:rFonts w:ascii="Arial" w:hAnsi="Arial" w:cs="Arial"/>
          <w:bCs/>
        </w:rPr>
        <w:t>Žymių žmonių, istorinių datų, įvykių atminimo įamžinimo komisijos 2024-03-15 posėdžio protokolo Nr. A6-99 išrašas.</w:t>
      </w:r>
    </w:p>
    <w:p w14:paraId="1F4F6BD0" w14:textId="77777777" w:rsidR="00AE207F" w:rsidRPr="0030188F" w:rsidRDefault="00AE207F" w:rsidP="00C54E91">
      <w:pPr>
        <w:tabs>
          <w:tab w:val="left" w:pos="540"/>
        </w:tabs>
        <w:spacing w:line="276" w:lineRule="auto"/>
        <w:ind w:right="-81" w:firstLine="284"/>
        <w:jc w:val="both"/>
        <w:rPr>
          <w:rFonts w:ascii="Arial" w:hAnsi="Arial" w:cs="Arial"/>
          <w:bCs/>
        </w:rPr>
      </w:pPr>
    </w:p>
    <w:p w14:paraId="6DC213CD" w14:textId="77777777" w:rsidR="00602661" w:rsidRDefault="0030188F" w:rsidP="00602661">
      <w:pPr>
        <w:tabs>
          <w:tab w:val="left" w:pos="540"/>
        </w:tabs>
        <w:spacing w:line="276" w:lineRule="auto"/>
        <w:ind w:right="-81"/>
        <w:jc w:val="both"/>
        <w:rPr>
          <w:rFonts w:ascii="Arial" w:hAnsi="Arial" w:cs="Arial"/>
          <w:b/>
        </w:rPr>
      </w:pPr>
      <w:r w:rsidRPr="0030188F">
        <w:rPr>
          <w:rFonts w:ascii="Arial" w:hAnsi="Arial" w:cs="Arial"/>
          <w:b/>
        </w:rPr>
        <w:t xml:space="preserve">10. </w:t>
      </w:r>
      <w:r w:rsidRPr="0030188F">
        <w:rPr>
          <w:rFonts w:ascii="Arial" w:hAnsi="Arial" w:cs="Arial"/>
          <w:b/>
          <w:color w:val="000000"/>
        </w:rPr>
        <w:t>Sprendimo projekto iniciatoriai (institucija, asmenys ar piliečių įgalioti atstovai) ir rengėjai</w:t>
      </w:r>
      <w:r w:rsidRPr="0030188F">
        <w:rPr>
          <w:rFonts w:ascii="Arial" w:hAnsi="Arial" w:cs="Arial"/>
          <w:b/>
        </w:rPr>
        <w:t>:</w:t>
      </w:r>
    </w:p>
    <w:p w14:paraId="52D93A81" w14:textId="497E9CD4" w:rsidR="0030188F" w:rsidRDefault="00602661" w:rsidP="00602661">
      <w:pPr>
        <w:tabs>
          <w:tab w:val="left" w:pos="540"/>
        </w:tabs>
        <w:spacing w:line="276" w:lineRule="auto"/>
        <w:ind w:right="-81"/>
        <w:jc w:val="both"/>
        <w:rPr>
          <w:rFonts w:ascii="Arial" w:hAnsi="Arial" w:cs="Arial"/>
          <w:color w:val="000000"/>
        </w:rPr>
      </w:pPr>
      <w:r>
        <w:rPr>
          <w:rFonts w:ascii="Arial" w:hAnsi="Arial" w:cs="Arial"/>
          <w:b/>
        </w:rPr>
        <w:tab/>
      </w:r>
      <w:r w:rsidR="00AE207F" w:rsidRPr="00AE207F">
        <w:rPr>
          <w:rFonts w:ascii="Arial" w:hAnsi="Arial" w:cs="Arial"/>
          <w:color w:val="000000"/>
        </w:rPr>
        <w:t>Architektūros ir teritorijų planavimo skyrius. Rengėja - Architektūros ir teritorijų</w:t>
      </w:r>
      <w:r w:rsidR="00AE207F" w:rsidRPr="00AE207F">
        <w:rPr>
          <w:rFonts w:ascii="Arial" w:hAnsi="Arial" w:cs="Arial"/>
          <w:color w:val="000000"/>
        </w:rPr>
        <w:br/>
        <w:t>planavimo skyriaus patarėja Sonata Šmatauskienė</w:t>
      </w:r>
      <w:r w:rsidR="0030188F" w:rsidRPr="0030188F">
        <w:rPr>
          <w:rFonts w:ascii="Arial" w:hAnsi="Arial" w:cs="Arial"/>
          <w:color w:val="000000"/>
        </w:rPr>
        <w:t>.</w:t>
      </w:r>
    </w:p>
    <w:p w14:paraId="2AC4CCBC" w14:textId="77777777" w:rsidR="00602661" w:rsidRDefault="00602661" w:rsidP="00602661">
      <w:pPr>
        <w:tabs>
          <w:tab w:val="left" w:pos="540"/>
        </w:tabs>
        <w:spacing w:line="276" w:lineRule="auto"/>
        <w:ind w:right="-81"/>
        <w:jc w:val="both"/>
        <w:rPr>
          <w:rFonts w:ascii="Arial" w:hAnsi="Arial" w:cs="Arial"/>
          <w:color w:val="000000"/>
        </w:rPr>
      </w:pPr>
    </w:p>
    <w:p w14:paraId="1E7F9E1F" w14:textId="77777777" w:rsidR="00602661" w:rsidRPr="0030188F" w:rsidRDefault="00602661" w:rsidP="00602661">
      <w:pPr>
        <w:tabs>
          <w:tab w:val="left" w:pos="540"/>
        </w:tabs>
        <w:spacing w:line="276" w:lineRule="auto"/>
        <w:ind w:right="-81"/>
        <w:jc w:val="both"/>
      </w:pPr>
    </w:p>
    <w:p w14:paraId="72A65A7A" w14:textId="63F7D83B" w:rsidR="0030188F" w:rsidRPr="0030188F" w:rsidRDefault="00AE207F" w:rsidP="00C54E91">
      <w:pPr>
        <w:spacing w:after="120" w:line="276" w:lineRule="auto"/>
        <w:ind w:left="7371" w:right="-284" w:hanging="7371"/>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p w14:paraId="421CF447" w14:textId="5103F731" w:rsidR="003215BB" w:rsidRDefault="003215BB" w:rsidP="00C54E91">
      <w:pPr>
        <w:widowControl w:val="0"/>
        <w:tabs>
          <w:tab w:val="left" w:pos="7655"/>
        </w:tabs>
        <w:autoSpaceDE w:val="0"/>
        <w:autoSpaceDN w:val="0"/>
        <w:adjustRightInd w:val="0"/>
        <w:spacing w:line="276" w:lineRule="auto"/>
        <w:rPr>
          <w:rFonts w:ascii="Arial" w:hAnsi="Arial" w:cs="Arial"/>
          <w:lang w:eastAsia="lt-LT"/>
        </w:rPr>
      </w:pPr>
      <w:r w:rsidRPr="007C5AF0">
        <w:rPr>
          <w:rFonts w:ascii="Arial" w:hAnsi="Arial" w:cs="Arial"/>
          <w:lang w:eastAsia="lt-LT"/>
        </w:rPr>
        <w:tab/>
      </w:r>
    </w:p>
    <w:p w14:paraId="6BD41138" w14:textId="480B596C" w:rsidR="003215BB" w:rsidRDefault="003215BB" w:rsidP="00DF4106">
      <w:pPr>
        <w:widowControl w:val="0"/>
        <w:tabs>
          <w:tab w:val="left" w:pos="7655"/>
        </w:tabs>
        <w:autoSpaceDE w:val="0"/>
        <w:autoSpaceDN w:val="0"/>
        <w:adjustRightInd w:val="0"/>
        <w:spacing w:line="276" w:lineRule="auto"/>
        <w:rPr>
          <w:rFonts w:ascii="Arial" w:hAnsi="Arial" w:cs="Arial"/>
          <w:lang w:eastAsia="lt-LT"/>
        </w:rPr>
      </w:pPr>
    </w:p>
    <w:sectPr w:rsidR="003215BB"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777ED" w14:textId="77777777" w:rsidR="006E0BFA" w:rsidRDefault="006E0BFA">
      <w:r>
        <w:separator/>
      </w:r>
    </w:p>
  </w:endnote>
  <w:endnote w:type="continuationSeparator" w:id="0">
    <w:p w14:paraId="383BADFB" w14:textId="77777777" w:rsidR="006E0BFA" w:rsidRDefault="006E0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855A1" w14:textId="77777777" w:rsidR="006E0BFA" w:rsidRDefault="006E0BFA">
      <w:r>
        <w:separator/>
      </w:r>
    </w:p>
  </w:footnote>
  <w:footnote w:type="continuationSeparator" w:id="0">
    <w:p w14:paraId="3470692A" w14:textId="77777777" w:rsidR="006E0BFA" w:rsidRDefault="006E0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EF1EAA"/>
    <w:multiLevelType w:val="hybridMultilevel"/>
    <w:tmpl w:val="ED1602AA"/>
    <w:lvl w:ilvl="0" w:tplc="15781EF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25676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2F2"/>
    <w:rsid w:val="000079ED"/>
    <w:rsid w:val="00011617"/>
    <w:rsid w:val="0002148B"/>
    <w:rsid w:val="000324AC"/>
    <w:rsid w:val="000331C4"/>
    <w:rsid w:val="0004330B"/>
    <w:rsid w:val="00050B85"/>
    <w:rsid w:val="00051D69"/>
    <w:rsid w:val="00052D91"/>
    <w:rsid w:val="00065A3B"/>
    <w:rsid w:val="0007440E"/>
    <w:rsid w:val="00075DE1"/>
    <w:rsid w:val="00096093"/>
    <w:rsid w:val="00097A66"/>
    <w:rsid w:val="000A0356"/>
    <w:rsid w:val="000A20A0"/>
    <w:rsid w:val="000B4D49"/>
    <w:rsid w:val="000D0160"/>
    <w:rsid w:val="000D1BB3"/>
    <w:rsid w:val="000E316D"/>
    <w:rsid w:val="000E7500"/>
    <w:rsid w:val="000F0885"/>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4DED"/>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E2794"/>
    <w:rsid w:val="002F0722"/>
    <w:rsid w:val="002F5F21"/>
    <w:rsid w:val="0030188F"/>
    <w:rsid w:val="0030346E"/>
    <w:rsid w:val="003215BB"/>
    <w:rsid w:val="00322914"/>
    <w:rsid w:val="003241F2"/>
    <w:rsid w:val="00340704"/>
    <w:rsid w:val="003436F1"/>
    <w:rsid w:val="00344EBB"/>
    <w:rsid w:val="00347AFE"/>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A7C39"/>
    <w:rsid w:val="004B1CEB"/>
    <w:rsid w:val="004B3EF7"/>
    <w:rsid w:val="004B5430"/>
    <w:rsid w:val="004C162C"/>
    <w:rsid w:val="004E30E8"/>
    <w:rsid w:val="004E5037"/>
    <w:rsid w:val="004F2329"/>
    <w:rsid w:val="004F2E9D"/>
    <w:rsid w:val="004F5F73"/>
    <w:rsid w:val="004F5FB3"/>
    <w:rsid w:val="004F6C40"/>
    <w:rsid w:val="004F76D5"/>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A3067"/>
    <w:rsid w:val="005B3A4F"/>
    <w:rsid w:val="005C0F7E"/>
    <w:rsid w:val="005D7AC6"/>
    <w:rsid w:val="005E2B95"/>
    <w:rsid w:val="005F34AB"/>
    <w:rsid w:val="005F4791"/>
    <w:rsid w:val="0060110A"/>
    <w:rsid w:val="00602661"/>
    <w:rsid w:val="00602E94"/>
    <w:rsid w:val="00620A3B"/>
    <w:rsid w:val="0062112D"/>
    <w:rsid w:val="00634770"/>
    <w:rsid w:val="00651547"/>
    <w:rsid w:val="006518B3"/>
    <w:rsid w:val="00657B11"/>
    <w:rsid w:val="00661D65"/>
    <w:rsid w:val="0066289C"/>
    <w:rsid w:val="006674EB"/>
    <w:rsid w:val="00667F14"/>
    <w:rsid w:val="00672915"/>
    <w:rsid w:val="00684913"/>
    <w:rsid w:val="00686650"/>
    <w:rsid w:val="00686D8D"/>
    <w:rsid w:val="00687D79"/>
    <w:rsid w:val="00693E0C"/>
    <w:rsid w:val="006B61A7"/>
    <w:rsid w:val="006B63E7"/>
    <w:rsid w:val="006C30DF"/>
    <w:rsid w:val="006C5C80"/>
    <w:rsid w:val="006C5F00"/>
    <w:rsid w:val="006C75BD"/>
    <w:rsid w:val="006D2B01"/>
    <w:rsid w:val="006D3DF6"/>
    <w:rsid w:val="006D7468"/>
    <w:rsid w:val="006E0BFA"/>
    <w:rsid w:val="006E3A7A"/>
    <w:rsid w:val="006E45DB"/>
    <w:rsid w:val="006F245B"/>
    <w:rsid w:val="00702552"/>
    <w:rsid w:val="00710118"/>
    <w:rsid w:val="00711569"/>
    <w:rsid w:val="00712672"/>
    <w:rsid w:val="00722D3D"/>
    <w:rsid w:val="00723133"/>
    <w:rsid w:val="00723262"/>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55C6"/>
    <w:rsid w:val="008B6EA9"/>
    <w:rsid w:val="008C25C5"/>
    <w:rsid w:val="008C2E0E"/>
    <w:rsid w:val="008C357E"/>
    <w:rsid w:val="008D5D9E"/>
    <w:rsid w:val="008E423B"/>
    <w:rsid w:val="008F1D39"/>
    <w:rsid w:val="008F38B8"/>
    <w:rsid w:val="008F4B3C"/>
    <w:rsid w:val="00901FEC"/>
    <w:rsid w:val="0090203A"/>
    <w:rsid w:val="0090409F"/>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82C14"/>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34F1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D72CD"/>
    <w:rsid w:val="00AE207F"/>
    <w:rsid w:val="00AE2BD5"/>
    <w:rsid w:val="00AE6592"/>
    <w:rsid w:val="00AE6815"/>
    <w:rsid w:val="00AF4C7A"/>
    <w:rsid w:val="00AF4D92"/>
    <w:rsid w:val="00AF7B18"/>
    <w:rsid w:val="00B02264"/>
    <w:rsid w:val="00B0788C"/>
    <w:rsid w:val="00B10939"/>
    <w:rsid w:val="00B12FCF"/>
    <w:rsid w:val="00B15C05"/>
    <w:rsid w:val="00B27C98"/>
    <w:rsid w:val="00B304E5"/>
    <w:rsid w:val="00B334F0"/>
    <w:rsid w:val="00B37A04"/>
    <w:rsid w:val="00B42471"/>
    <w:rsid w:val="00B455D9"/>
    <w:rsid w:val="00B46B40"/>
    <w:rsid w:val="00B475DD"/>
    <w:rsid w:val="00B5721E"/>
    <w:rsid w:val="00B574F7"/>
    <w:rsid w:val="00B63DBE"/>
    <w:rsid w:val="00B707C5"/>
    <w:rsid w:val="00B72EBC"/>
    <w:rsid w:val="00B74117"/>
    <w:rsid w:val="00B74CF9"/>
    <w:rsid w:val="00B75978"/>
    <w:rsid w:val="00B77F78"/>
    <w:rsid w:val="00B912CF"/>
    <w:rsid w:val="00B91E11"/>
    <w:rsid w:val="00B9599A"/>
    <w:rsid w:val="00BA104E"/>
    <w:rsid w:val="00BC249E"/>
    <w:rsid w:val="00BC2D0D"/>
    <w:rsid w:val="00BC61B4"/>
    <w:rsid w:val="00BC7FA5"/>
    <w:rsid w:val="00BD56DD"/>
    <w:rsid w:val="00BD7E1F"/>
    <w:rsid w:val="00BE2D23"/>
    <w:rsid w:val="00BE7DC8"/>
    <w:rsid w:val="00BF404E"/>
    <w:rsid w:val="00C11CD2"/>
    <w:rsid w:val="00C11F15"/>
    <w:rsid w:val="00C16CD6"/>
    <w:rsid w:val="00C23AB1"/>
    <w:rsid w:val="00C368CE"/>
    <w:rsid w:val="00C42A9F"/>
    <w:rsid w:val="00C51FCA"/>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93DD8"/>
    <w:rsid w:val="00DA381B"/>
    <w:rsid w:val="00DA3919"/>
    <w:rsid w:val="00DA56E2"/>
    <w:rsid w:val="00DB6DDC"/>
    <w:rsid w:val="00DB7E30"/>
    <w:rsid w:val="00DC1996"/>
    <w:rsid w:val="00DC24EA"/>
    <w:rsid w:val="00DC585F"/>
    <w:rsid w:val="00DE36D1"/>
    <w:rsid w:val="00DE50CC"/>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04CD"/>
    <w:rsid w:val="00E85C48"/>
    <w:rsid w:val="00E909BE"/>
    <w:rsid w:val="00E955EE"/>
    <w:rsid w:val="00EA357A"/>
    <w:rsid w:val="00EA5FA4"/>
    <w:rsid w:val="00EB06D4"/>
    <w:rsid w:val="00EC3107"/>
    <w:rsid w:val="00EC4238"/>
    <w:rsid w:val="00EC4F90"/>
    <w:rsid w:val="00ED299E"/>
    <w:rsid w:val="00EE5F20"/>
    <w:rsid w:val="00EF0BC6"/>
    <w:rsid w:val="00EF4B85"/>
    <w:rsid w:val="00EF709B"/>
    <w:rsid w:val="00F00368"/>
    <w:rsid w:val="00F017C6"/>
    <w:rsid w:val="00F03A79"/>
    <w:rsid w:val="00F03F10"/>
    <w:rsid w:val="00F07451"/>
    <w:rsid w:val="00F10CF9"/>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8A1"/>
    <w:rsid w:val="00F660F6"/>
    <w:rsid w:val="00F71256"/>
    <w:rsid w:val="00F75E29"/>
    <w:rsid w:val="00F812B5"/>
    <w:rsid w:val="00F8305B"/>
    <w:rsid w:val="00F879B1"/>
    <w:rsid w:val="00F93EBC"/>
    <w:rsid w:val="00FB2D66"/>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3.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3</Pages>
  <Words>3461</Words>
  <Characters>1973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3</cp:revision>
  <cp:lastPrinted>2020-06-15T07:41:00Z</cp:lastPrinted>
  <dcterms:created xsi:type="dcterms:W3CDTF">2024-10-17T08:43:00Z</dcterms:created>
  <dcterms:modified xsi:type="dcterms:W3CDTF">2024-10-17T12:34:00Z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