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78054C">
      <w:pPr>
        <w:pStyle w:val="Antrat1"/>
        <w:spacing w:line="276" w:lineRule="auto"/>
      </w:pPr>
      <w:r>
        <w:rPr>
          <w:rStyle w:val="Antrat1Diagrama"/>
          <w:b/>
          <w:bCs/>
          <w:sz w:val="28"/>
          <w:szCs w:val="28"/>
        </w:rPr>
        <w:t>KLAIPĖDOS RAJONO SAVIVALDYBĖS TARYBA</w:t>
      </w:r>
    </w:p>
    <w:p w14:paraId="12A291B2" w14:textId="11A7B1F1" w:rsidR="00EB06D4" w:rsidRPr="00FE7C21" w:rsidRDefault="00CB7660" w:rsidP="00E80059">
      <w:pPr>
        <w:pStyle w:val="Antrat2"/>
      </w:pPr>
      <w:r w:rsidRPr="00FE7C21">
        <w:t>SPRENDIMAS</w:t>
      </w:r>
      <w:r w:rsidRPr="00FE7C21">
        <w:br w:type="textWrapping" w:clear="all"/>
      </w:r>
      <w:bookmarkStart w:id="0" w:name="_Hlk179790728"/>
      <w:r w:rsidR="00EB06D4" w:rsidRPr="00FE7C21">
        <w:t xml:space="preserve">DĖL </w:t>
      </w:r>
      <w:r w:rsidR="0013335C">
        <w:rPr>
          <w:rFonts w:eastAsia="Calibri"/>
          <w:lang w:eastAsia="en-US"/>
        </w:rPr>
        <w:t>PRIEKULĖS MIESTO BENDROJO PLANO KEITIMO PATVIRTINIMO</w:t>
      </w:r>
      <w:bookmarkEnd w:id="0"/>
    </w:p>
    <w:p w14:paraId="01BC177C" w14:textId="71CB06F2" w:rsidR="00EB06D4" w:rsidRPr="00EB06D4" w:rsidRDefault="00EB06D4" w:rsidP="00E80059">
      <w:pPr>
        <w:spacing w:line="276" w:lineRule="auto"/>
        <w:jc w:val="center"/>
        <w:rPr>
          <w:rFonts w:ascii="Arial" w:hAnsi="Arial" w:cs="Arial"/>
        </w:rPr>
      </w:pPr>
      <w:r w:rsidRPr="00EB06D4">
        <w:rPr>
          <w:rFonts w:ascii="Arial" w:hAnsi="Arial" w:cs="Arial"/>
          <w:caps/>
        </w:rPr>
        <w:t>202</w:t>
      </w:r>
      <w:r w:rsidR="00294EA9">
        <w:rPr>
          <w:rFonts w:ascii="Arial" w:hAnsi="Arial" w:cs="Arial"/>
          <w:caps/>
        </w:rPr>
        <w:t>4</w:t>
      </w:r>
      <w:r w:rsidRPr="00EB06D4">
        <w:rPr>
          <w:rFonts w:ascii="Arial" w:hAnsi="Arial" w:cs="Arial"/>
          <w:caps/>
        </w:rPr>
        <w:t xml:space="preserve"> </w:t>
      </w:r>
      <w:r w:rsidRPr="00EB06D4">
        <w:rPr>
          <w:rFonts w:ascii="Arial" w:hAnsi="Arial" w:cs="Arial"/>
        </w:rPr>
        <w:t xml:space="preserve">m. </w:t>
      </w:r>
      <w:r w:rsidR="0013335C">
        <w:rPr>
          <w:rFonts w:ascii="Arial" w:hAnsi="Arial" w:cs="Arial"/>
        </w:rPr>
        <w:t>spalio</w:t>
      </w:r>
      <w:r w:rsidR="00294EA9">
        <w:rPr>
          <w:rFonts w:ascii="Arial" w:hAnsi="Arial" w:cs="Arial"/>
        </w:rPr>
        <w:t xml:space="preserve">     </w:t>
      </w:r>
      <w:r w:rsidRPr="00EB06D4">
        <w:rPr>
          <w:rFonts w:ascii="Arial" w:hAnsi="Arial" w:cs="Arial"/>
        </w:rPr>
        <w:t>d. Nr. T11-</w:t>
      </w:r>
    </w:p>
    <w:p w14:paraId="7BFF870D" w14:textId="27A8FF01" w:rsidR="00EB06D4" w:rsidRPr="00EB06D4" w:rsidRDefault="00EB06D4" w:rsidP="00E8005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9EBE7A1" w:rsidR="00EB06D4" w:rsidRPr="00EB06D4" w:rsidRDefault="00EB06D4" w:rsidP="00E80059">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B3020" w:rsidRPr="004B3020">
        <w:rPr>
          <w:rFonts w:ascii="Arial" w:hAnsi="Arial" w:cs="Arial"/>
        </w:rPr>
        <w:t>6 straipsnio 19 punktu</w:t>
      </w:r>
      <w:r w:rsidR="00E80059">
        <w:rPr>
          <w:rFonts w:ascii="Arial" w:hAnsi="Arial" w:cs="Arial"/>
        </w:rPr>
        <w:t>, 15 straipsnio 2 dalies 24 punktu</w:t>
      </w:r>
      <w:r w:rsidR="00191D68">
        <w:rPr>
          <w:rFonts w:ascii="Arial" w:hAnsi="Arial" w:cs="Arial"/>
        </w:rPr>
        <w:t>,</w:t>
      </w:r>
      <w:r w:rsidR="004B3020" w:rsidRPr="004B3020">
        <w:rPr>
          <w:rFonts w:ascii="Arial" w:hAnsi="Arial" w:cs="Arial"/>
        </w:rPr>
        <w:t xml:space="preserve"> </w:t>
      </w:r>
      <w:r w:rsidR="0013335C" w:rsidRPr="0013335C">
        <w:rPr>
          <w:rFonts w:ascii="Arial" w:hAnsi="Arial" w:cs="Arial"/>
        </w:rPr>
        <w:t>Lietuvos Respublikos teritorijų planavimo įstatymo 2</w:t>
      </w:r>
      <w:r w:rsidR="0013335C">
        <w:rPr>
          <w:rFonts w:ascii="Arial" w:hAnsi="Arial" w:cs="Arial"/>
        </w:rPr>
        <w:t>7</w:t>
      </w:r>
      <w:r w:rsidR="0013335C" w:rsidRPr="0013335C">
        <w:rPr>
          <w:rFonts w:ascii="Arial" w:hAnsi="Arial" w:cs="Arial"/>
        </w:rPr>
        <w:t xml:space="preserve"> straipsnio 3 dalimi,</w:t>
      </w:r>
      <w:r w:rsidR="0013335C">
        <w:rPr>
          <w:rFonts w:ascii="Arial" w:hAnsi="Arial" w:cs="Arial"/>
        </w:rPr>
        <w:t xml:space="preserve"> </w:t>
      </w:r>
      <w:bookmarkStart w:id="1" w:name="_Hlk179791001"/>
      <w:r w:rsidR="0028793F">
        <w:rPr>
          <w:rFonts w:ascii="Arial" w:hAnsi="Arial" w:cs="Arial"/>
        </w:rPr>
        <w:t>Lietuvos Respublikos savivaldybių infrastruktūros plėtros įstatymo 5 straipsnio 3 dalimi</w:t>
      </w:r>
      <w:bookmarkEnd w:id="1"/>
      <w:r w:rsidR="00191D68">
        <w:rPr>
          <w:rFonts w:ascii="Arial" w:hAnsi="Arial" w:cs="Arial"/>
        </w:rPr>
        <w:t>,</w:t>
      </w:r>
      <w:r w:rsidR="0028793F">
        <w:rPr>
          <w:rFonts w:ascii="Arial" w:hAnsi="Arial" w:cs="Arial"/>
        </w:rPr>
        <w:t xml:space="preserve"> </w:t>
      </w:r>
      <w:r w:rsidR="0013335C" w:rsidRPr="0013335C">
        <w:rPr>
          <w:rFonts w:ascii="Arial" w:hAnsi="Arial" w:cs="Arial"/>
        </w:rPr>
        <w:t>Kompleksinio teritorijų planavimo dokumentų rengimo taisyklių, patvirtintų Lietuvos Respublikos aplinkos ministro 2014 m. sausio 2 d. įsakym</w:t>
      </w:r>
      <w:r w:rsidR="00191D68">
        <w:rPr>
          <w:rFonts w:ascii="Arial" w:hAnsi="Arial" w:cs="Arial"/>
        </w:rPr>
        <w:t>u</w:t>
      </w:r>
      <w:r w:rsidR="0013335C" w:rsidRPr="0013335C">
        <w:rPr>
          <w:rFonts w:ascii="Arial" w:hAnsi="Arial" w:cs="Arial"/>
        </w:rPr>
        <w:t xml:space="preserve"> Nr. D1-8 „Dėl Kompleksinio teritorijų planavimo dokumentų rengimo taisyklių</w:t>
      </w:r>
      <w:r w:rsidR="00191D68">
        <w:rPr>
          <w:rFonts w:ascii="Arial" w:hAnsi="Arial" w:cs="Arial"/>
        </w:rPr>
        <w:t xml:space="preserve"> patvirtinimo</w:t>
      </w:r>
      <w:r w:rsidR="0013335C" w:rsidRPr="0013335C">
        <w:rPr>
          <w:rFonts w:ascii="Arial" w:hAnsi="Arial" w:cs="Arial"/>
        </w:rPr>
        <w:t xml:space="preserve">“, </w:t>
      </w:r>
      <w:r w:rsidR="0028793F">
        <w:rPr>
          <w:rFonts w:ascii="Arial" w:hAnsi="Arial" w:cs="Arial"/>
        </w:rPr>
        <w:t>218</w:t>
      </w:r>
      <w:r w:rsidR="0013335C" w:rsidRPr="0013335C">
        <w:rPr>
          <w:rFonts w:ascii="Arial" w:hAnsi="Arial" w:cs="Arial"/>
        </w:rPr>
        <w:t xml:space="preserve"> punktu bei atsižvelgdama į </w:t>
      </w:r>
      <w:bookmarkStart w:id="2" w:name="_Hlk179792782"/>
      <w:r w:rsidR="0013335C" w:rsidRPr="0013335C">
        <w:rPr>
          <w:rFonts w:ascii="Arial" w:hAnsi="Arial" w:cs="Arial"/>
        </w:rPr>
        <w:t>Valstybinės teritorijų planavimo ir statybos inspekcijos prie Aplinkos ministerijos 202</w:t>
      </w:r>
      <w:r w:rsidR="0028793F">
        <w:rPr>
          <w:rFonts w:ascii="Arial" w:hAnsi="Arial" w:cs="Arial"/>
        </w:rPr>
        <w:t>4</w:t>
      </w:r>
      <w:r w:rsidR="0013335C" w:rsidRPr="0013335C">
        <w:rPr>
          <w:rFonts w:ascii="Arial" w:hAnsi="Arial" w:cs="Arial"/>
        </w:rPr>
        <w:t xml:space="preserve"> m. rugpjūčio </w:t>
      </w:r>
      <w:r w:rsidR="0028793F">
        <w:rPr>
          <w:rFonts w:ascii="Arial" w:hAnsi="Arial" w:cs="Arial"/>
        </w:rPr>
        <w:t>27</w:t>
      </w:r>
      <w:r w:rsidR="0013335C" w:rsidRPr="0013335C">
        <w:rPr>
          <w:rFonts w:ascii="Arial" w:hAnsi="Arial" w:cs="Arial"/>
        </w:rPr>
        <w:t xml:space="preserve"> d. teritorijų planavimo dokumento patikrinimo aktą Nr. </w:t>
      </w:r>
      <w:r w:rsidR="0028793F" w:rsidRPr="0028793F">
        <w:rPr>
          <w:rFonts w:ascii="Arial" w:hAnsi="Arial" w:cs="Arial"/>
        </w:rPr>
        <w:t>REG22600326</w:t>
      </w:r>
      <w:bookmarkEnd w:id="2"/>
      <w:r w:rsidR="0013335C" w:rsidRPr="0013335C">
        <w:rPr>
          <w:rFonts w:ascii="Arial" w:hAnsi="Arial" w:cs="Arial"/>
        </w:rPr>
        <w:t>,</w:t>
      </w:r>
      <w:r w:rsidR="00234E76">
        <w:rPr>
          <w:rFonts w:ascii="Arial" w:hAnsi="Arial" w:cs="Arial"/>
        </w:rPr>
        <w:t xml:space="preserve"> </w:t>
      </w:r>
      <w:r w:rsidRPr="00203972">
        <w:rPr>
          <w:rFonts w:ascii="Arial" w:hAnsi="Arial" w:cs="Arial"/>
          <w:spacing w:val="20"/>
        </w:rPr>
        <w:t>nusprendžia:</w:t>
      </w:r>
    </w:p>
    <w:p w14:paraId="3BE7B8C4" w14:textId="77777777" w:rsidR="0078054C" w:rsidRPr="0078054C" w:rsidRDefault="00EB06D4" w:rsidP="0078054C">
      <w:pPr>
        <w:pStyle w:val="Betarp"/>
        <w:spacing w:line="276" w:lineRule="auto"/>
        <w:ind w:firstLine="1134"/>
        <w:jc w:val="both"/>
        <w:rPr>
          <w:rFonts w:ascii="Arial" w:hAnsi="Arial" w:cs="Arial"/>
        </w:rPr>
      </w:pPr>
      <w:r w:rsidRPr="00EB06D4">
        <w:rPr>
          <w:rFonts w:ascii="Arial" w:hAnsi="Arial" w:cs="Arial"/>
        </w:rPr>
        <w:t xml:space="preserve">1. </w:t>
      </w:r>
      <w:r w:rsidR="004B3020" w:rsidRPr="004B3020">
        <w:rPr>
          <w:rFonts w:ascii="Arial" w:hAnsi="Arial" w:cs="Arial"/>
        </w:rPr>
        <w:t>P</w:t>
      </w:r>
      <w:r w:rsidR="0028793F">
        <w:rPr>
          <w:rFonts w:ascii="Arial" w:hAnsi="Arial" w:cs="Arial"/>
        </w:rPr>
        <w:t>atvirtinti</w:t>
      </w:r>
      <w:r w:rsidR="004B3020" w:rsidRPr="004B3020">
        <w:rPr>
          <w:rFonts w:ascii="Arial" w:hAnsi="Arial" w:cs="Arial"/>
        </w:rPr>
        <w:t xml:space="preserve"> </w:t>
      </w:r>
      <w:r w:rsidR="0028793F">
        <w:rPr>
          <w:rFonts w:ascii="Arial" w:hAnsi="Arial" w:cs="Arial"/>
        </w:rPr>
        <w:t>Priekulės miesto bendrojo plano keitimą</w:t>
      </w:r>
      <w:r w:rsidR="0078054C">
        <w:rPr>
          <w:rFonts w:ascii="Arial" w:hAnsi="Arial" w:cs="Arial"/>
        </w:rPr>
        <w:t>,</w:t>
      </w:r>
      <w:r w:rsidR="004B3020" w:rsidRPr="004B3020">
        <w:rPr>
          <w:rFonts w:ascii="Arial" w:hAnsi="Arial" w:cs="Arial"/>
        </w:rPr>
        <w:t xml:space="preserve"> </w:t>
      </w:r>
      <w:r w:rsidR="0078054C" w:rsidRPr="0078054C">
        <w:rPr>
          <w:rFonts w:ascii="Arial" w:hAnsi="Arial" w:cs="Arial"/>
        </w:rPr>
        <w:t xml:space="preserve">parengtą Lietuvos Respublikos teritorijų planavimo dokumentų rengimo ir teritorijų planavimo proceso valstybinės priežiūros informacinėje sistemoje (TPDRIS), teritorijų planavimo dokumento Nr. </w:t>
      </w:r>
    </w:p>
    <w:p w14:paraId="19944EEE" w14:textId="0936B503" w:rsidR="004B3020" w:rsidRDefault="0078054C" w:rsidP="0078054C">
      <w:pPr>
        <w:pStyle w:val="Betarp"/>
        <w:spacing w:line="276" w:lineRule="auto"/>
        <w:jc w:val="both"/>
        <w:rPr>
          <w:rFonts w:ascii="Arial" w:hAnsi="Arial" w:cs="Arial"/>
        </w:rPr>
      </w:pPr>
      <w:r w:rsidRPr="0078054C">
        <w:rPr>
          <w:rFonts w:ascii="Arial" w:hAnsi="Arial" w:cs="Arial"/>
        </w:rPr>
        <w:t>K-VT-55-22-102</w:t>
      </w:r>
      <w:r w:rsidR="00E0164E" w:rsidRPr="0078054C">
        <w:rPr>
          <w:rFonts w:ascii="Arial" w:hAnsi="Arial" w:cs="Arial"/>
        </w:rPr>
        <w:t xml:space="preserve"> </w:t>
      </w:r>
      <w:r w:rsidR="004B3020" w:rsidRPr="0078054C">
        <w:rPr>
          <w:rFonts w:ascii="Arial" w:hAnsi="Arial" w:cs="Arial"/>
        </w:rPr>
        <w:t>(</w:t>
      </w:r>
      <w:r>
        <w:rPr>
          <w:rFonts w:ascii="Arial" w:hAnsi="Arial" w:cs="Arial"/>
        </w:rPr>
        <w:t xml:space="preserve">grafinė ir tekstinė dalis </w:t>
      </w:r>
      <w:r w:rsidR="004B3020" w:rsidRPr="0078054C">
        <w:rPr>
          <w:rFonts w:ascii="Arial" w:hAnsi="Arial" w:cs="Arial"/>
        </w:rPr>
        <w:t>pridedama).</w:t>
      </w:r>
    </w:p>
    <w:p w14:paraId="7B6A3138" w14:textId="5289D281" w:rsidR="00EB06D4" w:rsidRPr="00234E76" w:rsidRDefault="00C266A4" w:rsidP="008F6416">
      <w:pPr>
        <w:pStyle w:val="Betarp"/>
        <w:spacing w:after="48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Skelbti šį sprendimą Teisės aktų registre.</w:t>
      </w:r>
    </w:p>
    <w:p w14:paraId="0A827761" w14:textId="5E903AD3" w:rsidR="008820CB" w:rsidRPr="00234E76" w:rsidRDefault="00EB06D4" w:rsidP="00E80059">
      <w:pPr>
        <w:tabs>
          <w:tab w:val="left" w:pos="3450"/>
        </w:tabs>
        <w:spacing w:after="48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E80059">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5902F301" w:rsidR="00234E76" w:rsidRPr="00832808" w:rsidRDefault="00EB06D4" w:rsidP="00E80059">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E80059">
        <w:rPr>
          <w:rFonts w:ascii="Arial" w:hAnsi="Arial" w:cs="Arial"/>
        </w:rPr>
        <w:t xml:space="preserve">K. </w:t>
      </w:r>
      <w:r w:rsidR="008820CB">
        <w:rPr>
          <w:rFonts w:ascii="Arial" w:hAnsi="Arial" w:cs="Arial"/>
        </w:rPr>
        <w:t>Litvinas</w:t>
      </w:r>
    </w:p>
    <w:p w14:paraId="586B8254" w14:textId="2F73A8DB" w:rsidR="00234E76" w:rsidRPr="00832808" w:rsidRDefault="00234E76" w:rsidP="00E80059">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E80059">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2FA5EAC2" w:rsidR="00234E76" w:rsidRDefault="00C9257B" w:rsidP="00E80059">
      <w:pPr>
        <w:tabs>
          <w:tab w:val="left" w:pos="2552"/>
          <w:tab w:val="left" w:pos="5245"/>
          <w:tab w:val="left" w:pos="7513"/>
        </w:tabs>
        <w:spacing w:line="276" w:lineRule="auto"/>
        <w:jc w:val="both"/>
        <w:rPr>
          <w:rFonts w:ascii="Arial" w:hAnsi="Arial" w:cs="Arial"/>
        </w:rPr>
      </w:pPr>
      <w:r>
        <w:rPr>
          <w:rFonts w:ascii="Arial" w:hAnsi="Arial" w:cs="Arial"/>
        </w:rPr>
        <w:t>V. Jasas</w:t>
      </w:r>
    </w:p>
    <w:p w14:paraId="2D37A40F" w14:textId="5D7CED09" w:rsidR="00C9257B" w:rsidRDefault="00C9257B" w:rsidP="008F6416">
      <w:pPr>
        <w:tabs>
          <w:tab w:val="center" w:pos="4819"/>
        </w:tabs>
        <w:spacing w:line="276" w:lineRule="auto"/>
        <w:jc w:val="both"/>
        <w:rPr>
          <w:rFonts w:ascii="Arial" w:hAnsi="Arial" w:cs="Arial"/>
        </w:rPr>
      </w:pPr>
      <w:r>
        <w:rPr>
          <w:rFonts w:ascii="Arial" w:hAnsi="Arial" w:cs="Arial"/>
        </w:rPr>
        <w:t xml:space="preserve">D. </w:t>
      </w:r>
      <w:proofErr w:type="spellStart"/>
      <w:r>
        <w:rPr>
          <w:rFonts w:ascii="Arial" w:hAnsi="Arial" w:cs="Arial"/>
        </w:rPr>
        <w:t>Beliokaitė</w:t>
      </w:r>
      <w:proofErr w:type="spellEnd"/>
      <w:r w:rsidR="0078054C">
        <w:rPr>
          <w:rFonts w:ascii="Arial" w:hAnsi="Arial" w:cs="Arial"/>
        </w:rPr>
        <w:tab/>
      </w:r>
    </w:p>
    <w:p w14:paraId="65B095E0" w14:textId="6C621223" w:rsidR="008820CB" w:rsidRDefault="008820CB" w:rsidP="00E80059">
      <w:pPr>
        <w:tabs>
          <w:tab w:val="left" w:pos="2552"/>
          <w:tab w:val="left" w:pos="5245"/>
          <w:tab w:val="left" w:pos="7513"/>
        </w:tabs>
        <w:spacing w:line="276" w:lineRule="auto"/>
        <w:jc w:val="both"/>
        <w:rPr>
          <w:rFonts w:ascii="Arial" w:hAnsi="Arial" w:cs="Arial"/>
        </w:rPr>
      </w:pPr>
      <w:r>
        <w:rPr>
          <w:rFonts w:ascii="Arial" w:hAnsi="Arial" w:cs="Arial"/>
        </w:rPr>
        <w:t>G. Kasperavičius</w:t>
      </w:r>
    </w:p>
    <w:p w14:paraId="6EA19479" w14:textId="2567EE01" w:rsidR="00234E76" w:rsidRDefault="00234E76" w:rsidP="00E80059">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7777777" w:rsidR="00234E76" w:rsidRDefault="00234E76" w:rsidP="00E80059">
      <w:pPr>
        <w:tabs>
          <w:tab w:val="left" w:pos="2694"/>
          <w:tab w:val="left" w:pos="4962"/>
        </w:tabs>
        <w:spacing w:line="276" w:lineRule="auto"/>
        <w:jc w:val="both"/>
        <w:rPr>
          <w:rFonts w:ascii="Arial" w:hAnsi="Arial" w:cs="Arial"/>
        </w:rPr>
      </w:pPr>
      <w:r>
        <w:rPr>
          <w:rFonts w:ascii="Arial" w:hAnsi="Arial" w:cs="Arial"/>
        </w:rPr>
        <w:t>S. Karbauskas</w:t>
      </w:r>
    </w:p>
    <w:p w14:paraId="638A29A6" w14:textId="27A0947D" w:rsidR="00234E76" w:rsidRDefault="008820CB" w:rsidP="00E80059">
      <w:pPr>
        <w:tabs>
          <w:tab w:val="left" w:pos="2694"/>
          <w:tab w:val="left" w:pos="4962"/>
        </w:tabs>
        <w:spacing w:line="276" w:lineRule="auto"/>
        <w:jc w:val="both"/>
        <w:rPr>
          <w:rFonts w:ascii="Arial" w:hAnsi="Arial" w:cs="Arial"/>
        </w:rPr>
      </w:pPr>
      <w:r>
        <w:rPr>
          <w:rFonts w:ascii="Arial" w:hAnsi="Arial" w:cs="Arial"/>
        </w:rPr>
        <w:t>J. Kitra</w:t>
      </w:r>
    </w:p>
    <w:p w14:paraId="2507FFD3" w14:textId="5E2D985A" w:rsidR="00EB06D4" w:rsidRPr="00B96EC9" w:rsidRDefault="00234E76" w:rsidP="008F6416">
      <w:pPr>
        <w:tabs>
          <w:tab w:val="left" w:pos="2694"/>
          <w:tab w:val="left" w:pos="4962"/>
        </w:tabs>
        <w:spacing w:line="276" w:lineRule="auto"/>
        <w:jc w:val="both"/>
        <w:rPr>
          <w:rFonts w:ascii="Arial" w:hAnsi="Arial" w:cs="Arial"/>
          <w:sz w:val="16"/>
          <w:szCs w:val="16"/>
        </w:rPr>
      </w:pPr>
      <w:r w:rsidRPr="007C5AF0">
        <w:rPr>
          <w:rFonts w:ascii="Arial" w:hAnsi="Arial" w:cs="Arial"/>
        </w:rPr>
        <w:t>B. Markauskas</w:t>
      </w:r>
    </w:p>
    <w:p w14:paraId="5AA559D3" w14:textId="0708A214" w:rsidR="00214D09" w:rsidRDefault="00214D09" w:rsidP="00E80059">
      <w:pPr>
        <w:tabs>
          <w:tab w:val="left" w:pos="2694"/>
        </w:tabs>
        <w:spacing w:line="276" w:lineRule="auto"/>
        <w:jc w:val="both"/>
        <w:rPr>
          <w:rFonts w:ascii="Arial" w:hAnsi="Arial" w:cs="Arial"/>
        </w:rPr>
      </w:pPr>
      <w:r>
        <w:rPr>
          <w:rFonts w:ascii="Arial" w:hAnsi="Arial" w:cs="Arial"/>
        </w:rPr>
        <w:br w:type="page"/>
      </w:r>
    </w:p>
    <w:p w14:paraId="181AAB2A" w14:textId="3EC4187F" w:rsidR="00EB06D4" w:rsidRPr="00FE7C21" w:rsidRDefault="00FE7C21" w:rsidP="00E80059">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7209A" w:rsidRPr="00F7209A">
        <w:rPr>
          <w:rFonts w:ascii="Arial" w:hAnsi="Arial" w:cs="Arial"/>
          <w:b/>
          <w:bCs/>
          <w:color w:val="auto"/>
        </w:rPr>
        <w:t>DĖL PRIEKULĖS MIESTO BENDROJO PLANO KEITIMO PATVIRTINIMO</w:t>
      </w:r>
      <w:r w:rsidR="00203972">
        <w:rPr>
          <w:rFonts w:ascii="Arial" w:hAnsi="Arial" w:cs="Arial"/>
          <w:b/>
          <w:bCs/>
          <w:color w:val="auto"/>
        </w:rPr>
        <w:t>“</w:t>
      </w:r>
      <w:r w:rsidRPr="00FE7C21">
        <w:rPr>
          <w:rFonts w:ascii="Arial" w:hAnsi="Arial" w:cs="Arial"/>
          <w:b/>
          <w:bCs/>
          <w:color w:val="auto"/>
        </w:rPr>
        <w:t xml:space="preserve"> PROJEKTO</w:t>
      </w:r>
    </w:p>
    <w:p w14:paraId="5D597026" w14:textId="1BF317E2" w:rsidR="00FE7C21" w:rsidRDefault="00EB06D4" w:rsidP="00E80059">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1B69D6">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F7209A">
        <w:rPr>
          <w:rFonts w:ascii="Arial" w:eastAsiaTheme="minorEastAsia" w:hAnsi="Arial" w:cs="Arial"/>
          <w:bCs/>
          <w:u w:color="000000"/>
          <w:lang w:eastAsia="lt-LT"/>
          <w14:ligatures w14:val="standardContextual"/>
        </w:rPr>
        <w:t>spalio 1</w:t>
      </w:r>
      <w:r w:rsidR="00E33001">
        <w:rPr>
          <w:rFonts w:ascii="Arial" w:eastAsiaTheme="minorEastAsia" w:hAnsi="Arial" w:cs="Arial"/>
          <w:bCs/>
          <w:u w:color="000000"/>
          <w:lang w:eastAsia="lt-LT"/>
          <w14:ligatures w14:val="standardContextual"/>
        </w:rPr>
        <w:t>8</w:t>
      </w:r>
      <w:r w:rsidRPr="00EB06D4">
        <w:rPr>
          <w:rFonts w:ascii="Arial" w:eastAsiaTheme="minorEastAsia" w:hAnsi="Arial" w:cs="Arial"/>
          <w:bCs/>
          <w:u w:color="000000"/>
          <w:lang w:eastAsia="lt-LT"/>
          <w14:ligatures w14:val="standardContextual"/>
        </w:rPr>
        <w:t xml:space="preserve"> d.</w:t>
      </w:r>
    </w:p>
    <w:p w14:paraId="2BBA6394" w14:textId="71ED4201" w:rsidR="00FC294D" w:rsidRDefault="00FC294D" w:rsidP="00E80059">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p>
    <w:p w14:paraId="51FD6804" w14:textId="35D8E13B" w:rsidR="001B69D6" w:rsidRPr="00C86DFD" w:rsidRDefault="001B69D6" w:rsidP="00E80059">
      <w:pPr>
        <w:spacing w:after="120" w:line="276" w:lineRule="auto"/>
        <w:contextualSpacing/>
        <w:jc w:val="both"/>
        <w:rPr>
          <w:rFonts w:ascii="Arial" w:hAnsi="Arial" w:cs="Arial"/>
          <w:bCs/>
        </w:rPr>
      </w:pPr>
      <w:r w:rsidRPr="001B69D6">
        <w:rPr>
          <w:rFonts w:ascii="Arial" w:hAnsi="Arial" w:cs="Arial"/>
          <w:bCs/>
        </w:rPr>
        <w:t xml:space="preserve">Sprendimo projekto tikslas – </w:t>
      </w:r>
      <w:r w:rsidR="00F7209A">
        <w:rPr>
          <w:rFonts w:ascii="Arial" w:hAnsi="Arial" w:cs="Arial"/>
          <w:bCs/>
        </w:rPr>
        <w:t>patvirtinti Priekulės miesto bendrojo plano keitimą</w:t>
      </w:r>
      <w:r w:rsidRPr="001B69D6">
        <w:rPr>
          <w:rFonts w:ascii="Arial" w:hAnsi="Arial" w:cs="Arial"/>
          <w:bCs/>
        </w:rPr>
        <w:t>.</w:t>
      </w:r>
    </w:p>
    <w:p w14:paraId="6768F375" w14:textId="77777777" w:rsidR="00C141FF" w:rsidRDefault="00FC294D" w:rsidP="00E80059">
      <w:pPr>
        <w:pStyle w:val="Pagrindiniotekstotrauka"/>
        <w:tabs>
          <w:tab w:val="left" w:pos="540"/>
          <w:tab w:val="right" w:pos="9639"/>
        </w:tabs>
        <w:spacing w:after="0" w:line="276" w:lineRule="auto"/>
        <w:ind w:left="0" w:right="-79"/>
        <w:jc w:val="both"/>
        <w:rPr>
          <w:rFonts w:ascii="Arial" w:hAnsi="Arial" w:cs="Arial"/>
          <w:bCs/>
        </w:rPr>
      </w:pPr>
      <w:r w:rsidRPr="00C86DFD">
        <w:rPr>
          <w:rFonts w:ascii="Arial" w:hAnsi="Arial" w:cs="Arial"/>
          <w:bCs/>
        </w:rPr>
        <w:t>2. Kaip šiuo metu yra teisiškai reglamentuojami projekte aptariami klausimai:</w:t>
      </w:r>
    </w:p>
    <w:p w14:paraId="4DEFDCB1" w14:textId="3E16822E" w:rsidR="001B69D6" w:rsidRPr="001B69D6" w:rsidRDefault="001B69D6" w:rsidP="00E80059">
      <w:pPr>
        <w:pStyle w:val="Pagrindiniotekstotrauka"/>
        <w:tabs>
          <w:tab w:val="left" w:pos="540"/>
          <w:tab w:val="right" w:pos="9639"/>
        </w:tabs>
        <w:spacing w:after="0" w:line="276" w:lineRule="auto"/>
        <w:ind w:left="0" w:right="-79"/>
        <w:jc w:val="both"/>
        <w:rPr>
          <w:rFonts w:ascii="Arial" w:hAnsi="Arial" w:cs="Arial"/>
          <w:bCs/>
        </w:rPr>
      </w:pPr>
      <w:r w:rsidRPr="001B69D6">
        <w:rPr>
          <w:rFonts w:ascii="Arial" w:hAnsi="Arial" w:cs="Arial"/>
          <w:bCs/>
        </w:rPr>
        <w:t>Lietuvos Respublikos vietos savivaldos įstatymo 6 straipsnio 19 punkte įtvirtinta, kad savarankiškosioms savivaldybių funkcijoms priskiriama teritorijų planavimas, savivaldybės bendrojo</w:t>
      </w:r>
      <w:r w:rsidRPr="00B96EC9">
        <w:rPr>
          <w:rFonts w:ascii="Arial" w:hAnsi="Arial" w:cs="Arial"/>
          <w:bCs/>
        </w:rPr>
        <w:t xml:space="preserve"> plano </w:t>
      </w:r>
      <w:r w:rsidRPr="001B69D6">
        <w:rPr>
          <w:rFonts w:ascii="Arial" w:hAnsi="Arial" w:cs="Arial"/>
          <w:bCs/>
        </w:rPr>
        <w:t>ar savivaldybės dalių</w:t>
      </w:r>
      <w:r w:rsidR="00E80059">
        <w:rPr>
          <w:rFonts w:ascii="Arial" w:hAnsi="Arial" w:cs="Arial"/>
          <w:bCs/>
        </w:rPr>
        <w:t xml:space="preserve"> </w:t>
      </w:r>
      <w:r w:rsidRPr="001B69D6">
        <w:rPr>
          <w:rFonts w:ascii="Arial" w:hAnsi="Arial" w:cs="Arial"/>
          <w:bCs/>
        </w:rPr>
        <w:t>bendrųjų planų</w:t>
      </w:r>
      <w:r w:rsidR="00E80059">
        <w:rPr>
          <w:rFonts w:ascii="Arial" w:hAnsi="Arial" w:cs="Arial"/>
          <w:bCs/>
        </w:rPr>
        <w:t xml:space="preserve"> </w:t>
      </w:r>
      <w:r w:rsidRPr="001B69D6">
        <w:rPr>
          <w:rFonts w:ascii="Arial" w:hAnsi="Arial" w:cs="Arial"/>
          <w:bCs/>
        </w:rPr>
        <w:t>ir detaliųjų planų sprendinių įgyvendinimas</w:t>
      </w:r>
      <w:r w:rsidRPr="00B96EC9">
        <w:rPr>
          <w:rFonts w:ascii="Arial" w:hAnsi="Arial" w:cs="Arial"/>
          <w:bCs/>
        </w:rPr>
        <w:t xml:space="preserve">. </w:t>
      </w:r>
      <w:r w:rsidR="00E80059">
        <w:rPr>
          <w:rFonts w:ascii="Arial" w:hAnsi="Arial" w:cs="Arial"/>
          <w:bCs/>
        </w:rPr>
        <w:t xml:space="preserve">15 straipsnio 2 dalies 24 punkte numatyta, kad išimtinei savivaldybės tarybos kompetencijai priskiriama </w:t>
      </w:r>
      <w:r w:rsidR="00E80059" w:rsidRPr="00E80059">
        <w:rPr>
          <w:rFonts w:ascii="Arial" w:hAnsi="Arial" w:cs="Arial"/>
          <w:bCs/>
        </w:rPr>
        <w:t>savivaldybės bendrojo plano ar savivaldybės dalių bendrųjų planų tvirtinimas įstatymų nustatyta tvarka</w:t>
      </w:r>
      <w:r w:rsidR="00E80059">
        <w:rPr>
          <w:rFonts w:ascii="Arial" w:hAnsi="Arial" w:cs="Arial"/>
          <w:bCs/>
        </w:rPr>
        <w:t>.</w:t>
      </w:r>
    </w:p>
    <w:p w14:paraId="0B806B3F" w14:textId="052D3D92" w:rsidR="00F7209A" w:rsidRDefault="00F7209A" w:rsidP="00E80059">
      <w:pPr>
        <w:pStyle w:val="Pagrindiniotekstotrauka"/>
        <w:spacing w:after="0" w:line="276" w:lineRule="auto"/>
        <w:ind w:left="0" w:right="-79"/>
        <w:jc w:val="both"/>
        <w:rPr>
          <w:rFonts w:ascii="Arial" w:hAnsi="Arial" w:cs="Arial"/>
          <w:bCs/>
        </w:rPr>
      </w:pPr>
      <w:r w:rsidRPr="00F7209A">
        <w:rPr>
          <w:rFonts w:ascii="Arial" w:hAnsi="Arial" w:cs="Arial"/>
          <w:bCs/>
        </w:rPr>
        <w:t>Lietuvos Respublikos teritorijų planavimo įstatymo 27 straipsnio 3 dal</w:t>
      </w:r>
      <w:r>
        <w:rPr>
          <w:rFonts w:ascii="Arial" w:hAnsi="Arial" w:cs="Arial"/>
          <w:bCs/>
        </w:rPr>
        <w:t>yje nurodyta, kad m</w:t>
      </w:r>
      <w:r w:rsidRPr="00F7209A">
        <w:rPr>
          <w:rFonts w:ascii="Arial" w:hAnsi="Arial" w:cs="Arial"/>
          <w:bCs/>
        </w:rPr>
        <w:t>eras ar jo įgaliotas savivaldybės administracijos direktorius savivaldybės bendrąjį planą ar savivaldybės dalies bendrąjį planą kartu su šiuose dokumentuose suplanuotai prioritetinei savivaldybės infrastruktūrai vystyti reikalingu preliminariu lėšų poreikiu teikia tvirtinti savivaldybės tarybai.</w:t>
      </w:r>
    </w:p>
    <w:p w14:paraId="6F09259E" w14:textId="06B24440" w:rsidR="003817F0" w:rsidRDefault="003817F0" w:rsidP="00E80059">
      <w:pPr>
        <w:pStyle w:val="Pagrindiniotekstotrauka"/>
        <w:spacing w:after="0" w:line="276" w:lineRule="auto"/>
        <w:ind w:left="0" w:right="-79"/>
        <w:jc w:val="both"/>
        <w:rPr>
          <w:rFonts w:ascii="Arial" w:hAnsi="Arial" w:cs="Arial"/>
          <w:bCs/>
        </w:rPr>
      </w:pPr>
      <w:r w:rsidRPr="003817F0">
        <w:rPr>
          <w:rFonts w:ascii="Arial" w:hAnsi="Arial" w:cs="Arial"/>
          <w:bCs/>
        </w:rPr>
        <w:t>Lietuvos Respublikos savivaldybių infrastruktūros plėtros įstatymo 5 straipsnio 3 dal</w:t>
      </w:r>
      <w:r>
        <w:rPr>
          <w:rFonts w:ascii="Arial" w:hAnsi="Arial" w:cs="Arial"/>
          <w:bCs/>
        </w:rPr>
        <w:t>yje įtvirtinta, kad t</w:t>
      </w:r>
      <w:r w:rsidRPr="003817F0">
        <w:rPr>
          <w:rFonts w:ascii="Arial" w:hAnsi="Arial" w:cs="Arial"/>
          <w:bCs/>
        </w:rPr>
        <w:t>eikiant savivaldybės tarybai tvirtinti savivaldybės ir vietovės lygmens teritorijų planavimo dokumentus, kuriuose planuojama savivaldybės infrastruktūra, kartu pateikiamas ir šiuose dokumentuose suplanuotai prioritetinei savivaldybės infrastruktūrai projektuoti, statyti ir (ar) įrengti bei naudoti reikalingas preliminarus lėšų poreikis, atsižvelgus į numatomas gauti lėšas už naudojimąsi savivaldybės infrastruktūra, ir savivaldybės kontrolės ir audito tarnybos išvada dėl galimybės savivaldybei prisiimti finansinius įsipareigojimus dėl prioritetinės savivaldybės infrastruktūros plėtros.</w:t>
      </w:r>
    </w:p>
    <w:p w14:paraId="7136AFE2" w14:textId="0AF64D5C" w:rsidR="003817F0" w:rsidRDefault="003817F0" w:rsidP="00E80059">
      <w:pPr>
        <w:pStyle w:val="Pagrindiniotekstotrauka"/>
        <w:spacing w:after="0" w:line="276" w:lineRule="auto"/>
        <w:ind w:left="0" w:right="-79"/>
        <w:jc w:val="both"/>
        <w:rPr>
          <w:rFonts w:ascii="Arial" w:hAnsi="Arial" w:cs="Arial"/>
          <w:bCs/>
        </w:rPr>
      </w:pPr>
      <w:r w:rsidRPr="003817F0">
        <w:rPr>
          <w:rFonts w:ascii="Arial" w:hAnsi="Arial" w:cs="Arial"/>
          <w:bCs/>
        </w:rPr>
        <w:t>Kompleksinio teritorijų planavimo dokumentų rengimo taisyklių, patvirtintų Lietuvos Respublikos aplinkos ministro 2014 m. sausio 2 d. įsakym</w:t>
      </w:r>
      <w:r w:rsidR="00A01D16">
        <w:rPr>
          <w:rFonts w:ascii="Arial" w:hAnsi="Arial" w:cs="Arial"/>
          <w:bCs/>
        </w:rPr>
        <w:t>u</w:t>
      </w:r>
      <w:r w:rsidRPr="003817F0">
        <w:rPr>
          <w:rFonts w:ascii="Arial" w:hAnsi="Arial" w:cs="Arial"/>
          <w:bCs/>
        </w:rPr>
        <w:t xml:space="preserve"> Nr. D1-8 „Dėl Kompleksinio teritorijų planavimo dokumentų rengimo taisyklių</w:t>
      </w:r>
      <w:r w:rsidR="00A01D16">
        <w:rPr>
          <w:rFonts w:ascii="Arial" w:hAnsi="Arial" w:cs="Arial"/>
          <w:bCs/>
        </w:rPr>
        <w:t xml:space="preserve"> patvirtinimo</w:t>
      </w:r>
      <w:r w:rsidRPr="003817F0">
        <w:rPr>
          <w:rFonts w:ascii="Arial" w:hAnsi="Arial" w:cs="Arial"/>
          <w:bCs/>
        </w:rPr>
        <w:t>“, 218 punkt</w:t>
      </w:r>
      <w:r>
        <w:rPr>
          <w:rFonts w:ascii="Arial" w:hAnsi="Arial" w:cs="Arial"/>
          <w:bCs/>
        </w:rPr>
        <w:t xml:space="preserve">e nurodyta, kad </w:t>
      </w:r>
      <w:r w:rsidRPr="003817F0">
        <w:rPr>
          <w:rFonts w:ascii="Arial" w:hAnsi="Arial" w:cs="Arial"/>
          <w:bCs/>
        </w:rPr>
        <w:t> </w:t>
      </w:r>
      <w:r>
        <w:rPr>
          <w:rFonts w:ascii="Arial" w:hAnsi="Arial" w:cs="Arial"/>
          <w:bCs/>
        </w:rPr>
        <w:t>s</w:t>
      </w:r>
      <w:r w:rsidRPr="003817F0">
        <w:rPr>
          <w:rFonts w:ascii="Arial" w:hAnsi="Arial" w:cs="Arial"/>
          <w:bCs/>
        </w:rPr>
        <w:t>avivaldybės meras ar jo įgaliotas savivaldybės administracijos direktorius savivaldybės dalies bendrąjį planą kartu su jame suplanuotai prioritetinei savivaldybės infrastruktūrai vystyti reikalingu preliminariu lėšų poreikiu teikia tvirtinti savivaldybės tarybai.</w:t>
      </w:r>
    </w:p>
    <w:p w14:paraId="0712B3B0" w14:textId="676657C2" w:rsidR="006B0C29" w:rsidRDefault="006B0C29" w:rsidP="00E80059">
      <w:pPr>
        <w:pStyle w:val="Pagrindiniotekstotrauka"/>
        <w:spacing w:line="276" w:lineRule="auto"/>
        <w:ind w:left="0" w:right="-79"/>
        <w:jc w:val="both"/>
        <w:rPr>
          <w:rFonts w:ascii="Arial" w:hAnsi="Arial" w:cs="Arial"/>
          <w:bCs/>
        </w:rPr>
      </w:pPr>
      <w:r w:rsidRPr="006B0C29">
        <w:rPr>
          <w:rFonts w:ascii="Arial" w:hAnsi="Arial" w:cs="Arial"/>
          <w:bCs/>
        </w:rPr>
        <w:t>Valstybinės teritorijų planavimo ir statybos inspekcijos prie Aplinkos ministerijos 2024 m. rugpjūčio 27 d. teritorijų planavimo dokumento patikrinimo akt</w:t>
      </w:r>
      <w:r>
        <w:rPr>
          <w:rFonts w:ascii="Arial" w:hAnsi="Arial" w:cs="Arial"/>
          <w:bCs/>
        </w:rPr>
        <w:t>e</w:t>
      </w:r>
      <w:r w:rsidRPr="006B0C29">
        <w:rPr>
          <w:rFonts w:ascii="Arial" w:hAnsi="Arial" w:cs="Arial"/>
          <w:bCs/>
        </w:rPr>
        <w:t xml:space="preserve"> Nr. REG22600326</w:t>
      </w:r>
      <w:r>
        <w:rPr>
          <w:rFonts w:ascii="Arial" w:hAnsi="Arial" w:cs="Arial"/>
          <w:bCs/>
        </w:rPr>
        <w:t xml:space="preserve"> nurodyta, kad </w:t>
      </w:r>
      <w:r w:rsidR="00A01D16">
        <w:rPr>
          <w:rFonts w:ascii="Arial" w:hAnsi="Arial" w:cs="Arial"/>
          <w:bCs/>
        </w:rPr>
        <w:t>p</w:t>
      </w:r>
      <w:r w:rsidRPr="006B0C29">
        <w:rPr>
          <w:rFonts w:ascii="Arial" w:hAnsi="Arial" w:cs="Arial"/>
          <w:bCs/>
        </w:rPr>
        <w:t>lanavimo tikslai, planavimo procedūros ir teritorijų planavimo dokumento sprendiniai iš esmės atitinka teritorijų planavimą reglamentuojančių teisės aktų nuostatas</w:t>
      </w:r>
      <w:r>
        <w:rPr>
          <w:rFonts w:ascii="Arial" w:hAnsi="Arial" w:cs="Arial"/>
          <w:bCs/>
        </w:rPr>
        <w:t xml:space="preserve">. </w:t>
      </w:r>
      <w:r w:rsidRPr="006B0C29">
        <w:rPr>
          <w:rFonts w:ascii="Arial" w:hAnsi="Arial" w:cs="Arial"/>
          <w:bCs/>
        </w:rPr>
        <w:t>Patikrinimo išvada</w:t>
      </w:r>
      <w:r>
        <w:rPr>
          <w:rFonts w:ascii="Arial" w:hAnsi="Arial" w:cs="Arial"/>
          <w:bCs/>
        </w:rPr>
        <w:t xml:space="preserve">: </w:t>
      </w:r>
      <w:r w:rsidR="00A01D16">
        <w:rPr>
          <w:rFonts w:ascii="Arial" w:hAnsi="Arial" w:cs="Arial"/>
          <w:bCs/>
        </w:rPr>
        <w:t>p</w:t>
      </w:r>
      <w:r w:rsidRPr="006B0C29">
        <w:rPr>
          <w:rFonts w:ascii="Arial" w:hAnsi="Arial" w:cs="Arial"/>
          <w:bCs/>
        </w:rPr>
        <w:t>ritariama teikimui tvirtinti</w:t>
      </w:r>
      <w:r>
        <w:rPr>
          <w:rFonts w:ascii="Arial" w:hAnsi="Arial" w:cs="Arial"/>
          <w:bCs/>
        </w:rPr>
        <w:t>.</w:t>
      </w:r>
    </w:p>
    <w:p w14:paraId="1DB8AB74" w14:textId="5AD754C8" w:rsidR="0026184B" w:rsidRPr="0026184B" w:rsidRDefault="00FC294D" w:rsidP="00E80059">
      <w:pPr>
        <w:pStyle w:val="Pagrindiniotekstotrauka"/>
        <w:tabs>
          <w:tab w:val="left" w:pos="540"/>
          <w:tab w:val="right" w:pos="9639"/>
        </w:tabs>
        <w:spacing w:line="276" w:lineRule="auto"/>
        <w:ind w:left="0" w:right="-79"/>
        <w:jc w:val="both"/>
        <w:rPr>
          <w:rFonts w:ascii="Arial" w:hAnsi="Arial" w:cs="Arial"/>
          <w:bCs/>
          <w:color w:val="000000"/>
        </w:rPr>
      </w:pPr>
      <w:r w:rsidRPr="00C86DFD">
        <w:rPr>
          <w:rFonts w:ascii="Arial" w:hAnsi="Arial" w:cs="Arial"/>
          <w:bCs/>
          <w:color w:val="000000"/>
        </w:rPr>
        <w:t xml:space="preserve">3. </w:t>
      </w:r>
      <w:r w:rsidR="00184B4A" w:rsidRPr="00184B4A">
        <w:rPr>
          <w:rFonts w:ascii="Arial" w:hAnsi="Arial" w:cs="Arial"/>
          <w:bCs/>
          <w:color w:val="000000"/>
        </w:rPr>
        <w:t>Kokios siūlomos naujos teisinio reguliavimo nuostatos ir kokių teigiamų rezultatų laukiama:</w:t>
      </w:r>
      <w:r w:rsidR="00184B4A">
        <w:rPr>
          <w:rFonts w:ascii="Arial" w:hAnsi="Arial" w:cs="Arial"/>
          <w:bCs/>
          <w:color w:val="000000"/>
        </w:rPr>
        <w:t xml:space="preserve"> p</w:t>
      </w:r>
      <w:r w:rsidR="00E0164E">
        <w:rPr>
          <w:rFonts w:ascii="Arial" w:hAnsi="Arial" w:cs="Arial"/>
          <w:bCs/>
          <w:color w:val="000000"/>
        </w:rPr>
        <w:t>atvirtinus Priekulės mie</w:t>
      </w:r>
      <w:r w:rsidR="00184B4A">
        <w:rPr>
          <w:rFonts w:ascii="Arial" w:hAnsi="Arial" w:cs="Arial"/>
          <w:bCs/>
          <w:color w:val="000000"/>
        </w:rPr>
        <w:t>s</w:t>
      </w:r>
      <w:r w:rsidR="00E0164E">
        <w:rPr>
          <w:rFonts w:ascii="Arial" w:hAnsi="Arial" w:cs="Arial"/>
          <w:bCs/>
          <w:color w:val="000000"/>
        </w:rPr>
        <w:t>to bendrojo plano keitimą, miesto plėtra vyks pagal šį teritorijų planavimo dokumentą.</w:t>
      </w:r>
    </w:p>
    <w:p w14:paraId="0A40BD58" w14:textId="73D08A1E" w:rsidR="00FC294D" w:rsidRDefault="00FC294D" w:rsidP="00E80059">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463CFE16" w14:textId="35103F5D" w:rsidR="001B69D6" w:rsidRPr="00C86DFD" w:rsidRDefault="001B69D6" w:rsidP="00E80059">
      <w:pPr>
        <w:spacing w:after="120" w:line="276" w:lineRule="auto"/>
        <w:jc w:val="both"/>
        <w:rPr>
          <w:rFonts w:ascii="Arial" w:hAnsi="Arial" w:cs="Arial"/>
          <w:bCs/>
        </w:rPr>
      </w:pPr>
      <w:r w:rsidRPr="001B69D6">
        <w:rPr>
          <w:rFonts w:ascii="Arial" w:hAnsi="Arial" w:cs="Arial"/>
          <w:bCs/>
        </w:rPr>
        <w:t>Nėra.</w:t>
      </w:r>
    </w:p>
    <w:p w14:paraId="1C4162EA" w14:textId="224F842E" w:rsidR="00FC294D" w:rsidRDefault="00FC294D" w:rsidP="00E80059">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4D3A3E5B" w14:textId="77777777" w:rsidR="00B96EC9" w:rsidRPr="00B96EC9" w:rsidRDefault="00B96EC9" w:rsidP="00E80059">
      <w:pPr>
        <w:spacing w:after="120" w:line="276" w:lineRule="auto"/>
        <w:jc w:val="both"/>
        <w:rPr>
          <w:rFonts w:ascii="Arial" w:hAnsi="Arial" w:cs="Arial"/>
          <w:bCs/>
          <w:color w:val="000000"/>
        </w:rPr>
      </w:pPr>
      <w:r w:rsidRPr="00B96EC9">
        <w:rPr>
          <w:rFonts w:ascii="Arial" w:hAnsi="Arial" w:cs="Arial"/>
          <w:bCs/>
          <w:color w:val="000000"/>
        </w:rPr>
        <w:t>Neprieštarauja Lietuvos Respublikos lygių galimybių įstatymui ir atitinka lygių galimybių principus.</w:t>
      </w:r>
    </w:p>
    <w:p w14:paraId="357952B8" w14:textId="5F8EA61C" w:rsidR="00FC294D" w:rsidRDefault="00FC294D" w:rsidP="00E80059">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75722315" w14:textId="66BB6C0F" w:rsidR="001B69D6" w:rsidRPr="00184B4A" w:rsidRDefault="001B69D6" w:rsidP="00E80059">
      <w:pPr>
        <w:spacing w:after="120" w:line="276" w:lineRule="auto"/>
        <w:jc w:val="both"/>
        <w:rPr>
          <w:rFonts w:ascii="Arial" w:hAnsi="Arial" w:cs="Arial"/>
          <w:bCs/>
        </w:rPr>
      </w:pPr>
      <w:r w:rsidRPr="001B69D6">
        <w:rPr>
          <w:rFonts w:ascii="Arial" w:hAnsi="Arial" w:cs="Arial"/>
          <w:bCs/>
        </w:rPr>
        <w:t>Nėra.</w:t>
      </w:r>
    </w:p>
    <w:p w14:paraId="58C9C6A3" w14:textId="09BDDDAC" w:rsidR="00FC294D" w:rsidRDefault="00FC294D" w:rsidP="00E80059">
      <w:pPr>
        <w:spacing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56149BB4" w14:textId="0324869B" w:rsidR="00E33001" w:rsidRDefault="00E0164E" w:rsidP="00E33001">
      <w:pPr>
        <w:spacing w:after="120" w:line="276" w:lineRule="auto"/>
        <w:jc w:val="both"/>
        <w:rPr>
          <w:rFonts w:ascii="Arial" w:hAnsi="Arial" w:cs="Arial"/>
          <w:bCs/>
        </w:rPr>
      </w:pPr>
      <w:r>
        <w:rPr>
          <w:rFonts w:ascii="Arial" w:hAnsi="Arial" w:cs="Arial"/>
          <w:bCs/>
        </w:rPr>
        <w:t>Pro</w:t>
      </w:r>
      <w:r w:rsidR="00184B4A">
        <w:rPr>
          <w:rFonts w:ascii="Arial" w:hAnsi="Arial" w:cs="Arial"/>
          <w:bCs/>
        </w:rPr>
        <w:t>jek</w:t>
      </w:r>
      <w:r>
        <w:rPr>
          <w:rFonts w:ascii="Arial" w:hAnsi="Arial" w:cs="Arial"/>
          <w:bCs/>
        </w:rPr>
        <w:t xml:space="preserve">to rengimo metu gauta </w:t>
      </w:r>
      <w:r w:rsidRPr="00E0164E">
        <w:rPr>
          <w:rFonts w:ascii="Arial" w:hAnsi="Arial" w:cs="Arial"/>
          <w:bCs/>
        </w:rPr>
        <w:t xml:space="preserve">savivaldybės kontrolės ir audito tarnybos išvada </w:t>
      </w:r>
      <w:r w:rsidR="008B7F8B">
        <w:rPr>
          <w:rFonts w:ascii="Arial" w:hAnsi="Arial" w:cs="Arial"/>
          <w:bCs/>
        </w:rPr>
        <w:t xml:space="preserve">(pridedama) </w:t>
      </w:r>
      <w:r w:rsidRPr="00E0164E">
        <w:rPr>
          <w:rFonts w:ascii="Arial" w:hAnsi="Arial" w:cs="Arial"/>
          <w:bCs/>
        </w:rPr>
        <w:t>dėl galimybės savivaldybei prisiimti finansinius įsipareigojimus dėl prioritetinės savivaldybės infrastruktūros plėtros.</w:t>
      </w:r>
      <w:r>
        <w:rPr>
          <w:rFonts w:ascii="Arial" w:hAnsi="Arial" w:cs="Arial"/>
          <w:bCs/>
        </w:rPr>
        <w:t xml:space="preserve"> Išvadoje nurodyta, kad</w:t>
      </w:r>
      <w:r w:rsidR="00E33001">
        <w:rPr>
          <w:rFonts w:ascii="Arial" w:hAnsi="Arial" w:cs="Arial"/>
          <w:bCs/>
        </w:rPr>
        <w:t xml:space="preserve"> </w:t>
      </w:r>
      <w:r w:rsidR="00E33001" w:rsidRPr="00E33001">
        <w:rPr>
          <w:rFonts w:ascii="Arial" w:hAnsi="Arial" w:cs="Arial"/>
          <w:bCs/>
        </w:rPr>
        <w:t>Klaipėdos rajono savivaldybė gali prisiimti finansinius įsipareigojimus dėl prioritetinės Savivaldybės infrastruktūros plėtros, kuri yra suplanuota Priekulės miesto bendrojo plano keitime su sąlyga, kad bus ieškoma kitų finansavimo galimybių (ES struktūriniai fondai, ministerijų programos ir pan.), nes 8 640,853 tūkst. eurų suma dešimties metų laikotarpiu, pasikeitus vidaus ir/ar išorės sąlygoms, Savivaldybės biudžetui (kad ir su skolintomis lėšomis) gali tapti per dideli įsipareigojimai, sustabdysiantys kitų investicinių projektų įgyvendinimą Savivaldybėje.</w:t>
      </w:r>
    </w:p>
    <w:p w14:paraId="153602B3" w14:textId="5B1BD704" w:rsidR="00FC294D" w:rsidRDefault="00FC294D" w:rsidP="00E80059">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šaltiniai:</w:t>
      </w:r>
    </w:p>
    <w:p w14:paraId="04B9D616" w14:textId="77777777" w:rsidR="00E0164E" w:rsidRDefault="00E0164E" w:rsidP="00E80059">
      <w:pPr>
        <w:pStyle w:val="Pagrindiniotekstotrauka2"/>
        <w:tabs>
          <w:tab w:val="left" w:pos="540"/>
        </w:tabs>
        <w:spacing w:line="276" w:lineRule="auto"/>
        <w:ind w:left="0"/>
        <w:jc w:val="both"/>
        <w:rPr>
          <w:rFonts w:ascii="Arial" w:hAnsi="Arial" w:cs="Arial"/>
          <w:bCs/>
        </w:rPr>
      </w:pPr>
      <w:r>
        <w:rPr>
          <w:rFonts w:ascii="Arial" w:hAnsi="Arial" w:cs="Arial"/>
          <w:bCs/>
        </w:rPr>
        <w:t>Priekulės miesto bendrajame plane</w:t>
      </w:r>
      <w:r w:rsidRPr="00E0164E">
        <w:rPr>
          <w:rFonts w:ascii="Arial" w:hAnsi="Arial" w:cs="Arial"/>
          <w:bCs/>
        </w:rPr>
        <w:t xml:space="preserve"> suplanuotai prioritetinei savivaldybės infrastruktūrai vystyti reikaling</w:t>
      </w:r>
      <w:r>
        <w:rPr>
          <w:rFonts w:ascii="Arial" w:hAnsi="Arial" w:cs="Arial"/>
          <w:bCs/>
        </w:rPr>
        <w:t>as</w:t>
      </w:r>
      <w:r w:rsidRPr="00E0164E">
        <w:rPr>
          <w:rFonts w:ascii="Arial" w:hAnsi="Arial" w:cs="Arial"/>
          <w:bCs/>
        </w:rPr>
        <w:t xml:space="preserve"> preliminar</w:t>
      </w:r>
      <w:r>
        <w:rPr>
          <w:rFonts w:ascii="Arial" w:hAnsi="Arial" w:cs="Arial"/>
          <w:bCs/>
        </w:rPr>
        <w:t>us</w:t>
      </w:r>
      <w:r w:rsidRPr="00E0164E">
        <w:rPr>
          <w:rFonts w:ascii="Arial" w:hAnsi="Arial" w:cs="Arial"/>
          <w:bCs/>
        </w:rPr>
        <w:t xml:space="preserve"> lėšų poreiki</w:t>
      </w:r>
      <w:r>
        <w:rPr>
          <w:rFonts w:ascii="Arial" w:hAnsi="Arial" w:cs="Arial"/>
          <w:bCs/>
        </w:rPr>
        <w:t>s, a</w:t>
      </w:r>
      <w:r w:rsidRPr="00E0164E">
        <w:rPr>
          <w:rFonts w:ascii="Arial" w:hAnsi="Arial" w:cs="Arial"/>
          <w:bCs/>
        </w:rPr>
        <w:t>tsižvelgus į numatomas gauti lėšas už naudojimąsi savivaldybės infrastruktūra, yra </w:t>
      </w:r>
      <w:r w:rsidRPr="00E0164E">
        <w:rPr>
          <w:rFonts w:ascii="Arial" w:hAnsi="Arial" w:cs="Arial"/>
        </w:rPr>
        <w:t>8,640853 mln. Eurų</w:t>
      </w:r>
      <w:r>
        <w:rPr>
          <w:rFonts w:ascii="Arial" w:hAnsi="Arial" w:cs="Arial"/>
          <w:bCs/>
        </w:rPr>
        <w:t>.</w:t>
      </w:r>
    </w:p>
    <w:p w14:paraId="004BA945" w14:textId="6856AF14" w:rsidR="00FC294D" w:rsidRDefault="00FC294D" w:rsidP="00E80059">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0DCD066E" w14:textId="29AD9DC6" w:rsidR="001B69D6" w:rsidRPr="00C86DFD" w:rsidRDefault="001B69D6" w:rsidP="00E80059">
      <w:pPr>
        <w:pStyle w:val="Pagrindiniotekstotrauka2"/>
        <w:spacing w:line="276" w:lineRule="auto"/>
        <w:ind w:left="0"/>
        <w:jc w:val="both"/>
        <w:rPr>
          <w:rFonts w:ascii="Arial" w:hAnsi="Arial" w:cs="Arial"/>
          <w:bCs/>
        </w:rPr>
      </w:pPr>
      <w:r w:rsidRPr="001B69D6">
        <w:rPr>
          <w:rFonts w:ascii="Arial" w:hAnsi="Arial" w:cs="Arial"/>
          <w:bCs/>
        </w:rPr>
        <w:t>Nėra.</w:t>
      </w:r>
    </w:p>
    <w:p w14:paraId="0A93AB68" w14:textId="66CD4D30" w:rsidR="00FC294D" w:rsidRDefault="00FC294D" w:rsidP="00E80059">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60BB55B1" w14:textId="5EA4FC2C" w:rsidR="00B96EC9" w:rsidRPr="00FE7C21" w:rsidRDefault="00B96EC9" w:rsidP="00E80059">
      <w:pPr>
        <w:pStyle w:val="Pagrindiniotekstotrauka"/>
        <w:tabs>
          <w:tab w:val="right" w:pos="9639"/>
        </w:tabs>
        <w:spacing w:after="480" w:line="276" w:lineRule="auto"/>
        <w:ind w:left="0"/>
        <w:jc w:val="both"/>
        <w:rPr>
          <w:rFonts w:eastAsiaTheme="minorEastAsia"/>
          <w:u w:color="000000"/>
          <w:lang w:eastAsia="lt-LT"/>
        </w:rPr>
      </w:pPr>
      <w:r w:rsidRPr="001B69D6">
        <w:rPr>
          <w:rFonts w:ascii="Arial" w:hAnsi="Arial" w:cs="Arial"/>
          <w:bCs/>
        </w:rPr>
        <w:t xml:space="preserve">Iniciatorius Klaipėdos rajono savivaldybės administracija. Sprendimo projekto rengėjas Architektūros ir teritorijų planavimo skyriaus vyriausiasis specialistas Karolis Litvinas. </w:t>
      </w:r>
      <w:r w:rsidR="00E0164E">
        <w:rPr>
          <w:rFonts w:ascii="Arial" w:hAnsi="Arial" w:cs="Arial"/>
          <w:bCs/>
        </w:rPr>
        <w:t>Bendrojo plano</w:t>
      </w:r>
      <w:r w:rsidRPr="001B69D6">
        <w:rPr>
          <w:rFonts w:ascii="Arial" w:hAnsi="Arial" w:cs="Arial"/>
          <w:bCs/>
        </w:rPr>
        <w:t xml:space="preserve"> rengėjas viešo pirkimo pagrindu UAB „</w:t>
      </w:r>
      <w:proofErr w:type="spellStart"/>
      <w:r w:rsidR="00E0164E">
        <w:rPr>
          <w:rFonts w:ascii="Arial" w:hAnsi="Arial" w:cs="Arial"/>
          <w:bCs/>
        </w:rPr>
        <w:t>Plentprojektas</w:t>
      </w:r>
      <w:proofErr w:type="spellEnd"/>
      <w:r w:rsidRPr="001B69D6">
        <w:rPr>
          <w:rFonts w:ascii="Arial" w:hAnsi="Arial" w:cs="Arial"/>
          <w:bCs/>
        </w:rPr>
        <w:t>“.</w:t>
      </w:r>
    </w:p>
    <w:p w14:paraId="0DD35214" w14:textId="1050B4CE" w:rsidR="00B96EC9" w:rsidRDefault="00B96EC9" w:rsidP="00E80059">
      <w:pPr>
        <w:widowControl w:val="0"/>
        <w:tabs>
          <w:tab w:val="left" w:pos="5103"/>
        </w:tabs>
        <w:autoSpaceDE w:val="0"/>
        <w:autoSpaceDN w:val="0"/>
        <w:adjustRightInd w:val="0"/>
        <w:spacing w:line="276" w:lineRule="auto"/>
        <w:rPr>
          <w:rFonts w:ascii="Arial" w:hAnsi="Arial" w:cs="Arial"/>
          <w:lang w:eastAsia="lt-LT"/>
        </w:rPr>
      </w:pPr>
      <w:r>
        <w:rPr>
          <w:rFonts w:ascii="Arial" w:hAnsi="Arial" w:cs="Arial"/>
          <w:lang w:eastAsia="lt-LT"/>
        </w:rPr>
        <w:t xml:space="preserve">Architektūros ir teritorijų planavimo </w:t>
      </w:r>
      <w:r w:rsidR="00E80059">
        <w:rPr>
          <w:rFonts w:ascii="Arial" w:hAnsi="Arial" w:cs="Arial"/>
          <w:lang w:eastAsia="lt-LT"/>
        </w:rPr>
        <w:t>skyriaus</w:t>
      </w:r>
    </w:p>
    <w:p w14:paraId="6BD41138" w14:textId="301C8437" w:rsidR="003215BB" w:rsidRDefault="00E80059" w:rsidP="00E80059">
      <w:pPr>
        <w:pStyle w:val="Pagrindiniotekstotrauka"/>
        <w:tabs>
          <w:tab w:val="right" w:pos="9639"/>
        </w:tabs>
        <w:spacing w:line="276" w:lineRule="auto"/>
        <w:ind w:left="0"/>
        <w:jc w:val="both"/>
        <w:rPr>
          <w:rFonts w:ascii="Arial" w:hAnsi="Arial" w:cs="Arial"/>
          <w:lang w:eastAsia="lt-LT"/>
        </w:rPr>
      </w:pPr>
      <w:r>
        <w:rPr>
          <w:rFonts w:ascii="Arial" w:hAnsi="Arial" w:cs="Arial"/>
          <w:lang w:eastAsia="lt-LT"/>
        </w:rPr>
        <w:t xml:space="preserve">vyriausiasis specialistas </w:t>
      </w:r>
      <w:r>
        <w:rPr>
          <w:rFonts w:ascii="Arial" w:hAnsi="Arial" w:cs="Arial"/>
          <w:lang w:eastAsia="lt-LT"/>
        </w:rPr>
        <w:tab/>
        <w:t>Karolis Litvinas</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70373" w14:textId="77777777" w:rsidR="00382A09" w:rsidRDefault="00382A09">
      <w:r>
        <w:separator/>
      </w:r>
    </w:p>
  </w:endnote>
  <w:endnote w:type="continuationSeparator" w:id="0">
    <w:p w14:paraId="22DE1FDC" w14:textId="77777777" w:rsidR="00382A09" w:rsidRDefault="0038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04E37" w14:textId="77777777" w:rsidR="00382A09" w:rsidRDefault="00382A09">
      <w:r>
        <w:separator/>
      </w:r>
    </w:p>
  </w:footnote>
  <w:footnote w:type="continuationSeparator" w:id="0">
    <w:p w14:paraId="0E5AC3FC" w14:textId="77777777" w:rsidR="00382A09" w:rsidRDefault="00382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2ECB655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1"/>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250237">
    <w:abstractNumId w:val="7"/>
  </w:num>
  <w:num w:numId="14" w16cid:durableId="998968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43BC"/>
    <w:rsid w:val="00097A66"/>
    <w:rsid w:val="000A0356"/>
    <w:rsid w:val="000A20A0"/>
    <w:rsid w:val="000B4D49"/>
    <w:rsid w:val="000D0160"/>
    <w:rsid w:val="000D1BB3"/>
    <w:rsid w:val="000E316D"/>
    <w:rsid w:val="000E7500"/>
    <w:rsid w:val="000F3C80"/>
    <w:rsid w:val="001043CA"/>
    <w:rsid w:val="00106F54"/>
    <w:rsid w:val="001141EE"/>
    <w:rsid w:val="001144A6"/>
    <w:rsid w:val="001171D4"/>
    <w:rsid w:val="00121ACB"/>
    <w:rsid w:val="0013267C"/>
    <w:rsid w:val="0013335C"/>
    <w:rsid w:val="001337C1"/>
    <w:rsid w:val="0013493D"/>
    <w:rsid w:val="0014556D"/>
    <w:rsid w:val="001531A0"/>
    <w:rsid w:val="00155682"/>
    <w:rsid w:val="001560F7"/>
    <w:rsid w:val="001567CB"/>
    <w:rsid w:val="00172EDB"/>
    <w:rsid w:val="001771E2"/>
    <w:rsid w:val="00184AA7"/>
    <w:rsid w:val="00184B4A"/>
    <w:rsid w:val="00184B50"/>
    <w:rsid w:val="0018610D"/>
    <w:rsid w:val="0019150A"/>
    <w:rsid w:val="00191D68"/>
    <w:rsid w:val="0019373A"/>
    <w:rsid w:val="001A4506"/>
    <w:rsid w:val="001B60A1"/>
    <w:rsid w:val="001B69D6"/>
    <w:rsid w:val="001C1BB2"/>
    <w:rsid w:val="001C20BB"/>
    <w:rsid w:val="001C3CA1"/>
    <w:rsid w:val="001D2ED5"/>
    <w:rsid w:val="001D2F4A"/>
    <w:rsid w:val="001D54DF"/>
    <w:rsid w:val="001D588A"/>
    <w:rsid w:val="001D76B2"/>
    <w:rsid w:val="001E404E"/>
    <w:rsid w:val="001E60E0"/>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84B"/>
    <w:rsid w:val="00264D44"/>
    <w:rsid w:val="00272A21"/>
    <w:rsid w:val="0027545A"/>
    <w:rsid w:val="00275838"/>
    <w:rsid w:val="00285E35"/>
    <w:rsid w:val="0028793F"/>
    <w:rsid w:val="00290B9C"/>
    <w:rsid w:val="002947B2"/>
    <w:rsid w:val="00294EA9"/>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817F0"/>
    <w:rsid w:val="00382A09"/>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020"/>
    <w:rsid w:val="004B3EF7"/>
    <w:rsid w:val="004C162C"/>
    <w:rsid w:val="004E30E8"/>
    <w:rsid w:val="004E5037"/>
    <w:rsid w:val="004F2329"/>
    <w:rsid w:val="004F2E9D"/>
    <w:rsid w:val="004F5F73"/>
    <w:rsid w:val="004F5FB3"/>
    <w:rsid w:val="004F6C40"/>
    <w:rsid w:val="0050198B"/>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E325D"/>
    <w:rsid w:val="005F19E0"/>
    <w:rsid w:val="005F34AB"/>
    <w:rsid w:val="00602E94"/>
    <w:rsid w:val="00620A3B"/>
    <w:rsid w:val="0062112D"/>
    <w:rsid w:val="00634770"/>
    <w:rsid w:val="0065040C"/>
    <w:rsid w:val="00651547"/>
    <w:rsid w:val="006518B3"/>
    <w:rsid w:val="00657B11"/>
    <w:rsid w:val="00661D65"/>
    <w:rsid w:val="0066289C"/>
    <w:rsid w:val="006674EB"/>
    <w:rsid w:val="00667F14"/>
    <w:rsid w:val="00686650"/>
    <w:rsid w:val="00686D8D"/>
    <w:rsid w:val="00687D79"/>
    <w:rsid w:val="00693E0C"/>
    <w:rsid w:val="006B0C29"/>
    <w:rsid w:val="006B596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26A7"/>
    <w:rsid w:val="00723133"/>
    <w:rsid w:val="00730501"/>
    <w:rsid w:val="00751048"/>
    <w:rsid w:val="00753952"/>
    <w:rsid w:val="0078054C"/>
    <w:rsid w:val="0078582A"/>
    <w:rsid w:val="00793FEF"/>
    <w:rsid w:val="007A1329"/>
    <w:rsid w:val="007A4C1C"/>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20CB"/>
    <w:rsid w:val="00887A7C"/>
    <w:rsid w:val="00894D73"/>
    <w:rsid w:val="008A28E0"/>
    <w:rsid w:val="008A4D33"/>
    <w:rsid w:val="008A4DFF"/>
    <w:rsid w:val="008A57EC"/>
    <w:rsid w:val="008B0DBA"/>
    <w:rsid w:val="008B4026"/>
    <w:rsid w:val="008B4966"/>
    <w:rsid w:val="008B6EA9"/>
    <w:rsid w:val="008B7F8B"/>
    <w:rsid w:val="008C25C5"/>
    <w:rsid w:val="008D5D9E"/>
    <w:rsid w:val="008E423B"/>
    <w:rsid w:val="008F0EA1"/>
    <w:rsid w:val="008F38B8"/>
    <w:rsid w:val="008F4B3C"/>
    <w:rsid w:val="008F6416"/>
    <w:rsid w:val="00901FEC"/>
    <w:rsid w:val="0090203A"/>
    <w:rsid w:val="00911D7F"/>
    <w:rsid w:val="00913839"/>
    <w:rsid w:val="00914DFD"/>
    <w:rsid w:val="009162C8"/>
    <w:rsid w:val="00925F09"/>
    <w:rsid w:val="0093040C"/>
    <w:rsid w:val="00930717"/>
    <w:rsid w:val="0093310C"/>
    <w:rsid w:val="00937150"/>
    <w:rsid w:val="00943BCC"/>
    <w:rsid w:val="00944BBD"/>
    <w:rsid w:val="009451E2"/>
    <w:rsid w:val="00953AD8"/>
    <w:rsid w:val="0096061E"/>
    <w:rsid w:val="0097117B"/>
    <w:rsid w:val="009911D9"/>
    <w:rsid w:val="009A031E"/>
    <w:rsid w:val="009A1F88"/>
    <w:rsid w:val="009B1061"/>
    <w:rsid w:val="009B1C92"/>
    <w:rsid w:val="009B3412"/>
    <w:rsid w:val="009B7C04"/>
    <w:rsid w:val="009D6517"/>
    <w:rsid w:val="009D7336"/>
    <w:rsid w:val="009E039D"/>
    <w:rsid w:val="009E4298"/>
    <w:rsid w:val="00A00459"/>
    <w:rsid w:val="00A01D16"/>
    <w:rsid w:val="00A029B0"/>
    <w:rsid w:val="00A122B3"/>
    <w:rsid w:val="00A15292"/>
    <w:rsid w:val="00A1696D"/>
    <w:rsid w:val="00A21DD1"/>
    <w:rsid w:val="00A23828"/>
    <w:rsid w:val="00A24850"/>
    <w:rsid w:val="00A27C6B"/>
    <w:rsid w:val="00A335D6"/>
    <w:rsid w:val="00A45B88"/>
    <w:rsid w:val="00A60DF6"/>
    <w:rsid w:val="00A64939"/>
    <w:rsid w:val="00A654FA"/>
    <w:rsid w:val="00A76874"/>
    <w:rsid w:val="00A76D04"/>
    <w:rsid w:val="00A8533E"/>
    <w:rsid w:val="00A87660"/>
    <w:rsid w:val="00A972AA"/>
    <w:rsid w:val="00AA0505"/>
    <w:rsid w:val="00AA5BEA"/>
    <w:rsid w:val="00AB09CC"/>
    <w:rsid w:val="00AB1D7A"/>
    <w:rsid w:val="00AB6781"/>
    <w:rsid w:val="00AC31A9"/>
    <w:rsid w:val="00AC5ABE"/>
    <w:rsid w:val="00AC7E48"/>
    <w:rsid w:val="00AD02C2"/>
    <w:rsid w:val="00AD3309"/>
    <w:rsid w:val="00AD6C32"/>
    <w:rsid w:val="00AE6592"/>
    <w:rsid w:val="00AE6815"/>
    <w:rsid w:val="00AF1049"/>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96EC9"/>
    <w:rsid w:val="00BC249E"/>
    <w:rsid w:val="00BC2D0D"/>
    <w:rsid w:val="00BC5CB8"/>
    <w:rsid w:val="00BC7FA5"/>
    <w:rsid w:val="00BD56DD"/>
    <w:rsid w:val="00BD7E1F"/>
    <w:rsid w:val="00BE2D23"/>
    <w:rsid w:val="00BE7DC8"/>
    <w:rsid w:val="00C11CD2"/>
    <w:rsid w:val="00C11F15"/>
    <w:rsid w:val="00C141FF"/>
    <w:rsid w:val="00C16CD6"/>
    <w:rsid w:val="00C23AB1"/>
    <w:rsid w:val="00C266A4"/>
    <w:rsid w:val="00C368CE"/>
    <w:rsid w:val="00C42A9F"/>
    <w:rsid w:val="00C51FCA"/>
    <w:rsid w:val="00C56A3F"/>
    <w:rsid w:val="00C577ED"/>
    <w:rsid w:val="00C663B4"/>
    <w:rsid w:val="00C8076F"/>
    <w:rsid w:val="00C80E87"/>
    <w:rsid w:val="00C86DFD"/>
    <w:rsid w:val="00C91710"/>
    <w:rsid w:val="00C9257B"/>
    <w:rsid w:val="00C95828"/>
    <w:rsid w:val="00CA0F5C"/>
    <w:rsid w:val="00CA1CA8"/>
    <w:rsid w:val="00CA1E23"/>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4DA6"/>
    <w:rsid w:val="00D85ABA"/>
    <w:rsid w:val="00D8676E"/>
    <w:rsid w:val="00DA381B"/>
    <w:rsid w:val="00DA3919"/>
    <w:rsid w:val="00DA56E2"/>
    <w:rsid w:val="00DB6DDC"/>
    <w:rsid w:val="00DB7E30"/>
    <w:rsid w:val="00DC1996"/>
    <w:rsid w:val="00DC24EA"/>
    <w:rsid w:val="00DC585F"/>
    <w:rsid w:val="00DE36D1"/>
    <w:rsid w:val="00DF1008"/>
    <w:rsid w:val="00DF4106"/>
    <w:rsid w:val="00DF585B"/>
    <w:rsid w:val="00E008EF"/>
    <w:rsid w:val="00E009D0"/>
    <w:rsid w:val="00E00F86"/>
    <w:rsid w:val="00E0164E"/>
    <w:rsid w:val="00E06F17"/>
    <w:rsid w:val="00E073B0"/>
    <w:rsid w:val="00E07685"/>
    <w:rsid w:val="00E10C88"/>
    <w:rsid w:val="00E22B3E"/>
    <w:rsid w:val="00E24DA0"/>
    <w:rsid w:val="00E33001"/>
    <w:rsid w:val="00E44DF8"/>
    <w:rsid w:val="00E4563F"/>
    <w:rsid w:val="00E46F2F"/>
    <w:rsid w:val="00E61A51"/>
    <w:rsid w:val="00E75A75"/>
    <w:rsid w:val="00E80059"/>
    <w:rsid w:val="00E85C48"/>
    <w:rsid w:val="00E87195"/>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09A"/>
    <w:rsid w:val="00F812B5"/>
    <w:rsid w:val="00F8305B"/>
    <w:rsid w:val="00F86108"/>
    <w:rsid w:val="00F879B1"/>
    <w:rsid w:val="00F93EBC"/>
    <w:rsid w:val="00FC294D"/>
    <w:rsid w:val="00FD5C58"/>
    <w:rsid w:val="00FD604C"/>
    <w:rsid w:val="00FD61A1"/>
    <w:rsid w:val="00FD6E9F"/>
    <w:rsid w:val="00FE7C21"/>
    <w:rsid w:val="00FF46E9"/>
    <w:rsid w:val="00FF541A"/>
    <w:rsid w:val="00FF67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76852">
      <w:bodyDiv w:val="1"/>
      <w:marLeft w:val="0"/>
      <w:marRight w:val="0"/>
      <w:marTop w:val="0"/>
      <w:marBottom w:val="0"/>
      <w:divBdr>
        <w:top w:val="none" w:sz="0" w:space="0" w:color="auto"/>
        <w:left w:val="none" w:sz="0" w:space="0" w:color="auto"/>
        <w:bottom w:val="none" w:sz="0" w:space="0" w:color="auto"/>
        <w:right w:val="none" w:sz="0" w:space="0" w:color="auto"/>
      </w:divBdr>
    </w:div>
    <w:div w:id="112098814">
      <w:bodyDiv w:val="1"/>
      <w:marLeft w:val="0"/>
      <w:marRight w:val="0"/>
      <w:marTop w:val="0"/>
      <w:marBottom w:val="0"/>
      <w:divBdr>
        <w:top w:val="none" w:sz="0" w:space="0" w:color="auto"/>
        <w:left w:val="none" w:sz="0" w:space="0" w:color="auto"/>
        <w:bottom w:val="none" w:sz="0" w:space="0" w:color="auto"/>
        <w:right w:val="none" w:sz="0" w:space="0" w:color="auto"/>
      </w:divBdr>
      <w:divsChild>
        <w:div w:id="2056930836">
          <w:marLeft w:val="0"/>
          <w:marRight w:val="0"/>
          <w:marTop w:val="0"/>
          <w:marBottom w:val="0"/>
          <w:divBdr>
            <w:top w:val="none" w:sz="0" w:space="0" w:color="auto"/>
            <w:left w:val="none" w:sz="0" w:space="0" w:color="auto"/>
            <w:bottom w:val="none" w:sz="0" w:space="0" w:color="auto"/>
            <w:right w:val="none" w:sz="0" w:space="0" w:color="auto"/>
          </w:divBdr>
        </w:div>
      </w:divsChild>
    </w:div>
    <w:div w:id="387846090">
      <w:bodyDiv w:val="1"/>
      <w:marLeft w:val="0"/>
      <w:marRight w:val="0"/>
      <w:marTop w:val="0"/>
      <w:marBottom w:val="0"/>
      <w:divBdr>
        <w:top w:val="none" w:sz="0" w:space="0" w:color="auto"/>
        <w:left w:val="none" w:sz="0" w:space="0" w:color="auto"/>
        <w:bottom w:val="none" w:sz="0" w:space="0" w:color="auto"/>
        <w:right w:val="none" w:sz="0" w:space="0" w:color="auto"/>
      </w:divBdr>
    </w:div>
    <w:div w:id="6786989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09522707">
      <w:bodyDiv w:val="1"/>
      <w:marLeft w:val="0"/>
      <w:marRight w:val="0"/>
      <w:marTop w:val="0"/>
      <w:marBottom w:val="0"/>
      <w:divBdr>
        <w:top w:val="none" w:sz="0" w:space="0" w:color="auto"/>
        <w:left w:val="none" w:sz="0" w:space="0" w:color="auto"/>
        <w:bottom w:val="none" w:sz="0" w:space="0" w:color="auto"/>
        <w:right w:val="none" w:sz="0" w:space="0" w:color="auto"/>
      </w:divBdr>
      <w:divsChild>
        <w:div w:id="1161193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63</TotalTime>
  <Pages>3</Pages>
  <Words>4376</Words>
  <Characters>2495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Karolis Litvinas</cp:lastModifiedBy>
  <cp:revision>7</cp:revision>
  <cp:lastPrinted>2020-06-15T07:41:00Z</cp:lastPrinted>
  <dcterms:created xsi:type="dcterms:W3CDTF">2024-10-14T12:40:00Z</dcterms:created>
  <dcterms:modified xsi:type="dcterms:W3CDTF">2024-10-18T07:05:00Z</dcterms:modified>
</cp:coreProperties>
</file>