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17" w14:textId="6378EB9A" w:rsidR="00CC4725" w:rsidRPr="007203B3" w:rsidRDefault="001673CC" w:rsidP="000676C4">
      <w:pPr>
        <w:spacing w:line="276" w:lineRule="auto"/>
        <w:ind w:left="4320" w:firstLine="358"/>
        <w:jc w:val="both"/>
        <w:rPr>
          <w:rFonts w:ascii="Arial" w:eastAsia="Arial" w:hAnsi="Arial" w:cs="Arial"/>
        </w:rPr>
      </w:pPr>
      <w:r w:rsidRPr="007203B3">
        <w:rPr>
          <w:rFonts w:ascii="Arial" w:eastAsia="Arial" w:hAnsi="Arial" w:cs="Arial"/>
        </w:rPr>
        <w:t>PATVIRTINTA</w:t>
      </w:r>
    </w:p>
    <w:p w14:paraId="00000018" w14:textId="6334B9E8" w:rsidR="00CC4725" w:rsidRPr="007203B3" w:rsidRDefault="001673CC" w:rsidP="000676C4">
      <w:pPr>
        <w:spacing w:line="276" w:lineRule="auto"/>
        <w:ind w:left="4320" w:firstLine="358"/>
        <w:rPr>
          <w:rFonts w:ascii="Arial" w:eastAsia="Arial" w:hAnsi="Arial" w:cs="Arial"/>
        </w:rPr>
      </w:pPr>
      <w:r w:rsidRPr="007203B3">
        <w:rPr>
          <w:rFonts w:ascii="Arial" w:eastAsia="Arial" w:hAnsi="Arial" w:cs="Arial"/>
        </w:rPr>
        <w:t>Klaipėdos rajono savivaldybės tarybos</w:t>
      </w:r>
    </w:p>
    <w:p w14:paraId="5332DC19" w14:textId="1B6A55DE" w:rsidR="002C2947" w:rsidRPr="007203B3" w:rsidRDefault="001673CC" w:rsidP="000676C4">
      <w:pPr>
        <w:spacing w:after="240" w:line="276" w:lineRule="auto"/>
        <w:ind w:left="4321" w:firstLine="358"/>
        <w:rPr>
          <w:rFonts w:ascii="Arial" w:eastAsia="Arial" w:hAnsi="Arial" w:cs="Arial"/>
        </w:rPr>
      </w:pPr>
      <w:r w:rsidRPr="007203B3">
        <w:rPr>
          <w:rFonts w:ascii="Arial" w:eastAsia="Arial" w:hAnsi="Arial" w:cs="Arial"/>
        </w:rPr>
        <w:t xml:space="preserve">2024 m. </w:t>
      </w:r>
      <w:r w:rsidR="001A0A3B" w:rsidRPr="007203B3">
        <w:rPr>
          <w:rFonts w:ascii="Arial" w:eastAsia="Arial" w:hAnsi="Arial" w:cs="Arial"/>
        </w:rPr>
        <w:t>lapkričio</w:t>
      </w:r>
      <w:r w:rsidRPr="007203B3">
        <w:rPr>
          <w:rFonts w:ascii="Arial" w:eastAsia="Arial" w:hAnsi="Arial" w:cs="Arial"/>
        </w:rPr>
        <w:t xml:space="preserve"> </w:t>
      </w:r>
      <w:r w:rsidR="007203B3" w:rsidRPr="007203B3">
        <w:rPr>
          <w:rFonts w:ascii="Arial" w:eastAsia="Arial" w:hAnsi="Arial" w:cs="Arial"/>
        </w:rPr>
        <w:t>26</w:t>
      </w:r>
      <w:r w:rsidRPr="007203B3">
        <w:rPr>
          <w:rFonts w:ascii="Arial" w:eastAsia="Arial" w:hAnsi="Arial" w:cs="Arial"/>
        </w:rPr>
        <w:t xml:space="preserve"> d. </w:t>
      </w:r>
      <w:r w:rsidR="000676C4">
        <w:rPr>
          <w:rFonts w:ascii="Arial" w:eastAsia="Arial" w:hAnsi="Arial" w:cs="Arial"/>
        </w:rPr>
        <w:t xml:space="preserve">sprendimu </w:t>
      </w:r>
      <w:r w:rsidRPr="007203B3">
        <w:rPr>
          <w:rFonts w:ascii="Arial" w:eastAsia="Arial" w:hAnsi="Arial" w:cs="Arial"/>
        </w:rPr>
        <w:t>Nr. T11-</w:t>
      </w:r>
      <w:r w:rsidR="00945CA8">
        <w:rPr>
          <w:rFonts w:ascii="Arial" w:eastAsia="Arial" w:hAnsi="Arial" w:cs="Arial"/>
        </w:rPr>
        <w:t>516</w:t>
      </w:r>
    </w:p>
    <w:p w14:paraId="0000001D" w14:textId="470D3C88" w:rsidR="00CC4725" w:rsidRPr="007203B3" w:rsidRDefault="001673CC" w:rsidP="007203B3">
      <w:pPr>
        <w:pStyle w:val="Antrat1"/>
        <w:spacing w:before="0" w:after="240" w:line="276" w:lineRule="auto"/>
        <w:jc w:val="center"/>
        <w:rPr>
          <w:rFonts w:ascii="Arial" w:eastAsia="Arial" w:hAnsi="Arial" w:cs="Arial"/>
          <w:sz w:val="24"/>
          <w:szCs w:val="24"/>
        </w:rPr>
      </w:pPr>
      <w:r w:rsidRPr="007203B3">
        <w:rPr>
          <w:rFonts w:ascii="Arial" w:eastAsia="Arial" w:hAnsi="Arial" w:cs="Arial"/>
          <w:sz w:val="24"/>
          <w:szCs w:val="24"/>
        </w:rPr>
        <w:t>GLOBOS CENTRO</w:t>
      </w:r>
      <w:r w:rsidR="002C2947" w:rsidRPr="007203B3">
        <w:rPr>
          <w:rFonts w:ascii="Arial" w:hAnsi="Arial" w:cs="Arial"/>
          <w:sz w:val="24"/>
          <w:szCs w:val="24"/>
        </w:rPr>
        <w:t xml:space="preserve"> </w:t>
      </w:r>
      <w:r w:rsidRPr="007203B3">
        <w:rPr>
          <w:rFonts w:ascii="Arial" w:eastAsia="Arial" w:hAnsi="Arial" w:cs="Arial"/>
          <w:sz w:val="24"/>
          <w:szCs w:val="24"/>
        </w:rPr>
        <w:t>VEIKLOS FINANSAVIMO KLAIPĖDOS RAJONO SAVIVALDYBĖJE TVARKOS APRAŠAS</w:t>
      </w:r>
    </w:p>
    <w:p w14:paraId="0000001E" w14:textId="4676DCAE" w:rsidR="00CC4725" w:rsidRPr="007203B3" w:rsidRDefault="001673CC" w:rsidP="007203B3">
      <w:pPr>
        <w:pStyle w:val="Antrat1"/>
        <w:spacing w:before="0" w:after="0" w:line="276" w:lineRule="auto"/>
        <w:jc w:val="center"/>
        <w:rPr>
          <w:rFonts w:ascii="Arial" w:eastAsia="Arial" w:hAnsi="Arial" w:cs="Arial"/>
          <w:sz w:val="24"/>
          <w:szCs w:val="24"/>
        </w:rPr>
      </w:pPr>
      <w:r w:rsidRPr="007203B3">
        <w:rPr>
          <w:rFonts w:ascii="Arial" w:eastAsia="Arial" w:hAnsi="Arial" w:cs="Arial"/>
          <w:sz w:val="24"/>
          <w:szCs w:val="24"/>
        </w:rPr>
        <w:t>I SKYRIUS</w:t>
      </w:r>
    </w:p>
    <w:p w14:paraId="7AF8104C" w14:textId="61D7FB8E" w:rsidR="008D1885" w:rsidRPr="007203B3" w:rsidRDefault="001673CC" w:rsidP="007203B3">
      <w:pPr>
        <w:pStyle w:val="Antrat1"/>
        <w:spacing w:before="0" w:after="240" w:line="276" w:lineRule="auto"/>
        <w:jc w:val="center"/>
        <w:rPr>
          <w:rFonts w:ascii="Arial" w:eastAsia="Arial" w:hAnsi="Arial" w:cs="Arial"/>
          <w:sz w:val="24"/>
          <w:szCs w:val="24"/>
        </w:rPr>
      </w:pPr>
      <w:r w:rsidRPr="007203B3">
        <w:rPr>
          <w:rFonts w:ascii="Arial" w:eastAsia="Arial" w:hAnsi="Arial" w:cs="Arial"/>
          <w:sz w:val="24"/>
          <w:szCs w:val="24"/>
        </w:rPr>
        <w:t>BENDROSIOS NUOSTATOS</w:t>
      </w:r>
    </w:p>
    <w:p w14:paraId="00000021" w14:textId="0436C5C5" w:rsidR="00CC4725" w:rsidRPr="007203B3" w:rsidRDefault="001673CC" w:rsidP="007203B3">
      <w:pPr>
        <w:shd w:val="clear" w:color="auto" w:fill="FFFFFF"/>
        <w:spacing w:line="276" w:lineRule="auto"/>
        <w:ind w:firstLine="1134"/>
        <w:jc w:val="both"/>
        <w:rPr>
          <w:rFonts w:ascii="Arial" w:eastAsia="Arial" w:hAnsi="Arial" w:cs="Arial"/>
          <w:color w:val="000000"/>
        </w:rPr>
      </w:pPr>
      <w:r w:rsidRPr="007203B3">
        <w:rPr>
          <w:rFonts w:ascii="Arial" w:eastAsia="Arial" w:hAnsi="Arial" w:cs="Arial"/>
          <w:color w:val="000000"/>
        </w:rPr>
        <w:t>1. Globos centro veiklos finansavimo Klaipėdos rajono savivaldybėje tvarkos aprašas (toliau – Aprašas) nustato globos centro, budinčio ir nuolatinio globotojo veiklos finansavimo tvarką.</w:t>
      </w:r>
    </w:p>
    <w:p w14:paraId="00000022" w14:textId="6C590CF7" w:rsidR="00CC4725" w:rsidRPr="007203B3" w:rsidRDefault="001673CC" w:rsidP="007203B3">
      <w:pPr>
        <w:shd w:val="clear" w:color="auto" w:fill="FFFFFF"/>
        <w:spacing w:line="276" w:lineRule="auto"/>
        <w:ind w:firstLine="1134"/>
        <w:jc w:val="both"/>
        <w:rPr>
          <w:rFonts w:ascii="Arial" w:eastAsia="Arial" w:hAnsi="Arial" w:cs="Arial"/>
          <w:color w:val="000000"/>
        </w:rPr>
      </w:pPr>
      <w:r w:rsidRPr="007203B3">
        <w:rPr>
          <w:rFonts w:ascii="Arial" w:eastAsia="Arial" w:hAnsi="Arial" w:cs="Arial"/>
          <w:color w:val="000000"/>
        </w:rPr>
        <w:t>2. Apraše vartojamos sąvokos:</w:t>
      </w:r>
    </w:p>
    <w:p w14:paraId="00000023" w14:textId="7E01C2A7" w:rsidR="00CC4725" w:rsidRPr="007203B3" w:rsidRDefault="001673CC" w:rsidP="007203B3">
      <w:pPr>
        <w:shd w:val="clear" w:color="auto" w:fill="FFFFFF"/>
        <w:spacing w:line="276" w:lineRule="auto"/>
        <w:ind w:firstLine="1134"/>
        <w:jc w:val="both"/>
        <w:rPr>
          <w:rFonts w:ascii="Arial" w:eastAsia="Arial" w:hAnsi="Arial" w:cs="Arial"/>
          <w:color w:val="000000"/>
        </w:rPr>
      </w:pPr>
      <w:r w:rsidRPr="007203B3">
        <w:rPr>
          <w:rFonts w:ascii="Arial" w:eastAsia="Arial" w:hAnsi="Arial" w:cs="Arial"/>
          <w:color w:val="000000"/>
        </w:rPr>
        <w:t xml:space="preserve">2.1. </w:t>
      </w:r>
      <w:r w:rsidRPr="007203B3">
        <w:rPr>
          <w:rFonts w:ascii="Arial" w:eastAsia="Arial" w:hAnsi="Arial" w:cs="Arial"/>
          <w:b/>
          <w:color w:val="000000"/>
        </w:rPr>
        <w:t xml:space="preserve">Globos centras </w:t>
      </w:r>
      <w:r w:rsidRPr="007203B3">
        <w:rPr>
          <w:rFonts w:ascii="Arial" w:eastAsia="Arial" w:hAnsi="Arial" w:cs="Arial"/>
          <w:color w:val="000000"/>
        </w:rPr>
        <w:t>–</w:t>
      </w:r>
      <w:r w:rsidRPr="007203B3">
        <w:rPr>
          <w:rFonts w:ascii="Arial" w:eastAsia="Arial" w:hAnsi="Arial" w:cs="Arial"/>
          <w:b/>
          <w:color w:val="000000"/>
        </w:rPr>
        <w:t xml:space="preserve"> </w:t>
      </w:r>
      <w:r w:rsidR="00CF7670" w:rsidRPr="007203B3">
        <w:rPr>
          <w:rFonts w:ascii="Arial" w:eastAsia="Arial" w:hAnsi="Arial" w:cs="Arial"/>
          <w:color w:val="000000"/>
        </w:rPr>
        <w:t>socialinių paslaugų įstaiga, kuri, įgyvendindama vaiko globėjo (rūpintojo) teises ir pareigas, pagal tarpusavio bendradarbiavimo ir paslaugų teikimo sutartį perduoda likusį be tėvų globos ir (ar) socialinę riziką patiriantį vaiką prižiūrėti budinčiam arba nuolatiniam globotojui, pagal poreikį teikia ir organizuoja socialines paslaugas bei kitą pagalbą vaikui, budinčiam ir nuolatiniam globotojui, globėjui (rūpintojui), įtėviams, šeimynų dalyviams, socialinių paslaugų įstaigų, dirbančių su vaikais, darbuotojams, taip pat kitokią pagalbą vaiko tėvams vaiką grąžinant į šeimą</w:t>
      </w:r>
      <w:r w:rsidRPr="007203B3">
        <w:rPr>
          <w:rFonts w:ascii="Arial" w:eastAsia="Arial" w:hAnsi="Arial" w:cs="Arial"/>
          <w:color w:val="000000"/>
        </w:rPr>
        <w:t>;</w:t>
      </w:r>
    </w:p>
    <w:p w14:paraId="00000024" w14:textId="652E8548" w:rsidR="00CC4725" w:rsidRPr="007203B3" w:rsidRDefault="001673CC" w:rsidP="007203B3">
      <w:pPr>
        <w:shd w:val="clear" w:color="auto" w:fill="FFFFFF"/>
        <w:spacing w:line="276" w:lineRule="auto"/>
        <w:ind w:firstLine="1134"/>
        <w:jc w:val="both"/>
        <w:rPr>
          <w:rFonts w:ascii="Arial" w:eastAsia="Arial" w:hAnsi="Arial" w:cs="Arial"/>
          <w:color w:val="000000"/>
        </w:rPr>
      </w:pPr>
      <w:r w:rsidRPr="007203B3">
        <w:rPr>
          <w:rFonts w:ascii="Arial" w:eastAsia="Arial" w:hAnsi="Arial" w:cs="Arial"/>
          <w:color w:val="000000"/>
        </w:rPr>
        <w:t xml:space="preserve">2.2. </w:t>
      </w:r>
      <w:r w:rsidRPr="007203B3">
        <w:rPr>
          <w:rFonts w:ascii="Arial" w:eastAsia="Arial" w:hAnsi="Arial" w:cs="Arial"/>
          <w:b/>
          <w:color w:val="000000"/>
        </w:rPr>
        <w:t>Budintis globotojas</w:t>
      </w:r>
      <w:r w:rsidRPr="007203B3">
        <w:rPr>
          <w:rFonts w:ascii="Arial" w:eastAsia="Arial" w:hAnsi="Arial" w:cs="Arial"/>
          <w:color w:val="000000"/>
        </w:rPr>
        <w:t xml:space="preserve"> – </w:t>
      </w:r>
      <w:r w:rsidR="00CF7670" w:rsidRPr="007203B3">
        <w:rPr>
          <w:rFonts w:ascii="Arial" w:eastAsia="Arial" w:hAnsi="Arial" w:cs="Arial"/>
          <w:color w:val="000000"/>
        </w:rPr>
        <w:t xml:space="preserve">fizinis asmuo, pagal tarpusavio bendradarbiavimo ir paslaugų teikimo sutartį, sudarytą su globos centru, prireikus laikinai prižiūrintis be tėvų globos likusius (išskyrus vaikus, kuriems įstatymų nustatyta tvarka nustatyta nuolatinė globa (rūpyba) ir kurie atitinka </w:t>
      </w:r>
      <w:r w:rsidR="008D06A1" w:rsidRPr="007203B3">
        <w:rPr>
          <w:rFonts w:ascii="Arial" w:eastAsia="Arial" w:hAnsi="Arial" w:cs="Arial"/>
          <w:color w:val="000000"/>
        </w:rPr>
        <w:t>Lietuvos Respublikos socialinių paslaugų</w:t>
      </w:r>
      <w:r w:rsidR="00CF7670" w:rsidRPr="007203B3">
        <w:rPr>
          <w:rFonts w:ascii="Arial" w:eastAsia="Arial" w:hAnsi="Arial" w:cs="Arial"/>
          <w:color w:val="000000"/>
        </w:rPr>
        <w:t xml:space="preserve"> įstatymo</w:t>
      </w:r>
      <w:r w:rsidR="008D06A1" w:rsidRPr="007203B3">
        <w:rPr>
          <w:rFonts w:ascii="Arial" w:eastAsia="Arial" w:hAnsi="Arial" w:cs="Arial"/>
          <w:color w:val="000000"/>
        </w:rPr>
        <w:t xml:space="preserve"> (toliau – Įstatymas)</w:t>
      </w:r>
      <w:r w:rsidR="00CF7670" w:rsidRPr="007203B3">
        <w:rPr>
          <w:rFonts w:ascii="Arial" w:eastAsia="Arial" w:hAnsi="Arial" w:cs="Arial"/>
          <w:color w:val="000000"/>
        </w:rPr>
        <w:t xml:space="preserve"> 23 straipsnio 3 dalyje nustatytus požymius) ir (ar) socialinę riziką patiriančius vaikus, su kuriais jis nesusijęs giminystės ryšiais;</w:t>
      </w:r>
      <w:r w:rsidRPr="007203B3">
        <w:rPr>
          <w:rFonts w:ascii="Arial" w:eastAsia="Arial" w:hAnsi="Arial" w:cs="Arial"/>
          <w:color w:val="000000"/>
        </w:rPr>
        <w:t xml:space="preserve"> </w:t>
      </w:r>
    </w:p>
    <w:p w14:paraId="00000025" w14:textId="467BC861"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 xml:space="preserve">2.3. </w:t>
      </w:r>
      <w:r w:rsidRPr="007203B3">
        <w:rPr>
          <w:rFonts w:ascii="Arial" w:eastAsia="Arial" w:hAnsi="Arial" w:cs="Arial"/>
          <w:b/>
        </w:rPr>
        <w:t>Nuolatinis globotojas</w:t>
      </w:r>
      <w:r w:rsidRPr="007203B3">
        <w:rPr>
          <w:rFonts w:ascii="Arial" w:eastAsia="Arial" w:hAnsi="Arial" w:cs="Arial"/>
        </w:rPr>
        <w:t xml:space="preserve"> – fizinis asmuo, pagal tarpusavio bendradarbiavimo ir paslaugų teikimo sutartį, sudarytą su globos centru, prižiūrintis likusį be tėvų globos vaiką, kuriam įstatymų nustatyta tvarka yra arba turi būti nustatyta nuolatinė globa (rūpyba), su kuriuo nesusijęs giminystės ryšiais ir kuris atitinka bent vieną iš Įstatym</w:t>
      </w:r>
      <w:r w:rsidR="008D06A1" w:rsidRPr="007203B3">
        <w:rPr>
          <w:rFonts w:ascii="Arial" w:eastAsia="Arial" w:hAnsi="Arial" w:cs="Arial"/>
        </w:rPr>
        <w:t>o</w:t>
      </w:r>
      <w:r w:rsidRPr="007203B3">
        <w:rPr>
          <w:rFonts w:ascii="Arial" w:eastAsia="Arial" w:hAnsi="Arial" w:cs="Arial"/>
        </w:rPr>
        <w:t xml:space="preserve"> 23 straipsnio 3 dalyje nurodytų požymių. </w:t>
      </w:r>
    </w:p>
    <w:p w14:paraId="00000026" w14:textId="2FA56C20"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 xml:space="preserve">2.4. </w:t>
      </w:r>
      <w:r w:rsidRPr="007203B3">
        <w:rPr>
          <w:rFonts w:ascii="Arial" w:eastAsia="Arial" w:hAnsi="Arial" w:cs="Arial"/>
          <w:b/>
        </w:rPr>
        <w:t xml:space="preserve">Atokvėpio kriziniu atveju paslauga </w:t>
      </w:r>
      <w:r w:rsidRPr="007203B3">
        <w:rPr>
          <w:rFonts w:ascii="Arial" w:eastAsia="Arial" w:hAnsi="Arial" w:cs="Arial"/>
        </w:rPr>
        <w:t>– globos centro organizuojama ir (ar) teikiama paslauga kriziniu atveju, kai tėvų globos netekęs ar globojamas (rūpinamas) vaikas Apraše nustatyta tvarka laikinai perduodamas prižiūrėti kitam budinčiam, nuolatiniam globotojui ar globėjui (rūpintojui), išimtiniais atvejais – šeimynos dalyviui, kol budintis ar nuolatinis globotojas, globėjas (rūpintojas), šeimynos dalyvis, prižiūrintis, globojantis (rūpinantis) vaiką, dėl susiklosčiusių aplinkybių laikinai negali juo pasirūpinti.</w:t>
      </w:r>
    </w:p>
    <w:p w14:paraId="00000027" w14:textId="139C422F"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2.5.</w:t>
      </w:r>
      <w:r w:rsidRPr="007203B3">
        <w:rPr>
          <w:rFonts w:ascii="Arial" w:eastAsia="Arial" w:hAnsi="Arial" w:cs="Arial"/>
          <w:b/>
        </w:rPr>
        <w:t xml:space="preserve"> Darbingumo atkūrimo paslauga</w:t>
      </w:r>
      <w:r w:rsidRPr="007203B3">
        <w:rPr>
          <w:rFonts w:ascii="Arial" w:eastAsia="Arial" w:hAnsi="Arial" w:cs="Arial"/>
        </w:rPr>
        <w:t xml:space="preserve"> – globos centro organizuojama ir (ar) teikiama paslauga budintiems ir nuolatiniams globotojams, sudarant sąlygas jiems susigrąžinti darbingumą.</w:t>
      </w:r>
    </w:p>
    <w:p w14:paraId="325A03CB" w14:textId="13558857" w:rsidR="008D188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2.6.</w:t>
      </w:r>
      <w:r w:rsidRPr="007203B3">
        <w:rPr>
          <w:rFonts w:ascii="Arial" w:eastAsia="Arial" w:hAnsi="Arial" w:cs="Arial"/>
          <w:b/>
        </w:rPr>
        <w:t xml:space="preserve"> Trumpas atokvėpis</w:t>
      </w:r>
      <w:r w:rsidRPr="007203B3">
        <w:rPr>
          <w:rFonts w:ascii="Arial" w:eastAsia="Arial" w:hAnsi="Arial" w:cs="Arial"/>
        </w:rPr>
        <w:t xml:space="preserve"> – trumpas budinčio, nuolatinio globotojo poilsis, siekiant atkurti fizinę ar emocinę būklę, arba trumpas atsitraukimas nuo prižiūrimo (-ų) vaiko (-ų), kai budintis ar nuolatinis globotojas turi vykdyti asmeninio gyvenimo veiklas, kuriose prižiūrimas (-i) vaikas (-ai) dalyvauti negali.</w:t>
      </w:r>
    </w:p>
    <w:p w14:paraId="0000002A" w14:textId="27162BD1" w:rsidR="00CC4725" w:rsidRPr="007203B3" w:rsidRDefault="001673CC" w:rsidP="007203B3">
      <w:pPr>
        <w:pStyle w:val="Antrat2"/>
        <w:spacing w:before="240" w:after="0" w:line="276" w:lineRule="auto"/>
        <w:jc w:val="center"/>
        <w:rPr>
          <w:rFonts w:ascii="Arial" w:eastAsia="Arial" w:hAnsi="Arial" w:cs="Arial"/>
          <w:sz w:val="24"/>
          <w:szCs w:val="24"/>
        </w:rPr>
      </w:pPr>
      <w:r w:rsidRPr="007203B3">
        <w:rPr>
          <w:rFonts w:ascii="Arial" w:eastAsia="Arial" w:hAnsi="Arial" w:cs="Arial"/>
          <w:sz w:val="24"/>
          <w:szCs w:val="24"/>
        </w:rPr>
        <w:lastRenderedPageBreak/>
        <w:t>II SKYRIUS</w:t>
      </w:r>
    </w:p>
    <w:p w14:paraId="1E7E695E" w14:textId="7D9544B6" w:rsidR="008D1885" w:rsidRPr="007203B3" w:rsidRDefault="001673CC" w:rsidP="007203B3">
      <w:pPr>
        <w:pStyle w:val="Antrat2"/>
        <w:spacing w:before="0" w:after="240" w:line="276" w:lineRule="auto"/>
        <w:jc w:val="center"/>
        <w:rPr>
          <w:rFonts w:ascii="Arial" w:eastAsia="Arial" w:hAnsi="Arial" w:cs="Arial"/>
          <w:sz w:val="24"/>
          <w:szCs w:val="24"/>
        </w:rPr>
      </w:pPr>
      <w:r w:rsidRPr="007203B3">
        <w:rPr>
          <w:rFonts w:ascii="Arial" w:eastAsia="Arial" w:hAnsi="Arial" w:cs="Arial"/>
          <w:sz w:val="24"/>
          <w:szCs w:val="24"/>
        </w:rPr>
        <w:t xml:space="preserve">GLOBOS CENTRO, BUDINČIO GLOBOTOJO </w:t>
      </w:r>
      <w:r w:rsidR="000A7FF5" w:rsidRPr="007203B3">
        <w:rPr>
          <w:rFonts w:ascii="Arial" w:eastAsia="Arial" w:hAnsi="Arial" w:cs="Arial"/>
          <w:sz w:val="24"/>
          <w:szCs w:val="24"/>
        </w:rPr>
        <w:t>IR</w:t>
      </w:r>
      <w:r w:rsidRPr="007203B3">
        <w:rPr>
          <w:rFonts w:ascii="Arial" w:eastAsia="Arial" w:hAnsi="Arial" w:cs="Arial"/>
          <w:sz w:val="24"/>
          <w:szCs w:val="24"/>
        </w:rPr>
        <w:t xml:space="preserve"> NUOLATINIO GLOBOTOJO VEIKLOS FINANSAVIMAS</w:t>
      </w:r>
    </w:p>
    <w:p w14:paraId="0000002E" w14:textId="444DBCC8"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3. Globos centro paslaugas gali gauti Klaipėdos rajono savivaldybės (toliau - Savivaldybė) teritorijoje gyvenantys asmenys, pageidaujantys globoti (rūpintis), įvaikinti, steigti šeimynas, tapti budinčiais ar nuolatiniais globotojais, budintys ir nuolatiniai globotojai ir jų prižiūrimi vaikai, globėjai ir jų globojami (rūpinami) vaikai, įtėviai ir jų įvaikinti vaikai, šeimynos dalyviai bei šeiminių namų, vykdančių veiklą Klaipėdos rajono savivaldybėje, darbuotojai, tiesiogiai dirbantys su vaikais (socialiniai darbuotojai, individualios priežiūros specialistai, užimtumo specialistai ir kt.).</w:t>
      </w:r>
    </w:p>
    <w:p w14:paraId="0000002F" w14:textId="2ADC49DC"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4. Globos centro budintiems ar nuolatiniams globotojams, globėjams (rūpintojams), šeimynos dalyviams, šeiminių namų darbuotojams ir įtėviams teikiamos paslaugos finansuojamos iš savivaldybės biudžeto lėšų. Budinčio globotojo ir nuolatinio globotojo veiklą per globos centrą finansuoja ta savivaldybė, kurios mero sprendimu nustatyta laikinoji globa (rūpyba) globos centre arba, jei vaikui nustatyta nuolatinė globa (rūpyba), – kurios teritorijoje nustatytas likęs be tėvų globos vaikas. Laikino apgyvendinimo metu per globos centrą budinčio globotojo veiklą finansuoja vaiko</w:t>
      </w:r>
      <w:r w:rsidRPr="007203B3">
        <w:rPr>
          <w:rFonts w:ascii="Arial" w:eastAsia="Arial" w:hAnsi="Arial" w:cs="Arial"/>
          <w:b/>
        </w:rPr>
        <w:t xml:space="preserve"> </w:t>
      </w:r>
      <w:r w:rsidRPr="007203B3">
        <w:rPr>
          <w:rFonts w:ascii="Arial" w:eastAsia="Arial" w:hAnsi="Arial" w:cs="Arial"/>
        </w:rPr>
        <w:t>gyvenamosios vietos savivaldybė.</w:t>
      </w:r>
    </w:p>
    <w:p w14:paraId="00000030" w14:textId="7F26704E"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 xml:space="preserve">5. Globos centras kiekvienais metais teikia informaciją Savivaldybės administracijai dėl lėšų poreikio ir planuojamų paslaugų teikimo </w:t>
      </w:r>
      <w:r w:rsidR="008D06A1" w:rsidRPr="007203B3">
        <w:rPr>
          <w:rFonts w:ascii="Arial" w:eastAsia="Arial" w:hAnsi="Arial" w:cs="Arial"/>
        </w:rPr>
        <w:t>S</w:t>
      </w:r>
      <w:r w:rsidRPr="007203B3">
        <w:rPr>
          <w:rFonts w:ascii="Arial" w:eastAsia="Arial" w:hAnsi="Arial" w:cs="Arial"/>
        </w:rPr>
        <w:t xml:space="preserve">avivaldybės </w:t>
      </w:r>
      <w:r w:rsidR="000A7FF5" w:rsidRPr="007203B3">
        <w:rPr>
          <w:rFonts w:ascii="Arial" w:eastAsia="Arial" w:hAnsi="Arial" w:cs="Arial"/>
        </w:rPr>
        <w:t xml:space="preserve">tarybos </w:t>
      </w:r>
      <w:r w:rsidRPr="007203B3">
        <w:rPr>
          <w:rFonts w:ascii="Arial" w:eastAsia="Arial" w:hAnsi="Arial" w:cs="Arial"/>
        </w:rPr>
        <w:t>nustatyta tvarka.</w:t>
      </w:r>
    </w:p>
    <w:p w14:paraId="00000031" w14:textId="5ACDE341"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6. Asmeniui, kuris siekia tapti budinčiu globotoju, nuolatiniu globotoju</w:t>
      </w:r>
      <w:r w:rsidRPr="007203B3">
        <w:rPr>
          <w:rFonts w:ascii="Arial" w:eastAsia="Arial" w:hAnsi="Arial" w:cs="Arial"/>
          <w:color w:val="6AA84F"/>
        </w:rPr>
        <w:t>,</w:t>
      </w:r>
      <w:r w:rsidRPr="007203B3">
        <w:rPr>
          <w:rFonts w:ascii="Arial" w:eastAsia="Arial" w:hAnsi="Arial" w:cs="Arial"/>
        </w:rPr>
        <w:t xml:space="preserve"> globėju (rūpintoju), šeimynos dalyviu ar įtėviu ir kuriam siūloma </w:t>
      </w:r>
      <w:r w:rsidR="000A7FF5" w:rsidRPr="007203B3">
        <w:rPr>
          <w:rFonts w:ascii="Arial" w:eastAsia="Arial" w:hAnsi="Arial" w:cs="Arial"/>
        </w:rPr>
        <w:t xml:space="preserve">dalyvauti pagrindinėje ir specializuotoje pasirengimo globai ir įvaikinimui mokymų (toliau – </w:t>
      </w:r>
      <w:r w:rsidRPr="007203B3">
        <w:rPr>
          <w:rFonts w:ascii="Arial" w:eastAsia="Arial" w:hAnsi="Arial" w:cs="Arial"/>
        </w:rPr>
        <w:t>GIMK</w:t>
      </w:r>
      <w:r w:rsidR="000A7FF5" w:rsidRPr="007203B3">
        <w:rPr>
          <w:rFonts w:ascii="Arial" w:eastAsia="Arial" w:hAnsi="Arial" w:cs="Arial"/>
        </w:rPr>
        <w:t>)</w:t>
      </w:r>
      <w:r w:rsidRPr="007203B3">
        <w:rPr>
          <w:rFonts w:ascii="Arial" w:eastAsia="Arial" w:hAnsi="Arial" w:cs="Arial"/>
        </w:rPr>
        <w:t xml:space="preserve"> programoje kitoje nei jo gyvenamosios vietos savivaldybėje, pateikus jo gyvenamosios vietos savivaldybės globos centrui kelionės išlaidas pagrindžiančius dokumentus, kompensuojamos kelionės į kitą savivaldybę išlaidos. </w:t>
      </w:r>
    </w:p>
    <w:p w14:paraId="00000032" w14:textId="49C61D50"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7. Globos centro atstovų, dalyvaujančių vaiko globos peržiūrose, atvejo vadybos posėdžiuose, kelionės išlaidas finansuoja ta savivaldybė, kurios teritorijoje inicijuotas vaiko laikinosios globos (rūpybos) ar nuolatinės globos (rūpybos) nustatymas.</w:t>
      </w:r>
    </w:p>
    <w:p w14:paraId="00000033" w14:textId="321BC702"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 Vaiko globėjo (rūpintojo) teises ir pareigas įgyvendinantis globos centras skiria ir moka budinčiam globotojui, kuris yra sudaręs tarpusavio bendradarbiavimo ir paslaugų teikimo sutartį su globos centru, už prižiūrimą vaiką, ir nuolatiniam globotojui, kuris yra sudaręs tarpusavio bendradarbiavimo ir paslaugų teikimo sutartį su globos centru, už prižiūrimą likusį be tėvų globos vaiką, kuriam įstatymų nustatyta tvarka yra arba turi būti nustatyta nuolatinė globa (rūpyba):</w:t>
      </w:r>
    </w:p>
    <w:p w14:paraId="00000034" w14:textId="76C98E16"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8.1. atlygį budinčiam globotojui:</w:t>
      </w:r>
    </w:p>
    <w:p w14:paraId="00000035" w14:textId="47670D2D"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 xml:space="preserve">8.1.1. išmoką už 1 prižiūrimą vaiką - 2 </w:t>
      </w:r>
      <w:r w:rsidR="00657924" w:rsidRPr="007203B3">
        <w:rPr>
          <w:rFonts w:ascii="Arial" w:eastAsia="Arial" w:hAnsi="Arial" w:cs="Arial"/>
        </w:rPr>
        <w:t xml:space="preserve">Respublikos Vyriausybės nutarimu nustatytos minimalios mėnesinės algos (toliau – </w:t>
      </w:r>
      <w:r w:rsidRPr="007203B3">
        <w:rPr>
          <w:rFonts w:ascii="Arial" w:eastAsia="Arial" w:hAnsi="Arial" w:cs="Arial"/>
        </w:rPr>
        <w:t>MMA</w:t>
      </w:r>
      <w:r w:rsidR="00657924" w:rsidRPr="007203B3">
        <w:rPr>
          <w:rFonts w:ascii="Arial" w:eastAsia="Arial" w:hAnsi="Arial" w:cs="Arial"/>
        </w:rPr>
        <w:t>)</w:t>
      </w:r>
      <w:r w:rsidRPr="007203B3">
        <w:rPr>
          <w:rFonts w:ascii="Arial" w:eastAsia="Arial" w:hAnsi="Arial" w:cs="Arial"/>
        </w:rPr>
        <w:t xml:space="preserve">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00000036" w14:textId="1613820D"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 xml:space="preserve">8.1.2. išmoką už 2 prižiūrimus vaikus – 3 MMA už faktiškai suteiktas paslaugas. Ši išmoka skaičiuojama proporcingai dienų, kurias vaikai gyvena budinčio globotojo šeimoje, </w:t>
      </w:r>
      <w:r w:rsidRPr="007203B3">
        <w:rPr>
          <w:rFonts w:ascii="Arial" w:eastAsia="Arial" w:hAnsi="Arial" w:cs="Arial"/>
        </w:rPr>
        <w:lastRenderedPageBreak/>
        <w:t xml:space="preserve">skaičiui. Šios lėšos įskaitomos į budinčio globotojo pajamas ir nuo šių lėšų sumokami teisės aktais nustatyti mokesčiai. </w:t>
      </w:r>
    </w:p>
    <w:p w14:paraId="00000037" w14:textId="3E4ABF69"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8.1.3. išmoką  už 3 (neišskiriant brolių (seserų), bet ne daugiau kaip 5) prižiūrimus vaikus –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00000038" w14:textId="0AFB6A9A"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8.1.4. kai budinčiam globotojui teikiama darbingumo atkūrimo paslauga ar, kai globos centras neperduoda budinčiam globotojui prižiūrėti vaiko, jam mokama 1,5 MMA</w:t>
      </w:r>
      <w:r w:rsidR="00657924" w:rsidRPr="007203B3">
        <w:rPr>
          <w:rFonts w:ascii="Arial" w:eastAsia="Arial" w:hAnsi="Arial" w:cs="Arial"/>
        </w:rPr>
        <w:t xml:space="preserve"> išmoka</w:t>
      </w:r>
      <w:r w:rsidRPr="007203B3">
        <w:rPr>
          <w:rFonts w:ascii="Arial" w:eastAsia="Arial" w:hAnsi="Arial" w:cs="Arial"/>
        </w:rPr>
        <w:t xml:space="preserve">. Ši išmoka įskaitoma į asmens pajamas ir nuo jos sumokami teisės aktais nustatyti mokesčiai; </w:t>
      </w:r>
    </w:p>
    <w:p w14:paraId="00000039" w14:textId="3AC6AB9A"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8.1.5. kai budinčiam globotojui teikiama atokvėpio kriziniu atveju paslauga</w:t>
      </w:r>
      <w:r w:rsidRPr="007203B3">
        <w:rPr>
          <w:rFonts w:ascii="Arial" w:eastAsia="Arial" w:hAnsi="Arial" w:cs="Arial"/>
          <w:color w:val="D5A6BD"/>
        </w:rPr>
        <w:t xml:space="preserve">, </w:t>
      </w:r>
      <w:r w:rsidRPr="007203B3">
        <w:rPr>
          <w:rFonts w:ascii="Arial" w:eastAsia="Arial" w:hAnsi="Arial" w:cs="Arial"/>
        </w:rPr>
        <w:t>jam mokamas 1,5 MMA</w:t>
      </w:r>
      <w:r w:rsidR="00657924" w:rsidRPr="007203B3">
        <w:rPr>
          <w:rFonts w:ascii="Arial" w:eastAsia="Arial" w:hAnsi="Arial" w:cs="Arial"/>
        </w:rPr>
        <w:t xml:space="preserve"> išmoka</w:t>
      </w:r>
      <w:r w:rsidRPr="007203B3">
        <w:rPr>
          <w:rFonts w:ascii="Arial" w:eastAsia="Arial" w:hAnsi="Arial" w:cs="Arial"/>
        </w:rPr>
        <w:t xml:space="preserve">. Ši išmoka įskaitoma į asmens pajamas ir nuo jos sumokami teisės aktais nustatyti mokesčiai; </w:t>
      </w:r>
    </w:p>
    <w:p w14:paraId="0000003A" w14:textId="5D76C124"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8.1.6. trumpo atokvėpio metu (ne daugiau kaip 2 nakvynės) išmokos mokamos pagal 8.1.1 - 8.1.3 Aprašo p</w:t>
      </w:r>
      <w:r w:rsidR="00657924" w:rsidRPr="007203B3">
        <w:rPr>
          <w:rFonts w:ascii="Arial" w:eastAsia="Arial" w:hAnsi="Arial" w:cs="Arial"/>
        </w:rPr>
        <w:t>apunkčiuose nurodytų</w:t>
      </w:r>
      <w:r w:rsidRPr="007203B3">
        <w:rPr>
          <w:rFonts w:ascii="Arial" w:eastAsia="Arial" w:hAnsi="Arial" w:cs="Arial"/>
        </w:rPr>
        <w:t xml:space="preserve"> prižiūrimų vaikų skaičių.</w:t>
      </w:r>
    </w:p>
    <w:p w14:paraId="0000003B" w14:textId="209C2E2F"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8.2. atlygį nuolatiniam globotojui:</w:t>
      </w:r>
    </w:p>
    <w:p w14:paraId="0000003C" w14:textId="035DC5A5"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8.2.1. išmoką už 1 prižiūrimą vaiką - 3 MMA už faktiškai suteiktas paslaugas. Ši išmoka skaičiuojama proporcingai dienų, kurias vaikas gyvena nuolatinio globotojo šeimoje, skaičiui. Šios lėšos įskaitomos į nuolatinio globotojo pajamas ir nuo šių lėšų sumokami teisės aktais nustatyti mokesčiai;</w:t>
      </w:r>
    </w:p>
    <w:p w14:paraId="0000003D" w14:textId="71A9FCB4"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8.2.2. jeigu nuolatinis globotojas prižiūri daugiau kaip vieną vaiką, atlygis jam didinamas už kiekvieną kitą vaiką 1 MMA dydžiu per mėnesį už faktiškai suteiktas paslaugas. Šios lėšos įskaitomos į nuolatinio globotojo pajamas ir nuo šių lėšų sumokami teisės aktais nustatyti mokesčiai.</w:t>
      </w:r>
    </w:p>
    <w:p w14:paraId="0000003E" w14:textId="3717D4F4"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8.2.3. kai nuolatiniam globotojui teikiama darbingumo atkūrimo paslauga, jam mokama 1,5 MMA</w:t>
      </w:r>
      <w:r w:rsidR="008D06A1" w:rsidRPr="007203B3">
        <w:rPr>
          <w:rFonts w:ascii="Arial" w:eastAsia="Arial" w:hAnsi="Arial" w:cs="Arial"/>
        </w:rPr>
        <w:t xml:space="preserve"> išmoka</w:t>
      </w:r>
      <w:r w:rsidRPr="007203B3">
        <w:rPr>
          <w:rFonts w:ascii="Arial" w:eastAsia="Arial" w:hAnsi="Arial" w:cs="Arial"/>
        </w:rPr>
        <w:t>. Ši išmoka įskaitoma į asmens pajamas ir nuo jos sumokami teisės aktais nustatyti mokesčiai;</w:t>
      </w:r>
    </w:p>
    <w:p w14:paraId="0000003F" w14:textId="28515DEC"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8.2.4. kai nuolatiniam globotojui teikiama atokvėpio kriziniu atveju paslauga, jam mokama 1,5 MMA</w:t>
      </w:r>
      <w:r w:rsidR="008D06A1" w:rsidRPr="007203B3">
        <w:rPr>
          <w:rFonts w:ascii="Arial" w:eastAsia="Arial" w:hAnsi="Arial" w:cs="Arial"/>
        </w:rPr>
        <w:t xml:space="preserve"> išmoka</w:t>
      </w:r>
      <w:r w:rsidRPr="007203B3">
        <w:rPr>
          <w:rFonts w:ascii="Arial" w:eastAsia="Arial" w:hAnsi="Arial" w:cs="Arial"/>
        </w:rPr>
        <w:t xml:space="preserve">. Ši išmoka įskaitoma į asmens pajamas ir nuo jos sumokami teisės aktais nustatyti mokesčiai; </w:t>
      </w:r>
    </w:p>
    <w:p w14:paraId="00000040" w14:textId="0A6DF334"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 xml:space="preserve">8.2.5. trumpo atokvėpio metu (ne daugiau kaip 2 nakvynės) išmokos mokamos pagal 8.2.1 - 8.2.2. Aprašo </w:t>
      </w:r>
      <w:r w:rsidR="008D06A1" w:rsidRPr="007203B3">
        <w:rPr>
          <w:rFonts w:ascii="Arial" w:eastAsia="Arial" w:hAnsi="Arial" w:cs="Arial"/>
        </w:rPr>
        <w:t>papunkčiuose</w:t>
      </w:r>
      <w:r w:rsidRPr="007203B3">
        <w:rPr>
          <w:rFonts w:ascii="Arial" w:eastAsia="Arial" w:hAnsi="Arial" w:cs="Arial"/>
        </w:rPr>
        <w:t xml:space="preserve"> prižiūrimų vaikų skaičių.</w:t>
      </w:r>
    </w:p>
    <w:p w14:paraId="00000041" w14:textId="68DE2E32"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8.3. lėšos, nurodytos 8.1.1. – 8.1.</w:t>
      </w:r>
      <w:r w:rsidR="000914DF" w:rsidRPr="007203B3">
        <w:rPr>
          <w:rFonts w:ascii="Arial" w:eastAsia="Arial" w:hAnsi="Arial" w:cs="Arial"/>
        </w:rPr>
        <w:t>6</w:t>
      </w:r>
      <w:r w:rsidRPr="007203B3">
        <w:rPr>
          <w:rFonts w:ascii="Arial" w:eastAsia="Arial" w:hAnsi="Arial" w:cs="Arial"/>
        </w:rPr>
        <w:t>. ir 8.2.1. – 8.2.5. Aprašo p</w:t>
      </w:r>
      <w:r w:rsidR="000914DF" w:rsidRPr="007203B3">
        <w:rPr>
          <w:rFonts w:ascii="Arial" w:eastAsia="Arial" w:hAnsi="Arial" w:cs="Arial"/>
        </w:rPr>
        <w:t>apunkčiuose</w:t>
      </w:r>
      <w:r w:rsidRPr="007203B3">
        <w:rPr>
          <w:rFonts w:ascii="Arial" w:eastAsia="Arial" w:hAnsi="Arial" w:cs="Arial"/>
        </w:rPr>
        <w:t xml:space="preserve"> įskaitomos į budinčio globotojo ir nuolatinio globotojo pajamas ir nuo šių lėšų sumokami teisės aktais nustatyti mokesčiai.</w:t>
      </w:r>
    </w:p>
    <w:p w14:paraId="00000042" w14:textId="0B089526" w:rsidR="00CC4725" w:rsidRPr="007203B3" w:rsidRDefault="001673CC" w:rsidP="007203B3">
      <w:pPr>
        <w:tabs>
          <w:tab w:val="left" w:pos="1701"/>
        </w:tabs>
        <w:spacing w:line="276" w:lineRule="auto"/>
        <w:ind w:firstLine="1134"/>
        <w:jc w:val="both"/>
        <w:rPr>
          <w:rFonts w:ascii="Arial" w:eastAsia="Arial" w:hAnsi="Arial" w:cs="Arial"/>
          <w:u w:val="single"/>
        </w:rPr>
      </w:pPr>
      <w:r w:rsidRPr="007203B3">
        <w:rPr>
          <w:rFonts w:ascii="Arial" w:eastAsia="Arial" w:hAnsi="Arial" w:cs="Arial"/>
        </w:rPr>
        <w:t>8.4. budinčiam globotojui</w:t>
      </w:r>
      <w:r w:rsidR="00BD2F51" w:rsidRPr="007203B3">
        <w:rPr>
          <w:rFonts w:ascii="Arial" w:eastAsia="Arial" w:hAnsi="Arial" w:cs="Arial"/>
        </w:rPr>
        <w:t xml:space="preserve"> </w:t>
      </w:r>
      <w:r w:rsidRPr="007203B3">
        <w:rPr>
          <w:rFonts w:ascii="Arial" w:eastAsia="Arial" w:hAnsi="Arial" w:cs="Arial"/>
        </w:rPr>
        <w:t xml:space="preserve">vienkartinę 4 VRP dydžio išmoką vieno vaiko apgyvendinimo vietai įkurti (toliau – įsikūrimo išmoka) sudarius sutartį su globos centru dėl vaiko priežiūros paslaugų teikimo. Išmoka naudojama vaiko gyvenimo sąlygoms pritaikyti, įsigyti būtiniausiems daiktams, namų apyvokos reikmenims, taip pat kitoms einamosioms išlaidoms, susijusioms su prižiūrimo vaiko poreikių tenkinimu; </w:t>
      </w:r>
    </w:p>
    <w:p w14:paraId="00000043" w14:textId="233468C6"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8.5. budinčiam ir nuolatiniam globotojui vaiko globos (rūpybos) išmokas, mokamas Išmokų vaikams įstatymo nustatyta tvarka;</w:t>
      </w:r>
    </w:p>
    <w:p w14:paraId="00000044" w14:textId="74F4FA32"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8.6. budinčiam ir nuo</w:t>
      </w:r>
      <w:r w:rsidR="00E8427F" w:rsidRPr="007203B3">
        <w:rPr>
          <w:rFonts w:ascii="Arial" w:eastAsia="Arial" w:hAnsi="Arial" w:cs="Arial"/>
        </w:rPr>
        <w:t>l</w:t>
      </w:r>
      <w:r w:rsidRPr="007203B3">
        <w:rPr>
          <w:rFonts w:ascii="Arial" w:eastAsia="Arial" w:hAnsi="Arial" w:cs="Arial"/>
        </w:rPr>
        <w:t>atiniam globotojui globos (rūpybos) išmokų tikslinius priedus, mokamus Išmokų vaikams įstatymo nustatyta tvarka;</w:t>
      </w:r>
    </w:p>
    <w:p w14:paraId="00000045" w14:textId="2E99C080"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lastRenderedPageBreak/>
        <w:t xml:space="preserve">8.7. budinčiam ir nuolatiniam globotojui išmokas vaikui, mokamas Išmokų vaikams įstatymo nustatyta tvarka, vaikui skirtą slaugos ir priežiūros (pagalbos) išlaidų tikslinę kompensaciją, mokamą pagal Lietuvos Respublikos tikslinių kompensacijų įstatymą, ir kitas išmokas, jei teisė gauti šias išmokas vaikui ir globėjui (rūpintojui) numatyta įstatymuose. </w:t>
      </w:r>
    </w:p>
    <w:p w14:paraId="00000046" w14:textId="2CD59D2C" w:rsidR="00CC4725" w:rsidRPr="007203B3" w:rsidRDefault="001673CC" w:rsidP="007203B3">
      <w:pPr>
        <w:tabs>
          <w:tab w:val="left" w:pos="1701"/>
        </w:tabs>
        <w:spacing w:line="276" w:lineRule="auto"/>
        <w:ind w:firstLine="1134"/>
        <w:jc w:val="both"/>
        <w:rPr>
          <w:rFonts w:ascii="Arial" w:eastAsia="Arial" w:hAnsi="Arial" w:cs="Arial"/>
        </w:rPr>
      </w:pPr>
      <w:r w:rsidRPr="007203B3">
        <w:rPr>
          <w:rFonts w:ascii="Arial" w:eastAsia="Arial" w:hAnsi="Arial" w:cs="Arial"/>
        </w:rPr>
        <w:t>9. Globos centras kas mėnesį perveda Aprašo 8.5., 8.6. ir 8.7. papunkčiuose numatytas ir iš savivaldybės gautas lėšas budinčiam globotojui, nuolatiniam globotojui tarpusavio bendradarbiavimo ir paslaugų teikimo sutartyje nustatytomis sąlygomis ir tvarka.</w:t>
      </w:r>
    </w:p>
    <w:p w14:paraId="00000047" w14:textId="203EE04F" w:rsidR="00CC4725" w:rsidRPr="007203B3" w:rsidRDefault="001673CC" w:rsidP="007203B3">
      <w:pPr>
        <w:tabs>
          <w:tab w:val="left" w:pos="567"/>
          <w:tab w:val="left" w:pos="1276"/>
        </w:tabs>
        <w:spacing w:line="276" w:lineRule="auto"/>
        <w:ind w:firstLine="1134"/>
        <w:jc w:val="both"/>
        <w:rPr>
          <w:rFonts w:ascii="Arial" w:eastAsia="Arial" w:hAnsi="Arial" w:cs="Arial"/>
          <w:color w:val="000000"/>
        </w:rPr>
      </w:pPr>
      <w:r w:rsidRPr="007203B3">
        <w:rPr>
          <w:rFonts w:ascii="Arial" w:eastAsia="Arial" w:hAnsi="Arial" w:cs="Arial"/>
        </w:rPr>
        <w:t>10</w:t>
      </w:r>
      <w:r w:rsidRPr="007203B3">
        <w:rPr>
          <w:rFonts w:ascii="Arial" w:eastAsia="Arial" w:hAnsi="Arial" w:cs="Arial"/>
          <w:color w:val="000000"/>
        </w:rPr>
        <w:t xml:space="preserve">. Tais atvejais, kai tarpusavio bendradarbiavimo ir paslaugų teikimo sutartį sudaro sutuoktiniai, atlygis mokamas tik vienam iš jų. </w:t>
      </w:r>
    </w:p>
    <w:p w14:paraId="00000048" w14:textId="0CCF95DB"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color w:val="000000"/>
        </w:rPr>
        <w:t>1</w:t>
      </w:r>
      <w:r w:rsidRPr="007203B3">
        <w:rPr>
          <w:rFonts w:ascii="Arial" w:eastAsia="Arial" w:hAnsi="Arial" w:cs="Arial"/>
        </w:rPr>
        <w:t>1</w:t>
      </w:r>
      <w:r w:rsidRPr="007203B3">
        <w:rPr>
          <w:rFonts w:ascii="Arial" w:eastAsia="Arial" w:hAnsi="Arial" w:cs="Arial"/>
          <w:color w:val="000000"/>
        </w:rPr>
        <w:t xml:space="preserve">. </w:t>
      </w:r>
      <w:r w:rsidRPr="007203B3">
        <w:rPr>
          <w:rFonts w:ascii="Arial" w:eastAsia="Arial" w:hAnsi="Arial" w:cs="Arial"/>
        </w:rPr>
        <w:t xml:space="preserve">Globos (rūpybos) išmokos tikslinį priedą </w:t>
      </w:r>
      <w:r w:rsidRPr="007203B3">
        <w:rPr>
          <w:rFonts w:ascii="Arial" w:eastAsia="Arial" w:hAnsi="Arial" w:cs="Arial"/>
          <w:color w:val="000000"/>
        </w:rPr>
        <w:t xml:space="preserve">globos centras </w:t>
      </w:r>
      <w:r w:rsidRPr="007203B3">
        <w:rPr>
          <w:rFonts w:ascii="Arial" w:eastAsia="Arial" w:hAnsi="Arial" w:cs="Arial"/>
        </w:rPr>
        <w:t xml:space="preserve">pasilieka tik tuo atveju, kai prižiūrimam vaikui ar budinčiam globotojui, ar nuolatiniam globotojui suteikiama konkreti papildomai mokama paslauga (pvz., logopedo, psichiatro, vaiko neformaliojo ugdymo ar užimtumo paslaugos) ir (ar) pagalba budinčiam ar nuolatiniam globotojui (pvz., psichoterapija, </w:t>
      </w:r>
      <w:proofErr w:type="spellStart"/>
      <w:r w:rsidRPr="007203B3">
        <w:rPr>
          <w:rFonts w:ascii="Arial" w:eastAsia="Arial" w:hAnsi="Arial" w:cs="Arial"/>
        </w:rPr>
        <w:t>supervizija</w:t>
      </w:r>
      <w:proofErr w:type="spellEnd"/>
      <w:r w:rsidRPr="007203B3">
        <w:rPr>
          <w:rFonts w:ascii="Arial" w:eastAsia="Arial" w:hAnsi="Arial" w:cs="Arial"/>
        </w:rPr>
        <w:t xml:space="preserve">, profesinės kompetencijos ugdymas), ir (ar) pagalba atkuriant, gerinant vaiko priežiūros vietos būstą bei aplinką (pvz., slaugos priemonės, vaiko raidos stimuliavimo priemonės, būsto remontas, susijęs su vaiko priežiūra). Visais kitais atvejais </w:t>
      </w:r>
      <w:r w:rsidR="000914DF" w:rsidRPr="007203B3">
        <w:rPr>
          <w:rFonts w:ascii="Arial" w:eastAsia="Arial" w:hAnsi="Arial" w:cs="Arial"/>
        </w:rPr>
        <w:t xml:space="preserve">Aprašo </w:t>
      </w:r>
      <w:r w:rsidRPr="007203B3">
        <w:rPr>
          <w:rFonts w:ascii="Arial" w:eastAsia="Arial" w:hAnsi="Arial" w:cs="Arial"/>
        </w:rPr>
        <w:t xml:space="preserve">8.6 papunktyje nurodytą išmoką globos centras perduoda budinčiam ar nuolatiniam globotojui. </w:t>
      </w:r>
      <w:r w:rsidR="000914DF" w:rsidRPr="007203B3">
        <w:rPr>
          <w:rFonts w:ascii="Arial" w:eastAsia="Arial" w:hAnsi="Arial" w:cs="Arial"/>
        </w:rPr>
        <w:t xml:space="preserve">Aprašo </w:t>
      </w:r>
      <w:r w:rsidRPr="007203B3">
        <w:rPr>
          <w:rFonts w:ascii="Arial" w:eastAsia="Arial" w:hAnsi="Arial" w:cs="Arial"/>
        </w:rPr>
        <w:t>8.6 papunktyje numatyta išmoka vaikui naudojama individualiems globojamo (rūpinamo) vaiko poreikiams užtikrinti vadovaujantis geriausiais vaiko interesais.</w:t>
      </w:r>
    </w:p>
    <w:p w14:paraId="00000049" w14:textId="06B4E210"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 xml:space="preserve">12. Budintys ir nuolatiniai globotojai įsipareigoja 8.5., 8.6. ir 8.7. papunkčiuose numatytas gaunamas išmokas naudoti vaiko išlaikymui, siekiant tenkinti jo bazinius ir saviraiškos poreikius (pvz.: maistas, drabužiai, kanceliarinės prekės, higienos prekės, laisvalaikiui ir ugdymui skirtos išlaidos, kišenpinigiai, medikamentai ir pan.). Globos centras turi teisę prašyti budinčių ir nuolatinių globotojų pateikti išlaidas pagrindžiančius dokumentus tarpusavio bendradarbiavimo ir paslaugų teikimo sutartyje nustatyta tvarka. </w:t>
      </w:r>
    </w:p>
    <w:p w14:paraId="0000004A" w14:textId="35C61DC6"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13. Globos centras pagal rašytinį susitarimą dėl darbingumo atkūrimo paslaugos ir atokvėpio kriziniu atveju paslaugos su budinčiu globotoju, nuolatiniu globotoju, globėju (rūpintoju), vykdančiu veiklą pagal individualios veiklos pažymėjimą, ar šeimynos dalyviu, vykdančiu veiklą pagal šeimynos įstatus, sudaro tarpusavio bendradarbiavimo ir darbingumo atkūrimo sutartį, atokvėpio kriziniu atveju paslaugos teikimo sutartį ir moka 1,5 MMA dydžio išmoką už laikotarpį, kai laikinai prižiūri 1 vaiką. Už antrą, trečią ir daugiau prižiūrimų globojamų (rūpinamų)  vaikų atlygis didinamas po 0,5 MMA dydžio per mėnesį. Ši išmoka skaičiuojama proporcingai dienų, kurias vaikas gyvena darbingumo atkūrimo paslaugos ar atokvėpio kriziniu atveju paslaugos teikimo metu budinčio globotojo ar globėjų (rūpintojų) šeimoje, šeimynoje skaičiui. Šios lėšos įskaitomos į budinčio globotojo, globėjo (rūpintojo), šeimynos pajamas ir nuo šių lėšų sumokami teisės aktais nustatyti mokesčiai.</w:t>
      </w:r>
    </w:p>
    <w:p w14:paraId="0000004B" w14:textId="6B81AE97"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14. Vaiko, patiriančio socialinę riziką, išlaikymo budinčio globotojo šeimoje, kol bus nustatyta laikinoji globa (rūpyba) ar vaikas bus grąžintas į šeimą, budintiems globotojams teikimo išlaidas finansuoja savivaldybė per globos centrą:</w:t>
      </w:r>
    </w:p>
    <w:p w14:paraId="0000004C" w14:textId="474565C6" w:rsidR="00CC4725" w:rsidRPr="007203B3" w:rsidRDefault="001673CC" w:rsidP="007203B3">
      <w:pPr>
        <w:spacing w:line="276" w:lineRule="auto"/>
        <w:ind w:firstLine="1134"/>
        <w:jc w:val="both"/>
        <w:rPr>
          <w:rFonts w:ascii="Arial" w:eastAsia="Arial" w:hAnsi="Arial" w:cs="Arial"/>
          <w:b/>
        </w:rPr>
      </w:pPr>
      <w:r w:rsidRPr="007203B3">
        <w:rPr>
          <w:rFonts w:ascii="Arial" w:eastAsia="Arial" w:hAnsi="Arial" w:cs="Arial"/>
        </w:rPr>
        <w:t>14.1. atlygį budinčiam globotojui:</w:t>
      </w:r>
    </w:p>
    <w:p w14:paraId="0000004D" w14:textId="0C11F17F"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14.1.1. išmoką už 1 prižiūrimą vaiką, patiriantį socialinę riziką,</w:t>
      </w:r>
      <w:r w:rsidRPr="007203B3">
        <w:rPr>
          <w:rFonts w:ascii="Arial" w:eastAsia="Arial" w:hAnsi="Arial" w:cs="Arial"/>
          <w:b/>
        </w:rPr>
        <w:t xml:space="preserve"> – </w:t>
      </w:r>
      <w:r w:rsidRPr="007203B3">
        <w:rPr>
          <w:rFonts w:ascii="Arial" w:eastAsia="Arial" w:hAnsi="Arial" w:cs="Arial"/>
        </w:rPr>
        <w:t xml:space="preserve">2 MMA už faktiškai suteiktas paslaugas. Ši išmoka skaičiuojama proporcingai dienų, kurias vaikas gyvena budinčio globotojo šeimoje, skaičiui. Šios lėšos įskaitomos į budinčio globotojo pajamas ir nuo šių lėšų sumokami teisės aktais nustatyti mokesčiai; </w:t>
      </w:r>
    </w:p>
    <w:p w14:paraId="0000004E" w14:textId="4974E929"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lastRenderedPageBreak/>
        <w:t xml:space="preserve">14.1.2. išmoką už 2 prižiūrimus vaikus, patiriančius socialinę riziką, </w:t>
      </w:r>
      <w:r w:rsidRPr="007203B3">
        <w:rPr>
          <w:rFonts w:ascii="Arial" w:eastAsia="Arial" w:hAnsi="Arial" w:cs="Arial"/>
          <w:b/>
        </w:rPr>
        <w:t xml:space="preserve"> –</w:t>
      </w:r>
      <w:r w:rsidRPr="007203B3">
        <w:rPr>
          <w:rFonts w:ascii="Arial" w:eastAsia="Arial" w:hAnsi="Arial" w:cs="Arial"/>
        </w:rPr>
        <w:t xml:space="preserve"> 3 MMA už faktiškai suteiktas paslaugas. Ši išmoka skaičiuojama proporcingai dienų, kurias vaikai gyvena budinčio globotojo šeimoje, skaičiui. Šios lėšos įskaitomos į budinčio globotojo pajamas ir nuo šių lėšų sumokami teisės aktais nustatyti mokesčiai. </w:t>
      </w:r>
    </w:p>
    <w:p w14:paraId="0000004F" w14:textId="70D04AF2"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14.1.3. išmoką už 3 (neišskiriant brolių (seserų), bet ne daugiau kaip 5) prižiūrimus vaikus, patiriančius socialinę riziką,</w:t>
      </w:r>
      <w:r w:rsidRPr="007203B3">
        <w:rPr>
          <w:rFonts w:ascii="Arial" w:eastAsia="Arial" w:hAnsi="Arial" w:cs="Arial"/>
          <w:b/>
        </w:rPr>
        <w:t xml:space="preserve"> </w:t>
      </w:r>
      <w:r w:rsidRPr="007203B3">
        <w:rPr>
          <w:rFonts w:ascii="Arial" w:eastAsia="Arial" w:hAnsi="Arial" w:cs="Arial"/>
        </w:rPr>
        <w:t>– 4 MMA už faktiškai suteiktas paslaugas. Ši išmoka skaičiuojama proporcingai dienų, kurias vaikai gyvena budinčio globotojo šeimoje, skaičiui. Šios lėšos įskaitomos į budinčio globotojo pajamas ir nuo šių lėšų sumokami teisės aktais nustatyti mokesčiai.</w:t>
      </w:r>
    </w:p>
    <w:p w14:paraId="00000050" w14:textId="5BFD7A34"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14.2. lėšos, nurodytos 14.1.1 – 14.1.3 Aprašo p</w:t>
      </w:r>
      <w:r w:rsidR="000914DF" w:rsidRPr="007203B3">
        <w:rPr>
          <w:rFonts w:ascii="Arial" w:eastAsia="Arial" w:hAnsi="Arial" w:cs="Arial"/>
        </w:rPr>
        <w:t>apunkčiuose</w:t>
      </w:r>
      <w:r w:rsidRPr="007203B3">
        <w:rPr>
          <w:rFonts w:ascii="Arial" w:eastAsia="Arial" w:hAnsi="Arial" w:cs="Arial"/>
        </w:rPr>
        <w:t xml:space="preserve"> įskaitomos į budinčio globotojo pajamas ir nuo šių lėšų sumokami teisės aktais nustatyti mokesčiai.</w:t>
      </w:r>
    </w:p>
    <w:p w14:paraId="00000051" w14:textId="6D759138" w:rsidR="00CC4725" w:rsidRPr="007203B3" w:rsidRDefault="001673CC" w:rsidP="007203B3">
      <w:pPr>
        <w:spacing w:line="276" w:lineRule="auto"/>
        <w:ind w:firstLine="1134"/>
        <w:jc w:val="both"/>
        <w:rPr>
          <w:rFonts w:ascii="Arial" w:eastAsia="Arial" w:hAnsi="Arial" w:cs="Arial"/>
          <w:i/>
        </w:rPr>
      </w:pPr>
      <w:r w:rsidRPr="007203B3">
        <w:rPr>
          <w:rFonts w:ascii="Arial" w:eastAsia="Arial" w:hAnsi="Arial" w:cs="Arial"/>
        </w:rPr>
        <w:t xml:space="preserve">14.3. Išlaikymo lėšos, skirtos prižiūrimam vaikui, patiriančiam socialinę riziką - 1 MMA už faktiškai suteiktas priežiūros paslaugas. Ši suma apskaičiuojama proporcingai toms dienoms, kuriomis vaikas faktiškai gyveno budinčio globotojo šeimoje skaičiui. Budintys globotojai įsipareigoja šią išmoką naudoti vaiko išlaikymui, siekiant tenkinti jo bazinius ir saviraiškos poreikius (pvz.: maistas, drabužiai, kanceliarinės prekės, higienos prekės, laisvalaikiui ir ugdymui skirtos išlaidos, kišenpinigiai, medikamentai ir pan.). Globos centras turi teisę prašyti budinčių globotojų pateikti išlaidas pagrindžiančius dokumentus tarpusavio bendradarbiavimo ir paslaugų teikimo sutartyje nustatyta tvarka. </w:t>
      </w:r>
    </w:p>
    <w:p w14:paraId="00000052" w14:textId="1C7CADED" w:rsidR="00CC4725" w:rsidRPr="007203B3" w:rsidRDefault="001673CC" w:rsidP="007203B3">
      <w:pPr>
        <w:spacing w:line="276" w:lineRule="auto"/>
        <w:ind w:firstLine="1134"/>
        <w:jc w:val="both"/>
        <w:rPr>
          <w:rFonts w:ascii="Arial" w:eastAsia="Arial" w:hAnsi="Arial" w:cs="Arial"/>
        </w:rPr>
      </w:pPr>
      <w:r w:rsidRPr="007203B3">
        <w:rPr>
          <w:rFonts w:ascii="Arial" w:eastAsia="Arial" w:hAnsi="Arial" w:cs="Arial"/>
        </w:rPr>
        <w:t>15. Savivaldybė budinčiam ir nuolatiniam globotojui per globos centrą, taip pat globėjui (rūpintojui) tiesiogiai gali skirti ir mokėti pagalbos pinigus Socialinių paslaugų įstatymo nustatyta tvarka, taip pat vienkartinę materialinę pagalbą ar kitas išmokas.</w:t>
      </w:r>
    </w:p>
    <w:p w14:paraId="00000064" w14:textId="344D3C0C" w:rsidR="00CC4725" w:rsidRPr="007203B3" w:rsidRDefault="001673CC" w:rsidP="007203B3">
      <w:pPr>
        <w:pStyle w:val="Antrat3"/>
        <w:spacing w:before="240" w:after="0" w:line="276" w:lineRule="auto"/>
        <w:jc w:val="center"/>
        <w:rPr>
          <w:rFonts w:ascii="Arial" w:eastAsia="Arial" w:hAnsi="Arial" w:cs="Arial"/>
          <w:sz w:val="24"/>
          <w:szCs w:val="24"/>
        </w:rPr>
      </w:pPr>
      <w:r w:rsidRPr="007203B3">
        <w:rPr>
          <w:rFonts w:ascii="Arial" w:eastAsia="Arial" w:hAnsi="Arial" w:cs="Arial"/>
          <w:sz w:val="24"/>
          <w:szCs w:val="24"/>
        </w:rPr>
        <w:t>III SKYRIUS</w:t>
      </w:r>
    </w:p>
    <w:p w14:paraId="2C95F130" w14:textId="752BE143" w:rsidR="008D1885" w:rsidRPr="007203B3" w:rsidRDefault="001673CC" w:rsidP="007203B3">
      <w:pPr>
        <w:pStyle w:val="Antrat3"/>
        <w:spacing w:before="0" w:after="240" w:line="276" w:lineRule="auto"/>
        <w:jc w:val="center"/>
        <w:rPr>
          <w:rFonts w:ascii="Arial" w:eastAsia="Arial" w:hAnsi="Arial" w:cs="Arial"/>
          <w:sz w:val="24"/>
          <w:szCs w:val="24"/>
        </w:rPr>
      </w:pPr>
      <w:r w:rsidRPr="007203B3">
        <w:rPr>
          <w:rFonts w:ascii="Arial" w:eastAsia="Arial" w:hAnsi="Arial" w:cs="Arial"/>
          <w:sz w:val="24"/>
          <w:szCs w:val="24"/>
        </w:rPr>
        <w:t>BAIGIAMOSIOS NUOSTATOS</w:t>
      </w:r>
    </w:p>
    <w:p w14:paraId="00000067" w14:textId="23A69919" w:rsidR="00CC4725" w:rsidRPr="007203B3" w:rsidRDefault="001673CC" w:rsidP="007203B3">
      <w:pPr>
        <w:shd w:val="clear" w:color="auto" w:fill="FFFFFF"/>
        <w:spacing w:line="276" w:lineRule="auto"/>
        <w:ind w:firstLine="1134"/>
        <w:jc w:val="both"/>
        <w:rPr>
          <w:rFonts w:ascii="Arial" w:eastAsia="Arial" w:hAnsi="Arial" w:cs="Arial"/>
        </w:rPr>
      </w:pPr>
      <w:r w:rsidRPr="007203B3">
        <w:rPr>
          <w:rFonts w:ascii="Arial" w:eastAsia="Arial" w:hAnsi="Arial" w:cs="Arial"/>
        </w:rPr>
        <w:t>1</w:t>
      </w:r>
      <w:r w:rsidR="000914DF" w:rsidRPr="007203B3">
        <w:rPr>
          <w:rFonts w:ascii="Arial" w:eastAsia="Arial" w:hAnsi="Arial" w:cs="Arial"/>
        </w:rPr>
        <w:t>6</w:t>
      </w:r>
      <w:r w:rsidRPr="007203B3">
        <w:rPr>
          <w:rFonts w:ascii="Arial" w:eastAsia="Arial" w:hAnsi="Arial" w:cs="Arial"/>
        </w:rPr>
        <w:t>. Įgyvendindami Aprašo nuostatas, duomenų valdytojai užtikrina, kad jų atliekamas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įstatymo nuostatas. Duomenų subjektų teisės įgyvendinamos Reglamento ir duomenų valdytojo, į kurį kreipiamasi dėl duomenų subjekto teisių įgyvendinimo, nustatyta tvarka</w:t>
      </w:r>
    </w:p>
    <w:p w14:paraId="00000068" w14:textId="05B23037" w:rsidR="00CC4725" w:rsidRPr="007203B3" w:rsidRDefault="001673CC" w:rsidP="007203B3">
      <w:pPr>
        <w:shd w:val="clear" w:color="auto" w:fill="FFFFFF"/>
        <w:spacing w:line="276" w:lineRule="auto"/>
        <w:ind w:firstLine="1134"/>
        <w:jc w:val="both"/>
        <w:rPr>
          <w:rFonts w:ascii="Arial" w:eastAsia="Arial" w:hAnsi="Arial" w:cs="Arial"/>
          <w:color w:val="000000"/>
        </w:rPr>
      </w:pPr>
      <w:r w:rsidRPr="007203B3">
        <w:rPr>
          <w:rFonts w:ascii="Arial" w:eastAsia="Arial" w:hAnsi="Arial" w:cs="Arial"/>
        </w:rPr>
        <w:t>1</w:t>
      </w:r>
      <w:r w:rsidR="000914DF" w:rsidRPr="007203B3">
        <w:rPr>
          <w:rFonts w:ascii="Arial" w:eastAsia="Arial" w:hAnsi="Arial" w:cs="Arial"/>
        </w:rPr>
        <w:t>7</w:t>
      </w:r>
      <w:r w:rsidRPr="007203B3">
        <w:rPr>
          <w:rFonts w:ascii="Arial" w:eastAsia="Arial" w:hAnsi="Arial" w:cs="Arial"/>
          <w:color w:val="000000"/>
        </w:rPr>
        <w:t xml:space="preserve">. Aprašas keičiamas, papildomas ir pripažįstamas netekusiu galios Savivaldybės tarybos sprendimu. </w:t>
      </w:r>
    </w:p>
    <w:p w14:paraId="0000006B" w14:textId="5C334DD4" w:rsidR="00CC4725" w:rsidRPr="007203B3" w:rsidRDefault="001673CC" w:rsidP="007203B3">
      <w:pPr>
        <w:shd w:val="clear" w:color="auto" w:fill="FFFFFF"/>
        <w:spacing w:line="276" w:lineRule="auto"/>
        <w:ind w:left="284" w:firstLine="426"/>
        <w:jc w:val="center"/>
        <w:rPr>
          <w:rFonts w:ascii="Arial" w:eastAsia="Arial" w:hAnsi="Arial" w:cs="Arial"/>
        </w:rPr>
      </w:pPr>
      <w:r w:rsidRPr="007203B3">
        <w:rPr>
          <w:rFonts w:ascii="Arial" w:eastAsia="Arial" w:hAnsi="Arial" w:cs="Arial"/>
          <w:color w:val="000000"/>
        </w:rPr>
        <w:t>__________________</w:t>
      </w:r>
    </w:p>
    <w:sectPr w:rsidR="00CC4725" w:rsidRPr="007203B3">
      <w:headerReference w:type="even" r:id="rId7"/>
      <w:headerReference w:type="default" r:id="rId8"/>
      <w:footerReference w:type="even" r:id="rId9"/>
      <w:footerReference w:type="default" r:id="rId10"/>
      <w:footerReference w:type="first" r:id="rId11"/>
      <w:pgSz w:w="11907" w:h="16840"/>
      <w:pgMar w:top="1134" w:right="567" w:bottom="1134" w:left="1701" w:header="709" w:footer="709"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68C519" w14:textId="77777777" w:rsidR="00A23F62" w:rsidRDefault="00A23F62">
      <w:r>
        <w:separator/>
      </w:r>
    </w:p>
  </w:endnote>
  <w:endnote w:type="continuationSeparator" w:id="0">
    <w:p w14:paraId="3CFFFC7F" w14:textId="77777777" w:rsidR="00A23F62" w:rsidRDefault="00A2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1"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2"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73" w14:textId="77777777" w:rsidR="00CC4725" w:rsidRDefault="00CC4725">
    <w:pPr>
      <w:tabs>
        <w:tab w:val="center" w:pos="4320"/>
        <w:tab w:val="right" w:pos="8640"/>
      </w:tabs>
      <w:spacing w:line="360" w:lineRule="auto"/>
      <w:ind w:firstLine="720"/>
      <w:jc w:val="both"/>
      <w:rPr>
        <w:rFonts w:ascii="Times" w:eastAsia="Times" w:hAnsi="Times" w:cs="Tim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3A033" w14:textId="77777777" w:rsidR="00A23F62" w:rsidRDefault="00A23F62">
      <w:r>
        <w:separator/>
      </w:r>
    </w:p>
  </w:footnote>
  <w:footnote w:type="continuationSeparator" w:id="0">
    <w:p w14:paraId="4766785A" w14:textId="77777777" w:rsidR="00A23F62" w:rsidRDefault="00A2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C" w14:textId="77777777" w:rsidR="00CC4725" w:rsidRDefault="001673CC">
    <w:pPr>
      <w:tabs>
        <w:tab w:val="center" w:pos="4819"/>
        <w:tab w:val="right" w:pos="9638"/>
      </w:tabs>
      <w:jc w:val="right"/>
    </w:pPr>
    <w:r>
      <w:fldChar w:fldCharType="begin"/>
    </w:r>
    <w:r>
      <w:instrText>PAGE</w:instrText>
    </w:r>
    <w:r>
      <w:fldChar w:fldCharType="separate"/>
    </w:r>
    <w:r>
      <w:fldChar w:fldCharType="end"/>
    </w:r>
  </w:p>
  <w:p w14:paraId="0000006D" w14:textId="77777777" w:rsidR="00CC4725" w:rsidRDefault="00CC4725">
    <w:pPr>
      <w:tabs>
        <w:tab w:val="center" w:pos="4819"/>
        <w:tab w:val="right" w:pos="9638"/>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6E" w14:textId="2D6158FA" w:rsidR="00CC4725" w:rsidRPr="007203B3" w:rsidRDefault="001673CC">
    <w:pPr>
      <w:pBdr>
        <w:top w:val="nil"/>
        <w:left w:val="nil"/>
        <w:bottom w:val="nil"/>
        <w:right w:val="nil"/>
        <w:between w:val="nil"/>
      </w:pBdr>
      <w:tabs>
        <w:tab w:val="center" w:pos="4680"/>
        <w:tab w:val="right" w:pos="9360"/>
      </w:tabs>
      <w:jc w:val="center"/>
      <w:rPr>
        <w:rFonts w:ascii="Arial" w:eastAsia="Calibri" w:hAnsi="Arial" w:cs="Arial"/>
        <w:color w:val="000000"/>
      </w:rPr>
    </w:pPr>
    <w:r w:rsidRPr="007203B3">
      <w:rPr>
        <w:rFonts w:ascii="Arial" w:eastAsia="Calibri" w:hAnsi="Arial" w:cs="Arial"/>
        <w:color w:val="000000"/>
      </w:rPr>
      <w:fldChar w:fldCharType="begin"/>
    </w:r>
    <w:r w:rsidRPr="007203B3">
      <w:rPr>
        <w:rFonts w:ascii="Arial" w:eastAsia="Calibri" w:hAnsi="Arial" w:cs="Arial"/>
        <w:color w:val="000000"/>
      </w:rPr>
      <w:instrText>PAGE</w:instrText>
    </w:r>
    <w:r w:rsidRPr="007203B3">
      <w:rPr>
        <w:rFonts w:ascii="Arial" w:eastAsia="Calibri" w:hAnsi="Arial" w:cs="Arial"/>
        <w:color w:val="000000"/>
      </w:rPr>
      <w:fldChar w:fldCharType="separate"/>
    </w:r>
    <w:r w:rsidR="001E082C" w:rsidRPr="007203B3">
      <w:rPr>
        <w:rFonts w:ascii="Arial" w:eastAsia="Calibri" w:hAnsi="Arial" w:cs="Arial"/>
        <w:noProof/>
        <w:color w:val="000000"/>
      </w:rPr>
      <w:t>2</w:t>
    </w:r>
    <w:r w:rsidRPr="007203B3">
      <w:rPr>
        <w:rFonts w:ascii="Arial" w:eastAsia="Calibri" w:hAnsi="Arial" w:cs="Arial"/>
        <w:color w:val="000000"/>
      </w:rPr>
      <w:fldChar w:fldCharType="end"/>
    </w:r>
  </w:p>
  <w:p w14:paraId="0000006F" w14:textId="77777777" w:rsidR="00CC4725" w:rsidRDefault="00CC4725">
    <w:pPr>
      <w:pBdr>
        <w:top w:val="nil"/>
        <w:left w:val="nil"/>
        <w:bottom w:val="nil"/>
        <w:right w:val="nil"/>
        <w:between w:val="nil"/>
      </w:pBdr>
      <w:tabs>
        <w:tab w:val="center" w:pos="4680"/>
        <w:tab w:val="right" w:pos="9360"/>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725"/>
    <w:rsid w:val="000500A5"/>
    <w:rsid w:val="000676C4"/>
    <w:rsid w:val="000914DF"/>
    <w:rsid w:val="000A7FF5"/>
    <w:rsid w:val="000B7117"/>
    <w:rsid w:val="000F7E34"/>
    <w:rsid w:val="001673CC"/>
    <w:rsid w:val="0019659E"/>
    <w:rsid w:val="001A0A3B"/>
    <w:rsid w:val="001E082C"/>
    <w:rsid w:val="001E2789"/>
    <w:rsid w:val="002C2947"/>
    <w:rsid w:val="00316EA4"/>
    <w:rsid w:val="00330165"/>
    <w:rsid w:val="00333659"/>
    <w:rsid w:val="00336E87"/>
    <w:rsid w:val="00345D29"/>
    <w:rsid w:val="003C12FF"/>
    <w:rsid w:val="003E4A74"/>
    <w:rsid w:val="0046341D"/>
    <w:rsid w:val="00476582"/>
    <w:rsid w:val="006471D3"/>
    <w:rsid w:val="00657924"/>
    <w:rsid w:val="007203B3"/>
    <w:rsid w:val="00764AED"/>
    <w:rsid w:val="00801BEA"/>
    <w:rsid w:val="00852DF2"/>
    <w:rsid w:val="008A7CD9"/>
    <w:rsid w:val="008D06A1"/>
    <w:rsid w:val="008D1885"/>
    <w:rsid w:val="0090642D"/>
    <w:rsid w:val="00921E1A"/>
    <w:rsid w:val="00945CA8"/>
    <w:rsid w:val="009921CE"/>
    <w:rsid w:val="009A76E2"/>
    <w:rsid w:val="009C13D1"/>
    <w:rsid w:val="00A1208D"/>
    <w:rsid w:val="00A23F62"/>
    <w:rsid w:val="00AD02CA"/>
    <w:rsid w:val="00B32A36"/>
    <w:rsid w:val="00BB696C"/>
    <w:rsid w:val="00BD2F51"/>
    <w:rsid w:val="00BF0536"/>
    <w:rsid w:val="00BF4F8E"/>
    <w:rsid w:val="00CC4725"/>
    <w:rsid w:val="00CC542B"/>
    <w:rsid w:val="00CF7670"/>
    <w:rsid w:val="00D54CFF"/>
    <w:rsid w:val="00E8427F"/>
    <w:rsid w:val="00F524B3"/>
    <w:rsid w:val="00F83DB7"/>
    <w:rsid w:val="00F84B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5054"/>
  <w15:docId w15:val="{A923F2CF-225A-49D0-BC08-E5E2321A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unhideWhenUsed/>
    <w:qFormat/>
    <w:pPr>
      <w:keepNext/>
      <w:keepLines/>
      <w:spacing w:before="360" w:after="80"/>
      <w:outlineLvl w:val="1"/>
    </w:pPr>
    <w:rPr>
      <w:b/>
      <w:sz w:val="36"/>
      <w:szCs w:val="3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character" w:styleId="Komentaronuoroda">
    <w:name w:val="annotation reference"/>
    <w:basedOn w:val="Numatytasispastraiposriftas"/>
    <w:semiHidden/>
    <w:unhideWhenUsed/>
    <w:rsid w:val="004C53C6"/>
    <w:rPr>
      <w:sz w:val="16"/>
      <w:szCs w:val="16"/>
    </w:rPr>
  </w:style>
  <w:style w:type="paragraph" w:styleId="Komentarotekstas">
    <w:name w:val="annotation text"/>
    <w:basedOn w:val="prastasis"/>
    <w:link w:val="KomentarotekstasDiagrama"/>
    <w:unhideWhenUsed/>
    <w:rsid w:val="004C53C6"/>
    <w:rPr>
      <w:sz w:val="20"/>
    </w:rPr>
  </w:style>
  <w:style w:type="character" w:customStyle="1" w:styleId="KomentarotekstasDiagrama">
    <w:name w:val="Komentaro tekstas Diagrama"/>
    <w:basedOn w:val="Numatytasispastraiposriftas"/>
    <w:link w:val="Komentarotekstas"/>
    <w:rsid w:val="004C53C6"/>
    <w:rPr>
      <w:sz w:val="20"/>
    </w:rPr>
  </w:style>
  <w:style w:type="paragraph" w:styleId="Komentarotema">
    <w:name w:val="annotation subject"/>
    <w:basedOn w:val="Komentarotekstas"/>
    <w:next w:val="Komentarotekstas"/>
    <w:link w:val="KomentarotemaDiagrama"/>
    <w:semiHidden/>
    <w:unhideWhenUsed/>
    <w:rsid w:val="004C53C6"/>
    <w:rPr>
      <w:b/>
      <w:bCs/>
    </w:rPr>
  </w:style>
  <w:style w:type="character" w:customStyle="1" w:styleId="KomentarotemaDiagrama">
    <w:name w:val="Komentaro tema Diagrama"/>
    <w:basedOn w:val="KomentarotekstasDiagrama"/>
    <w:link w:val="Komentarotema"/>
    <w:semiHidden/>
    <w:rsid w:val="004C53C6"/>
    <w:rPr>
      <w:b/>
      <w:bCs/>
      <w:sz w:val="2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GY/SADM68Jz5OIim7RIzUB0JRQ==">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9911</Words>
  <Characters>5650</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Emilija Baranauskaitė</cp:lastModifiedBy>
  <cp:revision>12</cp:revision>
  <dcterms:created xsi:type="dcterms:W3CDTF">2024-11-06T11:51:00Z</dcterms:created>
  <dcterms:modified xsi:type="dcterms:W3CDTF">2024-11-26T10:52:00Z</dcterms:modified>
</cp:coreProperties>
</file>