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C178F" w14:textId="77777777" w:rsidR="003B53EF" w:rsidRPr="00453287" w:rsidRDefault="003B53EF" w:rsidP="003B53EF">
      <w:pPr>
        <w:spacing w:after="0" w:line="240" w:lineRule="auto"/>
        <w:jc w:val="center"/>
        <w:rPr>
          <w:rFonts w:ascii="Arial" w:eastAsia="Times New Roman" w:hAnsi="Arial" w:cs="Arial"/>
          <w:b/>
          <w:bCs/>
          <w:sz w:val="28"/>
          <w:szCs w:val="20"/>
        </w:rPr>
      </w:pPr>
      <w:r w:rsidRPr="00453287">
        <w:rPr>
          <w:rFonts w:ascii="Arial" w:eastAsia="Times New Roman" w:hAnsi="Arial" w:cs="Arial"/>
          <w:b/>
          <w:bCs/>
          <w:sz w:val="28"/>
          <w:szCs w:val="20"/>
        </w:rPr>
        <w:t>KLAIPĖDOS  RAJONO  SAVIVALDYBĖS</w:t>
      </w:r>
    </w:p>
    <w:p w14:paraId="46909EF8" w14:textId="7CC5243B" w:rsidR="003B53EF" w:rsidRPr="00453287" w:rsidRDefault="002C14D6" w:rsidP="003B53EF">
      <w:pPr>
        <w:spacing w:after="0" w:line="240" w:lineRule="auto"/>
        <w:jc w:val="center"/>
        <w:rPr>
          <w:rFonts w:ascii="Arial" w:eastAsia="Times New Roman" w:hAnsi="Arial" w:cs="Arial"/>
          <w:b/>
          <w:bCs/>
          <w:sz w:val="28"/>
          <w:szCs w:val="20"/>
        </w:rPr>
      </w:pPr>
      <w:r>
        <w:rPr>
          <w:rFonts w:ascii="Arial" w:eastAsia="Times New Roman" w:hAnsi="Arial" w:cs="Arial"/>
          <w:b/>
          <w:bCs/>
          <w:sz w:val="28"/>
          <w:szCs w:val="20"/>
        </w:rPr>
        <w:t>SVEIKATOS CENTRAS</w:t>
      </w:r>
    </w:p>
    <w:p w14:paraId="352F57A7" w14:textId="77777777" w:rsidR="003B53EF" w:rsidRPr="00453287" w:rsidRDefault="003B53EF" w:rsidP="003B53EF">
      <w:pPr>
        <w:spacing w:after="0" w:line="240" w:lineRule="auto"/>
        <w:rPr>
          <w:rFonts w:ascii="Arial" w:eastAsia="Times New Roman" w:hAnsi="Arial" w:cs="Arial"/>
          <w:b/>
          <w:bCs/>
          <w:sz w:val="20"/>
          <w:szCs w:val="20"/>
        </w:rPr>
      </w:pPr>
    </w:p>
    <w:p w14:paraId="7442670C" w14:textId="77777777" w:rsidR="003B53EF" w:rsidRPr="009F04E1" w:rsidRDefault="003B53EF" w:rsidP="003B53EF">
      <w:pPr>
        <w:spacing w:after="0" w:line="240" w:lineRule="auto"/>
        <w:jc w:val="center"/>
        <w:rPr>
          <w:rFonts w:ascii="Arial" w:eastAsia="Times New Roman" w:hAnsi="Arial" w:cs="Arial"/>
          <w:sz w:val="24"/>
          <w:szCs w:val="24"/>
        </w:rPr>
      </w:pPr>
      <w:r w:rsidRPr="00453287">
        <w:rPr>
          <w:rFonts w:ascii="Arial" w:hAnsi="Arial" w:cs="Arial"/>
          <w:noProof/>
        </w:rPr>
        <mc:AlternateContent>
          <mc:Choice Requires="wps">
            <w:drawing>
              <wp:anchor distT="0" distB="0" distL="114300" distR="114300" simplePos="0" relativeHeight="251659264" behindDoc="0" locked="0" layoutInCell="1" allowOverlap="1" wp14:anchorId="353BC371" wp14:editId="50C5952D">
                <wp:simplePos x="0" y="0"/>
                <wp:positionH relativeFrom="column">
                  <wp:posOffset>-67310</wp:posOffset>
                </wp:positionH>
                <wp:positionV relativeFrom="paragraph">
                  <wp:posOffset>31750</wp:posOffset>
                </wp:positionV>
                <wp:extent cx="6031865" cy="0"/>
                <wp:effectExtent l="0" t="0" r="0" b="0"/>
                <wp:wrapNone/>
                <wp:docPr id="1785105443"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1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67314C"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pt,2.5pt" to="469.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"/>
            </w:pict>
          </mc:Fallback>
        </mc:AlternateContent>
      </w:r>
    </w:p>
    <w:p w14:paraId="7A0E0DF5" w14:textId="7CEF2A16" w:rsidR="005A4AD2" w:rsidRDefault="005A4AD2" w:rsidP="009D2FDE">
      <w:pPr>
        <w:spacing w:after="0" w:line="240" w:lineRule="auto"/>
        <w:rPr>
          <w:rFonts w:ascii="Arial" w:eastAsia="Times New Roman" w:hAnsi="Arial" w:cs="Arial"/>
          <w:bCs/>
          <w:sz w:val="24"/>
          <w:szCs w:val="24"/>
        </w:rPr>
      </w:pPr>
      <w:r>
        <w:rPr>
          <w:rFonts w:ascii="Arial" w:eastAsia="Times New Roman" w:hAnsi="Arial" w:cs="Arial"/>
          <w:bCs/>
          <w:sz w:val="24"/>
          <w:szCs w:val="24"/>
        </w:rPr>
        <w:t xml:space="preserve">Klaipėdos rajono savivaldybės merui </w:t>
      </w:r>
      <w:r>
        <w:rPr>
          <w:rFonts w:ascii="Arial" w:eastAsia="Times New Roman" w:hAnsi="Arial" w:cs="Arial"/>
          <w:bCs/>
          <w:sz w:val="24"/>
          <w:szCs w:val="24"/>
        </w:rPr>
        <w:tab/>
      </w:r>
      <w:r>
        <w:rPr>
          <w:rFonts w:ascii="Arial" w:eastAsia="Times New Roman" w:hAnsi="Arial" w:cs="Arial"/>
          <w:bCs/>
          <w:sz w:val="24"/>
          <w:szCs w:val="24"/>
        </w:rPr>
        <w:tab/>
      </w:r>
      <w:r>
        <w:rPr>
          <w:rFonts w:ascii="Arial" w:eastAsia="Times New Roman" w:hAnsi="Arial" w:cs="Arial"/>
          <w:bCs/>
          <w:sz w:val="24"/>
          <w:szCs w:val="24"/>
        </w:rPr>
        <w:tab/>
      </w:r>
      <w:r>
        <w:rPr>
          <w:rFonts w:ascii="Arial" w:eastAsia="Times New Roman" w:hAnsi="Arial" w:cs="Arial"/>
          <w:bCs/>
          <w:sz w:val="24"/>
          <w:szCs w:val="24"/>
        </w:rPr>
        <w:tab/>
      </w:r>
      <w:r>
        <w:rPr>
          <w:rFonts w:ascii="Arial" w:eastAsia="Times New Roman" w:hAnsi="Arial" w:cs="Arial"/>
          <w:bCs/>
          <w:sz w:val="24"/>
          <w:szCs w:val="24"/>
        </w:rPr>
        <w:tab/>
      </w:r>
      <w:r w:rsidRPr="009D2FDE">
        <w:rPr>
          <w:rFonts w:ascii="Arial" w:eastAsia="Times New Roman" w:hAnsi="Arial" w:cs="Arial"/>
          <w:bCs/>
          <w:sz w:val="24"/>
          <w:szCs w:val="24"/>
        </w:rPr>
        <w:t>2024-</w:t>
      </w:r>
      <w:r w:rsidR="00DB5A44">
        <w:rPr>
          <w:rFonts w:ascii="Arial" w:eastAsia="Times New Roman" w:hAnsi="Arial" w:cs="Arial"/>
          <w:bCs/>
          <w:sz w:val="24"/>
          <w:szCs w:val="24"/>
        </w:rPr>
        <w:t>10</w:t>
      </w:r>
      <w:r w:rsidRPr="009D2FDE">
        <w:rPr>
          <w:rFonts w:ascii="Arial" w:eastAsia="Times New Roman" w:hAnsi="Arial" w:cs="Arial"/>
          <w:bCs/>
          <w:sz w:val="24"/>
          <w:szCs w:val="24"/>
        </w:rPr>
        <w:t>-</w:t>
      </w:r>
      <w:r>
        <w:rPr>
          <w:rFonts w:ascii="Arial" w:eastAsia="Times New Roman" w:hAnsi="Arial" w:cs="Arial"/>
          <w:bCs/>
          <w:sz w:val="24"/>
          <w:szCs w:val="24"/>
        </w:rPr>
        <w:t xml:space="preserve">  </w:t>
      </w:r>
      <w:r w:rsidRPr="009D2FDE">
        <w:rPr>
          <w:rFonts w:ascii="Arial" w:eastAsia="Times New Roman" w:hAnsi="Arial" w:cs="Arial"/>
          <w:bCs/>
          <w:sz w:val="24"/>
          <w:szCs w:val="24"/>
        </w:rPr>
        <w:t xml:space="preserve">  Nr.</w:t>
      </w:r>
      <w:r>
        <w:rPr>
          <w:rFonts w:ascii="Arial" w:eastAsia="Times New Roman" w:hAnsi="Arial" w:cs="Arial"/>
          <w:bCs/>
          <w:sz w:val="24"/>
          <w:szCs w:val="24"/>
        </w:rPr>
        <w:t xml:space="preserve"> SD-</w:t>
      </w:r>
    </w:p>
    <w:p w14:paraId="27720AF4" w14:textId="5863CB2E" w:rsidR="00B531EA" w:rsidRDefault="005A4AD2" w:rsidP="009D2FDE">
      <w:pPr>
        <w:spacing w:after="0" w:line="240" w:lineRule="auto"/>
        <w:rPr>
          <w:rFonts w:ascii="Arial" w:eastAsia="Times New Roman" w:hAnsi="Arial" w:cs="Arial"/>
          <w:bCs/>
          <w:sz w:val="24"/>
          <w:szCs w:val="24"/>
        </w:rPr>
      </w:pPr>
      <w:r>
        <w:rPr>
          <w:rFonts w:ascii="Arial" w:eastAsia="Times New Roman" w:hAnsi="Arial" w:cs="Arial"/>
          <w:bCs/>
          <w:sz w:val="24"/>
          <w:szCs w:val="24"/>
        </w:rPr>
        <w:t>Broniui Markauskui</w:t>
      </w:r>
      <w:r w:rsidR="00B531EA">
        <w:rPr>
          <w:rFonts w:ascii="Arial" w:eastAsia="Times New Roman" w:hAnsi="Arial" w:cs="Arial"/>
          <w:bCs/>
          <w:sz w:val="24"/>
          <w:szCs w:val="24"/>
        </w:rPr>
        <w:tab/>
      </w:r>
      <w:r w:rsidR="00B531EA">
        <w:rPr>
          <w:rFonts w:ascii="Arial" w:eastAsia="Times New Roman" w:hAnsi="Arial" w:cs="Arial"/>
          <w:bCs/>
          <w:sz w:val="24"/>
          <w:szCs w:val="24"/>
        </w:rPr>
        <w:tab/>
      </w:r>
      <w:r w:rsidR="00B531EA">
        <w:rPr>
          <w:rFonts w:ascii="Arial" w:eastAsia="Times New Roman" w:hAnsi="Arial" w:cs="Arial"/>
          <w:bCs/>
          <w:sz w:val="24"/>
          <w:szCs w:val="24"/>
        </w:rPr>
        <w:tab/>
      </w:r>
      <w:r w:rsidR="00B531EA">
        <w:rPr>
          <w:rFonts w:ascii="Arial" w:eastAsia="Times New Roman" w:hAnsi="Arial" w:cs="Arial"/>
          <w:bCs/>
          <w:sz w:val="24"/>
          <w:szCs w:val="24"/>
        </w:rPr>
        <w:tab/>
      </w:r>
      <w:r w:rsidR="00B531EA">
        <w:rPr>
          <w:rFonts w:ascii="Arial" w:eastAsia="Times New Roman" w:hAnsi="Arial" w:cs="Arial"/>
          <w:bCs/>
          <w:sz w:val="24"/>
          <w:szCs w:val="24"/>
        </w:rPr>
        <w:tab/>
      </w:r>
      <w:r w:rsidR="00B531EA">
        <w:rPr>
          <w:rFonts w:ascii="Arial" w:eastAsia="Times New Roman" w:hAnsi="Arial" w:cs="Arial"/>
          <w:bCs/>
          <w:sz w:val="24"/>
          <w:szCs w:val="24"/>
        </w:rPr>
        <w:tab/>
      </w:r>
      <w:r w:rsidR="00B531EA">
        <w:rPr>
          <w:rFonts w:ascii="Arial" w:eastAsia="Times New Roman" w:hAnsi="Arial" w:cs="Arial"/>
          <w:bCs/>
          <w:sz w:val="24"/>
          <w:szCs w:val="24"/>
        </w:rPr>
        <w:tab/>
      </w:r>
      <w:r w:rsidR="00B531EA">
        <w:rPr>
          <w:rFonts w:ascii="Arial" w:eastAsia="Times New Roman" w:hAnsi="Arial" w:cs="Arial"/>
          <w:bCs/>
          <w:sz w:val="24"/>
          <w:szCs w:val="24"/>
        </w:rPr>
        <w:tab/>
      </w:r>
    </w:p>
    <w:p w14:paraId="15BC5BB2" w14:textId="006D71F1" w:rsidR="009D2FDE" w:rsidRPr="009D2FDE" w:rsidRDefault="002C490E" w:rsidP="009D2FDE">
      <w:pPr>
        <w:spacing w:after="0" w:line="240" w:lineRule="auto"/>
        <w:rPr>
          <w:rFonts w:ascii="Arial" w:eastAsia="Times New Roman" w:hAnsi="Arial" w:cs="Arial"/>
          <w:bCs/>
          <w:sz w:val="24"/>
          <w:szCs w:val="24"/>
        </w:rPr>
      </w:pPr>
      <w:r>
        <w:rPr>
          <w:rFonts w:ascii="Arial" w:eastAsia="Times New Roman" w:hAnsi="Arial" w:cs="Arial"/>
          <w:bCs/>
          <w:sz w:val="24"/>
          <w:szCs w:val="24"/>
        </w:rPr>
        <w:tab/>
      </w:r>
      <w:r>
        <w:rPr>
          <w:rFonts w:ascii="Arial" w:eastAsia="Times New Roman" w:hAnsi="Arial" w:cs="Arial"/>
          <w:bCs/>
          <w:sz w:val="24"/>
          <w:szCs w:val="24"/>
        </w:rPr>
        <w:tab/>
      </w:r>
      <w:r>
        <w:rPr>
          <w:rFonts w:ascii="Arial" w:eastAsia="Times New Roman" w:hAnsi="Arial" w:cs="Arial"/>
          <w:bCs/>
          <w:sz w:val="24"/>
          <w:szCs w:val="24"/>
        </w:rPr>
        <w:tab/>
      </w:r>
      <w:r>
        <w:rPr>
          <w:rFonts w:ascii="Arial" w:eastAsia="Times New Roman" w:hAnsi="Arial" w:cs="Arial"/>
          <w:bCs/>
          <w:sz w:val="24"/>
          <w:szCs w:val="24"/>
        </w:rPr>
        <w:tab/>
      </w:r>
      <w:r w:rsidR="009D2FDE" w:rsidRPr="009D2FDE">
        <w:rPr>
          <w:rFonts w:ascii="Arial" w:eastAsia="Times New Roman" w:hAnsi="Arial" w:cs="Arial"/>
          <w:bCs/>
          <w:sz w:val="24"/>
          <w:szCs w:val="24"/>
        </w:rPr>
        <w:tab/>
      </w:r>
      <w:r w:rsidR="009D2FDE" w:rsidRPr="009D2FDE">
        <w:rPr>
          <w:rFonts w:ascii="Arial" w:eastAsia="Times New Roman" w:hAnsi="Arial" w:cs="Arial"/>
          <w:bCs/>
          <w:sz w:val="24"/>
          <w:szCs w:val="24"/>
        </w:rPr>
        <w:tab/>
      </w:r>
      <w:r w:rsidR="009D2FDE" w:rsidRPr="009D2FDE">
        <w:rPr>
          <w:rFonts w:ascii="Arial" w:eastAsia="Times New Roman" w:hAnsi="Arial" w:cs="Arial"/>
          <w:bCs/>
          <w:sz w:val="24"/>
          <w:szCs w:val="24"/>
        </w:rPr>
        <w:tab/>
      </w:r>
      <w:r w:rsidR="009D2FDE" w:rsidRPr="009D2FDE">
        <w:rPr>
          <w:rFonts w:ascii="Arial" w:eastAsia="Times New Roman" w:hAnsi="Arial" w:cs="Arial"/>
          <w:bCs/>
          <w:sz w:val="24"/>
          <w:szCs w:val="24"/>
        </w:rPr>
        <w:tab/>
      </w:r>
    </w:p>
    <w:p w14:paraId="7616877D" w14:textId="77777777" w:rsidR="009D2FDE" w:rsidRPr="009D2FDE" w:rsidRDefault="009D2FDE" w:rsidP="009D2FDE">
      <w:pPr>
        <w:spacing w:after="0" w:line="240" w:lineRule="auto"/>
        <w:rPr>
          <w:rFonts w:ascii="Arial" w:eastAsia="Times New Roman" w:hAnsi="Arial" w:cs="Arial"/>
          <w:sz w:val="24"/>
          <w:szCs w:val="24"/>
        </w:rPr>
      </w:pPr>
      <w:r w:rsidRPr="009D2FDE">
        <w:rPr>
          <w:rFonts w:ascii="Arial" w:eastAsia="Times New Roman" w:hAnsi="Arial" w:cs="Arial"/>
          <w:sz w:val="24"/>
          <w:szCs w:val="24"/>
        </w:rPr>
        <w:tab/>
      </w:r>
      <w:r w:rsidRPr="009D2FDE">
        <w:rPr>
          <w:rFonts w:ascii="Arial" w:eastAsia="Times New Roman" w:hAnsi="Arial" w:cs="Arial"/>
          <w:sz w:val="24"/>
          <w:szCs w:val="24"/>
        </w:rPr>
        <w:tab/>
      </w:r>
      <w:r w:rsidRPr="009D2FDE">
        <w:rPr>
          <w:rFonts w:ascii="Arial" w:eastAsia="Times New Roman" w:hAnsi="Arial" w:cs="Arial"/>
          <w:sz w:val="24"/>
          <w:szCs w:val="24"/>
        </w:rPr>
        <w:tab/>
      </w:r>
      <w:r w:rsidRPr="009D2FDE">
        <w:rPr>
          <w:rFonts w:ascii="Arial" w:eastAsia="Times New Roman" w:hAnsi="Arial" w:cs="Arial"/>
          <w:sz w:val="24"/>
          <w:szCs w:val="24"/>
        </w:rPr>
        <w:tab/>
      </w:r>
      <w:r w:rsidRPr="009D2FDE">
        <w:rPr>
          <w:rFonts w:ascii="Arial" w:eastAsia="Times New Roman" w:hAnsi="Arial" w:cs="Arial"/>
          <w:sz w:val="24"/>
          <w:szCs w:val="24"/>
        </w:rPr>
        <w:tab/>
      </w:r>
      <w:r w:rsidRPr="009D2FDE">
        <w:rPr>
          <w:rFonts w:ascii="Arial" w:eastAsia="Times New Roman" w:hAnsi="Arial" w:cs="Arial"/>
          <w:sz w:val="24"/>
          <w:szCs w:val="24"/>
        </w:rPr>
        <w:tab/>
      </w:r>
      <w:r w:rsidRPr="009D2FDE">
        <w:rPr>
          <w:rFonts w:ascii="Arial" w:eastAsia="Times New Roman" w:hAnsi="Arial" w:cs="Arial"/>
          <w:sz w:val="24"/>
          <w:szCs w:val="24"/>
        </w:rPr>
        <w:tab/>
      </w:r>
      <w:r w:rsidRPr="009D2FDE">
        <w:rPr>
          <w:rFonts w:ascii="Arial" w:eastAsia="Times New Roman" w:hAnsi="Arial" w:cs="Arial"/>
          <w:sz w:val="24"/>
          <w:szCs w:val="24"/>
        </w:rPr>
        <w:tab/>
      </w:r>
      <w:r w:rsidRPr="009D2FDE">
        <w:rPr>
          <w:rFonts w:ascii="Arial" w:eastAsia="Times New Roman" w:hAnsi="Arial" w:cs="Arial"/>
          <w:sz w:val="24"/>
          <w:szCs w:val="24"/>
        </w:rPr>
        <w:tab/>
      </w:r>
    </w:p>
    <w:p w14:paraId="5958BFB8" w14:textId="77777777" w:rsidR="009D2FDE" w:rsidRPr="009D2FDE" w:rsidRDefault="009D2FDE" w:rsidP="009D2FDE">
      <w:pPr>
        <w:spacing w:after="0" w:line="240" w:lineRule="auto"/>
        <w:rPr>
          <w:rFonts w:ascii="Arial" w:eastAsia="Times New Roman" w:hAnsi="Arial" w:cs="Arial"/>
          <w:b/>
          <w:sz w:val="24"/>
          <w:szCs w:val="24"/>
        </w:rPr>
      </w:pPr>
    </w:p>
    <w:p w14:paraId="3CBFD2AE" w14:textId="77777777" w:rsidR="009D2FDE" w:rsidRPr="009D2FDE" w:rsidRDefault="009D2FDE" w:rsidP="009D2FDE">
      <w:pPr>
        <w:spacing w:after="0" w:line="240" w:lineRule="auto"/>
        <w:rPr>
          <w:rFonts w:ascii="Arial" w:eastAsia="Times New Roman" w:hAnsi="Arial" w:cs="Arial"/>
          <w:sz w:val="24"/>
          <w:szCs w:val="24"/>
        </w:rPr>
      </w:pPr>
    </w:p>
    <w:p w14:paraId="3E545BE7" w14:textId="3665AC8D" w:rsidR="009D2FDE" w:rsidRPr="009D2FDE" w:rsidRDefault="005A4AD2" w:rsidP="005A4AD2">
      <w:pPr>
        <w:spacing w:after="0" w:line="240" w:lineRule="auto"/>
        <w:jc w:val="both"/>
        <w:rPr>
          <w:rFonts w:ascii="Arial" w:eastAsia="Times New Roman" w:hAnsi="Arial" w:cs="Arial"/>
          <w:sz w:val="24"/>
          <w:szCs w:val="24"/>
        </w:rPr>
      </w:pPr>
      <w:r w:rsidRPr="005A4AD2">
        <w:rPr>
          <w:rFonts w:ascii="Arial" w:eastAsia="Times New Roman" w:hAnsi="Arial" w:cs="Arial"/>
          <w:b/>
          <w:sz w:val="24"/>
          <w:szCs w:val="24"/>
        </w:rPr>
        <w:t>DĖL KLAIPĖDOS RAJONO SAVIVALDYBĖS TRŪKSTAMŲ GYDYTOJŲ SPECIALISTŲ, GYDYTOJŲ REZIDENTŲ, VISUOMENĖS SVEIKATOS SPECIALISTŲ IR KITŲ SVEIKATOS PRIEŽIŪROS SPECIALISTŲ SKATINIMO PRIEMONIŲ TVARKOS APRAŠO</w:t>
      </w:r>
    </w:p>
    <w:p w14:paraId="783FCEC1" w14:textId="77777777" w:rsidR="002C490E" w:rsidRPr="002C490E" w:rsidRDefault="002C490E" w:rsidP="002C490E">
      <w:pPr>
        <w:spacing w:after="0" w:line="240" w:lineRule="auto"/>
        <w:ind w:firstLine="720"/>
        <w:jc w:val="both"/>
        <w:rPr>
          <w:rFonts w:ascii="Arial" w:eastAsia="Times New Roman" w:hAnsi="Arial" w:cs="Arial"/>
          <w:b/>
          <w:bCs/>
          <w:sz w:val="24"/>
          <w:szCs w:val="24"/>
        </w:rPr>
      </w:pPr>
    </w:p>
    <w:p w14:paraId="1E4066CB" w14:textId="11246D7D" w:rsidR="005A4AD2" w:rsidRDefault="002A09DF" w:rsidP="00DC3094">
      <w:pPr>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xml:space="preserve">VšĮ Klaipėdos rajono savivaldybės centras imasi visų galimų priemonių trūkstamų specialistų pritraukimui, kurios apima specialistų paiešką visais galimais kanalais, </w:t>
      </w:r>
      <w:r w:rsidR="00DC3094">
        <w:rPr>
          <w:rFonts w:ascii="Arial" w:eastAsia="Times New Roman" w:hAnsi="Arial" w:cs="Arial"/>
          <w:sz w:val="24"/>
          <w:szCs w:val="24"/>
        </w:rPr>
        <w:t>patraukli</w:t>
      </w:r>
      <w:r w:rsidR="00515A91">
        <w:rPr>
          <w:rFonts w:ascii="Arial" w:eastAsia="Times New Roman" w:hAnsi="Arial" w:cs="Arial"/>
          <w:sz w:val="24"/>
          <w:szCs w:val="24"/>
        </w:rPr>
        <w:t>ų</w:t>
      </w:r>
      <w:r w:rsidR="00DC3094">
        <w:rPr>
          <w:rFonts w:ascii="Arial" w:eastAsia="Times New Roman" w:hAnsi="Arial" w:cs="Arial"/>
          <w:sz w:val="24"/>
          <w:szCs w:val="24"/>
        </w:rPr>
        <w:t xml:space="preserve"> </w:t>
      </w:r>
      <w:r>
        <w:rPr>
          <w:rFonts w:ascii="Arial" w:eastAsia="Times New Roman" w:hAnsi="Arial" w:cs="Arial"/>
          <w:sz w:val="24"/>
          <w:szCs w:val="24"/>
        </w:rPr>
        <w:t>darbo sąlyg</w:t>
      </w:r>
      <w:r w:rsidR="00515A91">
        <w:rPr>
          <w:rFonts w:ascii="Arial" w:eastAsia="Times New Roman" w:hAnsi="Arial" w:cs="Arial"/>
          <w:sz w:val="24"/>
          <w:szCs w:val="24"/>
        </w:rPr>
        <w:t>ų sudarym</w:t>
      </w:r>
      <w:r w:rsidR="006D4127">
        <w:rPr>
          <w:rFonts w:ascii="Arial" w:eastAsia="Times New Roman" w:hAnsi="Arial" w:cs="Arial"/>
          <w:sz w:val="24"/>
          <w:szCs w:val="24"/>
        </w:rPr>
        <w:t>ą</w:t>
      </w:r>
      <w:r>
        <w:rPr>
          <w:rFonts w:ascii="Arial" w:eastAsia="Times New Roman" w:hAnsi="Arial" w:cs="Arial"/>
          <w:sz w:val="24"/>
          <w:szCs w:val="24"/>
        </w:rPr>
        <w:t>,</w:t>
      </w:r>
      <w:r w:rsidR="005E16CC">
        <w:rPr>
          <w:rFonts w:ascii="Arial" w:eastAsia="Times New Roman" w:hAnsi="Arial" w:cs="Arial"/>
          <w:sz w:val="24"/>
          <w:szCs w:val="24"/>
        </w:rPr>
        <w:t xml:space="preserve"> dalyva</w:t>
      </w:r>
      <w:r w:rsidR="006D4127">
        <w:rPr>
          <w:rFonts w:ascii="Arial" w:eastAsia="Times New Roman" w:hAnsi="Arial" w:cs="Arial"/>
          <w:sz w:val="24"/>
          <w:szCs w:val="24"/>
        </w:rPr>
        <w:t>vimą</w:t>
      </w:r>
      <w:r w:rsidR="005E16CC">
        <w:rPr>
          <w:rFonts w:ascii="Arial" w:eastAsia="Times New Roman" w:hAnsi="Arial" w:cs="Arial"/>
          <w:sz w:val="24"/>
          <w:szCs w:val="24"/>
        </w:rPr>
        <w:t xml:space="preserve"> Užimtumo tarnybos siūlomose programose,</w:t>
      </w:r>
      <w:r>
        <w:rPr>
          <w:rFonts w:ascii="Arial" w:eastAsia="Times New Roman" w:hAnsi="Arial" w:cs="Arial"/>
          <w:sz w:val="24"/>
          <w:szCs w:val="24"/>
        </w:rPr>
        <w:t xml:space="preserve"> </w:t>
      </w:r>
      <w:r w:rsidR="00515A91">
        <w:rPr>
          <w:rFonts w:ascii="Arial" w:eastAsia="Times New Roman" w:hAnsi="Arial" w:cs="Arial"/>
          <w:sz w:val="24"/>
          <w:szCs w:val="24"/>
        </w:rPr>
        <w:t>siūl</w:t>
      </w:r>
      <w:r w:rsidR="006D4127">
        <w:rPr>
          <w:rFonts w:ascii="Arial" w:eastAsia="Times New Roman" w:hAnsi="Arial" w:cs="Arial"/>
          <w:sz w:val="24"/>
          <w:szCs w:val="24"/>
        </w:rPr>
        <w:t>omą</w:t>
      </w:r>
      <w:r w:rsidR="00DC3094">
        <w:rPr>
          <w:rFonts w:ascii="Arial" w:eastAsia="Times New Roman" w:hAnsi="Arial" w:cs="Arial"/>
          <w:sz w:val="24"/>
          <w:szCs w:val="24"/>
        </w:rPr>
        <w:t xml:space="preserve"> konkurencing</w:t>
      </w:r>
      <w:r w:rsidR="006D4127">
        <w:rPr>
          <w:rFonts w:ascii="Arial" w:eastAsia="Times New Roman" w:hAnsi="Arial" w:cs="Arial"/>
          <w:sz w:val="24"/>
          <w:szCs w:val="24"/>
        </w:rPr>
        <w:t>ą</w:t>
      </w:r>
      <w:r w:rsidR="00DC3094">
        <w:rPr>
          <w:rFonts w:ascii="Arial" w:eastAsia="Times New Roman" w:hAnsi="Arial" w:cs="Arial"/>
          <w:sz w:val="24"/>
          <w:szCs w:val="24"/>
        </w:rPr>
        <w:t xml:space="preserve"> darbo užmokest</w:t>
      </w:r>
      <w:r w:rsidR="006D4127">
        <w:rPr>
          <w:rFonts w:ascii="Arial" w:eastAsia="Times New Roman" w:hAnsi="Arial" w:cs="Arial"/>
          <w:sz w:val="24"/>
          <w:szCs w:val="24"/>
        </w:rPr>
        <w:t>į</w:t>
      </w:r>
      <w:r w:rsidR="00AA441E">
        <w:rPr>
          <w:rFonts w:ascii="Arial" w:eastAsia="Times New Roman" w:hAnsi="Arial" w:cs="Arial"/>
          <w:sz w:val="24"/>
          <w:szCs w:val="24"/>
        </w:rPr>
        <w:t xml:space="preserve">, </w:t>
      </w:r>
      <w:r w:rsidR="007A3822">
        <w:rPr>
          <w:rFonts w:ascii="Arial" w:eastAsia="Times New Roman" w:hAnsi="Arial" w:cs="Arial"/>
          <w:sz w:val="24"/>
          <w:szCs w:val="24"/>
        </w:rPr>
        <w:t xml:space="preserve">gydytojų </w:t>
      </w:r>
      <w:r w:rsidR="00642250">
        <w:rPr>
          <w:rFonts w:ascii="Arial" w:eastAsia="Times New Roman" w:hAnsi="Arial" w:cs="Arial"/>
          <w:sz w:val="24"/>
          <w:szCs w:val="24"/>
        </w:rPr>
        <w:t xml:space="preserve">rezidentų pritraukimą, </w:t>
      </w:r>
      <w:r w:rsidR="006D4127">
        <w:rPr>
          <w:rFonts w:ascii="Arial" w:eastAsia="Times New Roman" w:hAnsi="Arial" w:cs="Arial"/>
          <w:sz w:val="24"/>
          <w:szCs w:val="24"/>
        </w:rPr>
        <w:t>paiešk</w:t>
      </w:r>
      <w:r w:rsidR="00642250">
        <w:rPr>
          <w:rFonts w:ascii="Arial" w:eastAsia="Times New Roman" w:hAnsi="Arial" w:cs="Arial"/>
          <w:sz w:val="24"/>
          <w:szCs w:val="24"/>
        </w:rPr>
        <w:t>as</w:t>
      </w:r>
      <w:r w:rsidR="006D4127">
        <w:rPr>
          <w:rFonts w:ascii="Arial" w:eastAsia="Times New Roman" w:hAnsi="Arial" w:cs="Arial"/>
          <w:sz w:val="24"/>
          <w:szCs w:val="24"/>
        </w:rPr>
        <w:t xml:space="preserve"> </w:t>
      </w:r>
      <w:r w:rsidR="00AA441E">
        <w:rPr>
          <w:rFonts w:ascii="Arial" w:eastAsia="Times New Roman" w:hAnsi="Arial" w:cs="Arial"/>
          <w:sz w:val="24"/>
          <w:szCs w:val="24"/>
        </w:rPr>
        <w:t xml:space="preserve">galimybių didinti šeimos gydytojo komandą, slaugos personalo </w:t>
      </w:r>
      <w:r w:rsidR="006D4127">
        <w:rPr>
          <w:rFonts w:ascii="Arial" w:eastAsia="Times New Roman" w:hAnsi="Arial" w:cs="Arial"/>
          <w:sz w:val="24"/>
          <w:szCs w:val="24"/>
        </w:rPr>
        <w:t xml:space="preserve">darbo </w:t>
      </w:r>
      <w:r w:rsidR="00AA441E">
        <w:rPr>
          <w:rFonts w:ascii="Arial" w:eastAsia="Times New Roman" w:hAnsi="Arial" w:cs="Arial"/>
          <w:sz w:val="24"/>
          <w:szCs w:val="24"/>
        </w:rPr>
        <w:t>krūv</w:t>
      </w:r>
      <w:r w:rsidR="006D4127">
        <w:rPr>
          <w:rFonts w:ascii="Arial" w:eastAsia="Times New Roman" w:hAnsi="Arial" w:cs="Arial"/>
          <w:sz w:val="24"/>
          <w:szCs w:val="24"/>
        </w:rPr>
        <w:t>io mažinimą</w:t>
      </w:r>
      <w:r w:rsidR="00DC3094">
        <w:rPr>
          <w:rFonts w:ascii="Arial" w:eastAsia="Times New Roman" w:hAnsi="Arial" w:cs="Arial"/>
          <w:sz w:val="24"/>
          <w:szCs w:val="24"/>
        </w:rPr>
        <w:t xml:space="preserve"> bei skatin</w:t>
      </w:r>
      <w:r w:rsidR="006D4127">
        <w:rPr>
          <w:rFonts w:ascii="Arial" w:eastAsia="Times New Roman" w:hAnsi="Arial" w:cs="Arial"/>
          <w:sz w:val="24"/>
          <w:szCs w:val="24"/>
        </w:rPr>
        <w:t>imą</w:t>
      </w:r>
      <w:r w:rsidR="00DC3094">
        <w:rPr>
          <w:rFonts w:ascii="Arial" w:eastAsia="Times New Roman" w:hAnsi="Arial" w:cs="Arial"/>
          <w:sz w:val="24"/>
          <w:szCs w:val="24"/>
        </w:rPr>
        <w:t xml:space="preserve"> pasinaudoti S</w:t>
      </w:r>
      <w:r w:rsidR="00DC3094" w:rsidRPr="00DC3094">
        <w:rPr>
          <w:rFonts w:ascii="Arial" w:eastAsia="Times New Roman" w:hAnsi="Arial" w:cs="Arial"/>
          <w:sz w:val="24"/>
          <w:szCs w:val="24"/>
        </w:rPr>
        <w:t>veikatos apsaugos programos 5 priemon</w:t>
      </w:r>
      <w:r w:rsidR="00DC3094">
        <w:rPr>
          <w:rFonts w:ascii="Arial" w:eastAsia="Times New Roman" w:hAnsi="Arial" w:cs="Arial"/>
          <w:sz w:val="24"/>
          <w:szCs w:val="24"/>
        </w:rPr>
        <w:t>e</w:t>
      </w:r>
      <w:r w:rsidR="00DC3094" w:rsidRPr="00DC3094">
        <w:rPr>
          <w:rFonts w:ascii="Arial" w:eastAsia="Times New Roman" w:hAnsi="Arial" w:cs="Arial"/>
          <w:sz w:val="24"/>
          <w:szCs w:val="24"/>
        </w:rPr>
        <w:t xml:space="preserve"> „Paramos gydytojams – jauniems specialistams dalinis finansavimas“</w:t>
      </w:r>
      <w:r w:rsidR="00DC3094">
        <w:rPr>
          <w:rFonts w:ascii="Arial" w:eastAsia="Times New Roman" w:hAnsi="Arial" w:cs="Arial"/>
          <w:sz w:val="24"/>
          <w:szCs w:val="24"/>
        </w:rPr>
        <w:t xml:space="preserve"> pagal </w:t>
      </w:r>
      <w:r w:rsidR="005A4AD2" w:rsidRPr="005A4AD2">
        <w:rPr>
          <w:rFonts w:ascii="Arial" w:eastAsia="Times New Roman" w:hAnsi="Arial" w:cs="Arial"/>
          <w:sz w:val="24"/>
          <w:szCs w:val="24"/>
        </w:rPr>
        <w:t>Klaipėdos rajono savivaldybės tarybos 2022 m. liepos 5 d. sprendim</w:t>
      </w:r>
      <w:r w:rsidR="00DC3094">
        <w:rPr>
          <w:rFonts w:ascii="Arial" w:eastAsia="Times New Roman" w:hAnsi="Arial" w:cs="Arial"/>
          <w:sz w:val="24"/>
          <w:szCs w:val="24"/>
        </w:rPr>
        <w:t>u</w:t>
      </w:r>
      <w:r w:rsidR="005A4AD2" w:rsidRPr="005A4AD2">
        <w:rPr>
          <w:rFonts w:ascii="Arial" w:eastAsia="Times New Roman" w:hAnsi="Arial" w:cs="Arial"/>
          <w:sz w:val="24"/>
          <w:szCs w:val="24"/>
        </w:rPr>
        <w:t xml:space="preserve"> Nr. T11-211 „</w:t>
      </w:r>
      <w:bookmarkStart w:id="0" w:name="_Hlk178321272"/>
      <w:r w:rsidR="00DC3094">
        <w:rPr>
          <w:rFonts w:ascii="Arial" w:eastAsia="Times New Roman" w:hAnsi="Arial" w:cs="Arial"/>
          <w:sz w:val="24"/>
          <w:szCs w:val="24"/>
        </w:rPr>
        <w:t>D</w:t>
      </w:r>
      <w:r w:rsidR="00DC3094" w:rsidRPr="005A4AD2">
        <w:rPr>
          <w:rFonts w:ascii="Arial" w:eastAsia="Times New Roman" w:hAnsi="Arial" w:cs="Arial"/>
          <w:sz w:val="24"/>
          <w:szCs w:val="24"/>
        </w:rPr>
        <w:t xml:space="preserve">ėl </w:t>
      </w:r>
      <w:bookmarkStart w:id="1" w:name="_Hlk178324464"/>
      <w:r w:rsidR="00DC3094">
        <w:rPr>
          <w:rFonts w:ascii="Arial" w:eastAsia="Times New Roman" w:hAnsi="Arial" w:cs="Arial"/>
          <w:sz w:val="24"/>
          <w:szCs w:val="24"/>
        </w:rPr>
        <w:t>K</w:t>
      </w:r>
      <w:r w:rsidR="00DC3094" w:rsidRPr="005A4AD2">
        <w:rPr>
          <w:rFonts w:ascii="Arial" w:eastAsia="Times New Roman" w:hAnsi="Arial" w:cs="Arial"/>
          <w:sz w:val="24"/>
          <w:szCs w:val="24"/>
        </w:rPr>
        <w:t xml:space="preserve">laipėdos rajono savivaldybės trūkstamų gydytojų specialistų, gydytojų rezidentų, visuomenės sveikatos specialistų ir kitų sveikatos priežiūros specialistų skatinimo priemonių tvarkos aprašo </w:t>
      </w:r>
      <w:bookmarkEnd w:id="0"/>
      <w:bookmarkEnd w:id="1"/>
      <w:r w:rsidR="00DC3094" w:rsidRPr="005A4AD2">
        <w:rPr>
          <w:rFonts w:ascii="Arial" w:eastAsia="Times New Roman" w:hAnsi="Arial" w:cs="Arial"/>
          <w:sz w:val="24"/>
          <w:szCs w:val="24"/>
        </w:rPr>
        <w:t>patvirtinimo</w:t>
      </w:r>
      <w:r w:rsidR="005A4AD2" w:rsidRPr="005A4AD2">
        <w:rPr>
          <w:rFonts w:ascii="Arial" w:eastAsia="Times New Roman" w:hAnsi="Arial" w:cs="Arial"/>
          <w:sz w:val="24"/>
          <w:szCs w:val="24"/>
        </w:rPr>
        <w:t>“</w:t>
      </w:r>
      <w:r w:rsidR="00DC3094">
        <w:rPr>
          <w:rFonts w:ascii="Arial" w:eastAsia="Times New Roman" w:hAnsi="Arial" w:cs="Arial"/>
          <w:sz w:val="24"/>
          <w:szCs w:val="24"/>
        </w:rPr>
        <w:t xml:space="preserve"> patvirtintą </w:t>
      </w:r>
      <w:r w:rsidR="00AA441E" w:rsidRPr="00AA441E">
        <w:rPr>
          <w:rFonts w:ascii="Arial" w:eastAsia="Times New Roman" w:hAnsi="Arial" w:cs="Arial"/>
          <w:sz w:val="24"/>
          <w:szCs w:val="24"/>
        </w:rPr>
        <w:t>Klaipėdos rajono savivaldybės trūkstamų gydytojų specialistų, gydytojų rezidentų, visuomenės sveikatos specialistų ir kitų sveikatos priežiūros specialistų skatinimo priemonių tvarkos apraš</w:t>
      </w:r>
      <w:r w:rsidR="00AA441E">
        <w:rPr>
          <w:rFonts w:ascii="Arial" w:eastAsia="Times New Roman" w:hAnsi="Arial" w:cs="Arial"/>
          <w:sz w:val="24"/>
          <w:szCs w:val="24"/>
        </w:rPr>
        <w:t xml:space="preserve">ą (toliau - </w:t>
      </w:r>
      <w:r w:rsidR="00AA441E" w:rsidRPr="00AA441E">
        <w:rPr>
          <w:rFonts w:ascii="Arial" w:eastAsia="Times New Roman" w:hAnsi="Arial" w:cs="Arial"/>
          <w:sz w:val="24"/>
          <w:szCs w:val="24"/>
        </w:rPr>
        <w:t xml:space="preserve"> </w:t>
      </w:r>
      <w:r w:rsidR="00DC3094">
        <w:rPr>
          <w:rFonts w:ascii="Arial" w:eastAsia="Times New Roman" w:hAnsi="Arial" w:cs="Arial"/>
          <w:sz w:val="24"/>
          <w:szCs w:val="24"/>
        </w:rPr>
        <w:t>Tvarkos apraš</w:t>
      </w:r>
      <w:r w:rsidR="00AA441E">
        <w:rPr>
          <w:rFonts w:ascii="Arial" w:eastAsia="Times New Roman" w:hAnsi="Arial" w:cs="Arial"/>
          <w:sz w:val="24"/>
          <w:szCs w:val="24"/>
        </w:rPr>
        <w:t>as)</w:t>
      </w:r>
      <w:r w:rsidR="00DC3094">
        <w:rPr>
          <w:rFonts w:ascii="Arial" w:eastAsia="Times New Roman" w:hAnsi="Arial" w:cs="Arial"/>
          <w:sz w:val="24"/>
          <w:szCs w:val="24"/>
        </w:rPr>
        <w:t>.</w:t>
      </w:r>
      <w:r w:rsidR="00AA441E">
        <w:rPr>
          <w:rFonts w:ascii="Arial" w:eastAsia="Times New Roman" w:hAnsi="Arial" w:cs="Arial"/>
          <w:sz w:val="24"/>
          <w:szCs w:val="24"/>
        </w:rPr>
        <w:t xml:space="preserve"> Bendraujant su galimais kandidatais į trūkstamų specialybių pareigybes dažnai girdima pozicija, kad Tvarkos apraše nurodytos priemonės neatitinka kandidatų lūkesčių ir </w:t>
      </w:r>
      <w:r w:rsidR="00515A91">
        <w:rPr>
          <w:rFonts w:ascii="Arial" w:eastAsia="Times New Roman" w:hAnsi="Arial" w:cs="Arial"/>
          <w:sz w:val="24"/>
          <w:szCs w:val="24"/>
        </w:rPr>
        <w:t>neskatina prisijungti prie Sveikatos centro kolektyvo bei įsipareigoti dirbti ilgesnėje perspektyvoje</w:t>
      </w:r>
      <w:r w:rsidR="00AA441E">
        <w:rPr>
          <w:rFonts w:ascii="Arial" w:eastAsia="Times New Roman" w:hAnsi="Arial" w:cs="Arial"/>
          <w:sz w:val="24"/>
          <w:szCs w:val="24"/>
        </w:rPr>
        <w:t>. Dėl šios priežasties teikiame Jums pasiūlymus dėl Tvarkos aprašo tobulinimo:</w:t>
      </w:r>
    </w:p>
    <w:p w14:paraId="4939CBAD" w14:textId="77777777" w:rsidR="004C280E" w:rsidRDefault="00470BBB" w:rsidP="007C2A28">
      <w:pPr>
        <w:pStyle w:val="Sraopastraipa"/>
        <w:numPr>
          <w:ilvl w:val="0"/>
          <w:numId w:val="4"/>
        </w:numPr>
        <w:spacing w:after="0" w:line="240" w:lineRule="auto"/>
        <w:ind w:left="0" w:firstLine="709"/>
        <w:jc w:val="both"/>
        <w:rPr>
          <w:rFonts w:ascii="Arial" w:eastAsia="Times New Roman" w:hAnsi="Arial" w:cs="Arial"/>
          <w:sz w:val="24"/>
          <w:szCs w:val="24"/>
        </w:rPr>
      </w:pPr>
      <w:r w:rsidRPr="00470BBB">
        <w:rPr>
          <w:rFonts w:ascii="Arial" w:eastAsia="Times New Roman" w:hAnsi="Arial" w:cs="Arial"/>
          <w:sz w:val="24"/>
          <w:szCs w:val="24"/>
        </w:rPr>
        <w:t>VšĮ Klaipėdos rajono savivaldybės sveikatos centr</w:t>
      </w:r>
      <w:r>
        <w:rPr>
          <w:rFonts w:ascii="Arial" w:eastAsia="Times New Roman" w:hAnsi="Arial" w:cs="Arial"/>
          <w:sz w:val="24"/>
          <w:szCs w:val="24"/>
        </w:rPr>
        <w:t xml:space="preserve">as </w:t>
      </w:r>
      <w:r w:rsidR="007C2A28" w:rsidRPr="007C2A28">
        <w:rPr>
          <w:rFonts w:ascii="Arial" w:eastAsia="Times New Roman" w:hAnsi="Arial" w:cs="Arial"/>
          <w:sz w:val="24"/>
          <w:szCs w:val="24"/>
        </w:rPr>
        <w:t xml:space="preserve">2024 m. liepos 1 d. Vilniaus universiteto rezidentūros bazių vertinimo ir atrankos komisijos </w:t>
      </w:r>
      <w:r w:rsidR="007C2A28">
        <w:rPr>
          <w:rFonts w:ascii="Arial" w:eastAsia="Times New Roman" w:hAnsi="Arial" w:cs="Arial"/>
          <w:sz w:val="24"/>
          <w:szCs w:val="24"/>
        </w:rPr>
        <w:t>sprendimu patvirtinta</w:t>
      </w:r>
      <w:r w:rsidR="007C2A28" w:rsidRPr="007C2A28">
        <w:rPr>
          <w:rFonts w:ascii="Arial" w:eastAsia="Times New Roman" w:hAnsi="Arial" w:cs="Arial"/>
          <w:sz w:val="24"/>
          <w:szCs w:val="24"/>
        </w:rPr>
        <w:t xml:space="preserve"> </w:t>
      </w:r>
      <w:r w:rsidRPr="00470BBB">
        <w:rPr>
          <w:rFonts w:ascii="Arial" w:eastAsia="Times New Roman" w:hAnsi="Arial" w:cs="Arial"/>
          <w:sz w:val="24"/>
          <w:szCs w:val="24"/>
        </w:rPr>
        <w:t>Vilniaus universiteto rezidentūros baze</w:t>
      </w:r>
      <w:r w:rsidR="007C2A28">
        <w:rPr>
          <w:rFonts w:ascii="Arial" w:eastAsia="Times New Roman" w:hAnsi="Arial" w:cs="Arial"/>
          <w:sz w:val="24"/>
          <w:szCs w:val="24"/>
        </w:rPr>
        <w:t xml:space="preserve">. </w:t>
      </w:r>
      <w:r w:rsidR="004C280E">
        <w:rPr>
          <w:rFonts w:ascii="Arial" w:eastAsia="Times New Roman" w:hAnsi="Arial" w:cs="Arial"/>
          <w:sz w:val="24"/>
          <w:szCs w:val="24"/>
        </w:rPr>
        <w:t xml:space="preserve">Tačiau Tvarkos apraše yra numatyta vienintelė skatinimo priemonė skirta rezidentams - </w:t>
      </w:r>
      <w:r w:rsidR="004C280E" w:rsidRPr="004C280E">
        <w:rPr>
          <w:rFonts w:ascii="Arial" w:eastAsia="Times New Roman" w:hAnsi="Arial" w:cs="Arial"/>
          <w:sz w:val="24"/>
          <w:szCs w:val="24"/>
        </w:rPr>
        <w:t>rezidentūros ar joms apmokėti paimtos paskolos kompensavimas Lietuvos Respublikos universitetuose pagal rezidentūros išlaidų sąmatą, kai 70 proc. studijų kainos dengia Klaipėdos rajono savivaldybė ir 30 proc. gydymo įstaiga</w:t>
      </w:r>
      <w:r w:rsidR="004C280E">
        <w:rPr>
          <w:rFonts w:ascii="Arial" w:eastAsia="Times New Roman" w:hAnsi="Arial" w:cs="Arial"/>
          <w:sz w:val="24"/>
          <w:szCs w:val="24"/>
        </w:rPr>
        <w:t xml:space="preserve">. Kitomis Tvarkos apraše nustatytomis skatinimo priemonėmis gydytojas rezidentas negalėtų pasinaudoti, nes vadovaujantis Tvarkos aprašo 6 punktu jis nebūtų laikomas trūkstamu specialistu. </w:t>
      </w:r>
      <w:r w:rsidR="004C280E" w:rsidRPr="004C280E">
        <w:rPr>
          <w:rFonts w:ascii="Arial" w:eastAsia="Times New Roman" w:hAnsi="Arial" w:cs="Arial"/>
          <w:sz w:val="24"/>
          <w:szCs w:val="24"/>
        </w:rPr>
        <w:t>  </w:t>
      </w:r>
    </w:p>
    <w:p w14:paraId="59BACD45" w14:textId="3D891FA3" w:rsidR="004C280E" w:rsidRDefault="004C280E" w:rsidP="004C280E">
      <w:pPr>
        <w:pStyle w:val="Sraopastraipa"/>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Sveikatos centras pagal sudarytą sutartį su LR sveikatos apsaugos ministerija ir </w:t>
      </w:r>
      <w:r w:rsidR="006E09EE">
        <w:rPr>
          <w:rFonts w:ascii="Arial" w:eastAsia="Times New Roman" w:hAnsi="Arial" w:cs="Arial"/>
          <w:sz w:val="24"/>
          <w:szCs w:val="24"/>
        </w:rPr>
        <w:t xml:space="preserve">Vilniaus universitetu </w:t>
      </w:r>
      <w:r w:rsidRPr="004C280E">
        <w:rPr>
          <w:rFonts w:ascii="Arial" w:eastAsia="Times New Roman" w:hAnsi="Arial" w:cs="Arial"/>
          <w:sz w:val="24"/>
          <w:szCs w:val="24"/>
        </w:rPr>
        <w:t xml:space="preserve">paskirtam gydytojo rezidento profesinės veiklos praktikos laikotarpiui </w:t>
      </w:r>
      <w:r w:rsidR="00775DAE">
        <w:rPr>
          <w:rFonts w:ascii="Arial" w:eastAsia="Times New Roman" w:hAnsi="Arial" w:cs="Arial"/>
          <w:sz w:val="24"/>
          <w:szCs w:val="24"/>
        </w:rPr>
        <w:t xml:space="preserve">galėtų </w:t>
      </w:r>
      <w:r w:rsidRPr="004C280E">
        <w:rPr>
          <w:rFonts w:ascii="Arial" w:eastAsia="Times New Roman" w:hAnsi="Arial" w:cs="Arial"/>
          <w:sz w:val="24"/>
          <w:szCs w:val="24"/>
        </w:rPr>
        <w:t>įdarbinti</w:t>
      </w:r>
      <w:r w:rsidR="00775DAE">
        <w:rPr>
          <w:rFonts w:ascii="Arial" w:eastAsia="Times New Roman" w:hAnsi="Arial" w:cs="Arial"/>
          <w:sz w:val="24"/>
          <w:szCs w:val="24"/>
        </w:rPr>
        <w:t xml:space="preserve"> </w:t>
      </w:r>
      <w:r w:rsidRPr="004C280E">
        <w:rPr>
          <w:rFonts w:ascii="Arial" w:eastAsia="Times New Roman" w:hAnsi="Arial" w:cs="Arial"/>
          <w:sz w:val="24"/>
          <w:szCs w:val="24"/>
        </w:rPr>
        <w:t>gydytojus rezidentus pagal terminuotą darbo sutartį, skiriant juos į gydytojo rezidento pareigas ne</w:t>
      </w:r>
      <w:r w:rsidR="006E09EE">
        <w:rPr>
          <w:rFonts w:ascii="Arial" w:eastAsia="Times New Roman" w:hAnsi="Arial" w:cs="Arial"/>
          <w:sz w:val="24"/>
          <w:szCs w:val="24"/>
        </w:rPr>
        <w:t xml:space="preserve"> </w:t>
      </w:r>
      <w:r w:rsidRPr="004C280E">
        <w:rPr>
          <w:rFonts w:ascii="Arial" w:eastAsia="Times New Roman" w:hAnsi="Arial" w:cs="Arial"/>
          <w:sz w:val="24"/>
          <w:szCs w:val="24"/>
        </w:rPr>
        <w:t>daugiau kaip 1 pareigybės darbo krūviu</w:t>
      </w:r>
      <w:r w:rsidR="006E09EE">
        <w:rPr>
          <w:rFonts w:ascii="Arial" w:eastAsia="Times New Roman" w:hAnsi="Arial" w:cs="Arial"/>
          <w:sz w:val="24"/>
          <w:szCs w:val="24"/>
        </w:rPr>
        <w:t>. Bazinis darbo užmokestis tokiam gydytojui rezidentui b</w:t>
      </w:r>
      <w:r w:rsidR="00775DAE">
        <w:rPr>
          <w:rFonts w:ascii="Arial" w:eastAsia="Times New Roman" w:hAnsi="Arial" w:cs="Arial"/>
          <w:sz w:val="24"/>
          <w:szCs w:val="24"/>
        </w:rPr>
        <w:t>ūtų</w:t>
      </w:r>
      <w:r w:rsidR="006E09EE">
        <w:rPr>
          <w:rFonts w:ascii="Arial" w:eastAsia="Times New Roman" w:hAnsi="Arial" w:cs="Arial"/>
          <w:sz w:val="24"/>
          <w:szCs w:val="24"/>
        </w:rPr>
        <w:t xml:space="preserve"> mokamas iš valstybės biudžeto lėšų, tačiau norint pritraukti rinktis mūsų Sveikatos centrą profesinės veiklos praktikai reikalinga praplėsti Tvarkos apraše naudojamą sąvoką „Trūkstamas specialistas“</w:t>
      </w:r>
      <w:r w:rsidR="007A3822">
        <w:rPr>
          <w:rFonts w:ascii="Arial" w:eastAsia="Times New Roman" w:hAnsi="Arial" w:cs="Arial"/>
          <w:sz w:val="24"/>
          <w:szCs w:val="24"/>
        </w:rPr>
        <w:t>,</w:t>
      </w:r>
      <w:r w:rsidR="006E09EE">
        <w:rPr>
          <w:rFonts w:ascii="Arial" w:eastAsia="Times New Roman" w:hAnsi="Arial" w:cs="Arial"/>
          <w:sz w:val="24"/>
          <w:szCs w:val="24"/>
        </w:rPr>
        <w:t xml:space="preserve"> įtraukiant į ją ir gydytoją rezidentą.</w:t>
      </w:r>
    </w:p>
    <w:p w14:paraId="7F31BEA5" w14:textId="6A3E2E60" w:rsidR="00642250" w:rsidRDefault="00775DAE" w:rsidP="00775DAE">
      <w:pPr>
        <w:pStyle w:val="Sraopastraipa"/>
        <w:numPr>
          <w:ilvl w:val="0"/>
          <w:numId w:val="4"/>
        </w:numPr>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lastRenderedPageBreak/>
        <w:t>Tvarkos Aprašo 19 punkte įtvirtinta, kad s</w:t>
      </w:r>
      <w:r w:rsidRPr="00775DAE">
        <w:rPr>
          <w:rFonts w:ascii="Arial" w:eastAsia="Times New Roman" w:hAnsi="Arial" w:cs="Arial"/>
          <w:sz w:val="24"/>
          <w:szCs w:val="24"/>
        </w:rPr>
        <w:t xml:space="preserve">pecialistas skatinimo priemonėmis gali pasinaudoti </w:t>
      </w:r>
      <w:r w:rsidRPr="007A3822">
        <w:rPr>
          <w:rFonts w:ascii="Arial" w:eastAsia="Times New Roman" w:hAnsi="Arial" w:cs="Arial"/>
          <w:sz w:val="24"/>
          <w:szCs w:val="24"/>
        </w:rPr>
        <w:t>vieną kartą</w:t>
      </w:r>
      <w:r w:rsidRPr="00775DAE">
        <w:rPr>
          <w:rFonts w:ascii="Arial" w:eastAsia="Times New Roman" w:hAnsi="Arial" w:cs="Arial"/>
          <w:sz w:val="24"/>
          <w:szCs w:val="24"/>
        </w:rPr>
        <w:t xml:space="preserve"> dirbdamas </w:t>
      </w:r>
      <w:r>
        <w:rPr>
          <w:rFonts w:ascii="Arial" w:eastAsia="Times New Roman" w:hAnsi="Arial" w:cs="Arial"/>
          <w:sz w:val="24"/>
          <w:szCs w:val="24"/>
        </w:rPr>
        <w:t>s</w:t>
      </w:r>
      <w:r w:rsidRPr="00775DAE">
        <w:rPr>
          <w:rFonts w:ascii="Arial" w:eastAsia="Times New Roman" w:hAnsi="Arial" w:cs="Arial"/>
          <w:sz w:val="24"/>
          <w:szCs w:val="24"/>
        </w:rPr>
        <w:t xml:space="preserve">avivaldybės pavaldumo </w:t>
      </w:r>
      <w:r>
        <w:rPr>
          <w:rFonts w:ascii="Arial" w:eastAsia="Times New Roman" w:hAnsi="Arial" w:cs="Arial"/>
          <w:sz w:val="24"/>
          <w:szCs w:val="24"/>
        </w:rPr>
        <w:t>į</w:t>
      </w:r>
      <w:r w:rsidRPr="00775DAE">
        <w:rPr>
          <w:rFonts w:ascii="Arial" w:eastAsia="Times New Roman" w:hAnsi="Arial" w:cs="Arial"/>
          <w:sz w:val="24"/>
          <w:szCs w:val="24"/>
        </w:rPr>
        <w:t>staigose</w:t>
      </w:r>
      <w:r>
        <w:rPr>
          <w:rFonts w:ascii="Arial" w:eastAsia="Times New Roman" w:hAnsi="Arial" w:cs="Arial"/>
          <w:sz w:val="24"/>
          <w:szCs w:val="24"/>
        </w:rPr>
        <w:t>, tačiau rezidentas pasinaudojęs skatinimo priemone dėl studijų kainos kompensavimo, tapęs gydytoju specialistu nete</w:t>
      </w:r>
      <w:r w:rsidR="007A3822">
        <w:rPr>
          <w:rFonts w:ascii="Arial" w:eastAsia="Times New Roman" w:hAnsi="Arial" w:cs="Arial"/>
          <w:sz w:val="24"/>
          <w:szCs w:val="24"/>
        </w:rPr>
        <w:t>ktų</w:t>
      </w:r>
      <w:r>
        <w:rPr>
          <w:rFonts w:ascii="Arial" w:eastAsia="Times New Roman" w:hAnsi="Arial" w:cs="Arial"/>
          <w:sz w:val="24"/>
          <w:szCs w:val="24"/>
        </w:rPr>
        <w:t xml:space="preserve"> galimybės pasinaudoti skatinimo priemon</w:t>
      </w:r>
      <w:r w:rsidR="00CD731B">
        <w:rPr>
          <w:rFonts w:ascii="Arial" w:eastAsia="Times New Roman" w:hAnsi="Arial" w:cs="Arial"/>
          <w:sz w:val="24"/>
          <w:szCs w:val="24"/>
        </w:rPr>
        <w:t>ėmis kaip gydytojas specialistas ir išdirbęs įsipareigotą laikotarpį už kompensuotas studijas</w:t>
      </w:r>
      <w:r w:rsidR="007A3822">
        <w:rPr>
          <w:rFonts w:ascii="Arial" w:eastAsia="Times New Roman" w:hAnsi="Arial" w:cs="Arial"/>
          <w:sz w:val="24"/>
          <w:szCs w:val="24"/>
        </w:rPr>
        <w:t>,</w:t>
      </w:r>
      <w:r w:rsidR="00CD731B">
        <w:rPr>
          <w:rFonts w:ascii="Arial" w:eastAsia="Times New Roman" w:hAnsi="Arial" w:cs="Arial"/>
          <w:sz w:val="24"/>
          <w:szCs w:val="24"/>
        </w:rPr>
        <w:t xml:space="preserve"> greičiausiai netęs darbo santykių Sveikatos centre.</w:t>
      </w:r>
      <w:r>
        <w:rPr>
          <w:rFonts w:ascii="Arial" w:eastAsia="Times New Roman" w:hAnsi="Arial" w:cs="Arial"/>
          <w:sz w:val="24"/>
          <w:szCs w:val="24"/>
        </w:rPr>
        <w:t xml:space="preserve"> </w:t>
      </w:r>
      <w:r w:rsidR="00086D45">
        <w:rPr>
          <w:rFonts w:ascii="Arial" w:eastAsia="Times New Roman" w:hAnsi="Arial" w:cs="Arial"/>
          <w:sz w:val="24"/>
          <w:szCs w:val="24"/>
        </w:rPr>
        <w:t>Siūlome, apsvarstyti galimybe Tvarkos apraše įtvirtinti išimtį ir numatyti, kad gydytojas rezidentas pasinaudojęs skatinimo priemone</w:t>
      </w:r>
      <w:r w:rsidR="007A3822">
        <w:rPr>
          <w:rFonts w:ascii="Arial" w:eastAsia="Times New Roman" w:hAnsi="Arial" w:cs="Arial"/>
          <w:sz w:val="24"/>
          <w:szCs w:val="24"/>
        </w:rPr>
        <w:t>,</w:t>
      </w:r>
      <w:r w:rsidR="00086D45">
        <w:rPr>
          <w:rFonts w:ascii="Arial" w:eastAsia="Times New Roman" w:hAnsi="Arial" w:cs="Arial"/>
          <w:sz w:val="24"/>
          <w:szCs w:val="24"/>
        </w:rPr>
        <w:t xml:space="preserve"> galėtų skatinimo priemonėmis pasinaudoti ir antrą kartą jau kaip gydytojas </w:t>
      </w:r>
      <w:r w:rsidR="00067BE8">
        <w:rPr>
          <w:rFonts w:ascii="Arial" w:eastAsia="Times New Roman" w:hAnsi="Arial" w:cs="Arial"/>
          <w:sz w:val="24"/>
          <w:szCs w:val="24"/>
        </w:rPr>
        <w:t>specialistas</w:t>
      </w:r>
      <w:r w:rsidR="00086D45">
        <w:rPr>
          <w:rFonts w:ascii="Arial" w:eastAsia="Times New Roman" w:hAnsi="Arial" w:cs="Arial"/>
          <w:sz w:val="24"/>
          <w:szCs w:val="24"/>
        </w:rPr>
        <w:t>.</w:t>
      </w:r>
    </w:p>
    <w:p w14:paraId="08ACE531" w14:textId="31ADCD94" w:rsidR="00EC490D" w:rsidRDefault="001B2605" w:rsidP="00775DAE">
      <w:pPr>
        <w:pStyle w:val="Sraopastraipa"/>
        <w:numPr>
          <w:ilvl w:val="0"/>
          <w:numId w:val="4"/>
        </w:numPr>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Siūlome į</w:t>
      </w:r>
      <w:r w:rsidR="00EC490D">
        <w:rPr>
          <w:rFonts w:ascii="Arial" w:eastAsia="Times New Roman" w:hAnsi="Arial" w:cs="Arial"/>
          <w:sz w:val="24"/>
          <w:szCs w:val="24"/>
        </w:rPr>
        <w:t xml:space="preserve">traukti į </w:t>
      </w:r>
      <w:r>
        <w:rPr>
          <w:rFonts w:ascii="Arial" w:eastAsia="Times New Roman" w:hAnsi="Arial" w:cs="Arial"/>
          <w:sz w:val="24"/>
          <w:szCs w:val="24"/>
        </w:rPr>
        <w:t>T</w:t>
      </w:r>
      <w:r w:rsidR="00EC490D">
        <w:rPr>
          <w:rFonts w:ascii="Arial" w:eastAsia="Times New Roman" w:hAnsi="Arial" w:cs="Arial"/>
          <w:sz w:val="24"/>
          <w:szCs w:val="24"/>
        </w:rPr>
        <w:t>varkos aprašą papildomą skatinimo priemonę – gyvenamojo būsto nuomos kompensavimas gydytojui rezidentui</w:t>
      </w:r>
      <w:r>
        <w:rPr>
          <w:rFonts w:ascii="Arial" w:eastAsia="Times New Roman" w:hAnsi="Arial" w:cs="Arial"/>
          <w:sz w:val="24"/>
          <w:szCs w:val="24"/>
        </w:rPr>
        <w:t>,</w:t>
      </w:r>
      <w:r w:rsidR="00EC490D">
        <w:rPr>
          <w:rFonts w:ascii="Arial" w:eastAsia="Times New Roman" w:hAnsi="Arial" w:cs="Arial"/>
          <w:sz w:val="24"/>
          <w:szCs w:val="24"/>
        </w:rPr>
        <w:t xml:space="preserve"> atliekančiam </w:t>
      </w:r>
      <w:r>
        <w:rPr>
          <w:rFonts w:ascii="Arial" w:eastAsia="Times New Roman" w:hAnsi="Arial" w:cs="Arial"/>
          <w:sz w:val="24"/>
          <w:szCs w:val="24"/>
        </w:rPr>
        <w:t xml:space="preserve">profesinę </w:t>
      </w:r>
      <w:r w:rsidR="00EC490D">
        <w:rPr>
          <w:rFonts w:ascii="Arial" w:eastAsia="Times New Roman" w:hAnsi="Arial" w:cs="Arial"/>
          <w:sz w:val="24"/>
          <w:szCs w:val="24"/>
        </w:rPr>
        <w:t xml:space="preserve">praktiką rezidentūros bazėje </w:t>
      </w:r>
      <w:r>
        <w:rPr>
          <w:rFonts w:ascii="Arial" w:eastAsia="Times New Roman" w:hAnsi="Arial" w:cs="Arial"/>
          <w:sz w:val="24"/>
          <w:szCs w:val="24"/>
        </w:rPr>
        <w:t xml:space="preserve">Klaipėdos rajono savivaldybės sveikatos centre, </w:t>
      </w:r>
      <w:r w:rsidR="00EC490D">
        <w:rPr>
          <w:rFonts w:ascii="Arial" w:eastAsia="Times New Roman" w:hAnsi="Arial" w:cs="Arial"/>
          <w:sz w:val="24"/>
          <w:szCs w:val="24"/>
        </w:rPr>
        <w:t xml:space="preserve">nepriklausomai nuo to kokiomis skatinimo priemonėmis jis rezidentūros metu ar ateityje pasinaudos. Tai leis įstaigai užtikrinti gyvenamąjį plotą rezidentui ir paskatinti jį rinktis mūsų rezidentūros bazę. </w:t>
      </w:r>
    </w:p>
    <w:p w14:paraId="16745228" w14:textId="596BEB5C" w:rsidR="00EC490D" w:rsidRDefault="00EC490D" w:rsidP="00775DAE">
      <w:pPr>
        <w:pStyle w:val="Sraopastraipa"/>
        <w:numPr>
          <w:ilvl w:val="0"/>
          <w:numId w:val="4"/>
        </w:numPr>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Prašome papildyti </w:t>
      </w:r>
      <w:r w:rsidR="009A2DA2" w:rsidRPr="009A2DA2">
        <w:rPr>
          <w:rFonts w:ascii="Arial" w:eastAsia="Times New Roman" w:hAnsi="Arial" w:cs="Arial"/>
          <w:sz w:val="24"/>
          <w:szCs w:val="24"/>
        </w:rPr>
        <w:t xml:space="preserve">2022 m. liepos 5 d. </w:t>
      </w:r>
      <w:r w:rsidR="009A2DA2">
        <w:rPr>
          <w:rFonts w:ascii="Arial" w:eastAsia="Times New Roman" w:hAnsi="Arial" w:cs="Arial"/>
          <w:sz w:val="24"/>
          <w:szCs w:val="24"/>
        </w:rPr>
        <w:t xml:space="preserve"> Klaipėdos rajono savivaldybės tarybos sprendimu </w:t>
      </w:r>
      <w:r w:rsidR="009A2DA2" w:rsidRPr="009A2DA2">
        <w:rPr>
          <w:rFonts w:ascii="Arial" w:eastAsia="Times New Roman" w:hAnsi="Arial" w:cs="Arial"/>
          <w:sz w:val="24"/>
          <w:szCs w:val="24"/>
        </w:rPr>
        <w:t>Nr. T11-212</w:t>
      </w:r>
      <w:r w:rsidR="009A2DA2">
        <w:rPr>
          <w:rFonts w:ascii="Arial" w:eastAsia="Times New Roman" w:hAnsi="Arial" w:cs="Arial"/>
          <w:sz w:val="24"/>
          <w:szCs w:val="24"/>
        </w:rPr>
        <w:t xml:space="preserve"> patvirtintą </w:t>
      </w:r>
      <w:bookmarkStart w:id="2" w:name="_Hlk514414308"/>
      <w:r w:rsidR="009A2DA2" w:rsidRPr="009A2DA2">
        <w:rPr>
          <w:rFonts w:ascii="Arial" w:eastAsia="Times New Roman" w:hAnsi="Arial" w:cs="Arial"/>
          <w:sz w:val="24"/>
          <w:szCs w:val="24"/>
        </w:rPr>
        <w:t>Klaipėdos rajono savivaldybės sveikatos priežiūros ir socialinių darbuotojų kelionės išlaidų kompensavimo </w:t>
      </w:r>
      <w:bookmarkEnd w:id="2"/>
      <w:r w:rsidR="009A2DA2" w:rsidRPr="009A2DA2">
        <w:rPr>
          <w:rFonts w:ascii="Arial" w:eastAsia="Times New Roman" w:hAnsi="Arial" w:cs="Arial"/>
          <w:sz w:val="24"/>
          <w:szCs w:val="24"/>
        </w:rPr>
        <w:t>tvarkos apraš</w:t>
      </w:r>
      <w:r w:rsidR="009A2DA2">
        <w:rPr>
          <w:rFonts w:ascii="Arial" w:eastAsia="Times New Roman" w:hAnsi="Arial" w:cs="Arial"/>
          <w:sz w:val="24"/>
          <w:szCs w:val="24"/>
        </w:rPr>
        <w:t>ą aiškiai reglamentuojant, kad šis aprašas taikomas ir gydytojams rezidentams</w:t>
      </w:r>
      <w:r w:rsidR="00B37859">
        <w:rPr>
          <w:rFonts w:ascii="Arial" w:eastAsia="Times New Roman" w:hAnsi="Arial" w:cs="Arial"/>
          <w:sz w:val="24"/>
          <w:szCs w:val="24"/>
        </w:rPr>
        <w:t>. G</w:t>
      </w:r>
      <w:r>
        <w:rPr>
          <w:rFonts w:ascii="Arial" w:eastAsia="Times New Roman" w:hAnsi="Arial" w:cs="Arial"/>
          <w:sz w:val="24"/>
          <w:szCs w:val="24"/>
        </w:rPr>
        <w:t>ydytojai rezidentai duoda pridėtinę vertę įstaigoms teikiant būtinąją pagalbą ir valdant pacientų srautus.</w:t>
      </w:r>
    </w:p>
    <w:p w14:paraId="27B42A9A" w14:textId="691F5CFA" w:rsidR="005A4AD2" w:rsidRPr="00F619A8" w:rsidRDefault="00F619A8" w:rsidP="00F619A8">
      <w:pPr>
        <w:pStyle w:val="Sraopastraipa"/>
        <w:numPr>
          <w:ilvl w:val="0"/>
          <w:numId w:val="4"/>
        </w:numPr>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Suprantame, kad Tvarkos apraše nurodytos </w:t>
      </w:r>
      <w:r w:rsidRPr="00F619A8">
        <w:rPr>
          <w:rFonts w:ascii="Arial" w:eastAsia="Times New Roman" w:hAnsi="Arial" w:cs="Arial"/>
          <w:sz w:val="24"/>
          <w:szCs w:val="24"/>
        </w:rPr>
        <w:t xml:space="preserve">maksimalios skiriamų skatinimo priemonių sumos </w:t>
      </w:r>
      <w:r>
        <w:rPr>
          <w:rFonts w:ascii="Arial" w:eastAsia="Times New Roman" w:hAnsi="Arial" w:cs="Arial"/>
          <w:sz w:val="24"/>
          <w:szCs w:val="24"/>
        </w:rPr>
        <w:t xml:space="preserve">yra nustatytos įvertinant savivaldybės biudžetą, tačiau šie dydžiai turėtų būti peržiūrimi. Siūlome </w:t>
      </w:r>
      <w:r w:rsidR="005A4AD2" w:rsidRPr="00F619A8">
        <w:rPr>
          <w:rFonts w:ascii="Arial" w:eastAsia="Times New Roman" w:hAnsi="Arial" w:cs="Arial"/>
          <w:sz w:val="24"/>
          <w:szCs w:val="24"/>
        </w:rPr>
        <w:t>did</w:t>
      </w:r>
      <w:r>
        <w:rPr>
          <w:rFonts w:ascii="Arial" w:eastAsia="Times New Roman" w:hAnsi="Arial" w:cs="Arial"/>
          <w:sz w:val="24"/>
          <w:szCs w:val="24"/>
        </w:rPr>
        <w:t xml:space="preserve">inti </w:t>
      </w:r>
      <w:r w:rsidR="005A4AD2" w:rsidRPr="00F619A8">
        <w:rPr>
          <w:rFonts w:ascii="Arial" w:eastAsia="Times New Roman" w:hAnsi="Arial" w:cs="Arial"/>
          <w:sz w:val="24"/>
          <w:szCs w:val="24"/>
        </w:rPr>
        <w:t>skatinimo išmokų sum</w:t>
      </w:r>
      <w:r>
        <w:rPr>
          <w:rFonts w:ascii="Arial" w:eastAsia="Times New Roman" w:hAnsi="Arial" w:cs="Arial"/>
          <w:sz w:val="24"/>
          <w:szCs w:val="24"/>
        </w:rPr>
        <w:t>a</w:t>
      </w:r>
      <w:r w:rsidR="005A4AD2" w:rsidRPr="00F619A8">
        <w:rPr>
          <w:rFonts w:ascii="Arial" w:eastAsia="Times New Roman" w:hAnsi="Arial" w:cs="Arial"/>
          <w:sz w:val="24"/>
          <w:szCs w:val="24"/>
        </w:rPr>
        <w:t xml:space="preserve">s, </w:t>
      </w:r>
      <w:r>
        <w:rPr>
          <w:rFonts w:ascii="Arial" w:eastAsia="Times New Roman" w:hAnsi="Arial" w:cs="Arial"/>
          <w:sz w:val="24"/>
          <w:szCs w:val="24"/>
        </w:rPr>
        <w:t xml:space="preserve">kadangi dabar Tvarkos apraše numatytos sumos, neskatina įsidarbinti Sveikatos centre bei įsipareigoti jame  dirbti 3 metus. </w:t>
      </w:r>
    </w:p>
    <w:p w14:paraId="5E92AE9D" w14:textId="4A9535BB" w:rsidR="005A4AD2" w:rsidRDefault="00AC3EAC" w:rsidP="00067BE8">
      <w:pPr>
        <w:pStyle w:val="Sraopastraipa"/>
        <w:numPr>
          <w:ilvl w:val="0"/>
          <w:numId w:val="4"/>
        </w:numPr>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Tvarkos aprašo 18.1.1. ir 18.2.1. punktuose yra numatyta, kad „(...) </w:t>
      </w:r>
      <w:r w:rsidRPr="00AC3EAC">
        <w:rPr>
          <w:rFonts w:ascii="Arial" w:eastAsia="Times New Roman" w:hAnsi="Arial" w:cs="Arial"/>
          <w:sz w:val="24"/>
          <w:szCs w:val="24"/>
        </w:rPr>
        <w:t>jei Įstaigoje įsipareigoja dirbti ne trumpiau kaip 3 metus.</w:t>
      </w:r>
      <w:r>
        <w:rPr>
          <w:rFonts w:ascii="Arial" w:eastAsia="Times New Roman" w:hAnsi="Arial" w:cs="Arial"/>
          <w:sz w:val="24"/>
          <w:szCs w:val="24"/>
        </w:rPr>
        <w:t>(...)“</w:t>
      </w:r>
      <w:r w:rsidRPr="00AC3EAC">
        <w:rPr>
          <w:rFonts w:ascii="Arial" w:eastAsia="Times New Roman" w:hAnsi="Arial" w:cs="Arial"/>
          <w:sz w:val="24"/>
          <w:szCs w:val="24"/>
        </w:rPr>
        <w:t>.</w:t>
      </w:r>
      <w:r>
        <w:rPr>
          <w:rFonts w:ascii="Arial" w:eastAsia="Times New Roman" w:hAnsi="Arial" w:cs="Arial"/>
          <w:sz w:val="24"/>
          <w:szCs w:val="24"/>
        </w:rPr>
        <w:t xml:space="preserve">  Siūlome n</w:t>
      </w:r>
      <w:r w:rsidR="005A4AD2" w:rsidRPr="005A4AD2">
        <w:rPr>
          <w:rFonts w:ascii="Arial" w:eastAsia="Times New Roman" w:hAnsi="Arial" w:cs="Arial"/>
          <w:sz w:val="24"/>
          <w:szCs w:val="24"/>
        </w:rPr>
        <w:t xml:space="preserve">umatyti, kad skatinimo lėšos </w:t>
      </w:r>
      <w:r w:rsidR="0091640A">
        <w:rPr>
          <w:rFonts w:ascii="Arial" w:eastAsia="Times New Roman" w:hAnsi="Arial" w:cs="Arial"/>
          <w:sz w:val="24"/>
          <w:szCs w:val="24"/>
        </w:rPr>
        <w:t xml:space="preserve">specialistui </w:t>
      </w:r>
      <w:r w:rsidR="005A4AD2" w:rsidRPr="005A4AD2">
        <w:rPr>
          <w:rFonts w:ascii="Arial" w:eastAsia="Times New Roman" w:hAnsi="Arial" w:cs="Arial"/>
          <w:sz w:val="24"/>
          <w:szCs w:val="24"/>
        </w:rPr>
        <w:t xml:space="preserve">gali didėti </w:t>
      </w:r>
      <w:r>
        <w:rPr>
          <w:rFonts w:ascii="Arial" w:eastAsia="Times New Roman" w:hAnsi="Arial" w:cs="Arial"/>
          <w:sz w:val="24"/>
          <w:szCs w:val="24"/>
        </w:rPr>
        <w:t>tam tikra suma ar procentine išraiška</w:t>
      </w:r>
      <w:r w:rsidR="005A4AD2" w:rsidRPr="005A4AD2">
        <w:rPr>
          <w:rFonts w:ascii="Arial" w:eastAsia="Times New Roman" w:hAnsi="Arial" w:cs="Arial"/>
          <w:sz w:val="24"/>
          <w:szCs w:val="24"/>
        </w:rPr>
        <w:t>,  jei</w:t>
      </w:r>
      <w:r>
        <w:rPr>
          <w:rFonts w:ascii="Arial" w:eastAsia="Times New Roman" w:hAnsi="Arial" w:cs="Arial"/>
          <w:sz w:val="24"/>
          <w:szCs w:val="24"/>
        </w:rPr>
        <w:t xml:space="preserve"> specialistas</w:t>
      </w:r>
      <w:r w:rsidR="005A4AD2" w:rsidRPr="005A4AD2">
        <w:rPr>
          <w:rFonts w:ascii="Arial" w:eastAsia="Times New Roman" w:hAnsi="Arial" w:cs="Arial"/>
          <w:sz w:val="24"/>
          <w:szCs w:val="24"/>
        </w:rPr>
        <w:t xml:space="preserve"> įsipareigoja išdirbti įstaigoje </w:t>
      </w:r>
      <w:r>
        <w:rPr>
          <w:rFonts w:ascii="Arial" w:eastAsia="Times New Roman" w:hAnsi="Arial" w:cs="Arial"/>
          <w:sz w:val="24"/>
          <w:szCs w:val="24"/>
        </w:rPr>
        <w:t>daugiau nei</w:t>
      </w:r>
      <w:r w:rsidR="005A4AD2" w:rsidRPr="005A4AD2">
        <w:rPr>
          <w:rFonts w:ascii="Arial" w:eastAsia="Times New Roman" w:hAnsi="Arial" w:cs="Arial"/>
          <w:sz w:val="24"/>
          <w:szCs w:val="24"/>
        </w:rPr>
        <w:t xml:space="preserve"> 3 metus, </w:t>
      </w:r>
      <w:r>
        <w:rPr>
          <w:rFonts w:ascii="Arial" w:eastAsia="Times New Roman" w:hAnsi="Arial" w:cs="Arial"/>
          <w:sz w:val="24"/>
          <w:szCs w:val="24"/>
        </w:rPr>
        <w:t>arba atvirkščiai – mažėti, jei įsipareigojama įstaigoje išdirbti trumpiau nei 3 metus.</w:t>
      </w:r>
      <w:r w:rsidR="00CD1DDE">
        <w:rPr>
          <w:rFonts w:ascii="Arial" w:eastAsia="Times New Roman" w:hAnsi="Arial" w:cs="Arial"/>
          <w:sz w:val="24"/>
          <w:szCs w:val="24"/>
        </w:rPr>
        <w:t xml:space="preserve"> </w:t>
      </w:r>
    </w:p>
    <w:p w14:paraId="3C41B752" w14:textId="573B35D6" w:rsidR="005A4AD2" w:rsidRDefault="00F029B6" w:rsidP="00CD1DDE">
      <w:pPr>
        <w:pStyle w:val="Sraopastraipa"/>
        <w:numPr>
          <w:ilvl w:val="0"/>
          <w:numId w:val="4"/>
        </w:numPr>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Siekiant</w:t>
      </w:r>
      <w:r w:rsidR="005A4AD2" w:rsidRPr="00CD1DDE">
        <w:rPr>
          <w:rFonts w:ascii="Arial" w:eastAsia="Times New Roman" w:hAnsi="Arial" w:cs="Arial"/>
          <w:sz w:val="24"/>
          <w:szCs w:val="24"/>
        </w:rPr>
        <w:t xml:space="preserve"> pritraukti jaunų specialistų susiduriama su problema, kad norima dirbti </w:t>
      </w:r>
      <w:r w:rsidR="00626382">
        <w:rPr>
          <w:rFonts w:ascii="Arial" w:eastAsia="Times New Roman" w:hAnsi="Arial" w:cs="Arial"/>
          <w:sz w:val="24"/>
          <w:szCs w:val="24"/>
        </w:rPr>
        <w:t>Sveikatos centre</w:t>
      </w:r>
      <w:r w:rsidR="005A4AD2" w:rsidRPr="00CD1DDE">
        <w:rPr>
          <w:rFonts w:ascii="Arial" w:eastAsia="Times New Roman" w:hAnsi="Arial" w:cs="Arial"/>
          <w:sz w:val="24"/>
          <w:szCs w:val="24"/>
        </w:rPr>
        <w:t xml:space="preserve">, bet ne </w:t>
      </w:r>
      <w:r w:rsidR="00626382" w:rsidRPr="00626382">
        <w:rPr>
          <w:rFonts w:ascii="Arial" w:eastAsia="Times New Roman" w:hAnsi="Arial" w:cs="Arial"/>
          <w:sz w:val="24"/>
          <w:szCs w:val="24"/>
        </w:rPr>
        <w:t>1,0 etato darbo krūviu</w:t>
      </w:r>
      <w:r w:rsidR="005A4AD2" w:rsidRPr="00CD1DDE">
        <w:rPr>
          <w:rFonts w:ascii="Arial" w:eastAsia="Times New Roman" w:hAnsi="Arial" w:cs="Arial"/>
          <w:sz w:val="24"/>
          <w:szCs w:val="24"/>
        </w:rPr>
        <w:t xml:space="preserve">, o </w:t>
      </w:r>
      <w:r w:rsidR="00626382">
        <w:rPr>
          <w:rFonts w:ascii="Arial" w:eastAsia="Times New Roman" w:hAnsi="Arial" w:cs="Arial"/>
          <w:sz w:val="24"/>
          <w:szCs w:val="24"/>
        </w:rPr>
        <w:t>dažnu atveju</w:t>
      </w:r>
      <w:r w:rsidR="005A4AD2" w:rsidRPr="00CD1DDE">
        <w:rPr>
          <w:rFonts w:ascii="Arial" w:eastAsia="Times New Roman" w:hAnsi="Arial" w:cs="Arial"/>
          <w:sz w:val="24"/>
          <w:szCs w:val="24"/>
        </w:rPr>
        <w:t xml:space="preserve"> 0,25 ar 0,5 etato</w:t>
      </w:r>
      <w:r w:rsidR="00626382">
        <w:rPr>
          <w:rFonts w:ascii="Arial" w:eastAsia="Times New Roman" w:hAnsi="Arial" w:cs="Arial"/>
          <w:sz w:val="24"/>
          <w:szCs w:val="24"/>
        </w:rPr>
        <w:t xml:space="preserve"> darbo krūviu</w:t>
      </w:r>
      <w:r w:rsidR="005A4AD2" w:rsidRPr="00CD1DDE">
        <w:rPr>
          <w:rFonts w:ascii="Arial" w:eastAsia="Times New Roman" w:hAnsi="Arial" w:cs="Arial"/>
          <w:sz w:val="24"/>
          <w:szCs w:val="24"/>
        </w:rPr>
        <w:t xml:space="preserve">. </w:t>
      </w:r>
      <w:r w:rsidR="00F268B8">
        <w:rPr>
          <w:rFonts w:ascii="Arial" w:eastAsia="Times New Roman" w:hAnsi="Arial" w:cs="Arial"/>
          <w:sz w:val="24"/>
          <w:szCs w:val="24"/>
        </w:rPr>
        <w:t xml:space="preserve">Tvarkos apraše yra reglamentuota,  kad </w:t>
      </w:r>
      <w:r w:rsidR="00F268B8" w:rsidRPr="00F268B8">
        <w:rPr>
          <w:rFonts w:ascii="Arial" w:eastAsia="Times New Roman" w:hAnsi="Arial" w:cs="Arial"/>
          <w:sz w:val="24"/>
          <w:szCs w:val="24"/>
        </w:rPr>
        <w:t> </w:t>
      </w:r>
      <w:r w:rsidR="00F268B8">
        <w:rPr>
          <w:rFonts w:ascii="Arial" w:eastAsia="Times New Roman" w:hAnsi="Arial" w:cs="Arial"/>
          <w:sz w:val="24"/>
          <w:szCs w:val="24"/>
        </w:rPr>
        <w:t>„</w:t>
      </w:r>
      <w:r w:rsidR="00F268B8" w:rsidRPr="00F268B8">
        <w:rPr>
          <w:rFonts w:ascii="Arial" w:eastAsia="Times New Roman" w:hAnsi="Arial" w:cs="Arial"/>
          <w:sz w:val="24"/>
          <w:szCs w:val="24"/>
        </w:rPr>
        <w:t>Jei dirbama mažesniu darbo krūviu, skatinimo priemonių sumos proporcingai mažinamos dirbamam darbo Įstaigoje krūviui</w:t>
      </w:r>
      <w:r w:rsidR="00F268B8">
        <w:rPr>
          <w:rFonts w:ascii="Arial" w:eastAsia="Times New Roman" w:hAnsi="Arial" w:cs="Arial"/>
          <w:sz w:val="24"/>
          <w:szCs w:val="24"/>
        </w:rPr>
        <w:t>.“</w:t>
      </w:r>
      <w:r w:rsidR="00F268B8" w:rsidRPr="00F268B8">
        <w:rPr>
          <w:rFonts w:ascii="Arial" w:eastAsia="Times New Roman" w:hAnsi="Arial" w:cs="Arial"/>
          <w:sz w:val="24"/>
          <w:szCs w:val="24"/>
        </w:rPr>
        <w:t>.</w:t>
      </w:r>
      <w:r w:rsidR="00F268B8">
        <w:rPr>
          <w:rFonts w:ascii="Arial" w:eastAsia="Times New Roman" w:hAnsi="Arial" w:cs="Arial"/>
          <w:sz w:val="24"/>
          <w:szCs w:val="24"/>
        </w:rPr>
        <w:t xml:space="preserve">  Siūlome įvertinti ir esant galimybei papildyti Tvarkos aprašą nuostata</w:t>
      </w:r>
      <w:r>
        <w:rPr>
          <w:rFonts w:ascii="Arial" w:eastAsia="Times New Roman" w:hAnsi="Arial" w:cs="Arial"/>
          <w:sz w:val="24"/>
          <w:szCs w:val="24"/>
        </w:rPr>
        <w:t>,</w:t>
      </w:r>
      <w:r w:rsidR="00F268B8">
        <w:rPr>
          <w:rFonts w:ascii="Arial" w:eastAsia="Times New Roman" w:hAnsi="Arial" w:cs="Arial"/>
          <w:sz w:val="24"/>
          <w:szCs w:val="24"/>
        </w:rPr>
        <w:t xml:space="preserve"> užtikrinančia, kad skatinimo išmoka tokiu atveju galėtų būti nemažinama, jei specialistas </w:t>
      </w:r>
      <w:r w:rsidR="005A4AD2" w:rsidRPr="00CD1DDE">
        <w:rPr>
          <w:rFonts w:ascii="Arial" w:eastAsia="Times New Roman" w:hAnsi="Arial" w:cs="Arial"/>
          <w:sz w:val="24"/>
          <w:szCs w:val="24"/>
        </w:rPr>
        <w:t>įsipareigo</w:t>
      </w:r>
      <w:r w:rsidR="00F268B8">
        <w:rPr>
          <w:rFonts w:ascii="Arial" w:eastAsia="Times New Roman" w:hAnsi="Arial" w:cs="Arial"/>
          <w:sz w:val="24"/>
          <w:szCs w:val="24"/>
        </w:rPr>
        <w:t>tų</w:t>
      </w:r>
      <w:r w:rsidR="005A4AD2" w:rsidRPr="00CD1DDE">
        <w:rPr>
          <w:rFonts w:ascii="Arial" w:eastAsia="Times New Roman" w:hAnsi="Arial" w:cs="Arial"/>
          <w:sz w:val="24"/>
          <w:szCs w:val="24"/>
        </w:rPr>
        <w:t xml:space="preserve"> išdirbti įstaigoje proporcingai </w:t>
      </w:r>
      <w:r w:rsidR="00F268B8">
        <w:rPr>
          <w:rFonts w:ascii="Arial" w:eastAsia="Times New Roman" w:hAnsi="Arial" w:cs="Arial"/>
          <w:sz w:val="24"/>
          <w:szCs w:val="24"/>
        </w:rPr>
        <w:t>ilgiau</w:t>
      </w:r>
      <w:r w:rsidR="005A4AD2" w:rsidRPr="00CD1DDE">
        <w:rPr>
          <w:rFonts w:ascii="Arial" w:eastAsia="Times New Roman" w:hAnsi="Arial" w:cs="Arial"/>
          <w:sz w:val="24"/>
          <w:szCs w:val="24"/>
        </w:rPr>
        <w:t>.</w:t>
      </w:r>
      <w:r w:rsidR="00EC490D">
        <w:rPr>
          <w:rFonts w:ascii="Arial" w:eastAsia="Times New Roman" w:hAnsi="Arial" w:cs="Arial"/>
          <w:sz w:val="24"/>
          <w:szCs w:val="24"/>
        </w:rPr>
        <w:t xml:space="preserve"> Tai leistų pritraukti gydytojus specialistus iš regiono dirbti įstaigoje papildomai.</w:t>
      </w:r>
    </w:p>
    <w:p w14:paraId="0350F032" w14:textId="345B259A" w:rsidR="00D01B21" w:rsidRDefault="00CB7C11" w:rsidP="00CD1DDE">
      <w:pPr>
        <w:pStyle w:val="Sraopastraipa"/>
        <w:numPr>
          <w:ilvl w:val="0"/>
          <w:numId w:val="4"/>
        </w:numPr>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Aktuali problema su kuria šiuo metu susiduria Sveikatos centras yra šeimos gydytojų ir j</w:t>
      </w:r>
      <w:r w:rsidR="008D68B9">
        <w:rPr>
          <w:rFonts w:ascii="Arial" w:eastAsia="Times New Roman" w:hAnsi="Arial" w:cs="Arial"/>
          <w:sz w:val="24"/>
          <w:szCs w:val="24"/>
        </w:rPr>
        <w:t>ų</w:t>
      </w:r>
      <w:r>
        <w:rPr>
          <w:rFonts w:ascii="Arial" w:eastAsia="Times New Roman" w:hAnsi="Arial" w:cs="Arial"/>
          <w:sz w:val="24"/>
          <w:szCs w:val="24"/>
        </w:rPr>
        <w:t xml:space="preserve"> komandos narių pritraukimas ambulatorinių paslaugų teikimui kaimiškose vietovėse. </w:t>
      </w:r>
      <w:r w:rsidR="00DE6F1E">
        <w:rPr>
          <w:rFonts w:ascii="Arial" w:eastAsia="Times New Roman" w:hAnsi="Arial" w:cs="Arial"/>
          <w:sz w:val="24"/>
          <w:szCs w:val="24"/>
        </w:rPr>
        <w:t>Tokiose vietovėse šeimos gydytojo ir jo komandos veikla įstaigai yra nuostolinga</w:t>
      </w:r>
      <w:r w:rsidR="008D68B9">
        <w:rPr>
          <w:rFonts w:ascii="Arial" w:eastAsia="Times New Roman" w:hAnsi="Arial" w:cs="Arial"/>
          <w:sz w:val="24"/>
          <w:szCs w:val="24"/>
        </w:rPr>
        <w:t xml:space="preserve"> ir įstaigos biudžete lėšų finansinių skatinimo priemonių taikymui nėra. Todėl prašome Jūsų Tvarkos apraše numatyti skatinimo priemones šeimos gydytojams ir jų komandos nariams, siekiant juos pritraukti į kaimiškas vietoves.</w:t>
      </w:r>
      <w:r w:rsidR="00EC490D">
        <w:rPr>
          <w:rFonts w:ascii="Arial" w:eastAsia="Times New Roman" w:hAnsi="Arial" w:cs="Arial"/>
          <w:sz w:val="24"/>
          <w:szCs w:val="24"/>
        </w:rPr>
        <w:t xml:space="preserve"> Siūlome numatyti darbo užmokesčio kompensaciją iš savivaldybės biudžeto lėšų iki gydytojas </w:t>
      </w:r>
      <w:r w:rsidR="00D13F96">
        <w:rPr>
          <w:rFonts w:ascii="Arial" w:eastAsia="Times New Roman" w:hAnsi="Arial" w:cs="Arial"/>
          <w:sz w:val="24"/>
          <w:szCs w:val="24"/>
        </w:rPr>
        <w:t xml:space="preserve">užsitikrins reikiamo dydžio apylinkę ir pradės teikti reikiamos apimties skatinamąsias paslaugas, užtikrinančias šeimos gydytojo ir jo komandos išlaikymą. </w:t>
      </w:r>
    </w:p>
    <w:p w14:paraId="231166BB" w14:textId="77777777" w:rsidR="00451B0F" w:rsidRPr="00451B0F" w:rsidRDefault="00451B0F" w:rsidP="00451B0F">
      <w:pPr>
        <w:pStyle w:val="Sraopastraipa"/>
        <w:numPr>
          <w:ilvl w:val="0"/>
          <w:numId w:val="4"/>
        </w:numPr>
        <w:spacing w:after="0" w:line="240" w:lineRule="auto"/>
        <w:ind w:left="0" w:firstLine="709"/>
        <w:jc w:val="both"/>
        <w:rPr>
          <w:rFonts w:ascii="Arial" w:eastAsia="Times New Roman" w:hAnsi="Arial" w:cs="Arial"/>
          <w:sz w:val="24"/>
          <w:szCs w:val="24"/>
        </w:rPr>
      </w:pPr>
      <w:r w:rsidRPr="00451B0F">
        <w:rPr>
          <w:rFonts w:ascii="Arial" w:eastAsia="Times New Roman" w:hAnsi="Arial" w:cs="Arial"/>
          <w:sz w:val="24"/>
          <w:szCs w:val="24"/>
        </w:rPr>
        <w:t xml:space="preserve">Atkreipiame dėmesį, kad sveikatos priežiūros įstaigoms ir (ar) savivaldybės administracijai teisę įstaigos naudai apmokėti profesinio mokymo programų, studijų programų </w:t>
      </w:r>
      <w:r w:rsidRPr="00451B0F">
        <w:rPr>
          <w:rFonts w:ascii="Arial" w:eastAsia="Times New Roman" w:hAnsi="Arial" w:cs="Arial"/>
          <w:sz w:val="24"/>
          <w:szCs w:val="24"/>
        </w:rPr>
        <w:lastRenderedPageBreak/>
        <w:t>ar rezidentūros studijų programų sutartyje nurodytą studijų kainą suteikia 2008 m. lapkričio 7 d. Lietuvos Respublikos sveikatos apsaugos ministerijos įsakymu Nr. V-1080 „Dėl Lietuvos nacionalinės sveikatos sistemos įstaigų apmokėjimo už mokinių, studentų ar gydytojų rezidentų studijas ir Lietuvos nacionalinės sveikatos sistemos įstaigų paskolų sutarčių sudarymo su mokiniais, studentais ar gydytojais rezidentais ir kredito įstaigomis mokinių, studentų ar gydytojų rezidentų gerovei užtikrinti tvarkos aprašų patvirtinimo“ patvirtintas Lietuvos nacionalinės sveikatos sistemos įstaigų apmokėjimo už mokinių, studentų ar gydytojų rezidentų studijas tvarkos aprašas. Siekiant teisinio aiškumo, siūlome įvertinti ar nereikalinga atitinkamai koreguoti Tvarkos aprašą.</w:t>
      </w:r>
    </w:p>
    <w:p w14:paraId="6920B967" w14:textId="77777777" w:rsidR="00451B0F" w:rsidRPr="00CD1DDE" w:rsidRDefault="00451B0F" w:rsidP="00451B0F">
      <w:pPr>
        <w:pStyle w:val="Sraopastraipa"/>
        <w:spacing w:after="0" w:line="240" w:lineRule="auto"/>
        <w:ind w:left="709"/>
        <w:jc w:val="both"/>
        <w:rPr>
          <w:rFonts w:ascii="Arial" w:eastAsia="Times New Roman" w:hAnsi="Arial" w:cs="Arial"/>
          <w:sz w:val="24"/>
          <w:szCs w:val="24"/>
        </w:rPr>
      </w:pPr>
    </w:p>
    <w:p w14:paraId="3128B615" w14:textId="77777777" w:rsidR="00A9009C" w:rsidRPr="00453287" w:rsidRDefault="00A9009C" w:rsidP="001D5FB8">
      <w:pPr>
        <w:spacing w:after="0" w:line="240" w:lineRule="auto"/>
        <w:ind w:firstLine="720"/>
        <w:jc w:val="both"/>
        <w:rPr>
          <w:rFonts w:ascii="Arial" w:eastAsia="Times New Roman" w:hAnsi="Arial" w:cs="Arial"/>
          <w:sz w:val="24"/>
          <w:szCs w:val="24"/>
        </w:rPr>
      </w:pPr>
    </w:p>
    <w:p w14:paraId="41AD0FCD" w14:textId="77777777" w:rsidR="00A9009C" w:rsidRPr="00453287" w:rsidRDefault="00A9009C" w:rsidP="001D5FB8">
      <w:pPr>
        <w:spacing w:after="0" w:line="240" w:lineRule="auto"/>
        <w:ind w:firstLine="720"/>
        <w:jc w:val="both"/>
        <w:rPr>
          <w:rFonts w:ascii="Arial" w:eastAsia="Times New Roman" w:hAnsi="Arial" w:cs="Arial"/>
          <w:sz w:val="24"/>
          <w:szCs w:val="24"/>
        </w:rPr>
      </w:pPr>
    </w:p>
    <w:p w14:paraId="6A2791B2" w14:textId="77777777" w:rsidR="004B77EC" w:rsidRPr="004B77EC" w:rsidRDefault="004B77EC" w:rsidP="004B77EC">
      <w:pPr>
        <w:spacing w:after="0" w:line="240" w:lineRule="auto"/>
        <w:jc w:val="both"/>
        <w:rPr>
          <w:rFonts w:ascii="Arial" w:eastAsia="Times New Roman" w:hAnsi="Arial" w:cs="Arial"/>
          <w:sz w:val="24"/>
          <w:szCs w:val="24"/>
        </w:rPr>
      </w:pPr>
      <w:r w:rsidRPr="004B77EC">
        <w:rPr>
          <w:rFonts w:ascii="Arial" w:eastAsia="Times New Roman" w:hAnsi="Arial" w:cs="Arial"/>
          <w:sz w:val="24"/>
          <w:szCs w:val="24"/>
        </w:rPr>
        <w:t>Direktorė</w:t>
      </w:r>
      <w:r w:rsidRPr="004B77EC">
        <w:rPr>
          <w:rFonts w:ascii="Arial" w:eastAsia="Times New Roman" w:hAnsi="Arial" w:cs="Arial"/>
          <w:sz w:val="24"/>
          <w:szCs w:val="24"/>
        </w:rPr>
        <w:tab/>
      </w:r>
      <w:r w:rsidRPr="004B77EC">
        <w:rPr>
          <w:rFonts w:ascii="Arial" w:eastAsia="Times New Roman" w:hAnsi="Arial" w:cs="Arial"/>
          <w:sz w:val="24"/>
          <w:szCs w:val="24"/>
        </w:rPr>
        <w:tab/>
      </w:r>
      <w:r w:rsidRPr="004B77EC">
        <w:rPr>
          <w:rFonts w:ascii="Arial" w:eastAsia="Times New Roman" w:hAnsi="Arial" w:cs="Arial"/>
          <w:sz w:val="24"/>
          <w:szCs w:val="24"/>
        </w:rPr>
        <w:tab/>
      </w:r>
      <w:r w:rsidRPr="004B77EC">
        <w:rPr>
          <w:rFonts w:ascii="Arial" w:eastAsia="Times New Roman" w:hAnsi="Arial" w:cs="Arial"/>
          <w:sz w:val="24"/>
          <w:szCs w:val="24"/>
        </w:rPr>
        <w:tab/>
      </w:r>
      <w:r w:rsidRPr="004B77EC">
        <w:rPr>
          <w:rFonts w:ascii="Arial" w:eastAsia="Times New Roman" w:hAnsi="Arial" w:cs="Arial"/>
          <w:sz w:val="24"/>
          <w:szCs w:val="24"/>
        </w:rPr>
        <w:tab/>
      </w:r>
      <w:r w:rsidRPr="004B77EC">
        <w:rPr>
          <w:rFonts w:ascii="Arial" w:eastAsia="Times New Roman" w:hAnsi="Arial" w:cs="Arial"/>
          <w:sz w:val="24"/>
          <w:szCs w:val="24"/>
        </w:rPr>
        <w:tab/>
      </w:r>
      <w:r w:rsidRPr="004B77EC">
        <w:rPr>
          <w:rFonts w:ascii="Arial" w:eastAsia="Times New Roman" w:hAnsi="Arial" w:cs="Arial"/>
          <w:sz w:val="24"/>
          <w:szCs w:val="24"/>
        </w:rPr>
        <w:tab/>
      </w:r>
      <w:r w:rsidRPr="004B77EC">
        <w:rPr>
          <w:rFonts w:ascii="Arial" w:eastAsia="Times New Roman" w:hAnsi="Arial" w:cs="Arial"/>
          <w:sz w:val="24"/>
          <w:szCs w:val="24"/>
        </w:rPr>
        <w:tab/>
      </w:r>
      <w:r w:rsidRPr="004B77EC">
        <w:rPr>
          <w:rFonts w:ascii="Arial" w:eastAsia="Times New Roman" w:hAnsi="Arial" w:cs="Arial"/>
          <w:sz w:val="24"/>
          <w:szCs w:val="24"/>
        </w:rPr>
        <w:tab/>
        <w:t xml:space="preserve">        Neringa Tarvydienė</w:t>
      </w:r>
    </w:p>
    <w:sectPr w:rsidR="004B77EC" w:rsidRPr="004B77EC" w:rsidSect="0087238F">
      <w:footerReference w:type="default" r:id="rId7"/>
      <w:footerReference w:type="first" r:id="rId8"/>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BEF2F" w14:textId="77777777" w:rsidR="005543CC" w:rsidRDefault="005543CC">
      <w:pPr>
        <w:spacing w:after="0" w:line="240" w:lineRule="auto"/>
      </w:pPr>
      <w:r>
        <w:separator/>
      </w:r>
    </w:p>
  </w:endnote>
  <w:endnote w:type="continuationSeparator" w:id="0">
    <w:p w14:paraId="777DE8BA" w14:textId="77777777" w:rsidR="005543CC" w:rsidRDefault="00554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8B1FE" w14:textId="77777777" w:rsidR="00FC6326" w:rsidRDefault="00D13F96" w:rsidP="007C4845">
    <w:pPr>
      <w:pStyle w:val="Porat"/>
      <w:pBdr>
        <w:top w:val="single" w:sz="4" w:space="0" w:color="auto"/>
      </w:pBdr>
      <w:tabs>
        <w:tab w:val="left" w:pos="2730"/>
      </w:tabs>
      <w:ind w:hanging="426"/>
      <w:rPr>
        <w:rFonts w:ascii="Times New Roman" w:hAnsi="Times New Roman" w:cs="Times New Roman"/>
        <w:sz w:val="20"/>
        <w:szCs w:val="20"/>
      </w:rPr>
    </w:pPr>
    <w:bookmarkStart w:id="3" w:name="_Hlk145582776"/>
    <w:bookmarkStart w:id="4" w:name="_Hlk145582777"/>
    <w:bookmarkStart w:id="5" w:name="_Hlk152082531"/>
    <w:bookmarkStart w:id="6" w:name="_Hlk152082532"/>
    <w:bookmarkStart w:id="7" w:name="_Hlk160107841"/>
    <w:bookmarkStart w:id="8" w:name="_Hlk160107842"/>
    <w:bookmarkStart w:id="9" w:name="_Hlk160107893"/>
    <w:bookmarkStart w:id="10" w:name="_Hlk160107894"/>
    <w:r w:rsidRPr="00937797">
      <w:rPr>
        <w:rFonts w:ascii="Times New Roman" w:hAnsi="Times New Roman" w:cs="Times New Roman"/>
        <w:noProof/>
        <w:sz w:val="20"/>
        <w:szCs w:val="20"/>
        <w:lang w:eastAsia="lt-LT"/>
      </w:rPr>
      <w:drawing>
        <wp:anchor distT="0" distB="0" distL="114300" distR="114300" simplePos="0" relativeHeight="251660288" behindDoc="0" locked="0" layoutInCell="1" allowOverlap="1" wp14:anchorId="56CBEAD6" wp14:editId="67FD03C2">
          <wp:simplePos x="0" y="0"/>
          <wp:positionH relativeFrom="margin">
            <wp:posOffset>4244340</wp:posOffset>
          </wp:positionH>
          <wp:positionV relativeFrom="paragraph">
            <wp:posOffset>36830</wp:posOffset>
          </wp:positionV>
          <wp:extent cx="1790700" cy="885825"/>
          <wp:effectExtent l="0" t="0" r="0" b="9525"/>
          <wp:wrapNone/>
          <wp:docPr id="514092678" name="Paveikslėlis 51409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DD14486" w14:textId="77777777" w:rsidR="00FC6326" w:rsidRPr="001C4245" w:rsidRDefault="00D13F96" w:rsidP="002B335B">
    <w:pPr>
      <w:pStyle w:val="Porat"/>
      <w:tabs>
        <w:tab w:val="left" w:pos="2730"/>
      </w:tabs>
      <w:ind w:hanging="426"/>
      <w:rPr>
        <w:rFonts w:ascii="Times New Roman" w:hAnsi="Times New Roman" w:cs="Times New Roman"/>
        <w:sz w:val="20"/>
        <w:szCs w:val="20"/>
      </w:rPr>
    </w:pPr>
    <w:bookmarkStart w:id="11" w:name="_Hlk156314534"/>
    <w:bookmarkStart w:id="12" w:name="_Hlk156314535"/>
    <w:r w:rsidRPr="001C4245">
      <w:rPr>
        <w:rFonts w:ascii="Times New Roman" w:hAnsi="Times New Roman" w:cs="Times New Roman"/>
        <w:sz w:val="20"/>
        <w:szCs w:val="20"/>
      </w:rPr>
      <w:t>Viešoji įstaiga</w:t>
    </w:r>
    <w:r w:rsidRPr="001C4245">
      <w:rPr>
        <w:rFonts w:ascii="Times New Roman" w:hAnsi="Times New Roman" w:cs="Times New Roman"/>
        <w:sz w:val="20"/>
        <w:szCs w:val="20"/>
      </w:rPr>
      <w:tab/>
      <w:t>Duomenys kaupiami ir saugomi</w:t>
    </w:r>
  </w:p>
  <w:p w14:paraId="703EAE0E" w14:textId="77777777" w:rsidR="00FC6326" w:rsidRPr="001C4245" w:rsidRDefault="00D13F96" w:rsidP="002B335B">
    <w:pPr>
      <w:pStyle w:val="Porat"/>
      <w:tabs>
        <w:tab w:val="left" w:pos="2730"/>
        <w:tab w:val="left" w:pos="9126"/>
      </w:tabs>
      <w:ind w:left="-426"/>
      <w:rPr>
        <w:rFonts w:ascii="Times New Roman" w:hAnsi="Times New Roman" w:cs="Times New Roman"/>
        <w:sz w:val="20"/>
        <w:szCs w:val="20"/>
      </w:rPr>
    </w:pPr>
    <w:r w:rsidRPr="001C4245">
      <w:rPr>
        <w:rFonts w:ascii="Times New Roman" w:hAnsi="Times New Roman" w:cs="Times New Roman"/>
        <w:sz w:val="20"/>
        <w:szCs w:val="20"/>
      </w:rPr>
      <w:t xml:space="preserve">Tilto g. 2, </w:t>
    </w:r>
    <w:r w:rsidRPr="001C4245">
      <w:rPr>
        <w:rFonts w:ascii="Times New Roman" w:eastAsia="Times New Roman" w:hAnsi="Times New Roman" w:cs="Times New Roman"/>
        <w:sz w:val="20"/>
        <w:szCs w:val="20"/>
      </w:rPr>
      <w:t>LT-96137 Gargždai</w:t>
    </w:r>
    <w:r w:rsidRPr="001C4245">
      <w:rPr>
        <w:rFonts w:ascii="Times New Roman" w:hAnsi="Times New Roman" w:cs="Times New Roman"/>
        <w:sz w:val="20"/>
        <w:szCs w:val="20"/>
      </w:rPr>
      <w:tab/>
      <w:t>Juridinių asmenų registre</w:t>
    </w:r>
    <w:r w:rsidRPr="001C4245">
      <w:rPr>
        <w:rFonts w:ascii="Times New Roman" w:hAnsi="Times New Roman" w:cs="Times New Roman"/>
        <w:sz w:val="20"/>
        <w:szCs w:val="20"/>
      </w:rPr>
      <w:tab/>
    </w:r>
  </w:p>
  <w:p w14:paraId="2FA84613" w14:textId="77777777" w:rsidR="00FC6326" w:rsidRPr="001C4245" w:rsidRDefault="00D13F96" w:rsidP="002B335B">
    <w:pPr>
      <w:pStyle w:val="Porat"/>
      <w:tabs>
        <w:tab w:val="left" w:pos="2730"/>
        <w:tab w:val="left" w:pos="8640"/>
        <w:tab w:val="left" w:pos="9126"/>
      </w:tabs>
      <w:ind w:left="-426"/>
      <w:rPr>
        <w:rFonts w:ascii="Times New Roman" w:hAnsi="Times New Roman" w:cs="Times New Roman"/>
        <w:sz w:val="20"/>
        <w:szCs w:val="20"/>
      </w:rPr>
    </w:pPr>
    <w:r w:rsidRPr="001C4245">
      <w:rPr>
        <w:rFonts w:ascii="Times New Roman" w:hAnsi="Times New Roman" w:cs="Times New Roman"/>
        <w:sz w:val="20"/>
        <w:szCs w:val="20"/>
      </w:rPr>
      <w:t xml:space="preserve">Tel. </w:t>
    </w:r>
    <w:r w:rsidRPr="001C4245">
      <w:rPr>
        <w:rFonts w:ascii="Times New Roman" w:eastAsia="Times New Roman" w:hAnsi="Times New Roman" w:cs="Times New Roman"/>
        <w:sz w:val="20"/>
        <w:szCs w:val="20"/>
      </w:rPr>
      <w:t>(8-46) 45 24 76</w:t>
    </w:r>
    <w:r w:rsidRPr="001C4245">
      <w:rPr>
        <w:rFonts w:ascii="Times New Roman" w:hAnsi="Times New Roman" w:cs="Times New Roman"/>
        <w:sz w:val="20"/>
        <w:szCs w:val="20"/>
      </w:rPr>
      <w:tab/>
      <w:t xml:space="preserve">Kodas </w:t>
    </w:r>
    <w:r w:rsidRPr="001C4245">
      <w:rPr>
        <w:rFonts w:ascii="Times New Roman" w:eastAsia="Times New Roman" w:hAnsi="Times New Roman" w:cs="Times New Roman"/>
        <w:sz w:val="20"/>
        <w:szCs w:val="20"/>
      </w:rPr>
      <w:t>16353062</w:t>
    </w:r>
  </w:p>
  <w:p w14:paraId="65950B76" w14:textId="7A5DB7D6" w:rsidR="00FC6326" w:rsidRPr="001C4245" w:rsidRDefault="00D13F96" w:rsidP="002B335B">
    <w:pPr>
      <w:pStyle w:val="Porat"/>
      <w:tabs>
        <w:tab w:val="left" w:pos="2694"/>
      </w:tabs>
      <w:ind w:left="-426"/>
      <w:rPr>
        <w:rFonts w:ascii="Times New Roman" w:hAnsi="Times New Roman" w:cs="Times New Roman"/>
        <w:sz w:val="20"/>
        <w:szCs w:val="20"/>
      </w:rPr>
    </w:pPr>
    <w:r w:rsidRPr="001C4245">
      <w:rPr>
        <w:rFonts w:ascii="Times New Roman" w:hAnsi="Times New Roman" w:cs="Times New Roman"/>
        <w:sz w:val="20"/>
        <w:szCs w:val="20"/>
      </w:rPr>
      <w:t xml:space="preserve">El. paštas </w:t>
    </w:r>
    <w:hyperlink r:id="rId2" w:history="1">
      <w:r w:rsidRPr="006032CF">
        <w:rPr>
          <w:rStyle w:val="Hipersaitas"/>
          <w:rFonts w:ascii="Times New Roman" w:eastAsia="Times New Roman" w:hAnsi="Times New Roman" w:cs="Times New Roman"/>
          <w:sz w:val="20"/>
          <w:szCs w:val="20"/>
        </w:rPr>
        <w:t>info</w:t>
      </w:r>
      <w:r w:rsidRPr="006032CF">
        <w:rPr>
          <w:rStyle w:val="Hipersaitas"/>
          <w:rFonts w:ascii="Times New Roman" w:eastAsia="Times New Roman" w:hAnsi="Times New Roman" w:cs="Times New Roman"/>
          <w:sz w:val="20"/>
          <w:szCs w:val="20"/>
          <w:lang w:val="en-US"/>
        </w:rPr>
        <w:t>@</w:t>
      </w:r>
      <w:r w:rsidRPr="006032CF">
        <w:rPr>
          <w:rStyle w:val="Hipersaitas"/>
          <w:rFonts w:ascii="Times New Roman" w:eastAsia="Times New Roman" w:hAnsi="Times New Roman" w:cs="Times New Roman"/>
          <w:sz w:val="20"/>
          <w:szCs w:val="20"/>
        </w:rPr>
        <w:t>gsc.lt</w:t>
      </w:r>
    </w:hyperlink>
    <w:r w:rsidRPr="001C4245">
      <w:rPr>
        <w:rFonts w:ascii="Times New Roman" w:eastAsia="Times New Roman" w:hAnsi="Times New Roman" w:cs="Times New Roman"/>
        <w:sz w:val="20"/>
        <w:szCs w:val="20"/>
      </w:rPr>
      <w:tab/>
    </w:r>
    <w:r>
      <w:rPr>
        <w:rFonts w:ascii="Times New Roman" w:eastAsia="Times New Roman" w:hAnsi="Times New Roman" w:cs="Times New Roman"/>
        <w:sz w:val="20"/>
        <w:szCs w:val="20"/>
      </w:rPr>
      <w:t xml:space="preserve"> </w:t>
    </w:r>
    <w:r w:rsidRPr="001C4245">
      <w:rPr>
        <w:rFonts w:ascii="Times New Roman" w:hAnsi="Times New Roman" w:cs="Times New Roman"/>
        <w:sz w:val="20"/>
        <w:szCs w:val="20"/>
      </w:rPr>
      <w:t>https://www.</w:t>
    </w:r>
    <w:r>
      <w:rPr>
        <w:rFonts w:ascii="Times New Roman" w:hAnsi="Times New Roman" w:cs="Times New Roman"/>
        <w:sz w:val="20"/>
        <w:szCs w:val="20"/>
      </w:rPr>
      <w:t>gsc</w:t>
    </w:r>
    <w:r w:rsidRPr="001C4245">
      <w:rPr>
        <w:rFonts w:ascii="Times New Roman" w:hAnsi="Times New Roman" w:cs="Times New Roman"/>
        <w:sz w:val="20"/>
        <w:szCs w:val="20"/>
      </w:rPr>
      <w:t xml:space="preserve">.lt     </w:t>
    </w:r>
  </w:p>
  <w:bookmarkEnd w:id="3"/>
  <w:bookmarkEnd w:id="4"/>
  <w:bookmarkEnd w:id="5"/>
  <w:bookmarkEnd w:id="6"/>
  <w:bookmarkEnd w:id="7"/>
  <w:bookmarkEnd w:id="8"/>
  <w:bookmarkEnd w:id="9"/>
  <w:bookmarkEnd w:id="10"/>
  <w:bookmarkEnd w:id="11"/>
  <w:bookmarkEnd w:id="12"/>
  <w:p w14:paraId="21E58F6D" w14:textId="77777777" w:rsidR="00FC6326" w:rsidRDefault="00FC632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C55BB" w14:textId="77777777" w:rsidR="00FC6326" w:rsidRDefault="00D13F96" w:rsidP="005029A7">
    <w:pPr>
      <w:pStyle w:val="Porat"/>
      <w:pBdr>
        <w:top w:val="single" w:sz="4" w:space="1" w:color="auto"/>
      </w:pBdr>
      <w:tabs>
        <w:tab w:val="left" w:pos="2730"/>
      </w:tabs>
      <w:ind w:hanging="426"/>
      <w:rPr>
        <w:rFonts w:ascii="Times New Roman" w:hAnsi="Times New Roman" w:cs="Times New Roman"/>
        <w:sz w:val="20"/>
        <w:szCs w:val="20"/>
      </w:rPr>
    </w:pPr>
    <w:r w:rsidRPr="00937797">
      <w:rPr>
        <w:rFonts w:ascii="Times New Roman" w:hAnsi="Times New Roman" w:cs="Times New Roman"/>
        <w:noProof/>
        <w:sz w:val="20"/>
        <w:szCs w:val="20"/>
        <w:lang w:eastAsia="lt-LT"/>
      </w:rPr>
      <w:drawing>
        <wp:anchor distT="0" distB="0" distL="114300" distR="114300" simplePos="0" relativeHeight="251659264" behindDoc="0" locked="0" layoutInCell="1" allowOverlap="1" wp14:anchorId="70861885" wp14:editId="6367877F">
          <wp:simplePos x="0" y="0"/>
          <wp:positionH relativeFrom="margin">
            <wp:posOffset>4244340</wp:posOffset>
          </wp:positionH>
          <wp:positionV relativeFrom="paragraph">
            <wp:posOffset>36830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7B918F04" w14:textId="77777777" w:rsidR="00FC6326" w:rsidRPr="00576F3D" w:rsidRDefault="00D13F96" w:rsidP="005029A7">
    <w:pPr>
      <w:pStyle w:val="Porat"/>
      <w:tabs>
        <w:tab w:val="left" w:pos="2730"/>
      </w:tabs>
      <w:ind w:hanging="426"/>
      <w:rPr>
        <w:rFonts w:ascii="Arial" w:hAnsi="Arial" w:cs="Arial"/>
        <w:sz w:val="20"/>
        <w:szCs w:val="20"/>
      </w:rPr>
    </w:pPr>
    <w:r w:rsidRPr="00576F3D">
      <w:rPr>
        <w:rFonts w:ascii="Arial" w:hAnsi="Arial" w:cs="Arial"/>
        <w:sz w:val="20"/>
        <w:szCs w:val="20"/>
      </w:rPr>
      <w:t>Viešoji įstaiga</w:t>
    </w:r>
    <w:r w:rsidRPr="00576F3D">
      <w:rPr>
        <w:rFonts w:ascii="Arial" w:hAnsi="Arial" w:cs="Arial"/>
        <w:sz w:val="20"/>
        <w:szCs w:val="20"/>
      </w:rPr>
      <w:tab/>
      <w:t>Duomenys kaupiami ir saugomi</w:t>
    </w:r>
  </w:p>
  <w:p w14:paraId="1A28937A" w14:textId="77777777" w:rsidR="00FC6326" w:rsidRPr="00576F3D" w:rsidRDefault="00D13F96" w:rsidP="00937797">
    <w:pPr>
      <w:pStyle w:val="Porat"/>
      <w:tabs>
        <w:tab w:val="left" w:pos="2730"/>
        <w:tab w:val="left" w:pos="9126"/>
      </w:tabs>
      <w:ind w:left="-426"/>
      <w:rPr>
        <w:rFonts w:ascii="Arial" w:hAnsi="Arial" w:cs="Arial"/>
        <w:sz w:val="20"/>
        <w:szCs w:val="20"/>
      </w:rPr>
    </w:pPr>
    <w:r w:rsidRPr="00576F3D">
      <w:rPr>
        <w:rFonts w:ascii="Arial" w:hAnsi="Arial" w:cs="Arial"/>
        <w:sz w:val="20"/>
        <w:szCs w:val="20"/>
      </w:rPr>
      <w:t xml:space="preserve">Tilto g. 2, </w:t>
    </w:r>
    <w:r w:rsidRPr="00576F3D">
      <w:rPr>
        <w:rFonts w:ascii="Arial" w:eastAsia="Times New Roman" w:hAnsi="Arial" w:cs="Arial"/>
        <w:sz w:val="20"/>
        <w:szCs w:val="20"/>
      </w:rPr>
      <w:t>LT-96137 Gargždai</w:t>
    </w:r>
    <w:r w:rsidRPr="00576F3D">
      <w:rPr>
        <w:rFonts w:ascii="Arial" w:hAnsi="Arial" w:cs="Arial"/>
        <w:sz w:val="20"/>
        <w:szCs w:val="20"/>
      </w:rPr>
      <w:tab/>
      <w:t>Juridinių asmenų registre</w:t>
    </w:r>
    <w:r w:rsidRPr="00576F3D">
      <w:rPr>
        <w:rFonts w:ascii="Arial" w:hAnsi="Arial" w:cs="Arial"/>
        <w:sz w:val="20"/>
        <w:szCs w:val="20"/>
      </w:rPr>
      <w:tab/>
    </w:r>
  </w:p>
  <w:p w14:paraId="21AE6F16" w14:textId="7D30E17F" w:rsidR="00FC6326" w:rsidRPr="00576F3D" w:rsidRDefault="00D13F96" w:rsidP="00937797">
    <w:pPr>
      <w:pStyle w:val="Porat"/>
      <w:tabs>
        <w:tab w:val="left" w:pos="2730"/>
        <w:tab w:val="left" w:pos="8640"/>
        <w:tab w:val="left" w:pos="9126"/>
      </w:tabs>
      <w:ind w:left="-426"/>
      <w:rPr>
        <w:rFonts w:ascii="Arial" w:hAnsi="Arial" w:cs="Arial"/>
        <w:sz w:val="20"/>
        <w:szCs w:val="20"/>
      </w:rPr>
    </w:pPr>
    <w:r w:rsidRPr="00576F3D">
      <w:rPr>
        <w:rFonts w:ascii="Arial" w:hAnsi="Arial" w:cs="Arial"/>
        <w:sz w:val="20"/>
        <w:szCs w:val="20"/>
      </w:rPr>
      <w:t xml:space="preserve">Tel. </w:t>
    </w:r>
    <w:r w:rsidRPr="00576F3D">
      <w:rPr>
        <w:rFonts w:ascii="Arial" w:eastAsia="Times New Roman" w:hAnsi="Arial" w:cs="Arial"/>
        <w:sz w:val="20"/>
        <w:szCs w:val="20"/>
      </w:rPr>
      <w:t>(8-46) 45 24 76</w:t>
    </w:r>
    <w:r w:rsidRPr="00576F3D">
      <w:rPr>
        <w:rFonts w:ascii="Arial" w:hAnsi="Arial" w:cs="Arial"/>
        <w:sz w:val="20"/>
        <w:szCs w:val="20"/>
      </w:rPr>
      <w:tab/>
      <w:t xml:space="preserve">Kodas </w:t>
    </w:r>
    <w:r w:rsidRPr="00576F3D">
      <w:rPr>
        <w:rFonts w:ascii="Arial" w:eastAsia="Times New Roman" w:hAnsi="Arial" w:cs="Arial"/>
        <w:sz w:val="20"/>
        <w:szCs w:val="20"/>
      </w:rPr>
      <w:t>16353062</w:t>
    </w:r>
    <w:r w:rsidR="008D5D93">
      <w:rPr>
        <w:rFonts w:ascii="Arial" w:eastAsia="Times New Roman" w:hAnsi="Arial" w:cs="Arial"/>
        <w:sz w:val="20"/>
        <w:szCs w:val="20"/>
      </w:rPr>
      <w:t>5</w:t>
    </w:r>
  </w:p>
  <w:p w14:paraId="3BE86893" w14:textId="23500030" w:rsidR="00FC6326" w:rsidRPr="00576F3D" w:rsidRDefault="00D13F96" w:rsidP="00937797">
    <w:pPr>
      <w:pStyle w:val="Porat"/>
      <w:tabs>
        <w:tab w:val="left" w:pos="2694"/>
      </w:tabs>
      <w:ind w:left="-426"/>
      <w:rPr>
        <w:rFonts w:ascii="Arial" w:hAnsi="Arial" w:cs="Arial"/>
        <w:sz w:val="20"/>
        <w:szCs w:val="20"/>
      </w:rPr>
    </w:pPr>
    <w:r w:rsidRPr="00576F3D">
      <w:rPr>
        <w:rFonts w:ascii="Arial" w:hAnsi="Arial" w:cs="Arial"/>
        <w:sz w:val="20"/>
        <w:szCs w:val="20"/>
      </w:rPr>
      <w:t xml:space="preserve">El. paštas </w:t>
    </w:r>
    <w:hyperlink r:id="rId2" w:history="1">
      <w:r w:rsidR="00620050" w:rsidRPr="0074683E">
        <w:rPr>
          <w:rStyle w:val="Hipersaitas"/>
          <w:rFonts w:ascii="Arial" w:eastAsia="Times New Roman" w:hAnsi="Arial" w:cs="Arial"/>
          <w:sz w:val="20"/>
          <w:szCs w:val="20"/>
        </w:rPr>
        <w:t>info</w:t>
      </w:r>
      <w:r w:rsidR="00620050" w:rsidRPr="0074683E">
        <w:rPr>
          <w:rStyle w:val="Hipersaitas"/>
          <w:rFonts w:ascii="Arial" w:eastAsia="Times New Roman" w:hAnsi="Arial" w:cs="Arial"/>
          <w:sz w:val="20"/>
          <w:szCs w:val="20"/>
          <w:lang w:val="en-US"/>
        </w:rPr>
        <w:t>@</w:t>
      </w:r>
      <w:r w:rsidR="00620050" w:rsidRPr="0074683E">
        <w:rPr>
          <w:rStyle w:val="Hipersaitas"/>
          <w:rFonts w:ascii="Arial" w:eastAsia="Times New Roman" w:hAnsi="Arial" w:cs="Arial"/>
          <w:sz w:val="20"/>
          <w:szCs w:val="20"/>
        </w:rPr>
        <w:t>gsc.lt</w:t>
      </w:r>
    </w:hyperlink>
    <w:r w:rsidRPr="00576F3D">
      <w:rPr>
        <w:rFonts w:ascii="Arial" w:eastAsia="Times New Roman" w:hAnsi="Arial" w:cs="Arial"/>
        <w:sz w:val="20"/>
        <w:szCs w:val="20"/>
      </w:rPr>
      <w:tab/>
      <w:t xml:space="preserve"> </w:t>
    </w:r>
    <w:r w:rsidRPr="00576F3D">
      <w:rPr>
        <w:rFonts w:ascii="Arial" w:hAnsi="Arial" w:cs="Arial"/>
        <w:sz w:val="20"/>
        <w:szCs w:val="20"/>
      </w:rPr>
      <w:t>https://www.</w:t>
    </w:r>
    <w:r w:rsidR="00620050">
      <w:rPr>
        <w:rFonts w:ascii="Arial" w:hAnsi="Arial" w:cs="Arial"/>
        <w:sz w:val="20"/>
        <w:szCs w:val="20"/>
      </w:rPr>
      <w:t>gsc</w:t>
    </w:r>
    <w:r w:rsidRPr="00576F3D">
      <w:rPr>
        <w:rFonts w:ascii="Arial" w:hAnsi="Arial" w:cs="Arial"/>
        <w:sz w:val="20"/>
        <w:szCs w:val="20"/>
      </w:rPr>
      <w:t xml:space="preserve">.lt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E4E96" w14:textId="77777777" w:rsidR="005543CC" w:rsidRDefault="005543CC">
      <w:pPr>
        <w:spacing w:after="0" w:line="240" w:lineRule="auto"/>
      </w:pPr>
      <w:r>
        <w:separator/>
      </w:r>
    </w:p>
  </w:footnote>
  <w:footnote w:type="continuationSeparator" w:id="0">
    <w:p w14:paraId="265B814B" w14:textId="77777777" w:rsidR="005543CC" w:rsidRDefault="005543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6419B"/>
    <w:multiLevelType w:val="hybridMultilevel"/>
    <w:tmpl w:val="1056F310"/>
    <w:lvl w:ilvl="0" w:tplc="DB34FD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313377E"/>
    <w:multiLevelType w:val="hybridMultilevel"/>
    <w:tmpl w:val="AD80937A"/>
    <w:lvl w:ilvl="0" w:tplc="7A24474C">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6201086E"/>
    <w:multiLevelType w:val="hybridMultilevel"/>
    <w:tmpl w:val="B010C5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268494D"/>
    <w:multiLevelType w:val="hybridMultilevel"/>
    <w:tmpl w:val="B9243C54"/>
    <w:lvl w:ilvl="0" w:tplc="87B4A8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2507817">
    <w:abstractNumId w:val="1"/>
  </w:num>
  <w:num w:numId="2" w16cid:durableId="710806956">
    <w:abstractNumId w:val="3"/>
  </w:num>
  <w:num w:numId="3" w16cid:durableId="358775418">
    <w:abstractNumId w:val="0"/>
  </w:num>
  <w:num w:numId="4" w16cid:durableId="7977255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3EF"/>
    <w:rsid w:val="000022A5"/>
    <w:rsid w:val="0001352F"/>
    <w:rsid w:val="00014C6E"/>
    <w:rsid w:val="00060F67"/>
    <w:rsid w:val="00067BE8"/>
    <w:rsid w:val="00086D45"/>
    <w:rsid w:val="0008780B"/>
    <w:rsid w:val="00097DCF"/>
    <w:rsid w:val="000A3050"/>
    <w:rsid w:val="000E4ACB"/>
    <w:rsid w:val="00147EE9"/>
    <w:rsid w:val="00174BA9"/>
    <w:rsid w:val="001B2605"/>
    <w:rsid w:val="001B7614"/>
    <w:rsid w:val="001C3895"/>
    <w:rsid w:val="001D5FB8"/>
    <w:rsid w:val="001E6ACF"/>
    <w:rsid w:val="002277A3"/>
    <w:rsid w:val="00243900"/>
    <w:rsid w:val="0028054E"/>
    <w:rsid w:val="00281AC7"/>
    <w:rsid w:val="00284344"/>
    <w:rsid w:val="002A09DF"/>
    <w:rsid w:val="002A3FFA"/>
    <w:rsid w:val="002C14D6"/>
    <w:rsid w:val="002C490E"/>
    <w:rsid w:val="00307132"/>
    <w:rsid w:val="00312EFE"/>
    <w:rsid w:val="00326505"/>
    <w:rsid w:val="00336EAD"/>
    <w:rsid w:val="0034021B"/>
    <w:rsid w:val="00360C4F"/>
    <w:rsid w:val="00361DB5"/>
    <w:rsid w:val="00371CC2"/>
    <w:rsid w:val="003B53EF"/>
    <w:rsid w:val="003C2B97"/>
    <w:rsid w:val="003F01F4"/>
    <w:rsid w:val="00416030"/>
    <w:rsid w:val="00427A8B"/>
    <w:rsid w:val="00447D3E"/>
    <w:rsid w:val="00451B0F"/>
    <w:rsid w:val="00453287"/>
    <w:rsid w:val="00470BBB"/>
    <w:rsid w:val="00472F0D"/>
    <w:rsid w:val="004932B5"/>
    <w:rsid w:val="004A7CC2"/>
    <w:rsid w:val="004B77EC"/>
    <w:rsid w:val="004C280E"/>
    <w:rsid w:val="004D190E"/>
    <w:rsid w:val="004E70DD"/>
    <w:rsid w:val="00515A91"/>
    <w:rsid w:val="00531FD5"/>
    <w:rsid w:val="005448CD"/>
    <w:rsid w:val="005543CC"/>
    <w:rsid w:val="00567EA5"/>
    <w:rsid w:val="00576F3D"/>
    <w:rsid w:val="00583257"/>
    <w:rsid w:val="0058430E"/>
    <w:rsid w:val="005A4AD2"/>
    <w:rsid w:val="005E16CC"/>
    <w:rsid w:val="00612973"/>
    <w:rsid w:val="00620050"/>
    <w:rsid w:val="00626382"/>
    <w:rsid w:val="00642250"/>
    <w:rsid w:val="00654EDA"/>
    <w:rsid w:val="006627F7"/>
    <w:rsid w:val="00664B72"/>
    <w:rsid w:val="006B7134"/>
    <w:rsid w:val="006C1151"/>
    <w:rsid w:val="006C4B63"/>
    <w:rsid w:val="006D4127"/>
    <w:rsid w:val="006E09EE"/>
    <w:rsid w:val="00710A78"/>
    <w:rsid w:val="00712A9B"/>
    <w:rsid w:val="00717D63"/>
    <w:rsid w:val="0072580B"/>
    <w:rsid w:val="00775DAE"/>
    <w:rsid w:val="00782E5F"/>
    <w:rsid w:val="007A3822"/>
    <w:rsid w:val="007A3BF2"/>
    <w:rsid w:val="007B6129"/>
    <w:rsid w:val="007C2A28"/>
    <w:rsid w:val="007C2DE3"/>
    <w:rsid w:val="007F1542"/>
    <w:rsid w:val="007F25BA"/>
    <w:rsid w:val="007F6847"/>
    <w:rsid w:val="008436DE"/>
    <w:rsid w:val="008517FD"/>
    <w:rsid w:val="0085389B"/>
    <w:rsid w:val="0087238F"/>
    <w:rsid w:val="008D5D93"/>
    <w:rsid w:val="008D68B9"/>
    <w:rsid w:val="0091640A"/>
    <w:rsid w:val="0095753D"/>
    <w:rsid w:val="00964790"/>
    <w:rsid w:val="009A2DA2"/>
    <w:rsid w:val="009B3076"/>
    <w:rsid w:val="009C302C"/>
    <w:rsid w:val="009D2FDE"/>
    <w:rsid w:val="009D57FC"/>
    <w:rsid w:val="009F04E1"/>
    <w:rsid w:val="009F762D"/>
    <w:rsid w:val="00A1795D"/>
    <w:rsid w:val="00A2477F"/>
    <w:rsid w:val="00A274C0"/>
    <w:rsid w:val="00A414B5"/>
    <w:rsid w:val="00A41CC0"/>
    <w:rsid w:val="00A43448"/>
    <w:rsid w:val="00A9009C"/>
    <w:rsid w:val="00AA441E"/>
    <w:rsid w:val="00AA67D6"/>
    <w:rsid w:val="00AB063A"/>
    <w:rsid w:val="00AC3EAC"/>
    <w:rsid w:val="00AD7BAD"/>
    <w:rsid w:val="00AF1594"/>
    <w:rsid w:val="00AF21DF"/>
    <w:rsid w:val="00AF7699"/>
    <w:rsid w:val="00B12E30"/>
    <w:rsid w:val="00B200DA"/>
    <w:rsid w:val="00B22276"/>
    <w:rsid w:val="00B3610C"/>
    <w:rsid w:val="00B37859"/>
    <w:rsid w:val="00B531EA"/>
    <w:rsid w:val="00B66BE3"/>
    <w:rsid w:val="00B7376B"/>
    <w:rsid w:val="00B73D18"/>
    <w:rsid w:val="00B8789B"/>
    <w:rsid w:val="00BA1BFB"/>
    <w:rsid w:val="00C015B2"/>
    <w:rsid w:val="00C01C2E"/>
    <w:rsid w:val="00C256F3"/>
    <w:rsid w:val="00C41F8F"/>
    <w:rsid w:val="00C46C29"/>
    <w:rsid w:val="00C602D6"/>
    <w:rsid w:val="00C8720C"/>
    <w:rsid w:val="00CB7C11"/>
    <w:rsid w:val="00CD1DDE"/>
    <w:rsid w:val="00CD3D1E"/>
    <w:rsid w:val="00CD731B"/>
    <w:rsid w:val="00CE549E"/>
    <w:rsid w:val="00D01B21"/>
    <w:rsid w:val="00D05624"/>
    <w:rsid w:val="00D13F96"/>
    <w:rsid w:val="00D30C9C"/>
    <w:rsid w:val="00D50DCD"/>
    <w:rsid w:val="00D621F8"/>
    <w:rsid w:val="00D64C77"/>
    <w:rsid w:val="00D82A51"/>
    <w:rsid w:val="00D867F2"/>
    <w:rsid w:val="00D90F9C"/>
    <w:rsid w:val="00DB4969"/>
    <w:rsid w:val="00DB5A44"/>
    <w:rsid w:val="00DC3094"/>
    <w:rsid w:val="00DC3D47"/>
    <w:rsid w:val="00DD586D"/>
    <w:rsid w:val="00DE6B57"/>
    <w:rsid w:val="00DE6F1E"/>
    <w:rsid w:val="00E00817"/>
    <w:rsid w:val="00E133AA"/>
    <w:rsid w:val="00E16BA3"/>
    <w:rsid w:val="00E1750C"/>
    <w:rsid w:val="00E4497A"/>
    <w:rsid w:val="00E91109"/>
    <w:rsid w:val="00EA026C"/>
    <w:rsid w:val="00EC490D"/>
    <w:rsid w:val="00EC6F01"/>
    <w:rsid w:val="00EE028E"/>
    <w:rsid w:val="00F029B6"/>
    <w:rsid w:val="00F125EC"/>
    <w:rsid w:val="00F268B8"/>
    <w:rsid w:val="00F27222"/>
    <w:rsid w:val="00F542BE"/>
    <w:rsid w:val="00F60A32"/>
    <w:rsid w:val="00F619A8"/>
    <w:rsid w:val="00FB4DFC"/>
    <w:rsid w:val="00FB56A9"/>
    <w:rsid w:val="00FC06D5"/>
    <w:rsid w:val="00FC1722"/>
    <w:rsid w:val="00FC6326"/>
    <w:rsid w:val="00FC6BB2"/>
    <w:rsid w:val="00FF1965"/>
    <w:rsid w:val="00FF55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2D645"/>
  <w15:chartTrackingRefBased/>
  <w15:docId w15:val="{DB4BC0A7-45B1-41BE-A19C-3C79E653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53EF"/>
    <w:pPr>
      <w:spacing w:after="200" w:line="276" w:lineRule="auto"/>
    </w:pPr>
    <w:rPr>
      <w:lang w:val="lt-LT"/>
      <w14:ligatures w14:val="none"/>
    </w:rPr>
  </w:style>
  <w:style w:type="paragraph" w:styleId="Antrat1">
    <w:name w:val="heading 1"/>
    <w:basedOn w:val="prastasis"/>
    <w:next w:val="prastasis"/>
    <w:link w:val="Antrat1Diagrama"/>
    <w:uiPriority w:val="9"/>
    <w:qFormat/>
    <w:rsid w:val="00D90F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nhideWhenUsed/>
    <w:rsid w:val="003B53EF"/>
    <w:pPr>
      <w:tabs>
        <w:tab w:val="center" w:pos="4819"/>
        <w:tab w:val="right" w:pos="9638"/>
      </w:tabs>
      <w:spacing w:after="0" w:line="240" w:lineRule="auto"/>
    </w:pPr>
  </w:style>
  <w:style w:type="character" w:customStyle="1" w:styleId="PoratDiagrama">
    <w:name w:val="Poraštė Diagrama"/>
    <w:basedOn w:val="Numatytasispastraiposriftas"/>
    <w:link w:val="Porat"/>
    <w:rsid w:val="003B53EF"/>
    <w:rPr>
      <w:lang w:val="lt-LT"/>
      <w14:ligatures w14:val="none"/>
    </w:rPr>
  </w:style>
  <w:style w:type="character" w:styleId="Hipersaitas">
    <w:name w:val="Hyperlink"/>
    <w:basedOn w:val="Numatytasispastraiposriftas"/>
    <w:uiPriority w:val="99"/>
    <w:unhideWhenUsed/>
    <w:rsid w:val="003B53EF"/>
    <w:rPr>
      <w:color w:val="0563C1" w:themeColor="hyperlink"/>
      <w:u w:val="single"/>
    </w:rPr>
  </w:style>
  <w:style w:type="character" w:styleId="Neapdorotaspaminjimas">
    <w:name w:val="Unresolved Mention"/>
    <w:basedOn w:val="Numatytasispastraiposriftas"/>
    <w:uiPriority w:val="99"/>
    <w:semiHidden/>
    <w:unhideWhenUsed/>
    <w:rsid w:val="00D64C77"/>
    <w:rPr>
      <w:color w:val="605E5C"/>
      <w:shd w:val="clear" w:color="auto" w:fill="E1DFDD"/>
    </w:rPr>
  </w:style>
  <w:style w:type="paragraph" w:styleId="Sraopastraipa">
    <w:name w:val="List Paragraph"/>
    <w:basedOn w:val="prastasis"/>
    <w:uiPriority w:val="34"/>
    <w:qFormat/>
    <w:rsid w:val="001D5FB8"/>
    <w:pPr>
      <w:ind w:left="720"/>
      <w:contextualSpacing/>
    </w:pPr>
  </w:style>
  <w:style w:type="paragraph" w:styleId="Antrats">
    <w:name w:val="header"/>
    <w:basedOn w:val="prastasis"/>
    <w:link w:val="AntratsDiagrama"/>
    <w:uiPriority w:val="99"/>
    <w:unhideWhenUsed/>
    <w:rsid w:val="00576F3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76F3D"/>
    <w:rPr>
      <w:lang w:val="lt-LT"/>
      <w14:ligatures w14:val="none"/>
    </w:rPr>
  </w:style>
  <w:style w:type="character" w:customStyle="1" w:styleId="Antrat1Diagrama">
    <w:name w:val="Antraštė 1 Diagrama"/>
    <w:basedOn w:val="Numatytasispastraiposriftas"/>
    <w:link w:val="Antrat1"/>
    <w:uiPriority w:val="9"/>
    <w:rsid w:val="00D90F9C"/>
    <w:rPr>
      <w:rFonts w:asciiTheme="majorHAnsi" w:eastAsiaTheme="majorEastAsia" w:hAnsiTheme="majorHAnsi" w:cstheme="majorBidi"/>
      <w:color w:val="2F5496" w:themeColor="accent1" w:themeShade="BF"/>
      <w:sz w:val="32"/>
      <w:szCs w:val="3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815154">
      <w:bodyDiv w:val="1"/>
      <w:marLeft w:val="0"/>
      <w:marRight w:val="0"/>
      <w:marTop w:val="0"/>
      <w:marBottom w:val="0"/>
      <w:divBdr>
        <w:top w:val="none" w:sz="0" w:space="0" w:color="auto"/>
        <w:left w:val="none" w:sz="0" w:space="0" w:color="auto"/>
        <w:bottom w:val="none" w:sz="0" w:space="0" w:color="auto"/>
        <w:right w:val="none" w:sz="0" w:space="0" w:color="auto"/>
      </w:divBdr>
    </w:div>
    <w:div w:id="569657753">
      <w:bodyDiv w:val="1"/>
      <w:marLeft w:val="0"/>
      <w:marRight w:val="0"/>
      <w:marTop w:val="0"/>
      <w:marBottom w:val="0"/>
      <w:divBdr>
        <w:top w:val="none" w:sz="0" w:space="0" w:color="auto"/>
        <w:left w:val="none" w:sz="0" w:space="0" w:color="auto"/>
        <w:bottom w:val="none" w:sz="0" w:space="0" w:color="auto"/>
        <w:right w:val="none" w:sz="0" w:space="0" w:color="auto"/>
      </w:divBdr>
    </w:div>
    <w:div w:id="1465464206">
      <w:bodyDiv w:val="1"/>
      <w:marLeft w:val="0"/>
      <w:marRight w:val="0"/>
      <w:marTop w:val="0"/>
      <w:marBottom w:val="0"/>
      <w:divBdr>
        <w:top w:val="none" w:sz="0" w:space="0" w:color="auto"/>
        <w:left w:val="none" w:sz="0" w:space="0" w:color="auto"/>
        <w:bottom w:val="none" w:sz="0" w:space="0" w:color="auto"/>
        <w:right w:val="none" w:sz="0" w:space="0" w:color="auto"/>
      </w:divBdr>
    </w:div>
    <w:div w:id="1877766234">
      <w:bodyDiv w:val="1"/>
      <w:marLeft w:val="0"/>
      <w:marRight w:val="0"/>
      <w:marTop w:val="0"/>
      <w:marBottom w:val="0"/>
      <w:divBdr>
        <w:top w:val="none" w:sz="0" w:space="0" w:color="auto"/>
        <w:left w:val="none" w:sz="0" w:space="0" w:color="auto"/>
        <w:bottom w:val="none" w:sz="0" w:space="0" w:color="auto"/>
        <w:right w:val="none" w:sz="0" w:space="0" w:color="auto"/>
      </w:divBdr>
    </w:div>
    <w:div w:id="214095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gsc.lt" TargetMode="External"/><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2" Type="http://schemas.openxmlformats.org/officeDocument/2006/relationships/hyperlink" Target="mailto:info@gsc.lt"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4922</Words>
  <Characters>2807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Vaitkutė</dc:creator>
  <cp:keywords/>
  <dc:description/>
  <cp:lastModifiedBy>Aurelija Jansonienė</cp:lastModifiedBy>
  <cp:revision>7</cp:revision>
  <cp:lastPrinted>2024-03-20T11:25:00Z</cp:lastPrinted>
  <dcterms:created xsi:type="dcterms:W3CDTF">2024-09-30T13:48:00Z</dcterms:created>
  <dcterms:modified xsi:type="dcterms:W3CDTF">2024-10-08T05:55:00Z</dcterms:modified>
</cp:coreProperties>
</file>