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8F40F" w14:textId="75842E29" w:rsidR="00C40C9C" w:rsidRPr="00685E04" w:rsidRDefault="00B054B5" w:rsidP="00AC1C93">
      <w:pPr>
        <w:pStyle w:val="statymopavad"/>
        <w:spacing w:after="240" w:line="240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02278B42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436E9E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689A8819" w14:textId="39BEFF3E" w:rsidR="00C40C9C" w:rsidRPr="00534579" w:rsidRDefault="004B1880" w:rsidP="00436E9E">
      <w:pPr>
        <w:pStyle w:val="Antrat2"/>
        <w:spacing w:after="36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POTVARKIS</w:t>
      </w:r>
      <w:r w:rsidR="004A3AC4">
        <w:rPr>
          <w:rFonts w:ascii="Arial" w:hAnsi="Arial" w:cs="Arial"/>
          <w:b/>
          <w:bCs/>
          <w:color w:val="auto"/>
          <w:sz w:val="24"/>
          <w:szCs w:val="24"/>
        </w:rPr>
        <w:br w:type="textWrapping" w:clear="all"/>
      </w:r>
      <w:r w:rsidR="00C40C9C" w:rsidRPr="00C40C9C">
        <w:rPr>
          <w:rFonts w:ascii="Arial" w:hAnsi="Arial" w:cs="Arial"/>
          <w:b/>
          <w:bCs/>
          <w:color w:val="auto"/>
          <w:sz w:val="24"/>
          <w:szCs w:val="24"/>
        </w:rPr>
        <w:t xml:space="preserve">DĖL </w:t>
      </w:r>
      <w:r w:rsidR="00F55753" w:rsidRPr="00F55753">
        <w:rPr>
          <w:rFonts w:ascii="Arial" w:hAnsi="Arial" w:cs="Arial"/>
          <w:b/>
          <w:bCs/>
          <w:color w:val="auto"/>
          <w:sz w:val="24"/>
          <w:szCs w:val="24"/>
        </w:rPr>
        <w:t>SAVIVALDYBĖS TARYBOS POSĖDŽIO ŠAUKIMO IR SAVIVALDYBĖS TARYBOS POSĖDŽIO DARBOTVARKĖS PROJEKTO</w:t>
      </w:r>
    </w:p>
    <w:p w14:paraId="19B76A8D" w14:textId="1620C4B8" w:rsidR="00C40C9C" w:rsidRPr="00534579" w:rsidRDefault="00C40C9C" w:rsidP="00436E9E">
      <w:pPr>
        <w:pStyle w:val="statymopavad"/>
        <w:spacing w:after="36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F55753">
        <w:rPr>
          <w:rFonts w:ascii="Arial" w:hAnsi="Arial" w:cs="Arial"/>
          <w:caps w:val="0"/>
          <w:szCs w:val="24"/>
        </w:rPr>
        <w:t xml:space="preserve">4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3009DF">
        <w:rPr>
          <w:rFonts w:ascii="Arial" w:hAnsi="Arial" w:cs="Arial"/>
          <w:caps w:val="0"/>
          <w:szCs w:val="24"/>
        </w:rPr>
        <w:t>lapkričio</w:t>
      </w:r>
      <w:r w:rsidR="004F32C9">
        <w:rPr>
          <w:rFonts w:ascii="Arial" w:hAnsi="Arial" w:cs="Arial"/>
          <w:caps w:val="0"/>
          <w:szCs w:val="24"/>
        </w:rPr>
        <w:t xml:space="preserve"> </w:t>
      </w:r>
      <w:r w:rsidR="00E02F35">
        <w:rPr>
          <w:rFonts w:ascii="Arial" w:hAnsi="Arial" w:cs="Arial"/>
          <w:caps w:val="0"/>
          <w:szCs w:val="24"/>
        </w:rPr>
        <w:t>19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E02F35">
        <w:rPr>
          <w:rFonts w:ascii="Arial" w:hAnsi="Arial" w:cs="Arial"/>
          <w:caps w:val="0"/>
          <w:szCs w:val="24"/>
        </w:rPr>
        <w:t>1388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77777777" w:rsidR="00F55753" w:rsidRPr="00F55753" w:rsidRDefault="00C40C9C" w:rsidP="009860F0">
      <w:pPr>
        <w:keepNext/>
        <w:keepLines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E571F">
        <w:rPr>
          <w:rStyle w:val="fontstyle12"/>
          <w:rFonts w:ascii="Arial" w:hAnsi="Arial"/>
          <w:sz w:val="24"/>
          <w:szCs w:val="24"/>
        </w:rPr>
        <w:t>Vadovaudamasis</w:t>
      </w:r>
      <w:r w:rsidR="00DC5A55">
        <w:rPr>
          <w:rStyle w:val="fontstyle12"/>
          <w:rFonts w:ascii="Arial" w:hAnsi="Arial"/>
          <w:sz w:val="24"/>
          <w:szCs w:val="24"/>
        </w:rPr>
        <w:t xml:space="preserve"> 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Lietuvos Respublikos vietos savivaldos įstatymo 17 straipsnio 9 dalimi, 27 straipsnio 2 dalies 4 punktu: </w:t>
      </w:r>
    </w:p>
    <w:p w14:paraId="10D25C26" w14:textId="3E3A997A" w:rsidR="00F55753" w:rsidRPr="00F55753" w:rsidRDefault="00F55753" w:rsidP="009860F0">
      <w:pPr>
        <w:keepNext/>
        <w:keepLines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 xml:space="preserve">1. Šaukiu Klaipėdos rajono savivaldybės tarybos posėdį 2024 m. </w:t>
      </w:r>
      <w:r w:rsidR="003009DF">
        <w:rPr>
          <w:rStyle w:val="fontstyle12"/>
          <w:rFonts w:ascii="Arial" w:hAnsi="Arial"/>
          <w:sz w:val="24"/>
          <w:szCs w:val="24"/>
        </w:rPr>
        <w:t>lapkričio</w:t>
      </w:r>
      <w:r w:rsidRPr="00F55753">
        <w:rPr>
          <w:rStyle w:val="fontstyle12"/>
          <w:rFonts w:ascii="Arial" w:hAnsi="Arial"/>
          <w:sz w:val="24"/>
          <w:szCs w:val="24"/>
        </w:rPr>
        <w:t xml:space="preserve"> </w:t>
      </w:r>
      <w:r w:rsidR="003009DF">
        <w:rPr>
          <w:rStyle w:val="fontstyle12"/>
          <w:rFonts w:ascii="Arial" w:hAnsi="Arial"/>
          <w:sz w:val="24"/>
          <w:szCs w:val="24"/>
        </w:rPr>
        <w:t>26</w:t>
      </w:r>
      <w:r w:rsidRPr="00F55753">
        <w:rPr>
          <w:rStyle w:val="fontstyle12"/>
          <w:rFonts w:ascii="Arial" w:hAnsi="Arial"/>
          <w:sz w:val="24"/>
          <w:szCs w:val="24"/>
        </w:rPr>
        <w:t xml:space="preserve"> d., 10 val. (Savivaldybės posėdžių salė, Klaipėdos g. 2, Gargždai).</w:t>
      </w:r>
    </w:p>
    <w:p w14:paraId="7125CA3C" w14:textId="77777777" w:rsidR="00F55753" w:rsidRPr="00F55753" w:rsidRDefault="00F55753" w:rsidP="009860F0">
      <w:pPr>
        <w:keepNext/>
        <w:keepLines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2. Sudarau Klaipėdos rajono savivaldybės tarybos posėdžio darbotvarkės projektą ir teikiu tarybos sprendimų projektus.</w:t>
      </w:r>
    </w:p>
    <w:p w14:paraId="0125D1EE" w14:textId="51CC54FC" w:rsidR="00F70A62" w:rsidRDefault="00F55753" w:rsidP="000413B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Darbotvarkės projektas:</w:t>
      </w:r>
    </w:p>
    <w:p w14:paraId="535369F3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bookmarkStart w:id="0" w:name="_Hlk182493668"/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1. Dėl kitos paskirties valstybinės žemės sklypo, kadastro Nr. 5568/0008:273, esančio Liepų g. 30A, Vėžaičių miestelyje, Vėžaičių seniūnijoje, Klaipėdos rajono savivaldybėje, dalies nuomos. Pranešėja A. Indzelė.</w:t>
      </w:r>
    </w:p>
    <w:p w14:paraId="421477E1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2. Dėl kitos paskirties valstybinės žemės sklypo, kadastro Nr. 5548/0001:158, esančio Klaipėdos g. 8, Priekulės mieste, Klaipėdos rajono savivaldybėje, nuomos. Pranešėja A. Indzelė.</w:t>
      </w:r>
    </w:p>
    <w:p w14:paraId="2647BC18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3. Dėl kitos paskirties valstybinės žemės sklypo, kadastro Nr. 5520/0019:147, esančio Gamyklos g. 7, Gargždų mieste, Klaipėdos rajono savivaldybėje, nuomos. Pranešėja A. Indzelė.</w:t>
      </w:r>
    </w:p>
    <w:p w14:paraId="2907B7E4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4. Dėl 2010 m. balandžio 21 d. valstybinės žemės sklypo nuomos sutarties Nr. N 55/2010-5, 2013 m. gegužės 28 d. susitarimo pakeisti sutartį Nr. 12SŽN-59 ir 2014 m. rugpjūčio 25 d. susitarimo pakeisti sutartį Nr. 12SŽN-74 nutraukimo. Pranešėja A. Indzelė.</w:t>
      </w:r>
    </w:p>
    <w:p w14:paraId="28267122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5. Dėl 2022 m. liepos 21 d. valstybinės žemės sklypo dalies nuomos sutarties Nr. 12SŽN-139 nutraukimo. Pranešėja A. Indzelė.</w:t>
      </w:r>
    </w:p>
    <w:p w14:paraId="65CEEDE1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6. Dėl 1994 m. birželio 24 d. valstybinės žemės sklypo nuomos sutarties Nr. 7437, 2009 m. rugpjūčio 25 d. susitarimo pakeisti sutartį Nr. N 55/2009-27 ir 2024 m. rugsėjo 2 d. valstybinės žemės nuomos sutarties Nr. T32-68 (2.4 E) nutraukimo. Pranešėja A. Indzelė.</w:t>
      </w:r>
    </w:p>
    <w:p w14:paraId="4E88CA59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7. Dėl valstybės nekilnojamojo turto (kelių, gatvių) perėmimo Savivaldybės nuosavybėn. Pranešėja A. Indzelė.</w:t>
      </w:r>
    </w:p>
    <w:p w14:paraId="70C78A9A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8. Dėl valstybės nekilnojamojo turto (kelių, gatvių) perėmimo Savivaldybės nuosavybėn. Pranešėja A. Indzelė.</w:t>
      </w:r>
    </w:p>
    <w:p w14:paraId="321D20B8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9. Dėl valstybės nekilnojamojo turto (kelių, gatvių) perėmimo Savivaldybės nuosavybėn. Pranešėja A. Indzelė.</w:t>
      </w:r>
    </w:p>
    <w:p w14:paraId="227D068A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10. Dėl valstybės nekilnojamojo turto (kelių, gatvių) perėmimo Savivaldybės nuosavybėn. Pranešėja A. Indzelė.</w:t>
      </w:r>
    </w:p>
    <w:p w14:paraId="3170B1DA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11. Dėl valstybės nekilnojamojo turto (kelių, gatvių) perėmimo Savivaldybės nuosavybėn. Pranešėja A. Indzelė.</w:t>
      </w:r>
    </w:p>
    <w:p w14:paraId="4B63CA3E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12. Dėl valstybės nekilnojamojo turto (kelių, gatvių) perėmimo Savivaldybės nuosavybėn. Pranešėja A. Indzelė.</w:t>
      </w:r>
    </w:p>
    <w:p w14:paraId="4E528264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13. Dėl valstybės nekilnojamojo turto (kelių, gatvių) perėmimo Savivaldybės nuosavybėn. Pranešėja A. Indzelė.</w:t>
      </w:r>
    </w:p>
    <w:p w14:paraId="4E611650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14. Dėl valstybės nekilnojamojo turto (kelių, gatvių) perėmimo Savivaldybės nuosavybėn. Pranešėja A. Indzelė.</w:t>
      </w:r>
    </w:p>
    <w:p w14:paraId="7DA1C8AF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15. Dėl valstybės nekilnojamojo turto (kelių, gatvių) perėmimo Savivaldybės nuosavybėn. Pranešėja A. Indzelė.</w:t>
      </w:r>
    </w:p>
    <w:p w14:paraId="429CE8AC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16. Dėl valstybės nekilnojamojo turto (kelių, gatvių) perėmimo Savivaldybės nuosavybėn. Pranešėja A. Indzelė.</w:t>
      </w:r>
    </w:p>
    <w:p w14:paraId="1896D525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17. Dėl Klaipėdos rajono savivaldybės turto perdavimo Klaipėdos r. pedagoginei psichologinei tarnybai valdyti, naudoti ir disponuoti juo patikėjimo teise. Pranešėja A. Indzelė.</w:t>
      </w:r>
    </w:p>
    <w:p w14:paraId="6D7BAAEE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18. Dėl Klaipėdos rajono savivaldybės turto perdavimo Klaipėdos rajono savivaldybės Jono Lankučio viešajai bibliotekai valdyti, naudoti ir disponuoti juo patikėjimo teise. Pranešėja A. Indzelė.</w:t>
      </w:r>
    </w:p>
    <w:p w14:paraId="3C595908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19. Dėl Klaipėdos rajono savivaldybės turto perdavimo biudžetinei įstaigai Klaipėdos rajono savivaldybės visuomenės sveikatos biurui valdyti, naudoti ir disponuoti juo patikėjimo teise. Pranešėja A. Indzelė.</w:t>
      </w:r>
    </w:p>
    <w:p w14:paraId="4AB96963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20. Dėl kelio (gatvės) ‒ Šernų gatvės Ketvergių k., Dovilų sen., Klaipėdos r. sav. pirkimo. Pranešėja A. Indzelė.</w:t>
      </w:r>
    </w:p>
    <w:p w14:paraId="460CE0DE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21. Dėl negyvenamosios patalpos – garažo, esančio Turgaus g. 13A, Gargžduose, pirkimo Savivaldybės nuosavybėn. Pranešėja A. Indzelė.</w:t>
      </w:r>
    </w:p>
    <w:p w14:paraId="771B7FAF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22. Dėl Klaipėdos rajono savivaldybės tarybos 2024 m. spalio 31 d. sprendimo Nr. T11-458 „Dėl netinkamo (negalimo) naudoti turto nurašymo“ pakeitimo. Pranešėja A. Indzelė.</w:t>
      </w:r>
    </w:p>
    <w:p w14:paraId="74FE5103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23. Dėl Klaipėdos rajono savivaldybės tarybos 2015 m. gruodžio 17 d. sprendimo Nr. T11-423 „Dėl Klaipėdos rajono savivaldybės priešgaisrinės tarnybos nuostatų patvirtinimo“ pakeitimo. Pranešėja G. Bajorinienė.</w:t>
      </w:r>
    </w:p>
    <w:p w14:paraId="5B76C46B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24. Dėl Klaipėdos rajono savivaldybės tarybos 2024 m. kovo 28 d. sprendimo Nr. T11-175 „Dėl pilietinio pasipriešinimo organizacijų rėmimo Klaipėdos rajone programos patvirtinimo“ pakeitimo. Pranešėja G. Bajorinienė.</w:t>
      </w:r>
    </w:p>
    <w:p w14:paraId="765A1F19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25. Dėl Klaipėdos rajono savivaldybės nusikalstamumo prevencijos komisijos sudarymo ir jos nuostatų patvirtinimo. Pranešėja G. Bajorinienė.</w:t>
      </w:r>
    </w:p>
    <w:p w14:paraId="7A68074D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26. Dėl Klaipėdos rajono savivaldybės viešųjų sveikatos priežiūros įstaigų stebėtojų tarybų sudarymo. Pranešėja M. Vaitilavičienė.</w:t>
      </w:r>
    </w:p>
    <w:p w14:paraId="03ED13AE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27. Dėl Klaipėdos rajono savivaldybės tarybos 2023 m. balandžio 17 d. sprendimo Nr. T11-114 „Dėl Klaipėdos rajono savivaldybės tarybos komitetų sudarymo, jų narių skaičiaus ir įgaliojimų nustatymo“ pakeitimo. Pranešėja K. Vainienė.</w:t>
      </w:r>
    </w:p>
    <w:p w14:paraId="3918B3AF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28. Dėl Klaipėdos rajono savivaldybės tarybos 2023 m. balandžio 17 d. sprendimo Nr. T11-115 „Dėl Klaipėdos rajono savivaldybės tarybos komitetų pirmininkų ir jų pavaduotojų skyrimo“ pakeitimo. Pranešėja K. Vainienė.</w:t>
      </w:r>
    </w:p>
    <w:p w14:paraId="03B20044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29. Dėl Klaipėdos rajono savivaldybės tarybos 2024 m. sausio 25 d. sprendimo Nr. T11-26 „Dėl Klaipėdos rajono savivaldybės aplinkos apsaugos rėmimo specialiosios programos 2024 m. priemonių patvirtinimo“ pakeitimo. Pranešėja R. Bakaitienė.</w:t>
      </w:r>
    </w:p>
    <w:p w14:paraId="5EC0F350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30. Dėl vietinės rinkliavos už komunalinių atliekų surinkimą iš atliekų turėtojų ir atliekų tvarkymą mokestinių nepriemokų pripažinimo beviltiškomis. Pranešėja R. Bakaitienė.</w:t>
      </w:r>
    </w:p>
    <w:p w14:paraId="2B433043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31. Dėl </w:t>
      </w:r>
      <w:proofErr w:type="spellStart"/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Kalotės</w:t>
      </w:r>
      <w:proofErr w:type="spellEnd"/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kaimo mokyklos pastato (unikalus kodas Kultūros vertybių registre 31054), Adomo </w:t>
      </w:r>
      <w:proofErr w:type="spellStart"/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Brako</w:t>
      </w:r>
      <w:proofErr w:type="spellEnd"/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g. 17, </w:t>
      </w:r>
      <w:proofErr w:type="spellStart"/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Kalotės</w:t>
      </w:r>
      <w:proofErr w:type="spellEnd"/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k., Kretingalės sen., Klaipėdos r. sav., paskelbimo savivaldybės saugomu kultūros paveldo objektu. Pranešėja S. Šmatauskienė.</w:t>
      </w:r>
    </w:p>
    <w:p w14:paraId="4B9F38E8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32. Dėl Klaipėdos rajono savivaldybės tarybos 2023 m. birželio 29 d. sprendimo Nr. T11-204 „Dėl žymių žmonių, istorinių datų, įvykių atminimo įamžinimo komisijos sudarymo“ pakeitimo. Pranešėja S. Šmatauskienė.</w:t>
      </w:r>
    </w:p>
    <w:p w14:paraId="3656E975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sz w:val="24"/>
          <w:szCs w:val="24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33. Dėl Klaipėdos rajono savivaldybės tarybos 2024 m. sausio 25 d. sprendimo Nr. T11-23 „Dėl žymių žmonių, istorinių datų, įvykių atminimo įamžinimo komisijos pirmininko ir komisijos pirmininko pavaduotojo skyrimo“ pakeitimo. Pranešėja S. Šmatauskienė.</w:t>
      </w:r>
    </w:p>
    <w:p w14:paraId="3F470ACA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34. Dėl Klaipėdos rajono savivaldybės narkotikų kontrolės komisijos sudarymo ir jos nuostatų patvirtinimo. Pranešėja T. Stonkė.</w:t>
      </w:r>
    </w:p>
    <w:p w14:paraId="2375C6B2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35. Dėl pritarimo projekto „Klaipėdos regiono integruotos viešojo transporto sistemos funkcionavimui reikalingos infrastruktūros įrengimas Klaipėdos rajone“ įgyvendinimo plano teikimui. Pranešėjas M. Šatkus.</w:t>
      </w:r>
    </w:p>
    <w:p w14:paraId="78544FEF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36. Dėl pritarimo projekto „Drevernos gamtos ir kultūros objektų pritaikymas lankymui“ įgyvendinimo plano teikimui. Pranešėjas M. Šatkus.</w:t>
      </w:r>
    </w:p>
    <w:p w14:paraId="558B89A5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37. Dėl pritarimo projekto „Viešosios infrastruktūros plėtra, siekiant sumažinti ikimokyklinio ugdymo ir viešųjų paslaugų trūkumą </w:t>
      </w:r>
      <w:proofErr w:type="spellStart"/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Sendvario</w:t>
      </w:r>
      <w:proofErr w:type="spellEnd"/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seniūnijoje“ įgyvendinimo plano teikimui. Pranešėjas M. Šatkus.</w:t>
      </w:r>
    </w:p>
    <w:p w14:paraId="652C68AA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38. Dėl Klaipėdos rajono savivaldybės tarybos 2023 m. gegužės 4 d. sprendimo Nr. T11-156 „Dėl Klaipėdos rajono savivaldybės jaunimo reikalų tarybos sudarymo“ pakeitimo. Pranešėja O. Bajorinienė.</w:t>
      </w:r>
    </w:p>
    <w:p w14:paraId="73B826E8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39. Dėl Klaipėdos rajono savivaldybės tarybos 2022 m. liepos 5 d. sprendimo Nr. T11-211 „Dėl Klaipėdos rajono savivaldybės trūkstamų gydytojų specialistų, gydytojų rezidentų, visuomenės sveikatos specialistų ir kitų sveikatos priežiūros specialistų skatinimo priemonių tvarkos aprašo patvirtinimo“ pakeitimo. Pranešėja V. Budrė.</w:t>
      </w:r>
    </w:p>
    <w:p w14:paraId="7AB99AB9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40. Dėl globos centro veiklos finansavimo Klaipėdos rajono savivaldybėje tvarkos aprašo patvirtinimo. Pranešėja I. Gailienė.</w:t>
      </w:r>
    </w:p>
    <w:p w14:paraId="3D71A291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41. Dėl gatvių pavadinimų suteikimo. Pranešėja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D. Dilytė.</w:t>
      </w:r>
    </w:p>
    <w:p w14:paraId="4B767C27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>42. Dėl 2024 metų valstybinės žemės nuomos mokesčio lengvatos Lietuvos žemės ūkio darbuotojų profesinių sąjungų federacijai. Pranešėja I. Gailiuvienė.</w:t>
      </w:r>
    </w:p>
    <w:p w14:paraId="1B85B817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43. Dėl Klaipėdos rajono savivaldybės tarybos 2024 m. birželio 26 d. sprendimo Nr. T11-305 „Dėl Klaipėdos rajono turizmo informacijos centro teikiamų paslaugų kainų nustatymo“ pakeitimo. Pranešėja R. Grubliauskytė.</w:t>
      </w:r>
    </w:p>
    <w:p w14:paraId="73F40E9D" w14:textId="77777777" w:rsidR="00A46047" w:rsidRPr="00194379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44. Dėl pritarimo kelio projekto finansavimo sutarties pasirašymui. Pranešėjas A. Ronkus.</w:t>
      </w:r>
    </w:p>
    <w:p w14:paraId="74E18914" w14:textId="77777777" w:rsidR="00A46047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194379">
        <w:rPr>
          <w:rFonts w:ascii="Arial" w:hAnsi="Arial"/>
          <w:color w:val="000000"/>
          <w:sz w:val="24"/>
          <w:szCs w:val="24"/>
          <w:shd w:val="clear" w:color="auto" w:fill="FFFFFF"/>
        </w:rPr>
        <w:t>45. Dėl Klaipėdos rajono savivaldybės tarybos 2018 m. gruodžio 20 d. sprendimo Nr. T11-519 „Dėl sportininkų, reprezentuojančių Klaipėdos rajono savivaldybę, ugdymo, dalyvavimo pasaulio, Europos, Lietuvos aukšto meistriškumo varžybose, rėmimo tvarkos aprašo tvirtinimo“ pakeitimo. Pranešėja U. Tamošauskienė.</w:t>
      </w:r>
    </w:p>
    <w:p w14:paraId="0B54C1C6" w14:textId="77777777" w:rsidR="00A46047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350EE9">
        <w:rPr>
          <w:rFonts w:ascii="Arial" w:hAnsi="Arial"/>
          <w:color w:val="000000"/>
          <w:sz w:val="24"/>
          <w:szCs w:val="24"/>
          <w:shd w:val="clear" w:color="auto" w:fill="FFFFFF"/>
        </w:rPr>
        <w:t>46. Dėl Klaipėdos rajono savivaldybės tarybos 2023 m. rugpjūčio 31 d. sprendimo Nr. T11-294 „Dėl Klaipėdos rajono savivaldybės biudžetinės įstaigos sporto centro teikiamų atlygintinų paslaugų kainų nustatymo“ pakeitimo. Pranešėja U. Tamošauskienė.</w:t>
      </w:r>
      <w:bookmarkEnd w:id="0"/>
    </w:p>
    <w:p w14:paraId="4D9A85FF" w14:textId="77777777" w:rsidR="00A46047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47.</w:t>
      </w:r>
      <w:r w:rsidRPr="00075E30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r w:rsidRPr="0045553E">
        <w:rPr>
          <w:rFonts w:ascii="Arial" w:hAnsi="Arial"/>
          <w:color w:val="000000"/>
          <w:sz w:val="24"/>
          <w:szCs w:val="24"/>
          <w:shd w:val="clear" w:color="auto" w:fill="FFFFFF"/>
        </w:rPr>
        <w:t>Dėl valstybės nekilnojamojo turto – hidrotechninio statinio Dovilų I karjero hidromazgo, perėmimo Savivaldybės nuosavybėn.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Pranešėja A. Indzelė.</w:t>
      </w:r>
    </w:p>
    <w:p w14:paraId="3C1362E6" w14:textId="77777777" w:rsidR="00A46047" w:rsidRDefault="00A46047" w:rsidP="00A46047">
      <w:pPr>
        <w:spacing w:after="24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48.</w:t>
      </w:r>
      <w:r w:rsidRPr="00075E30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  <w:r w:rsidRPr="0045553E">
        <w:rPr>
          <w:rFonts w:ascii="Arial" w:hAnsi="Arial"/>
          <w:color w:val="000000"/>
          <w:sz w:val="24"/>
          <w:szCs w:val="24"/>
          <w:shd w:val="clear" w:color="auto" w:fill="FFFFFF"/>
        </w:rPr>
        <w:t>Dėl valstybės nekilnojamojo turto (vandentiekio tinklų) perėmimo Savivaldybės nuosavybėn.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Pranešėja A. Indzelė.</w:t>
      </w:r>
    </w:p>
    <w:p w14:paraId="4EC5F489" w14:textId="77777777" w:rsidR="00A46047" w:rsidRDefault="00A46047" w:rsidP="00A46047">
      <w:pPr>
        <w:spacing w:after="24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Informacija</w:t>
      </w:r>
    </w:p>
    <w:p w14:paraId="3F19819D" w14:textId="1B430397" w:rsidR="00EF1A66" w:rsidRPr="00B60565" w:rsidRDefault="00A46047" w:rsidP="00A46047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 w:rsidRPr="004C5F3B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Informacija dėl Klaipėdos rajono maršrutų integracijos (Nr. A4-2789).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Pranešėjas A. Ronkus.</w:t>
      </w:r>
    </w:p>
    <w:p w14:paraId="032AA477" w14:textId="155E226B" w:rsidR="0044359B" w:rsidRPr="009860F0" w:rsidRDefault="0044359B" w:rsidP="009860F0">
      <w:pPr>
        <w:spacing w:after="480" w:line="276" w:lineRule="auto"/>
        <w:ind w:firstLine="1276"/>
        <w:rPr>
          <w:rStyle w:val="fontstyle12"/>
          <w:rFonts w:ascii="Arial" w:hAnsi="Arial"/>
          <w:color w:val="000000"/>
          <w:sz w:val="24"/>
          <w:szCs w:val="24"/>
          <w:shd w:val="clear" w:color="auto" w:fill="FFFFFF"/>
        </w:rPr>
      </w:pPr>
    </w:p>
    <w:p w14:paraId="6404199D" w14:textId="5748A628" w:rsidR="00967B0A" w:rsidRPr="00DB4274" w:rsidRDefault="00640E16" w:rsidP="00415DD3">
      <w:pPr>
        <w:ind w:left="7797" w:right="-234" w:hanging="779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Savivaldybės meras</w:t>
      </w:r>
      <w:r w:rsidR="00415DD3" w:rsidRPr="0005158C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Bronius Markauskas</w:t>
      </w:r>
    </w:p>
    <w:sectPr w:rsidR="00967B0A" w:rsidRPr="00DB4274" w:rsidSect="0094087C">
      <w:headerReference w:type="default" r:id="rId9"/>
      <w:type w:val="continuous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322D6" w14:textId="77777777" w:rsidR="00821DC0" w:rsidRDefault="00821DC0">
      <w:pPr>
        <w:spacing w:after="0"/>
      </w:pPr>
      <w:r>
        <w:separator/>
      </w:r>
    </w:p>
  </w:endnote>
  <w:endnote w:type="continuationSeparator" w:id="0">
    <w:p w14:paraId="066FC2DF" w14:textId="77777777" w:rsidR="00821DC0" w:rsidRDefault="00821D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54CC3" w14:textId="77777777" w:rsidR="00821DC0" w:rsidRDefault="00821DC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DED00D8" w14:textId="77777777" w:rsidR="00821DC0" w:rsidRDefault="00821D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9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7"/>
  </w:num>
  <w:num w:numId="2" w16cid:durableId="1558930001">
    <w:abstractNumId w:val="5"/>
  </w:num>
  <w:num w:numId="3" w16cid:durableId="1024399663">
    <w:abstractNumId w:val="8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0"/>
  </w:num>
  <w:num w:numId="9" w16cid:durableId="1074546398">
    <w:abstractNumId w:val="0"/>
  </w:num>
  <w:num w:numId="10" w16cid:durableId="1653483697">
    <w:abstractNumId w:val="11"/>
  </w:num>
  <w:num w:numId="11" w16cid:durableId="601381371">
    <w:abstractNumId w:val="9"/>
  </w:num>
  <w:num w:numId="12" w16cid:durableId="1559970174">
    <w:abstractNumId w:val="1"/>
  </w:num>
  <w:num w:numId="13" w16cid:durableId="207593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17BB1"/>
    <w:rsid w:val="00020326"/>
    <w:rsid w:val="0003249C"/>
    <w:rsid w:val="0003780F"/>
    <w:rsid w:val="000413B9"/>
    <w:rsid w:val="0005158C"/>
    <w:rsid w:val="00064D68"/>
    <w:rsid w:val="0008231E"/>
    <w:rsid w:val="000846C5"/>
    <w:rsid w:val="00084F56"/>
    <w:rsid w:val="00086FF6"/>
    <w:rsid w:val="00087AD2"/>
    <w:rsid w:val="00090BD2"/>
    <w:rsid w:val="000958A3"/>
    <w:rsid w:val="000A7B07"/>
    <w:rsid w:val="000B0011"/>
    <w:rsid w:val="000B42E8"/>
    <w:rsid w:val="000C49FD"/>
    <w:rsid w:val="000C50B4"/>
    <w:rsid w:val="000C6C32"/>
    <w:rsid w:val="000F10C7"/>
    <w:rsid w:val="001050DC"/>
    <w:rsid w:val="00107E56"/>
    <w:rsid w:val="00123E5A"/>
    <w:rsid w:val="00130CA9"/>
    <w:rsid w:val="0013114F"/>
    <w:rsid w:val="00153085"/>
    <w:rsid w:val="001912CF"/>
    <w:rsid w:val="0019171D"/>
    <w:rsid w:val="001B4989"/>
    <w:rsid w:val="001E056C"/>
    <w:rsid w:val="001E2829"/>
    <w:rsid w:val="001E5479"/>
    <w:rsid w:val="001F70BA"/>
    <w:rsid w:val="00202612"/>
    <w:rsid w:val="002173B4"/>
    <w:rsid w:val="00217909"/>
    <w:rsid w:val="0023596E"/>
    <w:rsid w:val="00236CCC"/>
    <w:rsid w:val="0026275A"/>
    <w:rsid w:val="00280F64"/>
    <w:rsid w:val="002A1A51"/>
    <w:rsid w:val="002A3994"/>
    <w:rsid w:val="002A60DE"/>
    <w:rsid w:val="002B1EB8"/>
    <w:rsid w:val="002C5130"/>
    <w:rsid w:val="002D518A"/>
    <w:rsid w:val="002F6181"/>
    <w:rsid w:val="003009DF"/>
    <w:rsid w:val="00311612"/>
    <w:rsid w:val="00317707"/>
    <w:rsid w:val="00335F03"/>
    <w:rsid w:val="003474A2"/>
    <w:rsid w:val="0037120B"/>
    <w:rsid w:val="0037260F"/>
    <w:rsid w:val="0037438F"/>
    <w:rsid w:val="00382729"/>
    <w:rsid w:val="003964A3"/>
    <w:rsid w:val="003968BD"/>
    <w:rsid w:val="003A197D"/>
    <w:rsid w:val="003B4E0F"/>
    <w:rsid w:val="003B7482"/>
    <w:rsid w:val="003C0E37"/>
    <w:rsid w:val="003D0020"/>
    <w:rsid w:val="003D507A"/>
    <w:rsid w:val="003E0AA8"/>
    <w:rsid w:val="003E1FA5"/>
    <w:rsid w:val="003F1DA0"/>
    <w:rsid w:val="00401277"/>
    <w:rsid w:val="00410A9D"/>
    <w:rsid w:val="00415DD3"/>
    <w:rsid w:val="004174D9"/>
    <w:rsid w:val="0042631D"/>
    <w:rsid w:val="004337CF"/>
    <w:rsid w:val="00436E9E"/>
    <w:rsid w:val="0044152F"/>
    <w:rsid w:val="0044359B"/>
    <w:rsid w:val="00450653"/>
    <w:rsid w:val="00453B1D"/>
    <w:rsid w:val="00463C14"/>
    <w:rsid w:val="004702C9"/>
    <w:rsid w:val="00473058"/>
    <w:rsid w:val="00473DEE"/>
    <w:rsid w:val="004759EC"/>
    <w:rsid w:val="00481D91"/>
    <w:rsid w:val="00485465"/>
    <w:rsid w:val="00486E6A"/>
    <w:rsid w:val="004938BA"/>
    <w:rsid w:val="004A3AC4"/>
    <w:rsid w:val="004B1880"/>
    <w:rsid w:val="004B3313"/>
    <w:rsid w:val="004D2F11"/>
    <w:rsid w:val="004F32C9"/>
    <w:rsid w:val="004F7CED"/>
    <w:rsid w:val="0050777F"/>
    <w:rsid w:val="00534579"/>
    <w:rsid w:val="0053786E"/>
    <w:rsid w:val="0054438C"/>
    <w:rsid w:val="005559A5"/>
    <w:rsid w:val="0056622A"/>
    <w:rsid w:val="005662C3"/>
    <w:rsid w:val="00566D0B"/>
    <w:rsid w:val="005725E7"/>
    <w:rsid w:val="00593FFC"/>
    <w:rsid w:val="005A48BD"/>
    <w:rsid w:val="005A608B"/>
    <w:rsid w:val="005B6E19"/>
    <w:rsid w:val="005D0B78"/>
    <w:rsid w:val="005D48B7"/>
    <w:rsid w:val="0060322E"/>
    <w:rsid w:val="006128D7"/>
    <w:rsid w:val="00622A85"/>
    <w:rsid w:val="00640E16"/>
    <w:rsid w:val="00651B42"/>
    <w:rsid w:val="006567F5"/>
    <w:rsid w:val="00665D11"/>
    <w:rsid w:val="00672486"/>
    <w:rsid w:val="00672B17"/>
    <w:rsid w:val="0068583F"/>
    <w:rsid w:val="006C6283"/>
    <w:rsid w:val="006D0571"/>
    <w:rsid w:val="006E0AC7"/>
    <w:rsid w:val="006E0FCA"/>
    <w:rsid w:val="006F3E60"/>
    <w:rsid w:val="00701A8D"/>
    <w:rsid w:val="0071399E"/>
    <w:rsid w:val="00743768"/>
    <w:rsid w:val="007530D6"/>
    <w:rsid w:val="00780E6E"/>
    <w:rsid w:val="00793207"/>
    <w:rsid w:val="007B6D3B"/>
    <w:rsid w:val="007E6A1B"/>
    <w:rsid w:val="007F03BA"/>
    <w:rsid w:val="007F3E82"/>
    <w:rsid w:val="007F5AF4"/>
    <w:rsid w:val="00804F2A"/>
    <w:rsid w:val="00807D29"/>
    <w:rsid w:val="00807FB7"/>
    <w:rsid w:val="00817FA7"/>
    <w:rsid w:val="00821DC0"/>
    <w:rsid w:val="00836029"/>
    <w:rsid w:val="00837E4B"/>
    <w:rsid w:val="0084667E"/>
    <w:rsid w:val="008562FE"/>
    <w:rsid w:val="0086259C"/>
    <w:rsid w:val="00872EF1"/>
    <w:rsid w:val="00881FE3"/>
    <w:rsid w:val="00894EB1"/>
    <w:rsid w:val="008C06AB"/>
    <w:rsid w:val="008C1334"/>
    <w:rsid w:val="008C3717"/>
    <w:rsid w:val="008D671D"/>
    <w:rsid w:val="00903D74"/>
    <w:rsid w:val="009150FD"/>
    <w:rsid w:val="00917E54"/>
    <w:rsid w:val="00935951"/>
    <w:rsid w:val="0094087C"/>
    <w:rsid w:val="009414B7"/>
    <w:rsid w:val="00954B2B"/>
    <w:rsid w:val="00961CEB"/>
    <w:rsid w:val="00967B0A"/>
    <w:rsid w:val="00972F38"/>
    <w:rsid w:val="00974921"/>
    <w:rsid w:val="00984010"/>
    <w:rsid w:val="009860F0"/>
    <w:rsid w:val="00997C06"/>
    <w:rsid w:val="009A134F"/>
    <w:rsid w:val="009B329C"/>
    <w:rsid w:val="009B79CF"/>
    <w:rsid w:val="009E7684"/>
    <w:rsid w:val="009F3F1C"/>
    <w:rsid w:val="00A0274D"/>
    <w:rsid w:val="00A11A1B"/>
    <w:rsid w:val="00A26733"/>
    <w:rsid w:val="00A3500F"/>
    <w:rsid w:val="00A4497B"/>
    <w:rsid w:val="00A46047"/>
    <w:rsid w:val="00A75171"/>
    <w:rsid w:val="00A8058C"/>
    <w:rsid w:val="00A9195B"/>
    <w:rsid w:val="00A92814"/>
    <w:rsid w:val="00A97D3E"/>
    <w:rsid w:val="00AA1913"/>
    <w:rsid w:val="00AA39C9"/>
    <w:rsid w:val="00AC1C93"/>
    <w:rsid w:val="00AE76EF"/>
    <w:rsid w:val="00AF480F"/>
    <w:rsid w:val="00AF5305"/>
    <w:rsid w:val="00B054B5"/>
    <w:rsid w:val="00B06B11"/>
    <w:rsid w:val="00B21BBF"/>
    <w:rsid w:val="00B21FD3"/>
    <w:rsid w:val="00B23276"/>
    <w:rsid w:val="00B30382"/>
    <w:rsid w:val="00B44D91"/>
    <w:rsid w:val="00B710CA"/>
    <w:rsid w:val="00B719DC"/>
    <w:rsid w:val="00B801DD"/>
    <w:rsid w:val="00B8394B"/>
    <w:rsid w:val="00B96A10"/>
    <w:rsid w:val="00BA4ECE"/>
    <w:rsid w:val="00BD3496"/>
    <w:rsid w:val="00BD5E08"/>
    <w:rsid w:val="00BD73BA"/>
    <w:rsid w:val="00BF4F25"/>
    <w:rsid w:val="00C15AF8"/>
    <w:rsid w:val="00C220A6"/>
    <w:rsid w:val="00C27D5B"/>
    <w:rsid w:val="00C40C9C"/>
    <w:rsid w:val="00C423EC"/>
    <w:rsid w:val="00C4570C"/>
    <w:rsid w:val="00C4660C"/>
    <w:rsid w:val="00CA0F8F"/>
    <w:rsid w:val="00CA4949"/>
    <w:rsid w:val="00CB1F34"/>
    <w:rsid w:val="00CB27B7"/>
    <w:rsid w:val="00CB3E57"/>
    <w:rsid w:val="00CB7752"/>
    <w:rsid w:val="00CE005B"/>
    <w:rsid w:val="00CE7F0C"/>
    <w:rsid w:val="00CF755D"/>
    <w:rsid w:val="00D00C00"/>
    <w:rsid w:val="00D05401"/>
    <w:rsid w:val="00D26CD8"/>
    <w:rsid w:val="00D54E79"/>
    <w:rsid w:val="00D6232A"/>
    <w:rsid w:val="00D6442D"/>
    <w:rsid w:val="00D64490"/>
    <w:rsid w:val="00D67261"/>
    <w:rsid w:val="00D9199E"/>
    <w:rsid w:val="00D930A6"/>
    <w:rsid w:val="00D933FB"/>
    <w:rsid w:val="00DA03FC"/>
    <w:rsid w:val="00DA1407"/>
    <w:rsid w:val="00DA61D1"/>
    <w:rsid w:val="00DA7385"/>
    <w:rsid w:val="00DB31F1"/>
    <w:rsid w:val="00DB4274"/>
    <w:rsid w:val="00DB4305"/>
    <w:rsid w:val="00DC5A55"/>
    <w:rsid w:val="00DE4105"/>
    <w:rsid w:val="00E02F35"/>
    <w:rsid w:val="00E06D04"/>
    <w:rsid w:val="00E37760"/>
    <w:rsid w:val="00E72276"/>
    <w:rsid w:val="00E8510B"/>
    <w:rsid w:val="00E8532F"/>
    <w:rsid w:val="00E85368"/>
    <w:rsid w:val="00E908A7"/>
    <w:rsid w:val="00E96C35"/>
    <w:rsid w:val="00EA1820"/>
    <w:rsid w:val="00EA3291"/>
    <w:rsid w:val="00EB1A7C"/>
    <w:rsid w:val="00EC5FED"/>
    <w:rsid w:val="00EF0E3C"/>
    <w:rsid w:val="00EF1A66"/>
    <w:rsid w:val="00EF1B1B"/>
    <w:rsid w:val="00EF3CA6"/>
    <w:rsid w:val="00F00CDD"/>
    <w:rsid w:val="00F0344E"/>
    <w:rsid w:val="00F052EC"/>
    <w:rsid w:val="00F055A9"/>
    <w:rsid w:val="00F07428"/>
    <w:rsid w:val="00F24456"/>
    <w:rsid w:val="00F43E9D"/>
    <w:rsid w:val="00F55753"/>
    <w:rsid w:val="00F60DD7"/>
    <w:rsid w:val="00F70A62"/>
    <w:rsid w:val="00F73597"/>
    <w:rsid w:val="00FA4A67"/>
    <w:rsid w:val="00FD0727"/>
    <w:rsid w:val="00FD0783"/>
    <w:rsid w:val="00FD528E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5720</Words>
  <Characters>3261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8964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Viktorija Bakšinskytė</cp:lastModifiedBy>
  <cp:revision>2</cp:revision>
  <cp:lastPrinted>2022-07-13T08:55:00Z</cp:lastPrinted>
  <dcterms:created xsi:type="dcterms:W3CDTF">2024-11-19T14:30:00Z</dcterms:created>
  <dcterms:modified xsi:type="dcterms:W3CDTF">2024-11-19T14:30:00Z</dcterms:modified>
</cp:coreProperties>
</file>