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0DCF0092" w:rsidR="00EB06D4" w:rsidRPr="00FE7C21" w:rsidRDefault="00CB7660" w:rsidP="001F45CC">
      <w:pPr>
        <w:pStyle w:val="Antrat2"/>
      </w:pPr>
      <w:r w:rsidRPr="00FE7C21">
        <w:t>SPRENDIMAS</w:t>
      </w:r>
      <w:r w:rsidRPr="00FE7C21">
        <w:br w:type="textWrapping" w:clear="all"/>
      </w:r>
      <w:r w:rsidR="00EB06D4" w:rsidRPr="00FE7C21">
        <w:t xml:space="preserve">DĖL </w:t>
      </w:r>
      <w:r w:rsidR="00174B04">
        <w:t xml:space="preserve">2024 METŲ MOKESTINIO LAIKOTARPIO NEKILNOJAMOJO TURTO MOKESČIO LENGVATOS UAB </w:t>
      </w:r>
      <w:r w:rsidR="00693C93">
        <w:t>„</w:t>
      </w:r>
      <w:r w:rsidR="00BD5B5F">
        <w:t>BALTIJOS INVESTICINĖ KOMPANIJA</w:t>
      </w:r>
      <w:r w:rsidR="00693C93">
        <w:t>“</w:t>
      </w:r>
    </w:p>
    <w:p w14:paraId="01BC177C" w14:textId="738A7060" w:rsidR="00EB06D4" w:rsidRPr="00EB06D4" w:rsidRDefault="00EB06D4" w:rsidP="001F45CC">
      <w:pPr>
        <w:spacing w:line="276" w:lineRule="auto"/>
        <w:jc w:val="center"/>
        <w:rPr>
          <w:rFonts w:ascii="Arial" w:hAnsi="Arial" w:cs="Arial"/>
        </w:rPr>
      </w:pPr>
      <w:r w:rsidRPr="00EB06D4">
        <w:rPr>
          <w:rFonts w:ascii="Arial" w:hAnsi="Arial" w:cs="Arial"/>
          <w:caps/>
        </w:rPr>
        <w:t>202</w:t>
      </w:r>
      <w:r w:rsidR="00174B04">
        <w:rPr>
          <w:rFonts w:ascii="Arial" w:hAnsi="Arial" w:cs="Arial"/>
          <w:caps/>
        </w:rPr>
        <w:t>4</w:t>
      </w:r>
      <w:r w:rsidRPr="00EB06D4">
        <w:rPr>
          <w:rFonts w:ascii="Arial" w:hAnsi="Arial" w:cs="Arial"/>
          <w:caps/>
        </w:rPr>
        <w:t xml:space="preserve"> </w:t>
      </w:r>
      <w:r w:rsidRPr="00EB06D4">
        <w:rPr>
          <w:rFonts w:ascii="Arial" w:hAnsi="Arial" w:cs="Arial"/>
        </w:rPr>
        <w:t xml:space="preserve">m. </w:t>
      </w:r>
      <w:r w:rsidR="00BD5B5F">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C5622D2"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15 straipsnio 2 dalies 14 punktu, Lietuvos Respublikos nekilnojamojo turto mokesčio įstatymo 7 straipsnio 5 dalimi, 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891301">
        <w:rPr>
          <w:rFonts w:ascii="Arial" w:hAnsi="Arial" w:cs="Arial"/>
        </w:rPr>
        <w:t>„</w:t>
      </w:r>
      <w:r w:rsidR="00BD5B5F">
        <w:rPr>
          <w:rFonts w:ascii="Arial" w:hAnsi="Arial" w:cs="Arial"/>
        </w:rPr>
        <w:t>Baltijos investicinė kompanij</w:t>
      </w:r>
      <w:r w:rsidR="000A5E0A">
        <w:rPr>
          <w:rFonts w:ascii="Arial" w:hAnsi="Arial" w:cs="Arial"/>
        </w:rPr>
        <w:t>a</w:t>
      </w:r>
      <w:r w:rsidR="00891301">
        <w:rPr>
          <w:rFonts w:ascii="Arial" w:hAnsi="Arial" w:cs="Arial"/>
        </w:rPr>
        <w:t>“</w:t>
      </w:r>
      <w:r w:rsidR="00644CB6" w:rsidRPr="00F77166">
        <w:rPr>
          <w:rFonts w:ascii="Arial" w:hAnsi="Arial" w:cs="Arial"/>
        </w:rPr>
        <w:t xml:space="preserve"> 2024 m. </w:t>
      </w:r>
      <w:r w:rsidR="00BD5B5F">
        <w:rPr>
          <w:rFonts w:ascii="Arial" w:hAnsi="Arial" w:cs="Arial"/>
        </w:rPr>
        <w:t>gruodžio 4</w:t>
      </w:r>
      <w:r w:rsidR="00644CB6" w:rsidRPr="00F77166">
        <w:rPr>
          <w:rFonts w:ascii="Arial" w:hAnsi="Arial" w:cs="Arial"/>
        </w:rPr>
        <w:t xml:space="preserve"> d. pateiktą „Prašymą taikyti mokesčių lengvatą“</w:t>
      </w:r>
      <w:r w:rsidRPr="00EB06D4">
        <w:rPr>
          <w:rFonts w:ascii="Arial" w:hAnsi="Arial" w:cs="Arial"/>
        </w:rPr>
        <w:t xml:space="preserve">, </w:t>
      </w:r>
      <w:r w:rsidRPr="00203972">
        <w:rPr>
          <w:rFonts w:ascii="Arial" w:hAnsi="Arial" w:cs="Arial"/>
          <w:spacing w:val="20"/>
        </w:rPr>
        <w:t>nusprendžia:</w:t>
      </w:r>
    </w:p>
    <w:p w14:paraId="53DE7C00" w14:textId="7949B537"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891301">
        <w:rPr>
          <w:rFonts w:ascii="Arial" w:hAnsi="Arial" w:cs="Arial"/>
        </w:rPr>
        <w:t>„</w:t>
      </w:r>
      <w:r w:rsidR="00BD5B5F">
        <w:rPr>
          <w:rFonts w:ascii="Arial" w:hAnsi="Arial" w:cs="Arial"/>
        </w:rPr>
        <w:t>Baltijos investicinė kompanija</w:t>
      </w:r>
      <w:r w:rsidR="00891301">
        <w:rPr>
          <w:rFonts w:ascii="Arial" w:hAnsi="Arial" w:cs="Arial"/>
        </w:rPr>
        <w:t>“</w:t>
      </w:r>
      <w:r w:rsidRPr="00F77166">
        <w:rPr>
          <w:rFonts w:ascii="Arial" w:hAnsi="Arial" w:cs="Arial"/>
        </w:rPr>
        <w:t xml:space="preserve"> (įm. kodas </w:t>
      </w:r>
      <w:r w:rsidR="00BD5B5F">
        <w:rPr>
          <w:rFonts w:ascii="Arial" w:hAnsi="Arial" w:cs="Arial"/>
        </w:rPr>
        <w:t>140865689</w:t>
      </w:r>
      <w:r w:rsidRPr="00F77166">
        <w:rPr>
          <w:rFonts w:ascii="Arial" w:hAnsi="Arial" w:cs="Arial"/>
        </w:rPr>
        <w:t xml:space="preserve">), registruotai adresu </w:t>
      </w:r>
      <w:r w:rsidR="00BD5B5F">
        <w:rPr>
          <w:rFonts w:ascii="Arial" w:hAnsi="Arial" w:cs="Arial"/>
          <w:lang w:eastAsia="lt-LT"/>
        </w:rPr>
        <w:t>Gamyklos g. 2</w:t>
      </w:r>
      <w:r w:rsidR="00891301">
        <w:rPr>
          <w:rFonts w:ascii="Arial" w:hAnsi="Arial" w:cs="Arial"/>
          <w:lang w:eastAsia="lt-LT"/>
        </w:rPr>
        <w:t>A</w:t>
      </w:r>
      <w:r w:rsidRPr="00F77166">
        <w:rPr>
          <w:rFonts w:ascii="Arial" w:hAnsi="Arial" w:cs="Arial"/>
          <w:lang w:eastAsia="lt-LT"/>
        </w:rPr>
        <w:t xml:space="preserve">, </w:t>
      </w:r>
      <w:r w:rsidR="00BD5B5F">
        <w:rPr>
          <w:rFonts w:ascii="Arial" w:hAnsi="Arial" w:cs="Arial"/>
          <w:lang w:eastAsia="lt-LT"/>
        </w:rPr>
        <w:t>Gargžd</w:t>
      </w:r>
      <w:r w:rsidR="00891301">
        <w:rPr>
          <w:rFonts w:ascii="Arial" w:hAnsi="Arial" w:cs="Arial"/>
          <w:lang w:eastAsia="lt-LT"/>
        </w:rPr>
        <w:t>ų m.</w:t>
      </w:r>
      <w:r w:rsidRPr="00F77166">
        <w:rPr>
          <w:rFonts w:ascii="Arial" w:hAnsi="Arial" w:cs="Arial"/>
          <w:lang w:eastAsia="lt-LT"/>
        </w:rPr>
        <w:t xml:space="preserve">, </w:t>
      </w:r>
      <w:r w:rsidR="00BD5B5F">
        <w:rPr>
          <w:rFonts w:ascii="Arial" w:hAnsi="Arial" w:cs="Arial"/>
          <w:lang w:eastAsia="lt-LT"/>
        </w:rPr>
        <w:t>17500</w:t>
      </w:r>
      <w:r w:rsidRPr="00F77166">
        <w:rPr>
          <w:rFonts w:ascii="Arial" w:hAnsi="Arial" w:cs="Arial"/>
        </w:rPr>
        <w:t xml:space="preserve"> eur</w:t>
      </w:r>
      <w:r w:rsidR="00174B04">
        <w:rPr>
          <w:rFonts w:ascii="Arial" w:hAnsi="Arial" w:cs="Arial"/>
        </w:rPr>
        <w:t>ų</w:t>
      </w:r>
      <w:r w:rsidRPr="00F77166">
        <w:rPr>
          <w:rFonts w:ascii="Arial" w:hAnsi="Arial" w:cs="Arial"/>
        </w:rPr>
        <w:t xml:space="preserve"> nekilnojamojo turto mokesčio lengvatą už 202</w:t>
      </w:r>
      <w:r>
        <w:rPr>
          <w:rFonts w:ascii="Arial" w:hAnsi="Arial" w:cs="Arial"/>
        </w:rPr>
        <w:t>4</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5EDE183E" w14:textId="77777777"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w:t>
      </w:r>
      <w:proofErr w:type="spellStart"/>
      <w:r w:rsidRPr="007C5AF0">
        <w:rPr>
          <w:rFonts w:ascii="Arial" w:hAnsi="Arial" w:cs="Arial"/>
        </w:rPr>
        <w:t>Beliokaitė</w:t>
      </w:r>
      <w:proofErr w:type="spellEnd"/>
      <w:r w:rsidRPr="007C5AF0">
        <w:rPr>
          <w:rFonts w:ascii="Arial" w:hAnsi="Arial" w:cs="Arial"/>
        </w:rPr>
        <w:t xml:space="preserve"> </w:t>
      </w:r>
    </w:p>
    <w:p w14:paraId="1F225D41" w14:textId="77777777"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0C9D718" w14:textId="77777777" w:rsidR="00234E76" w:rsidRDefault="00234E76" w:rsidP="001F45CC">
      <w:pPr>
        <w:tabs>
          <w:tab w:val="left" w:pos="2694"/>
          <w:tab w:val="left" w:pos="4962"/>
        </w:tabs>
        <w:spacing w:line="276" w:lineRule="auto"/>
        <w:jc w:val="both"/>
        <w:rPr>
          <w:rFonts w:ascii="Arial" w:hAnsi="Arial" w:cs="Arial"/>
        </w:rPr>
      </w:pPr>
      <w:r>
        <w:rPr>
          <w:rFonts w:ascii="Arial" w:hAnsi="Arial" w:cs="Arial"/>
        </w:rPr>
        <w:t>S. Karbauskas</w:t>
      </w:r>
    </w:p>
    <w:p w14:paraId="638A29A6" w14:textId="20C1D66F" w:rsidR="00234E76" w:rsidRDefault="005370C6" w:rsidP="001F45CC">
      <w:pPr>
        <w:tabs>
          <w:tab w:val="left" w:pos="2694"/>
          <w:tab w:val="left" w:pos="4962"/>
        </w:tabs>
        <w:spacing w:line="276" w:lineRule="auto"/>
        <w:jc w:val="both"/>
        <w:rPr>
          <w:rFonts w:ascii="Arial" w:hAnsi="Arial" w:cs="Arial"/>
        </w:rPr>
      </w:pPr>
      <w:r>
        <w:rPr>
          <w:rFonts w:ascii="Arial" w:hAnsi="Arial" w:cs="Arial"/>
        </w:rPr>
        <w:t xml:space="preserve">T. </w:t>
      </w:r>
      <w:proofErr w:type="spellStart"/>
      <w:r>
        <w:rPr>
          <w:rFonts w:ascii="Arial" w:hAnsi="Arial" w:cs="Arial"/>
        </w:rPr>
        <w:t>Tuzovaitė-Markūnienė</w:t>
      </w:r>
      <w:proofErr w:type="spellEnd"/>
    </w:p>
    <w:p w14:paraId="47C9E7A8" w14:textId="5D676B3F" w:rsidR="00234E76" w:rsidRDefault="00234E76" w:rsidP="001F45CC">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046C2927"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2024 METŲ MOKESTINIO LAIKOTARPIO NEKILNOJAMOJO TURTO MOKESČIO LENGVATOS UAB „</w:t>
      </w:r>
      <w:r w:rsidR="00891301">
        <w:rPr>
          <w:rFonts w:ascii="Arial" w:hAnsi="Arial" w:cs="Arial"/>
          <w:b/>
          <w:bCs/>
          <w:color w:val="auto"/>
        </w:rPr>
        <w:t>BALTIJOS INVESTICIN</w:t>
      </w:r>
      <w:r w:rsidR="0049233F">
        <w:rPr>
          <w:rFonts w:ascii="Arial" w:hAnsi="Arial" w:cs="Arial"/>
          <w:b/>
          <w:bCs/>
          <w:color w:val="auto"/>
        </w:rPr>
        <w:t>Ė</w:t>
      </w:r>
      <w:r w:rsidR="00891301">
        <w:rPr>
          <w:rFonts w:ascii="Arial" w:hAnsi="Arial" w:cs="Arial"/>
          <w:b/>
          <w:bCs/>
          <w:color w:val="auto"/>
        </w:rPr>
        <w:t xml:space="preserve"> KOMPANIJA</w:t>
      </w:r>
      <w:r w:rsidR="00203972">
        <w:rPr>
          <w:rFonts w:ascii="Arial" w:hAnsi="Arial" w:cs="Arial"/>
          <w:b/>
          <w:bCs/>
          <w:color w:val="auto"/>
        </w:rPr>
        <w:t>“</w:t>
      </w:r>
      <w:r w:rsidRPr="00FE7C21">
        <w:rPr>
          <w:rFonts w:ascii="Arial" w:hAnsi="Arial" w:cs="Arial"/>
          <w:b/>
          <w:bCs/>
          <w:color w:val="auto"/>
        </w:rPr>
        <w:t xml:space="preserve"> PROJEKTO</w:t>
      </w:r>
    </w:p>
    <w:p w14:paraId="5D597026" w14:textId="4A5D53EF"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370C6">
        <w:rPr>
          <w:rFonts w:ascii="Arial" w:eastAsiaTheme="minorEastAsia" w:hAnsi="Arial" w:cs="Arial"/>
          <w:bCs/>
          <w:u w:color="000000"/>
          <w:lang w:eastAsia="lt-LT"/>
          <w14:ligatures w14:val="standardContextual"/>
        </w:rPr>
        <w:t xml:space="preserve">4 m. </w:t>
      </w:r>
      <w:r w:rsidR="00BD5B5F">
        <w:rPr>
          <w:rFonts w:ascii="Arial" w:eastAsiaTheme="minorEastAsia" w:hAnsi="Arial" w:cs="Arial"/>
          <w:bCs/>
          <w:u w:color="000000"/>
          <w:lang w:eastAsia="lt-LT"/>
          <w14:ligatures w14:val="standardContextual"/>
        </w:rPr>
        <w:t>gruodžio</w:t>
      </w:r>
      <w:r w:rsidR="005370C6">
        <w:rPr>
          <w:rFonts w:ascii="Arial" w:eastAsiaTheme="minorEastAsia" w:hAnsi="Arial" w:cs="Arial"/>
          <w:bCs/>
          <w:u w:color="000000"/>
          <w:lang w:eastAsia="lt-LT"/>
          <w14:ligatures w14:val="standardContextual"/>
        </w:rPr>
        <w:t xml:space="preserve"> </w:t>
      </w:r>
      <w:r w:rsidR="00BD5B5F">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1F45CC">
      <w:pPr>
        <w:pStyle w:val="Sraopastraipa"/>
        <w:numPr>
          <w:ilvl w:val="0"/>
          <w:numId w:val="13"/>
        </w:numPr>
        <w:spacing w:after="120"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1F45CC">
      <w:pPr>
        <w:spacing w:after="120" w:line="276" w:lineRule="auto"/>
        <w:ind w:left="360"/>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1F45CC">
      <w:pPr>
        <w:pStyle w:val="Pagrindiniotekstotrauka"/>
        <w:numPr>
          <w:ilvl w:val="0"/>
          <w:numId w:val="13"/>
        </w:numPr>
        <w:tabs>
          <w:tab w:val="left" w:pos="284"/>
          <w:tab w:val="right" w:pos="9639"/>
        </w:tabs>
        <w:spacing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1F45CC">
      <w:pPr>
        <w:pStyle w:val="Pagrindiniotekstotrauka"/>
        <w:tabs>
          <w:tab w:val="left" w:pos="142"/>
          <w:tab w:val="left" w:pos="540"/>
          <w:tab w:val="left" w:pos="567"/>
          <w:tab w:val="left" w:pos="851"/>
          <w:tab w:val="left" w:pos="993"/>
        </w:tabs>
        <w:spacing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Pr="00C8095D" w:rsidRDefault="0092781B" w:rsidP="001F45CC">
      <w:pPr>
        <w:pStyle w:val="Pagrindiniotekstotrauka"/>
        <w:tabs>
          <w:tab w:val="left" w:pos="0"/>
          <w:tab w:val="left" w:pos="540"/>
          <w:tab w:val="left" w:pos="567"/>
          <w:tab w:val="left" w:pos="851"/>
          <w:tab w:val="left" w:pos="993"/>
        </w:tabs>
        <w:spacing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95EA37F" w14:textId="77777777" w:rsidR="0092781B" w:rsidRPr="0092781B" w:rsidRDefault="0092781B" w:rsidP="001F45CC">
      <w:pPr>
        <w:pStyle w:val="Sraopastraipa"/>
        <w:spacing w:after="120" w:line="276" w:lineRule="auto"/>
        <w:ind w:left="284"/>
        <w:jc w:val="both"/>
        <w:rPr>
          <w:rFonts w:ascii="Arial" w:eastAsia="Calibri" w:hAnsi="Arial" w:cs="Arial"/>
        </w:rPr>
      </w:pPr>
      <w:r w:rsidRPr="0092781B">
        <w:rPr>
          <w:rFonts w:ascii="Arial" w:hAnsi="Arial" w:cs="Arial"/>
        </w:rPr>
        <w:t>Mokesčių lengvatų juridiniams ir fiziniams asmenims, remiantiems sporto, kultūros ir mokslo veiklas Klaipėdos rajono savivaldybėje, taikymo tvarkos aprašo, patvirtinto Klaipėdos rajono savivaldybės tarybos 2021 m. lapkričio 25 d. sprendimu Nr. T11-326 „Dėl mokesčių lengvatų juridiniams ir fiziniams asmenims, remiantiems sporto, kultūros ir mokslo veiklas Klaipėdos rajono savivaldybėje, taikymo tvarkos aprašo patvirtinimo“ 18 punkte įtvirtinta, kad Savivaldybės taryba priima sprendimą dėl mokesčių lengvatos taikymo, netaikymo ar lengvatos panaikinimo, 5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1F45CC">
      <w:pPr>
        <w:pStyle w:val="Pagrindiniotekstotrauka"/>
        <w:numPr>
          <w:ilvl w:val="0"/>
          <w:numId w:val="13"/>
        </w:numPr>
        <w:tabs>
          <w:tab w:val="left" w:pos="284"/>
          <w:tab w:val="right" w:pos="9639"/>
        </w:tabs>
        <w:spacing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77777777"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 ir mokslo veiklas.</w:t>
      </w:r>
    </w:p>
    <w:p w14:paraId="0A40BD58" w14:textId="281C2620" w:rsidR="00FC294D" w:rsidRDefault="00FC294D" w:rsidP="001F45CC">
      <w:pPr>
        <w:spacing w:after="120"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1F45CC">
      <w:pPr>
        <w:pStyle w:val="Sraopastraipa"/>
        <w:numPr>
          <w:ilvl w:val="0"/>
          <w:numId w:val="14"/>
        </w:numPr>
        <w:spacing w:after="120"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1F45CC">
      <w:pPr>
        <w:pStyle w:val="Sraopastraipa"/>
        <w:tabs>
          <w:tab w:val="left" w:pos="142"/>
          <w:tab w:val="left" w:pos="284"/>
          <w:tab w:val="left" w:pos="567"/>
          <w:tab w:val="left" w:pos="851"/>
        </w:tabs>
        <w:spacing w:before="120" w:after="120" w:line="276" w:lineRule="auto"/>
        <w:ind w:left="284"/>
        <w:contextualSpacing w:val="0"/>
        <w:jc w:val="both"/>
        <w:rPr>
          <w:rFonts w:ascii="Arial" w:hAnsi="Arial" w:cs="Arial"/>
          <w:bCs/>
          <w:color w:val="000000"/>
        </w:rPr>
      </w:pPr>
      <w:r w:rsidRPr="003746C6">
        <w:rPr>
          <w:rFonts w:ascii="Arial" w:hAnsi="Arial" w:cs="Arial"/>
          <w:bCs/>
          <w:color w:val="000000"/>
        </w:rPr>
        <w:lastRenderedPageBreak/>
        <w:t>Sprendimo projektas neprieštarauja Lietuvos Respublikos lygių galimybių įstatymui ir atitinka lygių galimybių principus.</w:t>
      </w:r>
    </w:p>
    <w:p w14:paraId="169B510B" w14:textId="5F80C499" w:rsidR="00A278D3" w:rsidRPr="00A278D3" w:rsidRDefault="00FC294D" w:rsidP="001F45CC">
      <w:pPr>
        <w:pStyle w:val="Sraopastraipa"/>
        <w:numPr>
          <w:ilvl w:val="0"/>
          <w:numId w:val="14"/>
        </w:numPr>
        <w:spacing w:after="120"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1F45CC">
      <w:pPr>
        <w:pStyle w:val="Sraopastraipa"/>
        <w:numPr>
          <w:ilvl w:val="0"/>
          <w:numId w:val="14"/>
        </w:numPr>
        <w:spacing w:after="120"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1F45CC">
      <w:pPr>
        <w:pStyle w:val="Sraopastraipa"/>
        <w:numPr>
          <w:ilvl w:val="0"/>
          <w:numId w:val="14"/>
        </w:numPr>
        <w:spacing w:after="120"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4B1AA98F"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sidR="00BD5B5F">
        <w:rPr>
          <w:rFonts w:ascii="Arial" w:hAnsi="Arial" w:cs="Arial"/>
          <w:bCs/>
        </w:rPr>
        <w:t>17500</w:t>
      </w:r>
      <w:r>
        <w:rPr>
          <w:rFonts w:ascii="Arial" w:hAnsi="Arial" w:cs="Arial"/>
          <w:bCs/>
        </w:rPr>
        <w:t xml:space="preserve"> </w:t>
      </w:r>
      <w:r w:rsidRPr="00154E22">
        <w:rPr>
          <w:rFonts w:ascii="Arial" w:hAnsi="Arial" w:cs="Arial"/>
          <w:bCs/>
        </w:rPr>
        <w:t>eur</w:t>
      </w:r>
      <w:r w:rsidR="00BD5B5F">
        <w:rPr>
          <w:rFonts w:ascii="Arial" w:hAnsi="Arial" w:cs="Arial"/>
          <w:bCs/>
        </w:rPr>
        <w:t>ų</w:t>
      </w:r>
      <w:r w:rsidRPr="00154E22">
        <w:rPr>
          <w:rFonts w:ascii="Arial" w:hAnsi="Arial" w:cs="Arial"/>
          <w:bCs/>
        </w:rPr>
        <w:t>.</w:t>
      </w:r>
    </w:p>
    <w:p w14:paraId="004BA945" w14:textId="5EF021B0" w:rsidR="00FC294D" w:rsidRDefault="00FC294D" w:rsidP="001F45CC">
      <w:pPr>
        <w:pStyle w:val="Pagrindiniotekstotrauka2"/>
        <w:numPr>
          <w:ilvl w:val="0"/>
          <w:numId w:val="14"/>
        </w:numPr>
        <w:tabs>
          <w:tab w:val="left" w:pos="284"/>
        </w:tabs>
        <w:spacing w:line="276" w:lineRule="auto"/>
        <w:ind w:hanging="1080"/>
        <w:jc w:val="both"/>
        <w:rPr>
          <w:rFonts w:ascii="Arial" w:hAnsi="Arial" w:cs="Arial"/>
          <w:b/>
        </w:rPr>
      </w:pPr>
      <w:r w:rsidRPr="001B296D">
        <w:rPr>
          <w:rFonts w:ascii="Arial" w:hAnsi="Arial" w:cs="Arial"/>
          <w:b/>
        </w:rPr>
        <w:t>Kiti, autoriaus nuomone, reikalingi pagrindimai, skaičiavimai ir paaiškinimai:</w:t>
      </w:r>
    </w:p>
    <w:p w14:paraId="13B0F7C7" w14:textId="5F006928" w:rsidR="002A64CE" w:rsidRPr="007E0227" w:rsidRDefault="002A64CE" w:rsidP="001F45CC">
      <w:pPr>
        <w:pStyle w:val="Pagrindiniotekstotrauka2"/>
        <w:tabs>
          <w:tab w:val="left" w:pos="540"/>
        </w:tabs>
        <w:spacing w:line="276" w:lineRule="auto"/>
        <w:ind w:left="284"/>
        <w:jc w:val="both"/>
        <w:rPr>
          <w:rFonts w:ascii="Arial" w:hAnsi="Arial" w:cs="Arial"/>
          <w:bCs/>
        </w:rPr>
      </w:pPr>
      <w:r w:rsidRPr="007E0227">
        <w:rPr>
          <w:rFonts w:ascii="Arial" w:hAnsi="Arial" w:cs="Arial"/>
        </w:rPr>
        <w:t xml:space="preserve">UAB </w:t>
      </w:r>
      <w:r w:rsidR="0049233F">
        <w:rPr>
          <w:rFonts w:ascii="Arial" w:hAnsi="Arial" w:cs="Arial"/>
        </w:rPr>
        <w:t>„</w:t>
      </w:r>
      <w:r w:rsidR="00BD5B5F">
        <w:rPr>
          <w:rFonts w:ascii="Arial" w:hAnsi="Arial" w:cs="Arial"/>
        </w:rPr>
        <w:t>Baltijos investicinė kompanija</w:t>
      </w:r>
      <w:r w:rsidR="0049233F">
        <w:rPr>
          <w:rFonts w:ascii="Arial" w:hAnsi="Arial" w:cs="Arial"/>
        </w:rPr>
        <w:t>“</w:t>
      </w:r>
      <w:r w:rsidRPr="007E0227">
        <w:rPr>
          <w:rFonts w:ascii="Arial" w:hAnsi="Arial" w:cs="Arial"/>
        </w:rPr>
        <w:t>, vadovaudamasi Mokesčių lengvatų juridiniams ir fiziniams asmenims, remiantiems sporto, kultūros ir mokslo veiklas Klaipėdos rajono savivaldybėje, taikymo tvarkos aprašu, pateikė prašymą suteikti nekilnojamojo turto mokesčio lengvatą. Paramos sutartis pasirašyta su paramos gavėjo statusą turinči</w:t>
      </w:r>
      <w:r w:rsidR="00BD5B5F">
        <w:rPr>
          <w:rFonts w:ascii="Arial" w:hAnsi="Arial" w:cs="Arial"/>
        </w:rPr>
        <w:t>u</w:t>
      </w:r>
      <w:r w:rsidR="00FF1327">
        <w:rPr>
          <w:rFonts w:ascii="Arial" w:hAnsi="Arial" w:cs="Arial"/>
        </w:rPr>
        <w:t xml:space="preserve"> Tinklinio klubu</w:t>
      </w:r>
      <w:r w:rsidRPr="007E0227">
        <w:rPr>
          <w:rFonts w:ascii="Arial" w:hAnsi="Arial" w:cs="Arial"/>
        </w:rPr>
        <w:t xml:space="preserve"> „</w:t>
      </w:r>
      <w:r w:rsidR="00FF1327">
        <w:rPr>
          <w:rFonts w:ascii="Arial" w:hAnsi="Arial" w:cs="Arial"/>
        </w:rPr>
        <w:t>AMBER VOLLEY</w:t>
      </w:r>
      <w:r w:rsidRPr="007E0227">
        <w:rPr>
          <w:rFonts w:ascii="Arial" w:hAnsi="Arial" w:cs="Arial"/>
        </w:rPr>
        <w:t xml:space="preserve">“. Paramos suma – </w:t>
      </w:r>
      <w:r w:rsidR="00FF1327">
        <w:rPr>
          <w:rFonts w:ascii="Arial" w:hAnsi="Arial" w:cs="Arial"/>
        </w:rPr>
        <w:t>35</w:t>
      </w:r>
      <w:r w:rsidRPr="007E0227">
        <w:rPr>
          <w:rFonts w:ascii="Arial" w:hAnsi="Arial" w:cs="Arial"/>
        </w:rPr>
        <w:t xml:space="preserve"> tūkst. eurų. Paramos suma </w:t>
      </w:r>
      <w:r w:rsidR="00FF1327">
        <w:rPr>
          <w:rFonts w:ascii="Arial" w:hAnsi="Arial" w:cs="Arial"/>
        </w:rPr>
        <w:t xml:space="preserve">Tinklinio klubui „AMBER VOLLEY“ </w:t>
      </w:r>
      <w:r w:rsidRPr="007E0227">
        <w:rPr>
          <w:rFonts w:ascii="Arial" w:hAnsi="Arial" w:cs="Arial"/>
        </w:rPr>
        <w:t>pervesta 202</w:t>
      </w:r>
      <w:r>
        <w:rPr>
          <w:rFonts w:ascii="Arial" w:hAnsi="Arial" w:cs="Arial"/>
        </w:rPr>
        <w:t>4</w:t>
      </w:r>
      <w:r w:rsidRPr="007E0227">
        <w:rPr>
          <w:rFonts w:ascii="Arial" w:hAnsi="Arial" w:cs="Arial"/>
        </w:rPr>
        <w:t xml:space="preserve"> m. </w:t>
      </w:r>
      <w:r w:rsidR="0049233F">
        <w:rPr>
          <w:rFonts w:ascii="Arial" w:hAnsi="Arial" w:cs="Arial"/>
        </w:rPr>
        <w:t>vasario</w:t>
      </w:r>
      <w:r w:rsidRPr="007E0227">
        <w:rPr>
          <w:rFonts w:ascii="Arial" w:hAnsi="Arial" w:cs="Arial"/>
        </w:rPr>
        <w:t xml:space="preserve"> </w:t>
      </w:r>
      <w:r w:rsidR="00C34349">
        <w:rPr>
          <w:rFonts w:ascii="Arial" w:hAnsi="Arial" w:cs="Arial"/>
        </w:rPr>
        <w:t xml:space="preserve">2 </w:t>
      </w:r>
      <w:r w:rsidR="00FE3B6B">
        <w:rPr>
          <w:rFonts w:ascii="Arial" w:hAnsi="Arial" w:cs="Arial"/>
        </w:rPr>
        <w:t xml:space="preserve">ir </w:t>
      </w:r>
      <w:r w:rsidR="0049233F">
        <w:rPr>
          <w:rFonts w:ascii="Arial" w:hAnsi="Arial" w:cs="Arial"/>
        </w:rPr>
        <w:t>rugpjūčio</w:t>
      </w:r>
      <w:r w:rsidR="00C34349">
        <w:rPr>
          <w:rFonts w:ascii="Arial" w:hAnsi="Arial" w:cs="Arial"/>
        </w:rPr>
        <w:t xml:space="preserve"> </w:t>
      </w:r>
      <w:r w:rsidR="0049233F">
        <w:rPr>
          <w:rFonts w:ascii="Arial" w:hAnsi="Arial" w:cs="Arial"/>
        </w:rPr>
        <w:t>31</w:t>
      </w:r>
      <w:r w:rsidRPr="007E0227">
        <w:rPr>
          <w:rFonts w:ascii="Arial" w:hAnsi="Arial" w:cs="Arial"/>
        </w:rPr>
        <w:t xml:space="preserve"> d</w:t>
      </w:r>
      <w:r w:rsidR="00C34349">
        <w:rPr>
          <w:rFonts w:ascii="Arial" w:hAnsi="Arial" w:cs="Arial"/>
        </w:rPr>
        <w:t>ienomis.</w:t>
      </w:r>
    </w:p>
    <w:p w14:paraId="0A93AB68" w14:textId="62940389" w:rsidR="00FC294D" w:rsidRDefault="00FC294D" w:rsidP="001F45CC">
      <w:pPr>
        <w:pStyle w:val="Pagrindiniotekstotrauka"/>
        <w:numPr>
          <w:ilvl w:val="0"/>
          <w:numId w:val="14"/>
        </w:numPr>
        <w:tabs>
          <w:tab w:val="left" w:pos="540"/>
          <w:tab w:val="right" w:pos="9639"/>
        </w:tabs>
        <w:spacing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1F45CC">
      <w:pPr>
        <w:widowControl w:val="0"/>
        <w:tabs>
          <w:tab w:val="left" w:pos="7655"/>
        </w:tabs>
        <w:autoSpaceDE w:val="0"/>
        <w:autoSpaceDN w:val="0"/>
        <w:adjustRightInd w:val="0"/>
        <w:spacing w:before="36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996C0D">
      <w:headerReference w:type="even" r:id="rId8"/>
      <w:headerReference w:type="default" r:id="rId9"/>
      <w:footerReference w:type="default" r:id="rId10"/>
      <w:headerReference w:type="first" r:id="rId11"/>
      <w:footerReference w:type="first" r:id="rId12"/>
      <w:type w:val="continuous"/>
      <w:pgSz w:w="11907" w:h="16840" w:code="9"/>
      <w:pgMar w:top="1134" w:right="567"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CE0AE" w14:textId="77777777" w:rsidR="005D5B46" w:rsidRDefault="005D5B46">
      <w:r>
        <w:separator/>
      </w:r>
    </w:p>
  </w:endnote>
  <w:endnote w:type="continuationSeparator" w:id="0">
    <w:p w14:paraId="30653DCD" w14:textId="77777777" w:rsidR="005D5B46" w:rsidRDefault="005D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1943088"/>
      <w:docPartObj>
        <w:docPartGallery w:val="Page Numbers (Bottom of Page)"/>
        <w:docPartUnique/>
      </w:docPartObj>
    </w:sdtPr>
    <w:sdtContent>
      <w:p w14:paraId="23CB8AFA" w14:textId="722B7974" w:rsidR="00996C0D" w:rsidRDefault="00996C0D">
        <w:pPr>
          <w:pStyle w:val="Porat"/>
          <w:jc w:val="right"/>
        </w:pPr>
        <w:r>
          <w:fldChar w:fldCharType="begin"/>
        </w:r>
        <w:r>
          <w:instrText>PAGE   \* MERGEFORMAT</w:instrText>
        </w:r>
        <w:r>
          <w:fldChar w:fldCharType="separate"/>
        </w:r>
        <w:r>
          <w:t>2</w:t>
        </w:r>
        <w:r>
          <w:fldChar w:fldCharType="end"/>
        </w:r>
      </w:p>
    </w:sdtContent>
  </w:sdt>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6533F" w14:textId="77777777" w:rsidR="005D5B46" w:rsidRDefault="005D5B46">
      <w:r>
        <w:separator/>
      </w:r>
    </w:p>
  </w:footnote>
  <w:footnote w:type="continuationSeparator" w:id="0">
    <w:p w14:paraId="42276D7D" w14:textId="77777777" w:rsidR="005D5B46" w:rsidRDefault="005D5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0F70"/>
    <w:rsid w:val="00097A66"/>
    <w:rsid w:val="000A0356"/>
    <w:rsid w:val="000A20A0"/>
    <w:rsid w:val="000A5E0A"/>
    <w:rsid w:val="000B4D49"/>
    <w:rsid w:val="000B5DF9"/>
    <w:rsid w:val="000D0160"/>
    <w:rsid w:val="000D1BB3"/>
    <w:rsid w:val="000D6BD9"/>
    <w:rsid w:val="000E316D"/>
    <w:rsid w:val="000E7500"/>
    <w:rsid w:val="000F3C80"/>
    <w:rsid w:val="001043CA"/>
    <w:rsid w:val="001141EE"/>
    <w:rsid w:val="001144A6"/>
    <w:rsid w:val="001171D4"/>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64CE"/>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66E4A"/>
    <w:rsid w:val="00373FFD"/>
    <w:rsid w:val="003746C6"/>
    <w:rsid w:val="00375C54"/>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37D18"/>
    <w:rsid w:val="004506C5"/>
    <w:rsid w:val="004559DD"/>
    <w:rsid w:val="00457E54"/>
    <w:rsid w:val="00467A01"/>
    <w:rsid w:val="00470589"/>
    <w:rsid w:val="0047145E"/>
    <w:rsid w:val="00474748"/>
    <w:rsid w:val="004769F6"/>
    <w:rsid w:val="00482E5C"/>
    <w:rsid w:val="004830F0"/>
    <w:rsid w:val="00487486"/>
    <w:rsid w:val="0049233F"/>
    <w:rsid w:val="00497A8B"/>
    <w:rsid w:val="004B1CEB"/>
    <w:rsid w:val="004B3EF7"/>
    <w:rsid w:val="004B4420"/>
    <w:rsid w:val="004C162C"/>
    <w:rsid w:val="004D190B"/>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370C6"/>
    <w:rsid w:val="00540296"/>
    <w:rsid w:val="005409BB"/>
    <w:rsid w:val="005425DF"/>
    <w:rsid w:val="00546150"/>
    <w:rsid w:val="005477CD"/>
    <w:rsid w:val="005543FE"/>
    <w:rsid w:val="0056022A"/>
    <w:rsid w:val="00566F21"/>
    <w:rsid w:val="0056737D"/>
    <w:rsid w:val="005731F2"/>
    <w:rsid w:val="0057489D"/>
    <w:rsid w:val="00577F3E"/>
    <w:rsid w:val="00580D72"/>
    <w:rsid w:val="00596A89"/>
    <w:rsid w:val="005B2FFC"/>
    <w:rsid w:val="005B3A4F"/>
    <w:rsid w:val="005C0F7E"/>
    <w:rsid w:val="005D5B46"/>
    <w:rsid w:val="005D7AC6"/>
    <w:rsid w:val="005E2B95"/>
    <w:rsid w:val="005F34AB"/>
    <w:rsid w:val="00602E94"/>
    <w:rsid w:val="00620A3B"/>
    <w:rsid w:val="0062112D"/>
    <w:rsid w:val="00634770"/>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F245B"/>
    <w:rsid w:val="00702552"/>
    <w:rsid w:val="00710118"/>
    <w:rsid w:val="00711569"/>
    <w:rsid w:val="00712672"/>
    <w:rsid w:val="00723133"/>
    <w:rsid w:val="00730501"/>
    <w:rsid w:val="00751048"/>
    <w:rsid w:val="00753952"/>
    <w:rsid w:val="0075464D"/>
    <w:rsid w:val="0078582A"/>
    <w:rsid w:val="00793FEF"/>
    <w:rsid w:val="007A1329"/>
    <w:rsid w:val="007A5748"/>
    <w:rsid w:val="007A5C90"/>
    <w:rsid w:val="007B1B81"/>
    <w:rsid w:val="007B1D64"/>
    <w:rsid w:val="007B785B"/>
    <w:rsid w:val="007B7A7D"/>
    <w:rsid w:val="007C12BD"/>
    <w:rsid w:val="007C387C"/>
    <w:rsid w:val="007C426C"/>
    <w:rsid w:val="007C52A9"/>
    <w:rsid w:val="007C5AF0"/>
    <w:rsid w:val="007C6225"/>
    <w:rsid w:val="007F0142"/>
    <w:rsid w:val="007F21C4"/>
    <w:rsid w:val="007F6981"/>
    <w:rsid w:val="0080431F"/>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1301"/>
    <w:rsid w:val="00894D73"/>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11D7F"/>
    <w:rsid w:val="00913839"/>
    <w:rsid w:val="00914DFD"/>
    <w:rsid w:val="009162C8"/>
    <w:rsid w:val="00925F09"/>
    <w:rsid w:val="0092781B"/>
    <w:rsid w:val="0093040C"/>
    <w:rsid w:val="0093310C"/>
    <w:rsid w:val="00937150"/>
    <w:rsid w:val="00943BCC"/>
    <w:rsid w:val="00944BBD"/>
    <w:rsid w:val="009451E2"/>
    <w:rsid w:val="00953AD8"/>
    <w:rsid w:val="0096061E"/>
    <w:rsid w:val="0097117B"/>
    <w:rsid w:val="009911D9"/>
    <w:rsid w:val="00996C0D"/>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64939"/>
    <w:rsid w:val="00A654FA"/>
    <w:rsid w:val="00A76874"/>
    <w:rsid w:val="00A76D04"/>
    <w:rsid w:val="00A8533E"/>
    <w:rsid w:val="00A87660"/>
    <w:rsid w:val="00A972AA"/>
    <w:rsid w:val="00AA0505"/>
    <w:rsid w:val="00AA159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5B5F"/>
    <w:rsid w:val="00BD7E1F"/>
    <w:rsid w:val="00BE2D23"/>
    <w:rsid w:val="00BE7DC8"/>
    <w:rsid w:val="00C11CD2"/>
    <w:rsid w:val="00C11F15"/>
    <w:rsid w:val="00C16CD6"/>
    <w:rsid w:val="00C23AB1"/>
    <w:rsid w:val="00C34349"/>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604B"/>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A700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4409"/>
    <w:rsid w:val="00F812B5"/>
    <w:rsid w:val="00F8305B"/>
    <w:rsid w:val="00F879B1"/>
    <w:rsid w:val="00F93EBC"/>
    <w:rsid w:val="00FC294D"/>
    <w:rsid w:val="00FD5C58"/>
    <w:rsid w:val="00FD604C"/>
    <w:rsid w:val="00FD61A1"/>
    <w:rsid w:val="00FD6E9F"/>
    <w:rsid w:val="00FE3B6B"/>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56</TotalTime>
  <Pages>3</Pages>
  <Words>3678</Words>
  <Characters>2097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Gailiuvienė</cp:lastModifiedBy>
  <cp:revision>13</cp:revision>
  <cp:lastPrinted>2024-10-08T11:14:00Z</cp:lastPrinted>
  <dcterms:created xsi:type="dcterms:W3CDTF">2024-10-08T11:42:00Z</dcterms:created>
  <dcterms:modified xsi:type="dcterms:W3CDTF">2024-12-05T11:31:00Z</dcterms:modified>
</cp:coreProperties>
</file>