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2BC0CB8A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567D9B6F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F55753">
        <w:rPr>
          <w:rFonts w:ascii="Arial" w:hAnsi="Arial" w:cs="Arial"/>
          <w:caps w:val="0"/>
          <w:szCs w:val="24"/>
        </w:rPr>
        <w:t xml:space="preserve">4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E052E5">
        <w:rPr>
          <w:rFonts w:ascii="Arial" w:hAnsi="Arial" w:cs="Arial"/>
          <w:caps w:val="0"/>
          <w:szCs w:val="24"/>
        </w:rPr>
        <w:t>gruodžio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="00E03ABB">
        <w:rPr>
          <w:rFonts w:ascii="Arial" w:hAnsi="Arial" w:cs="Arial"/>
          <w:caps w:val="0"/>
          <w:szCs w:val="24"/>
        </w:rPr>
        <w:t>12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E03ABB">
        <w:rPr>
          <w:rFonts w:ascii="Arial" w:hAnsi="Arial" w:cs="Arial"/>
          <w:caps w:val="0"/>
          <w:szCs w:val="24"/>
        </w:rPr>
        <w:t>1478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490A61B4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Šaukiu Klaipėdos rajono savivaldybės tarybos posėdį 2024 m. </w:t>
      </w:r>
      <w:r w:rsidR="00E052E5">
        <w:rPr>
          <w:rStyle w:val="fontstyle12"/>
          <w:rFonts w:ascii="Arial" w:hAnsi="Arial"/>
          <w:sz w:val="24"/>
          <w:szCs w:val="24"/>
        </w:rPr>
        <w:t>gruodžio</w:t>
      </w:r>
      <w:r w:rsidRPr="00F55753">
        <w:rPr>
          <w:rStyle w:val="fontstyle12"/>
          <w:rFonts w:ascii="Arial" w:hAnsi="Arial"/>
          <w:sz w:val="24"/>
          <w:szCs w:val="24"/>
        </w:rPr>
        <w:t xml:space="preserve"> </w:t>
      </w:r>
      <w:r w:rsidR="00E052E5">
        <w:rPr>
          <w:rStyle w:val="fontstyle12"/>
          <w:rFonts w:ascii="Arial" w:hAnsi="Arial"/>
          <w:sz w:val="24"/>
          <w:szCs w:val="24"/>
        </w:rPr>
        <w:t>19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(Savivaldybės posėdžių salė, Klaipėdos g. 2, Gargždai).</w:t>
      </w:r>
    </w:p>
    <w:p w14:paraId="7125CA3C" w14:textId="77777777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2. Sudarau Klaipėdos rajono savivaldybės tarybos posėdžio darbotvarkės projektą ir teikiu tarybos sprendimų projektus.</w:t>
      </w:r>
    </w:p>
    <w:p w14:paraId="0125D1EE" w14:textId="51CC54FC" w:rsidR="00F70A62" w:rsidRDefault="00F55753" w:rsidP="000413B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26F5F139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bookmarkStart w:id="0" w:name="_Hlk182493668"/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1. Dėl kitos paskirties valstybinės žemės sklypo, kadastro Nr. 5568/0008:273, esančio Liepų g. 30A, Vėžaičių miestelyje, Vėžaičių seniūnijoje, Klaipėdos rajono savivaldybėje, dalies nuomos. Pranešėja A. Indzelė.</w:t>
      </w:r>
    </w:p>
    <w:p w14:paraId="4433D380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2. Dėl kitos paskirties valstybinės žemės sklypo, kadastro Nr. 5548/0001:158, esančio Klaipėdos g. 8, Priekulės mieste, Klaipėdos rajono savivaldybėje, nuomos. Pranešėja A. Indzelė.</w:t>
      </w:r>
    </w:p>
    <w:p w14:paraId="1345AD65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2012 m. sausio 16 d. valstybinės žemės sklypo nuomos sutarties Nr. 12SŽN-12 ir 2020 m. birželio 22 d. susitarimo pakeisti sutartį Nr. 12SŽN-105 nutraukimo. Pranešėja A. Indzelė.</w:t>
      </w:r>
    </w:p>
    <w:bookmarkEnd w:id="0"/>
    <w:p w14:paraId="7319B1A3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valstybės nekilnojamojo turto (kelių, gatvių) perėmimo Savivaldybės nuosavybėn. Pranešėja A. Indzelė.</w:t>
      </w:r>
    </w:p>
    <w:p w14:paraId="3BC0B207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tarybos 2024 m. spalio 31 d. sprendimo Nr. T11-423 „Dėl valstybės nekilnojamojo turto (kelių, gatvių) perėmimo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avivaldybės nuosavybėn“ pakeitimo. Pranešėja A. Indzelė.</w:t>
      </w:r>
    </w:p>
    <w:p w14:paraId="6A7A7B1A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6.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tarybos 2024 m. spalio 31 d. sprendimo Nr. T11-435 „Dėl valstybės nekilnojamojo turto (kelių, gatvių) perėmimo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avivaldybės nuosavybėn“ pakeitimo. Pranešėja A. Indzelė.</w:t>
      </w:r>
    </w:p>
    <w:p w14:paraId="77D17600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7.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nekilnojamojo turto – buto pirkimo Savivaldybės nuosavybėn. Pranešėja A. Indzelė.</w:t>
      </w:r>
    </w:p>
    <w:p w14:paraId="39A8CADF" w14:textId="77777777" w:rsidR="003C3813" w:rsidRPr="00EB3BAB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8. </w:t>
      </w:r>
      <w:r w:rsidRPr="00EB3BAB">
        <w:rPr>
          <w:rFonts w:ascii="Arial" w:hAnsi="Arial"/>
          <w:color w:val="000000"/>
          <w:sz w:val="24"/>
          <w:szCs w:val="24"/>
          <w:shd w:val="clear" w:color="auto" w:fill="FFFFFF"/>
        </w:rPr>
        <w:t>Dėl patalpų, tinkamų Klaipėdos rajono savivaldybės visuomenės sveikatos biuro ir Klaipėdos rajono paramos šeimai centro veiklai Gargždų mieste, nuomos pirkimo. Pranešėja A. Indzelė.</w:t>
      </w:r>
    </w:p>
    <w:p w14:paraId="1B7BA402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9.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turto perdavimo Klaipėdos rajono savivaldybės biudžetinei įstaigai Viliaus Gaigalaičio globos namams valdyti, naudoti ir disponuoti juo patikėjimo teise. Pranešėja A. Indzelė.</w:t>
      </w:r>
    </w:p>
    <w:p w14:paraId="714F8FC7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10.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turto perdavimo Klaipėdos rajono savivaldybės biudžetinei įstaigai Veiviržėnų kultūros centrui valdyti, naudoti ir disponuoti juo patikėjimo teise. Pranešėja A. Indzelė.</w:t>
      </w:r>
    </w:p>
    <w:p w14:paraId="144BC832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11.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Gargždų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„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Vaivorykštės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“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gimnazijos patikėjimo teise valdomo mokslo paskirties pastato-mokyklos esminių pagerinimo darbų perdavimo Klaipėdos rajono savivaldybės Gargždų „Vaivorykštės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“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gimnazijai. Pranešėja A. Indzelė.</w:t>
      </w:r>
    </w:p>
    <w:p w14:paraId="3A4BE63A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12.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spalio 31 d. sprendimo Nr. T11-459 „Dėl Klaipėdos rajono savivaldybės biudžetinių įstaigų patikėjimo teise valdomų patalpų esminio pagerinimo darbų – atnaujinimo (modernizavimo) perdavimo Klaipėdos rajono savivaldybės biudžetinėms įstaigoms“ pakeitimo. Pranešėja A. Indzelė.</w:t>
      </w:r>
    </w:p>
    <w:p w14:paraId="0CCC2487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13.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Upelio g., Jakų k., Sendvario sen., Klaipėdos r. sav., esančius nuotekų šalinimo tinklus. Pranešėja A. Indzelė.</w:t>
      </w:r>
    </w:p>
    <w:p w14:paraId="0EA20046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14.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Saulažolių k., Dauparų-Kvietinių sen., Klaipėdos r. sav., esančius vandentiekio ir nuotekų šalinimo tinklus. Pranešėja A. Indzelė.</w:t>
      </w:r>
    </w:p>
    <w:p w14:paraId="77F13DDD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15.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Ramioji g., Slengių k., Sendvario sen., Klaipėdos r. sav., esančius vandentiekio ir nuotekų šalinimo tinklus. Pranešėja A. Indzelė.</w:t>
      </w:r>
    </w:p>
    <w:p w14:paraId="7CDF4F94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16.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Vėžaičių mstl., Vėžaičių sen., Klaipėdos r. sav., esančius nuotekų šalinimo tinklus. Pranešėja A. Indzelė.</w:t>
      </w:r>
    </w:p>
    <w:p w14:paraId="1DFCCA31" w14:textId="77777777" w:rsidR="003C3813" w:rsidRPr="00EB3BAB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17. </w:t>
      </w:r>
      <w:r w:rsidRPr="00EB3BAB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Aitvarų g., Kvietinių k., Dauparų-Kvietinių sen., Klaipėdos r. sav., esančius vandentiekio ir nuotekų šalinimo tinklus. Pranešėja A. Indzelė.</w:t>
      </w:r>
    </w:p>
    <w:p w14:paraId="05E58329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18.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vienkartinės piniginės išmokos skyrimo Klaipėdos rajono savivaldybės kontrolierei Daliai Gečienei. Pranešėjas V. Jasas.</w:t>
      </w:r>
    </w:p>
    <w:p w14:paraId="50E568B3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19.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Kontrolės komiteto 2025 metų veiklos programos tvirtinimo. Pranešėja L. Urbutė.</w:t>
      </w:r>
    </w:p>
    <w:p w14:paraId="0BEE8CB2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20.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2023 m. gegužės 30 d. sprendimo Nr. T11-163 „Dėl Klaipėdos rajono savivaldybės kultūros tarybos sudarymo“ pakeitimo. Pranešėja J. Polekauskienė.</w:t>
      </w:r>
    </w:p>
    <w:p w14:paraId="59985132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21.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senųjų kapinių tvarkymo darbų 2025 metų programos patvirtinimo. Pranešėja S. Šmatauskienė.</w:t>
      </w:r>
    </w:p>
    <w:p w14:paraId="436FBE69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22.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kovo 28 d. sprendimo Nr. T11-128 „Dėl Klaipėdos rajono savivaldybės turizmo tarybos nuostatų patvirtinimo“ pakeitimo. Pranešėja R. Grubliauskytė.</w:t>
      </w:r>
    </w:p>
    <w:p w14:paraId="30E8946B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23.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turizmo tarybos sudarymo. Pranešėja R. Grubliauskytė.</w:t>
      </w:r>
    </w:p>
    <w:p w14:paraId="65929147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24.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bendradarbiavimo tarybos sudarymo. Pranešėja R. Grubliauskytė.</w:t>
      </w:r>
    </w:p>
    <w:p w14:paraId="42DC4AC7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25.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sausio 25 d. sprendimo Nr. T11-26 „Dėl Klaipėdos rajono savivaldybės aplinkos apsaugos rėmimo specialiosios programos 2024 m. priemonių patvirtinimo“ pakeitimo. Pranešėja R. Bakaitienė.</w:t>
      </w:r>
    </w:p>
    <w:p w14:paraId="182D830C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26.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etninės kultūros plėtros trimečio priemonių plano 2025‒2027 m. tvirtinimo. Pranešėja I. Sliužinskaitė.</w:t>
      </w:r>
    </w:p>
    <w:p w14:paraId="2509132A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27.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pritarimo Klaipėdos rajono savivaldybės teritorijoje gyvenančių vaikų, ugdomų Klaipėdos miesto savivaldybės biudžetinėse švietimo ir sporto įstaigose pagal neformaliojo vaikų švietimo programas, ūkio išlaidų atlyginimo sutarčiai. Pranešėjas A. Petravičius.</w:t>
      </w:r>
    </w:p>
    <w:p w14:paraId="683107C0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28.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2022 m. spalio 27 d. sprendimo Nr. T11-368 „Dėl Klaipėdos rajono savivaldybės pasirengimo įtraukiojo ugdymo įgyvendinimui 2023–2025 metų priemonių plano patvirtinimo“ pakeitimo. Pranešėjas A. Petravičius.</w:t>
      </w:r>
    </w:p>
    <w:p w14:paraId="3C033441" w14:textId="77777777" w:rsidR="003C3813" w:rsidRPr="00B25159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29</w:t>
      </w:r>
      <w:r w:rsidRPr="00B25159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2024 m. sausio 25 d. sprendimo Nr. T11-27 „Dėl Klaipėdos rajono savivaldybės strateginio veiklos plano 2024–2026 m. tvirtinimo“ pakeitimo.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M. Šatkus.</w:t>
      </w:r>
    </w:p>
    <w:p w14:paraId="61F883D8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30.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2024 metų biudžeto patikslinimo. Pranešėja I. Gailiuvienė.</w:t>
      </w:r>
    </w:p>
    <w:p w14:paraId="15E6D455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31.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2024 metų žemės mokesčio lengvatos UAB „Slengiai“. Pranešėja I. Gailiuvienė.</w:t>
      </w:r>
    </w:p>
    <w:p w14:paraId="536C72B5" w14:textId="77777777" w:rsidR="003C3813" w:rsidRPr="008741C0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32.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>Dėl 2024 metų mokestinio laikotarpio nekilnojamojo turto mokesčio lengvatos UAB „Baltijos investicinė kompanija“. Pranešėja I. Gailiuvienė.</w:t>
      </w:r>
    </w:p>
    <w:p w14:paraId="02795B94" w14:textId="77777777" w:rsidR="003C3813" w:rsidRPr="00B25159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B25159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 w:rsidRPr="00B25159">
        <w:rPr>
          <w:rFonts w:ascii="Arial" w:hAnsi="Arial"/>
          <w:color w:val="000000"/>
          <w:sz w:val="24"/>
          <w:szCs w:val="24"/>
          <w:shd w:val="clear" w:color="auto" w:fill="FFFFFF"/>
        </w:rPr>
        <w:t>. Dėl 2024 metų mokestinio laikotarpio žemės mokesčio lengvatos UAB „Simuva“. Pranešėja I. Gailiuvienė.</w:t>
      </w:r>
    </w:p>
    <w:p w14:paraId="04BAFDBB" w14:textId="77777777" w:rsidR="003C3813" w:rsidRPr="00B25159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34. </w:t>
      </w:r>
      <w:r w:rsidRPr="008741C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tarybos 2020 m. rugpjūčio 20 d. sprendimo Nr. T11-315 „Dėl perkamų (parduodamų) ar finansuojamų bendrųjų socialinių paslaugų, socialinės priežiūros ir socialinės globos kainų Klaipėdos rajono savivaldybės </w:t>
      </w:r>
      <w:r w:rsidRPr="00B25159">
        <w:rPr>
          <w:rFonts w:ascii="Arial" w:hAnsi="Arial"/>
          <w:color w:val="000000"/>
          <w:sz w:val="24"/>
          <w:szCs w:val="24"/>
          <w:shd w:val="clear" w:color="auto" w:fill="FFFFFF"/>
        </w:rPr>
        <w:t>biudžetinėse įstaigose nustatymo“ pakeitimo. Pranešėja J. Papievienė.</w:t>
      </w:r>
    </w:p>
    <w:p w14:paraId="14A4B4EC" w14:textId="77777777" w:rsidR="003C3813" w:rsidRPr="00B25159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35. </w:t>
      </w:r>
      <w:r w:rsidRPr="00B25159">
        <w:rPr>
          <w:rFonts w:ascii="Arial" w:hAnsi="Arial"/>
          <w:color w:val="000000"/>
          <w:sz w:val="24"/>
          <w:szCs w:val="24"/>
          <w:shd w:val="clear" w:color="auto" w:fill="FFFFFF"/>
        </w:rPr>
        <w:t>Dėl socialinės veiklos projektų finansavimo konkurso nuostatų patvirtinimo. Pranešėja G. Domarkė.</w:t>
      </w:r>
    </w:p>
    <w:p w14:paraId="0DBD7EDF" w14:textId="77777777" w:rsidR="003C3813" w:rsidRPr="00B25159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36. </w:t>
      </w:r>
      <w:r w:rsidRPr="00B2515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gatvių pavadinimų suteikimo.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D. Dilytė.</w:t>
      </w:r>
    </w:p>
    <w:p w14:paraId="39B8DDA2" w14:textId="77777777" w:rsidR="003C3813" w:rsidRPr="009E6539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37. </w:t>
      </w:r>
      <w:r w:rsidRPr="00B25159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2022</w:t>
      </w:r>
      <w:r w:rsidRPr="009E653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m. rugpjūčio 25 d. sprendimo Nr. T11-293 „Dėl materialinės paramos skyrimo ir mokėjimo tvarkos aprašo patvirtinimo“ pakeitimo. Pranešėja D. Beržanskytė-Bučinskienė.</w:t>
      </w:r>
    </w:p>
    <w:p w14:paraId="041B5CEB" w14:textId="77777777" w:rsidR="003C3813" w:rsidRPr="009E6539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38. </w:t>
      </w:r>
      <w:r w:rsidRPr="009E6539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2020 m. rugpjūčio 20 d. sprendimo Nr. T11-316 „Dėl Piniginės socialinės paramos teikimo Klaipėdos rajono savivaldybėje tvarkos aprašo patvirtinimo“ pakeitimo. Pranešėja D. Beržanskytė-Bučinskienė.</w:t>
      </w:r>
    </w:p>
    <w:p w14:paraId="28C86310" w14:textId="77777777" w:rsidR="003C3813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39. </w:t>
      </w:r>
      <w:r w:rsidRPr="009E6539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2015 m. gegužės 28 d. sprendimo Nr. T11-138 „Dėl mokėjimo už socialines paslaugas tvarkos aprašo patvirtinimo“ pakeitimo. Pranešėja D. Beržanskytė-Bučinskienė.</w:t>
      </w:r>
    </w:p>
    <w:p w14:paraId="2A8D1F6D" w14:textId="77777777" w:rsidR="003C3813" w:rsidRPr="00AD202A" w:rsidRDefault="003C3813" w:rsidP="003C3813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40. </w:t>
      </w:r>
      <w:r w:rsidRPr="00014BB5">
        <w:rPr>
          <w:rFonts w:ascii="Arial" w:hAnsi="Arial"/>
          <w:color w:val="000000"/>
          <w:sz w:val="24"/>
          <w:szCs w:val="24"/>
          <w:shd w:val="clear" w:color="auto" w:fill="FFFFFF"/>
        </w:rPr>
        <w:t>Dėl viešosios įstaigos „Gargždų futbolas“ 2025−2027 metų „Jaunųjų futbolininkų ugdymas“ programos patvirtinimo.</w:t>
      </w:r>
      <w:r w:rsidRPr="00AD202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Pranešėja U. Tamošauskienė.</w:t>
      </w:r>
    </w:p>
    <w:p w14:paraId="032AA477" w14:textId="1C97D9DD" w:rsidR="0044359B" w:rsidRPr="009860F0" w:rsidRDefault="003C3813" w:rsidP="003C3813">
      <w:pPr>
        <w:spacing w:after="480" w:line="276" w:lineRule="auto"/>
        <w:ind w:firstLine="1276"/>
        <w:rPr>
          <w:rStyle w:val="fontstyle12"/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41. </w:t>
      </w:r>
      <w:r w:rsidRPr="00AD202A">
        <w:rPr>
          <w:rFonts w:ascii="Arial" w:hAnsi="Arial"/>
          <w:color w:val="000000"/>
          <w:sz w:val="24"/>
          <w:szCs w:val="24"/>
          <w:shd w:val="clear" w:color="auto" w:fill="FFFFFF"/>
        </w:rPr>
        <w:t>Dėl viešosios įstaigos Klaipėdos krašto buriavimo sporto mokyklos „Žiemys“ 2025–2027 metų programos „Jaunųjų buriuotojų ugdymas“ patvirtinimo. Pranešėja U.</w:t>
      </w:r>
      <w:r w:rsidR="00325C9E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Pr="00AD202A">
        <w:rPr>
          <w:rFonts w:ascii="Arial" w:hAnsi="Arial"/>
          <w:color w:val="000000"/>
          <w:sz w:val="24"/>
          <w:szCs w:val="24"/>
          <w:shd w:val="clear" w:color="auto" w:fill="FFFFFF"/>
        </w:rPr>
        <w:t>Tamošauskienė.</w:t>
      </w:r>
    </w:p>
    <w:p w14:paraId="6404199D" w14:textId="5748A628" w:rsidR="00967B0A" w:rsidRPr="00DB4274" w:rsidRDefault="00640E16" w:rsidP="00415DD3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 w:rsidR="00415DD3" w:rsidRPr="0005158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805D6" w14:textId="77777777" w:rsidR="003A062F" w:rsidRDefault="003A062F">
      <w:pPr>
        <w:spacing w:after="0"/>
      </w:pPr>
      <w:r>
        <w:separator/>
      </w:r>
    </w:p>
  </w:endnote>
  <w:endnote w:type="continuationSeparator" w:id="0">
    <w:p w14:paraId="1B3994DE" w14:textId="77777777" w:rsidR="003A062F" w:rsidRDefault="003A06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FD588" w14:textId="77777777" w:rsidR="003A062F" w:rsidRDefault="003A062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B85313" w14:textId="77777777" w:rsidR="003A062F" w:rsidRDefault="003A06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5158C"/>
    <w:rsid w:val="00064D68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3E5A"/>
    <w:rsid w:val="00130CA9"/>
    <w:rsid w:val="0013114F"/>
    <w:rsid w:val="00153085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3596E"/>
    <w:rsid w:val="00236CCC"/>
    <w:rsid w:val="0026275A"/>
    <w:rsid w:val="00280F64"/>
    <w:rsid w:val="002A1A51"/>
    <w:rsid w:val="002A3994"/>
    <w:rsid w:val="002A60DE"/>
    <w:rsid w:val="002B1EB8"/>
    <w:rsid w:val="002C5130"/>
    <w:rsid w:val="002D518A"/>
    <w:rsid w:val="002F6181"/>
    <w:rsid w:val="003009DF"/>
    <w:rsid w:val="00311612"/>
    <w:rsid w:val="00317707"/>
    <w:rsid w:val="00325C9E"/>
    <w:rsid w:val="00335F03"/>
    <w:rsid w:val="003474A2"/>
    <w:rsid w:val="0037120B"/>
    <w:rsid w:val="0037260F"/>
    <w:rsid w:val="0037438F"/>
    <w:rsid w:val="00382729"/>
    <w:rsid w:val="003964A3"/>
    <w:rsid w:val="003968BD"/>
    <w:rsid w:val="003A062F"/>
    <w:rsid w:val="003A197D"/>
    <w:rsid w:val="003B4E0F"/>
    <w:rsid w:val="003B7482"/>
    <w:rsid w:val="003C0E37"/>
    <w:rsid w:val="003C3813"/>
    <w:rsid w:val="003D0020"/>
    <w:rsid w:val="003D507A"/>
    <w:rsid w:val="003E0AA8"/>
    <w:rsid w:val="003E1FA5"/>
    <w:rsid w:val="003F1DA0"/>
    <w:rsid w:val="00401277"/>
    <w:rsid w:val="00410A9D"/>
    <w:rsid w:val="00415DD3"/>
    <w:rsid w:val="004174D9"/>
    <w:rsid w:val="0042631D"/>
    <w:rsid w:val="004337CF"/>
    <w:rsid w:val="00436E9E"/>
    <w:rsid w:val="0044152F"/>
    <w:rsid w:val="0044359B"/>
    <w:rsid w:val="00450653"/>
    <w:rsid w:val="00453B1D"/>
    <w:rsid w:val="00463C14"/>
    <w:rsid w:val="004702C9"/>
    <w:rsid w:val="00473058"/>
    <w:rsid w:val="00473DEE"/>
    <w:rsid w:val="004759EC"/>
    <w:rsid w:val="00481D91"/>
    <w:rsid w:val="00485465"/>
    <w:rsid w:val="00486E6A"/>
    <w:rsid w:val="004938BA"/>
    <w:rsid w:val="004A3AC4"/>
    <w:rsid w:val="004B1880"/>
    <w:rsid w:val="004B3313"/>
    <w:rsid w:val="004D2F11"/>
    <w:rsid w:val="004F32C9"/>
    <w:rsid w:val="004F7CED"/>
    <w:rsid w:val="0050777F"/>
    <w:rsid w:val="00534579"/>
    <w:rsid w:val="0053786E"/>
    <w:rsid w:val="0054438C"/>
    <w:rsid w:val="00554F83"/>
    <w:rsid w:val="005559A5"/>
    <w:rsid w:val="0056622A"/>
    <w:rsid w:val="005662C3"/>
    <w:rsid w:val="00566D0B"/>
    <w:rsid w:val="005725E7"/>
    <w:rsid w:val="00593FFC"/>
    <w:rsid w:val="005A48BD"/>
    <w:rsid w:val="005A608B"/>
    <w:rsid w:val="005B6E19"/>
    <w:rsid w:val="005D0B78"/>
    <w:rsid w:val="005D48B7"/>
    <w:rsid w:val="0060322E"/>
    <w:rsid w:val="006128D7"/>
    <w:rsid w:val="00622A85"/>
    <w:rsid w:val="00640E16"/>
    <w:rsid w:val="00651B42"/>
    <w:rsid w:val="006567F5"/>
    <w:rsid w:val="00665D11"/>
    <w:rsid w:val="00672486"/>
    <w:rsid w:val="00672B17"/>
    <w:rsid w:val="0068583F"/>
    <w:rsid w:val="006C6283"/>
    <w:rsid w:val="006D0571"/>
    <w:rsid w:val="006E0AC7"/>
    <w:rsid w:val="006E0FCA"/>
    <w:rsid w:val="006F3E60"/>
    <w:rsid w:val="00701A8D"/>
    <w:rsid w:val="0071399E"/>
    <w:rsid w:val="00743768"/>
    <w:rsid w:val="007530D6"/>
    <w:rsid w:val="00780E6E"/>
    <w:rsid w:val="00793207"/>
    <w:rsid w:val="007B6D3B"/>
    <w:rsid w:val="007E6A1B"/>
    <w:rsid w:val="007F03BA"/>
    <w:rsid w:val="007F3E82"/>
    <w:rsid w:val="007F5AF4"/>
    <w:rsid w:val="00804F2A"/>
    <w:rsid w:val="00807D29"/>
    <w:rsid w:val="00807FB7"/>
    <w:rsid w:val="00817FA7"/>
    <w:rsid w:val="00835818"/>
    <w:rsid w:val="00836029"/>
    <w:rsid w:val="00837E4B"/>
    <w:rsid w:val="0084667E"/>
    <w:rsid w:val="008562FE"/>
    <w:rsid w:val="0086259C"/>
    <w:rsid w:val="00872EF1"/>
    <w:rsid w:val="00881FE3"/>
    <w:rsid w:val="00894EB1"/>
    <w:rsid w:val="008C06AB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60F0"/>
    <w:rsid w:val="00997C06"/>
    <w:rsid w:val="009A134F"/>
    <w:rsid w:val="009B329C"/>
    <w:rsid w:val="009B3853"/>
    <w:rsid w:val="009B79CF"/>
    <w:rsid w:val="009E7684"/>
    <w:rsid w:val="009F3F1C"/>
    <w:rsid w:val="00A0274D"/>
    <w:rsid w:val="00A11A1B"/>
    <w:rsid w:val="00A1749A"/>
    <w:rsid w:val="00A26733"/>
    <w:rsid w:val="00A31BF4"/>
    <w:rsid w:val="00A3500F"/>
    <w:rsid w:val="00A4497B"/>
    <w:rsid w:val="00A46047"/>
    <w:rsid w:val="00A75171"/>
    <w:rsid w:val="00A8058C"/>
    <w:rsid w:val="00A9195B"/>
    <w:rsid w:val="00A92814"/>
    <w:rsid w:val="00A97D3E"/>
    <w:rsid w:val="00AA1913"/>
    <w:rsid w:val="00AA39C9"/>
    <w:rsid w:val="00AC1C93"/>
    <w:rsid w:val="00AE76EF"/>
    <w:rsid w:val="00AF480F"/>
    <w:rsid w:val="00AF5305"/>
    <w:rsid w:val="00B054B5"/>
    <w:rsid w:val="00B06B11"/>
    <w:rsid w:val="00B21BBF"/>
    <w:rsid w:val="00B21FD3"/>
    <w:rsid w:val="00B23276"/>
    <w:rsid w:val="00B30382"/>
    <w:rsid w:val="00B44D91"/>
    <w:rsid w:val="00B710CA"/>
    <w:rsid w:val="00B719DC"/>
    <w:rsid w:val="00B801DD"/>
    <w:rsid w:val="00B8394B"/>
    <w:rsid w:val="00B96A10"/>
    <w:rsid w:val="00BA4ECE"/>
    <w:rsid w:val="00BD3496"/>
    <w:rsid w:val="00BD5E08"/>
    <w:rsid w:val="00BD73BA"/>
    <w:rsid w:val="00BF4F25"/>
    <w:rsid w:val="00C15AF8"/>
    <w:rsid w:val="00C220A6"/>
    <w:rsid w:val="00C27D5B"/>
    <w:rsid w:val="00C40C9C"/>
    <w:rsid w:val="00C423EC"/>
    <w:rsid w:val="00C4570C"/>
    <w:rsid w:val="00C4660C"/>
    <w:rsid w:val="00CA0F8F"/>
    <w:rsid w:val="00CA4949"/>
    <w:rsid w:val="00CB1F34"/>
    <w:rsid w:val="00CB27B7"/>
    <w:rsid w:val="00CB3E57"/>
    <w:rsid w:val="00CB7752"/>
    <w:rsid w:val="00CE005B"/>
    <w:rsid w:val="00CE7F0C"/>
    <w:rsid w:val="00CF755D"/>
    <w:rsid w:val="00D00C00"/>
    <w:rsid w:val="00D06F71"/>
    <w:rsid w:val="00D10E5D"/>
    <w:rsid w:val="00D26CD8"/>
    <w:rsid w:val="00D54577"/>
    <w:rsid w:val="00D54E79"/>
    <w:rsid w:val="00D6232A"/>
    <w:rsid w:val="00D6442D"/>
    <w:rsid w:val="00D64490"/>
    <w:rsid w:val="00D67261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E03ABB"/>
    <w:rsid w:val="00E052E5"/>
    <w:rsid w:val="00E06D04"/>
    <w:rsid w:val="00E37760"/>
    <w:rsid w:val="00E72276"/>
    <w:rsid w:val="00E8510B"/>
    <w:rsid w:val="00E8532F"/>
    <w:rsid w:val="00E85368"/>
    <w:rsid w:val="00E908A7"/>
    <w:rsid w:val="00E96C35"/>
    <w:rsid w:val="00EA1820"/>
    <w:rsid w:val="00EA3291"/>
    <w:rsid w:val="00EB1A7C"/>
    <w:rsid w:val="00EC5FED"/>
    <w:rsid w:val="00EF0E3C"/>
    <w:rsid w:val="00EF1A66"/>
    <w:rsid w:val="00EF1B1B"/>
    <w:rsid w:val="00EF3CA6"/>
    <w:rsid w:val="00F00CDD"/>
    <w:rsid w:val="00F0344E"/>
    <w:rsid w:val="00F052EC"/>
    <w:rsid w:val="00F055A9"/>
    <w:rsid w:val="00F07428"/>
    <w:rsid w:val="00F24456"/>
    <w:rsid w:val="00F43E9D"/>
    <w:rsid w:val="00F55753"/>
    <w:rsid w:val="00F60DD7"/>
    <w:rsid w:val="00F70A62"/>
    <w:rsid w:val="00F73597"/>
    <w:rsid w:val="00FA4A67"/>
    <w:rsid w:val="00FD0727"/>
    <w:rsid w:val="00FD0783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4910</Words>
  <Characters>2799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7694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Emilija Baranauskaitė</cp:lastModifiedBy>
  <cp:revision>13</cp:revision>
  <cp:lastPrinted>2022-07-13T08:55:00Z</cp:lastPrinted>
  <dcterms:created xsi:type="dcterms:W3CDTF">2024-09-19T05:26:00Z</dcterms:created>
  <dcterms:modified xsi:type="dcterms:W3CDTF">2024-12-12T13:25:00Z</dcterms:modified>
</cp:coreProperties>
</file>