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72FE8" w14:textId="06743299" w:rsidR="001D5C62" w:rsidRPr="00ED5F75" w:rsidRDefault="001D5C62" w:rsidP="00ED5F75">
      <w:pPr>
        <w:spacing w:after="0" w:line="276" w:lineRule="auto"/>
        <w:rPr>
          <w:rFonts w:ascii="Arial" w:eastAsia="Times New Roman" w:hAnsi="Arial" w:cs="Arial"/>
          <w:color w:val="000000"/>
          <w:sz w:val="24"/>
          <w:szCs w:val="24"/>
        </w:rPr>
      </w:pPr>
    </w:p>
    <w:p w14:paraId="3E152C95" w14:textId="29F27564"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POVEIKIO KONKURENCIJAI IR ATITIKTIES VALSTYBĖS PAGALBOS REIKALAVIMAMS VERTINIMO</w:t>
      </w:r>
    </w:p>
    <w:p w14:paraId="4D5C12F7"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KLAUSIMYNAS</w:t>
      </w:r>
    </w:p>
    <w:p w14:paraId="60506878"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07C49C2A" w14:textId="26958EED" w:rsidR="001D5C62" w:rsidRPr="00ED5F75" w:rsidRDefault="00490CC4"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202</w:t>
      </w:r>
      <w:r w:rsidR="000F24F6">
        <w:rPr>
          <w:rFonts w:ascii="Arial" w:eastAsia="Times New Roman" w:hAnsi="Arial" w:cs="Arial"/>
          <w:color w:val="000000"/>
          <w:sz w:val="24"/>
          <w:szCs w:val="24"/>
        </w:rPr>
        <w:t>5</w:t>
      </w:r>
      <w:r w:rsidRPr="00ED5F75">
        <w:rPr>
          <w:rFonts w:ascii="Arial" w:eastAsia="Times New Roman" w:hAnsi="Arial" w:cs="Arial"/>
          <w:color w:val="000000"/>
          <w:sz w:val="24"/>
          <w:szCs w:val="24"/>
        </w:rPr>
        <w:t>-0</w:t>
      </w:r>
      <w:r w:rsidR="000F24F6">
        <w:rPr>
          <w:rFonts w:ascii="Arial" w:eastAsia="Times New Roman" w:hAnsi="Arial" w:cs="Arial"/>
          <w:color w:val="000000"/>
          <w:sz w:val="24"/>
          <w:szCs w:val="24"/>
        </w:rPr>
        <w:t>2</w:t>
      </w:r>
      <w:r w:rsidRPr="00ED5F75">
        <w:rPr>
          <w:rFonts w:ascii="Arial" w:eastAsia="Times New Roman" w:hAnsi="Arial" w:cs="Arial"/>
          <w:color w:val="000000"/>
          <w:sz w:val="24"/>
          <w:szCs w:val="24"/>
        </w:rPr>
        <w:t>-</w:t>
      </w:r>
      <w:r w:rsidR="00E33D87">
        <w:rPr>
          <w:rFonts w:ascii="Arial" w:eastAsia="Times New Roman" w:hAnsi="Arial" w:cs="Arial"/>
          <w:color w:val="000000"/>
          <w:sz w:val="24"/>
          <w:szCs w:val="24"/>
        </w:rPr>
        <w:t>1</w:t>
      </w:r>
      <w:r w:rsidR="000F24F6">
        <w:rPr>
          <w:rFonts w:ascii="Arial" w:eastAsia="Times New Roman" w:hAnsi="Arial" w:cs="Arial"/>
          <w:color w:val="000000"/>
          <w:sz w:val="24"/>
          <w:szCs w:val="24"/>
        </w:rPr>
        <w:t>0</w:t>
      </w:r>
      <w:r w:rsidRPr="00ED5F75">
        <w:rPr>
          <w:rFonts w:ascii="Arial" w:eastAsia="Times New Roman" w:hAnsi="Arial" w:cs="Arial"/>
          <w:color w:val="000000"/>
          <w:sz w:val="24"/>
          <w:szCs w:val="24"/>
        </w:rPr>
        <w:t xml:space="preserve">  </w:t>
      </w:r>
      <w:r w:rsidR="001B7727" w:rsidRPr="00ED5F75">
        <w:rPr>
          <w:rFonts w:ascii="Arial" w:eastAsia="Times New Roman" w:hAnsi="Arial" w:cs="Arial"/>
          <w:color w:val="000000"/>
          <w:sz w:val="24"/>
          <w:szCs w:val="24"/>
        </w:rPr>
        <w:t>Nr.</w:t>
      </w:r>
      <w:r w:rsidR="00003FA0">
        <w:rPr>
          <w:rFonts w:ascii="Arial" w:eastAsia="Times New Roman" w:hAnsi="Arial" w:cs="Arial"/>
          <w:color w:val="000000"/>
          <w:sz w:val="24"/>
          <w:szCs w:val="24"/>
        </w:rPr>
        <w:t xml:space="preserve"> </w:t>
      </w:r>
      <w:r w:rsidR="00CD10C6">
        <w:rPr>
          <w:rFonts w:ascii="Arial" w:eastAsia="Times New Roman" w:hAnsi="Arial" w:cs="Arial"/>
          <w:color w:val="000000"/>
          <w:sz w:val="24"/>
          <w:szCs w:val="24"/>
        </w:rPr>
        <w:t>TP22</w:t>
      </w:r>
      <w:r w:rsidR="008E4BA0">
        <w:rPr>
          <w:rFonts w:ascii="Arial" w:eastAsia="Times New Roman" w:hAnsi="Arial" w:cs="Arial"/>
          <w:color w:val="000000"/>
          <w:sz w:val="24"/>
          <w:szCs w:val="24"/>
        </w:rPr>
        <w:t>-</w:t>
      </w:r>
    </w:p>
    <w:p w14:paraId="1CA79F32" w14:textId="77777777" w:rsidR="001D5C62" w:rsidRPr="00ED5F75" w:rsidRDefault="001B7727" w:rsidP="00ED5F75">
      <w:pPr>
        <w:spacing w:after="0" w:line="276" w:lineRule="auto"/>
        <w:ind w:firstLine="3922"/>
        <w:rPr>
          <w:rFonts w:ascii="Arial" w:eastAsia="Times New Roman" w:hAnsi="Arial" w:cs="Arial"/>
          <w:color w:val="000000"/>
          <w:sz w:val="24"/>
          <w:szCs w:val="24"/>
        </w:rPr>
      </w:pPr>
      <w:r w:rsidRPr="00ED5F75">
        <w:rPr>
          <w:rFonts w:ascii="Arial" w:eastAsia="Times New Roman" w:hAnsi="Arial" w:cs="Arial"/>
          <w:color w:val="000000"/>
          <w:sz w:val="20"/>
          <w:szCs w:val="20"/>
        </w:rPr>
        <w:t>(data)</w:t>
      </w:r>
    </w:p>
    <w:p w14:paraId="659313E2"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rsidRPr="00ED5F75"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558E445C"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color w:val="000000"/>
                <w:sz w:val="24"/>
                <w:szCs w:val="24"/>
              </w:rPr>
              <w:t> </w:t>
            </w:r>
            <w:r w:rsidRPr="00ED5F75">
              <w:rPr>
                <w:rFonts w:ascii="Arial" w:eastAsia="Times New Roman" w:hAnsi="Arial" w:cs="Arial"/>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63C407BA"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sz w:val="24"/>
                <w:szCs w:val="24"/>
              </w:rPr>
              <w:t xml:space="preserve">Klaipėdos rajono savivaldybė, </w:t>
            </w:r>
            <w:r w:rsidR="00003FA0">
              <w:rPr>
                <w:rFonts w:ascii="Arial" w:eastAsia="Times New Roman" w:hAnsi="Arial" w:cs="Arial"/>
                <w:sz w:val="24"/>
                <w:szCs w:val="24"/>
              </w:rPr>
              <w:t xml:space="preserve">juridinio asmens </w:t>
            </w:r>
            <w:r w:rsidRPr="00ED5F75">
              <w:rPr>
                <w:rFonts w:ascii="Arial" w:eastAsia="Times New Roman" w:hAnsi="Arial" w:cs="Arial"/>
                <w:sz w:val="24"/>
                <w:szCs w:val="24"/>
              </w:rPr>
              <w:t xml:space="preserve">kodas </w:t>
            </w:r>
            <w:r w:rsidR="00003FA0">
              <w:rPr>
                <w:rFonts w:ascii="Arial" w:eastAsia="Times New Roman" w:hAnsi="Arial" w:cs="Arial"/>
                <w:sz w:val="24"/>
                <w:szCs w:val="24"/>
              </w:rPr>
              <w:t>111103732</w:t>
            </w:r>
          </w:p>
        </w:tc>
      </w:tr>
      <w:tr w:rsidR="001D5C62" w:rsidRPr="00ED5F75"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6651D7FE" w14:textId="238BB0A4" w:rsidR="001D5C62" w:rsidRPr="00ED5F75" w:rsidRDefault="000F24F6" w:rsidP="000F24F6">
            <w:pPr>
              <w:tabs>
                <w:tab w:val="left" w:pos="993"/>
              </w:tabs>
              <w:spacing w:after="0" w:line="276" w:lineRule="auto"/>
              <w:jc w:val="both"/>
              <w:rPr>
                <w:rFonts w:ascii="Arial" w:hAnsi="Arial" w:cs="Arial"/>
                <w:color w:val="000000"/>
              </w:rPr>
            </w:pPr>
            <w:r>
              <w:rPr>
                <w:rFonts w:ascii="Arial" w:hAnsi="Arial" w:cs="Arial"/>
                <w:color w:val="000000"/>
                <w:sz w:val="24"/>
                <w:szCs w:val="24"/>
              </w:rPr>
              <w:t>181,23 m</w:t>
            </w:r>
            <w:r w:rsidRPr="000018A6">
              <w:rPr>
                <w:rFonts w:ascii="Arial" w:hAnsi="Arial" w:cs="Arial"/>
                <w:color w:val="000000"/>
                <w:sz w:val="24"/>
                <w:szCs w:val="24"/>
                <w:vertAlign w:val="superscript"/>
              </w:rPr>
              <w:t>2</w:t>
            </w:r>
            <w:r>
              <w:rPr>
                <w:rFonts w:ascii="Arial" w:hAnsi="Arial" w:cs="Arial"/>
                <w:color w:val="000000"/>
                <w:sz w:val="24"/>
                <w:szCs w:val="24"/>
              </w:rPr>
              <w:t xml:space="preserve"> ploto paslaugų paskirties</w:t>
            </w:r>
            <w:r w:rsidRPr="009F4ED4">
              <w:rPr>
                <w:rFonts w:ascii="Arial" w:hAnsi="Arial" w:cs="Arial"/>
                <w:color w:val="FF0000"/>
                <w:sz w:val="24"/>
                <w:szCs w:val="24"/>
              </w:rPr>
              <w:t xml:space="preserve"> </w:t>
            </w:r>
            <w:r>
              <w:rPr>
                <w:rFonts w:ascii="Arial" w:hAnsi="Arial" w:cs="Arial"/>
                <w:sz w:val="24"/>
                <w:szCs w:val="24"/>
              </w:rPr>
              <w:t>pastat</w:t>
            </w:r>
            <w:r w:rsidR="00F043A4">
              <w:rPr>
                <w:rFonts w:ascii="Arial" w:hAnsi="Arial" w:cs="Arial"/>
                <w:sz w:val="24"/>
                <w:szCs w:val="24"/>
              </w:rPr>
              <w:t>as</w:t>
            </w:r>
            <w:r>
              <w:rPr>
                <w:rFonts w:ascii="Arial" w:hAnsi="Arial" w:cs="Arial"/>
                <w:sz w:val="24"/>
                <w:szCs w:val="24"/>
              </w:rPr>
              <w:t>-Daugiafunkcin</w:t>
            </w:r>
            <w:r w:rsidR="00F043A4">
              <w:rPr>
                <w:rFonts w:ascii="Arial" w:hAnsi="Arial" w:cs="Arial"/>
                <w:sz w:val="24"/>
                <w:szCs w:val="24"/>
              </w:rPr>
              <w:t>is</w:t>
            </w:r>
            <w:r>
              <w:rPr>
                <w:rFonts w:ascii="Arial" w:hAnsi="Arial" w:cs="Arial"/>
                <w:sz w:val="24"/>
                <w:szCs w:val="24"/>
              </w:rPr>
              <w:t xml:space="preserve"> centr</w:t>
            </w:r>
            <w:r w:rsidR="00F043A4">
              <w:rPr>
                <w:rFonts w:ascii="Arial" w:hAnsi="Arial" w:cs="Arial"/>
                <w:sz w:val="24"/>
                <w:szCs w:val="24"/>
              </w:rPr>
              <w:t>as</w:t>
            </w:r>
            <w:r>
              <w:rPr>
                <w:rFonts w:ascii="Arial" w:hAnsi="Arial" w:cs="Arial"/>
                <w:sz w:val="24"/>
                <w:szCs w:val="24"/>
              </w:rPr>
              <w:t xml:space="preserve"> </w:t>
            </w:r>
            <w:r>
              <w:rPr>
                <w:rFonts w:ascii="Arial" w:hAnsi="Arial" w:cs="Arial"/>
                <w:color w:val="000000"/>
                <w:sz w:val="24"/>
                <w:szCs w:val="24"/>
              </w:rPr>
              <w:t>(unikalus Nr. 4400-0486-5454, žymėjimas plane 1L1/p), esant</w:t>
            </w:r>
            <w:r w:rsidR="00F043A4">
              <w:rPr>
                <w:rFonts w:ascii="Arial" w:hAnsi="Arial" w:cs="Arial"/>
                <w:color w:val="000000"/>
                <w:sz w:val="24"/>
                <w:szCs w:val="24"/>
              </w:rPr>
              <w:t>is</w:t>
            </w:r>
            <w:r>
              <w:rPr>
                <w:rFonts w:ascii="Arial" w:hAnsi="Arial" w:cs="Arial"/>
                <w:color w:val="000000"/>
                <w:sz w:val="24"/>
                <w:szCs w:val="24"/>
              </w:rPr>
              <w:t xml:space="preserve"> Liepų g. 10, </w:t>
            </w:r>
            <w:proofErr w:type="spellStart"/>
            <w:r>
              <w:rPr>
                <w:rFonts w:ascii="Arial" w:hAnsi="Arial" w:cs="Arial"/>
                <w:sz w:val="24"/>
                <w:szCs w:val="24"/>
              </w:rPr>
              <w:t>Gobergiškės</w:t>
            </w:r>
            <w:proofErr w:type="spellEnd"/>
            <w:r>
              <w:rPr>
                <w:rFonts w:ascii="Arial" w:hAnsi="Arial" w:cs="Arial"/>
                <w:sz w:val="24"/>
                <w:szCs w:val="24"/>
              </w:rPr>
              <w:t xml:space="preserve"> k., Dauparų-Kvietinių sen., Klaipėdos r. sav.</w:t>
            </w:r>
          </w:p>
        </w:tc>
      </w:tr>
      <w:tr w:rsidR="001D5C62" w:rsidRPr="00ED5F75"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47A90862" w:rsidR="001D5C62" w:rsidRPr="00ED5F75" w:rsidRDefault="006973FB" w:rsidP="00ED5F75">
            <w:pPr>
              <w:spacing w:after="0" w:line="276" w:lineRule="auto"/>
              <w:jc w:val="both"/>
              <w:rPr>
                <w:rFonts w:ascii="Arial" w:eastAsia="Times New Roman" w:hAnsi="Arial" w:cs="Arial"/>
                <w:sz w:val="24"/>
                <w:szCs w:val="24"/>
              </w:rPr>
            </w:pPr>
            <w:r>
              <w:rPr>
                <w:rFonts w:ascii="Arial" w:hAnsi="Arial" w:cs="Arial"/>
                <w:sz w:val="24"/>
                <w:szCs w:val="24"/>
              </w:rPr>
              <w:t xml:space="preserve">Asociacija </w:t>
            </w:r>
            <w:r w:rsidR="00F043A4">
              <w:rPr>
                <w:rFonts w:ascii="Arial" w:hAnsi="Arial" w:cs="Arial"/>
                <w:sz w:val="24"/>
                <w:szCs w:val="24"/>
              </w:rPr>
              <w:t xml:space="preserve">Dauparų </w:t>
            </w:r>
            <w:r w:rsidR="00C7403E">
              <w:rPr>
                <w:rFonts w:ascii="Arial" w:hAnsi="Arial" w:cs="Arial"/>
                <w:sz w:val="24"/>
                <w:szCs w:val="24"/>
              </w:rPr>
              <w:t>bendruomenė</w:t>
            </w:r>
          </w:p>
        </w:tc>
      </w:tr>
      <w:tr w:rsidR="001D5C62" w:rsidRPr="00ED5F75"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3416220B" w:rsidR="001D5C62" w:rsidRPr="00ED5F75" w:rsidRDefault="0035239C" w:rsidP="00ED5F75">
            <w:pPr>
              <w:spacing w:after="0" w:line="276" w:lineRule="auto"/>
              <w:jc w:val="both"/>
              <w:rPr>
                <w:rFonts w:ascii="Arial" w:eastAsia="Times New Roman" w:hAnsi="Arial" w:cs="Arial"/>
                <w:sz w:val="24"/>
                <w:szCs w:val="24"/>
              </w:rPr>
            </w:pPr>
            <w:r w:rsidRPr="006973FB">
              <w:rPr>
                <w:rFonts w:ascii="Arial" w:hAnsi="Arial" w:cs="Arial"/>
                <w:sz w:val="24"/>
                <w:szCs w:val="24"/>
              </w:rPr>
              <w:t>G</w:t>
            </w:r>
            <w:r w:rsidR="00E33D87" w:rsidRPr="006973FB">
              <w:rPr>
                <w:rFonts w:ascii="Arial" w:hAnsi="Arial" w:cs="Arial"/>
                <w:sz w:val="24"/>
                <w:szCs w:val="24"/>
              </w:rPr>
              <w:t>yvenamosios vietovės bendruomenės viešųjų poreikių tenkinimui</w:t>
            </w:r>
            <w:r w:rsidR="00C7403E" w:rsidRPr="006973FB">
              <w:rPr>
                <w:rFonts w:ascii="Arial" w:hAnsi="Arial" w:cs="Arial"/>
                <w:sz w:val="24"/>
                <w:szCs w:val="24"/>
              </w:rPr>
              <w:t xml:space="preserve"> (</w:t>
            </w:r>
            <w:r w:rsidR="008F1F44" w:rsidRPr="006973FB">
              <w:rPr>
                <w:rFonts w:ascii="Arial" w:hAnsi="Arial" w:cs="Arial"/>
                <w:sz w:val="24"/>
                <w:szCs w:val="24"/>
              </w:rPr>
              <w:t xml:space="preserve">tradicijų puoselėjimui, </w:t>
            </w:r>
            <w:r w:rsidR="001B74C5" w:rsidRPr="006973FB">
              <w:rPr>
                <w:rFonts w:ascii="Arial" w:hAnsi="Arial" w:cs="Arial"/>
                <w:sz w:val="24"/>
                <w:szCs w:val="24"/>
              </w:rPr>
              <w:t>veikimas švietimo, socialinio švietimo</w:t>
            </w:r>
            <w:r w:rsidR="000D67E7" w:rsidRPr="006973FB">
              <w:rPr>
                <w:rFonts w:ascii="Arial" w:hAnsi="Arial" w:cs="Arial"/>
                <w:sz w:val="24"/>
                <w:szCs w:val="24"/>
              </w:rPr>
              <w:t xml:space="preserve">, kultūros srityse, </w:t>
            </w:r>
            <w:r w:rsidR="006973FB" w:rsidRPr="006973FB">
              <w:rPr>
                <w:rFonts w:ascii="Arial" w:hAnsi="Arial" w:cs="Arial"/>
                <w:sz w:val="24"/>
                <w:szCs w:val="24"/>
              </w:rPr>
              <w:t>edukacijų plėtojimas ir</w:t>
            </w:r>
            <w:r w:rsidR="00C7403E" w:rsidRPr="006973FB">
              <w:rPr>
                <w:rFonts w:ascii="Arial" w:hAnsi="Arial" w:cs="Arial"/>
                <w:sz w:val="24"/>
                <w:szCs w:val="24"/>
              </w:rPr>
              <w:t xml:space="preserve"> kt.)</w:t>
            </w:r>
          </w:p>
        </w:tc>
      </w:tr>
    </w:tbl>
    <w:p w14:paraId="1FC2B957"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rsidRPr="00ED5F75"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Pr="00ED5F75" w:rsidRDefault="001B7727" w:rsidP="00ED5F75">
            <w:pPr>
              <w:spacing w:after="0" w:line="276" w:lineRule="auto"/>
              <w:ind w:left="720"/>
              <w:rPr>
                <w:rFonts w:ascii="Arial" w:eastAsia="Times New Roman" w:hAnsi="Arial" w:cs="Arial"/>
                <w:sz w:val="24"/>
                <w:szCs w:val="24"/>
              </w:rPr>
            </w:pPr>
            <w:r w:rsidRPr="00ED5F75">
              <w:rPr>
                <w:rFonts w:ascii="Arial" w:eastAsia="Times New Roman" w:hAnsi="Arial" w:cs="Arial"/>
                <w:b/>
                <w:sz w:val="24"/>
                <w:szCs w:val="24"/>
              </w:rPr>
              <w:t>I dalis. Perduodamo turto panaudojimo ūkinei veiklai vykdyti požymių nustatymas</w:t>
            </w:r>
          </w:p>
        </w:tc>
      </w:tr>
      <w:tr w:rsidR="001D5C62" w:rsidRPr="00ED5F75"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1D5C62" w:rsidRPr="00ED5F75" w:rsidRDefault="001B7727"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teikia paslaugas, kurias teikia ir privatūs subjektai</w:t>
            </w:r>
          </w:p>
          <w:p w14:paraId="2C17B662"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color w:val="000000"/>
                <w:sz w:val="20"/>
                <w:szCs w:val="20"/>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4BC96F5" w14:textId="0E481A34" w:rsidR="001D5C62" w:rsidRPr="00ED5F75" w:rsidRDefault="00DD2A1A" w:rsidP="00ED5F75">
            <w:pPr>
              <w:spacing w:after="0" w:line="276" w:lineRule="auto"/>
              <w:rPr>
                <w:rFonts w:ascii="Arial" w:eastAsia="Times New Roman" w:hAnsi="Arial" w:cs="Arial"/>
                <w:b/>
                <w:bCs/>
                <w:sz w:val="24"/>
                <w:szCs w:val="24"/>
              </w:rPr>
            </w:pPr>
            <w:r w:rsidRPr="00ED5F75">
              <w:rPr>
                <w:rFonts w:ascii="Arial" w:eastAsia="Times New Roman" w:hAnsi="Arial" w:cs="Arial"/>
                <w:b/>
                <w:bCs/>
                <w:sz w:val="24"/>
                <w:szCs w:val="24"/>
              </w:rPr>
              <w:t xml:space="preserve">      </w:t>
            </w:r>
            <w:r w:rsidR="00FB5F53"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720F8561" w:rsidR="001D5C62" w:rsidRPr="00FB05B8" w:rsidRDefault="001B7727" w:rsidP="00ED5F75">
            <w:pPr>
              <w:spacing w:after="0" w:line="276" w:lineRule="auto"/>
              <w:rPr>
                <w:rFonts w:ascii="Arial" w:eastAsia="Times New Roman" w:hAnsi="Arial" w:cs="Arial"/>
                <w:b/>
                <w:bCs/>
                <w:sz w:val="24"/>
                <w:szCs w:val="24"/>
              </w:rPr>
            </w:pPr>
            <w:r w:rsidRPr="00ED5F75">
              <w:rPr>
                <w:rFonts w:ascii="Arial" w:eastAsia="Times New Roman" w:hAnsi="Arial" w:cs="Arial"/>
                <w:sz w:val="24"/>
                <w:szCs w:val="24"/>
              </w:rPr>
              <w:t> </w:t>
            </w:r>
            <w:r w:rsidR="00B5362B" w:rsidRPr="00FB05B8">
              <w:rPr>
                <w:rFonts w:ascii="Arial" w:eastAsia="Times New Roman" w:hAnsi="Arial" w:cs="Arial"/>
                <w:b/>
                <w:bCs/>
                <w:sz w:val="24"/>
                <w:szCs w:val="24"/>
              </w:rPr>
              <w:t>Ne</w:t>
            </w:r>
          </w:p>
        </w:tc>
      </w:tr>
      <w:tr w:rsidR="001D5C62" w:rsidRPr="00ED5F75"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77777777" w:rsidR="001D5C62" w:rsidRPr="00ED5F75" w:rsidRDefault="001B7727"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1D5C62" w:rsidRPr="00ED5F75"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kuo panaudos subjekto teikiamos paslaugos skiriasi nuo rinkoje teikiamų paslaugų. Jeigu atsakymas „Taip“, nurodomi ne daugiau kaip 5 žinomi privatūs subjektai, kurie taip pat teikia atitinkamas paslaugas.)</w:t>
            </w:r>
          </w:p>
        </w:tc>
      </w:tr>
      <w:tr w:rsidR="00ED70FD" w:rsidRPr="00ED5F75"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413E3D8D" w14:textId="33F6C45F" w:rsidR="00ED70FD" w:rsidRPr="00FB05B8" w:rsidRDefault="00FB5F53" w:rsidP="00ED5F75">
            <w:pPr>
              <w:spacing w:after="0" w:line="276" w:lineRule="auto"/>
              <w:rPr>
                <w:rFonts w:ascii="Arial" w:eastAsia="Times New Roman" w:hAnsi="Arial" w:cs="Arial"/>
                <w:b/>
                <w:bCs/>
                <w:sz w:val="24"/>
                <w:szCs w:val="24"/>
              </w:rPr>
            </w:pPr>
            <w:r w:rsidRPr="00FB05B8">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0E9404D2" w:rsidR="00ED70FD" w:rsidRPr="00FB05B8" w:rsidRDefault="00B5362B" w:rsidP="00ED5F75">
            <w:pPr>
              <w:spacing w:after="0" w:line="276" w:lineRule="auto"/>
              <w:rPr>
                <w:rFonts w:ascii="Arial" w:eastAsia="Times New Roman" w:hAnsi="Arial" w:cs="Arial"/>
                <w:b/>
                <w:bCs/>
                <w:sz w:val="24"/>
                <w:szCs w:val="24"/>
              </w:rPr>
            </w:pPr>
            <w:r w:rsidRPr="00FB05B8">
              <w:rPr>
                <w:rFonts w:ascii="Arial" w:eastAsia="Times New Roman" w:hAnsi="Arial" w:cs="Arial"/>
                <w:b/>
                <w:bCs/>
                <w:sz w:val="24"/>
                <w:szCs w:val="24"/>
              </w:rPr>
              <w:t>N</w:t>
            </w:r>
            <w:r w:rsidR="00FB05B8" w:rsidRPr="00FB05B8">
              <w:rPr>
                <w:rFonts w:ascii="Arial" w:eastAsia="Times New Roman" w:hAnsi="Arial" w:cs="Arial"/>
                <w:b/>
                <w:bCs/>
                <w:sz w:val="24"/>
                <w:szCs w:val="24"/>
              </w:rPr>
              <w:t>e</w:t>
            </w:r>
          </w:p>
        </w:tc>
      </w:tr>
      <w:tr w:rsidR="00ED70FD" w:rsidRPr="00ED5F75"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lastRenderedPageBreak/>
              <w:t>(Jeigu atsakymas „Ne“, papildomo atsakymo pagrindimo nereikia. Jeigu atsakymas „Taip“, nurodoma, kokiomis prekėmis panaudos subjektas prekiauja, ir ne daugiau kaip 5 žinomi privatūs subjektai, kurie taip pat prekiauja atitinkamomis prekėmis.)</w:t>
            </w:r>
          </w:p>
        </w:tc>
      </w:tr>
      <w:tr w:rsidR="00ED70FD" w:rsidRPr="00ED5F75"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Jeigu į 1 ir (arba) 2 klausimus atsakyta „Taip“, nurodoma, ar perduodamas turtas bus 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Pr="00ED5F75" w:rsidRDefault="00ED70FD" w:rsidP="00ED5F75">
            <w:pPr>
              <w:spacing w:after="0" w:line="276" w:lineRule="auto"/>
              <w:rPr>
                <w:rFonts w:ascii="Arial" w:eastAsia="Times New Roman" w:hAnsi="Arial" w:cs="Arial"/>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Pr="00ED5F75" w:rsidRDefault="00ED70FD" w:rsidP="00ED5F75">
            <w:pPr>
              <w:spacing w:after="0" w:line="276" w:lineRule="auto"/>
              <w:rPr>
                <w:rFonts w:ascii="Arial" w:eastAsia="Times New Roman" w:hAnsi="Arial" w:cs="Arial"/>
                <w:b/>
                <w:sz w:val="24"/>
                <w:szCs w:val="24"/>
              </w:rPr>
            </w:pPr>
          </w:p>
          <w:p w14:paraId="13B286AC"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rsidRPr="00ED5F75"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II dalis. Poveikio konkurencijai ir atitikties valstybės pagalbos reikalavimams vertinimas</w:t>
            </w:r>
          </w:p>
        </w:tc>
      </w:tr>
      <w:tr w:rsidR="00ED70FD" w:rsidRPr="00ED5F75"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6FE039EF"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013F9CC0" w:rsidR="00ED70FD" w:rsidRPr="00ED5F75" w:rsidRDefault="00ED70FD" w:rsidP="00ED5F75">
            <w:pPr>
              <w:spacing w:after="0" w:line="276" w:lineRule="auto"/>
              <w:rPr>
                <w:rFonts w:ascii="Arial" w:eastAsia="Times New Roman" w:hAnsi="Arial" w:cs="Arial"/>
                <w:sz w:val="24"/>
                <w:szCs w:val="24"/>
              </w:rPr>
            </w:pPr>
          </w:p>
        </w:tc>
      </w:tr>
      <w:tr w:rsidR="00ED70FD" w:rsidRPr="00ED5F75"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12D37738"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5D830ACF"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turto perdavimui taikomas vienas iš Europos Komisijos patvirtintų </w:t>
            </w:r>
            <w:r w:rsidRPr="00ED5F75">
              <w:rPr>
                <w:rFonts w:ascii="Arial" w:eastAsia="Times New Roman" w:hAnsi="Arial" w:cs="Arial"/>
                <w:b/>
                <w:i/>
                <w:sz w:val="24"/>
                <w:szCs w:val="24"/>
              </w:rPr>
              <w:t xml:space="preserve">de </w:t>
            </w:r>
            <w:proofErr w:type="spellStart"/>
            <w:r w:rsidRPr="00ED5F75">
              <w:rPr>
                <w:rFonts w:ascii="Arial" w:eastAsia="Times New Roman" w:hAnsi="Arial" w:cs="Arial"/>
                <w:b/>
                <w:i/>
                <w:sz w:val="24"/>
                <w:szCs w:val="24"/>
              </w:rPr>
              <w:t>minimis</w:t>
            </w:r>
            <w:proofErr w:type="spellEnd"/>
            <w:r w:rsidRPr="00ED5F75">
              <w:rPr>
                <w:rFonts w:ascii="Arial" w:eastAsia="Times New Roman" w:hAnsi="Arial" w:cs="Arial"/>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41076E3E"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063E31A5"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papildomo atsakymo pagrindimo nereikia. Jeigu atsakymas „Taip“, nurodoma, kuris reglamentas bus taikomas ir koks pagalbos dydis apskaičiuotas.)</w:t>
            </w:r>
          </w:p>
        </w:tc>
      </w:tr>
    </w:tbl>
    <w:p w14:paraId="47F4E006"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Pastabos:</w:t>
      </w:r>
    </w:p>
    <w:p w14:paraId="18432797"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Vartojamos sąvokos suprantamos taip, kaip jos apibrėžtos arba vartojamos Lietuvos Respublikos konkurencijos įstatyme.</w:t>
      </w:r>
    </w:p>
    <w:p w14:paraId="6352846D"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Europos Komisijos patvirtintų </w:t>
      </w:r>
      <w:r w:rsidRPr="00ED5F75">
        <w:rPr>
          <w:rFonts w:ascii="Arial" w:eastAsia="Times New Roman" w:hAnsi="Arial" w:cs="Arial"/>
          <w:i/>
          <w:color w:val="000000"/>
          <w:sz w:val="24"/>
          <w:szCs w:val="24"/>
        </w:rPr>
        <w:t xml:space="preserve">de </w:t>
      </w:r>
      <w:proofErr w:type="spellStart"/>
      <w:r w:rsidRPr="00ED5F75">
        <w:rPr>
          <w:rFonts w:ascii="Arial" w:eastAsia="Times New Roman" w:hAnsi="Arial" w:cs="Arial"/>
          <w:i/>
          <w:color w:val="000000"/>
          <w:sz w:val="24"/>
          <w:szCs w:val="24"/>
        </w:rPr>
        <w:t>minimis</w:t>
      </w:r>
      <w:proofErr w:type="spellEnd"/>
      <w:r w:rsidRPr="00ED5F75">
        <w:rPr>
          <w:rFonts w:ascii="Arial" w:eastAsia="Times New Roman" w:hAnsi="Arial" w:cs="Arial"/>
          <w:color w:val="000000"/>
          <w:sz w:val="24"/>
          <w:szCs w:val="24"/>
        </w:rPr>
        <w:t> pagalbos reglamentų sąrašą galima rasti:</w:t>
      </w:r>
    </w:p>
    <w:p w14:paraId="6FAF28C1"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http://kt.gov.lt/lt/veiklos-sritys/valstybes-pagalba/susijusi-informacija-2/bendrosios-isimties-reglamentai.</w:t>
      </w:r>
    </w:p>
    <w:p w14:paraId="13DF8618" w14:textId="672A9C67" w:rsidR="00067E0C" w:rsidRPr="00ED5F75" w:rsidRDefault="001B7727"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21A9CE95" w14:textId="294073C0" w:rsidR="00067E0C" w:rsidRPr="00ED5F75" w:rsidRDefault="00067E0C"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u w:val="single"/>
        </w:rPr>
        <w:t xml:space="preserve">Turto valdymo </w:t>
      </w:r>
      <w:r w:rsidR="00FB5F53" w:rsidRPr="00ED5F75">
        <w:rPr>
          <w:rFonts w:ascii="Arial" w:eastAsia="Times New Roman" w:hAnsi="Arial" w:cs="Arial"/>
          <w:color w:val="000000"/>
          <w:sz w:val="24"/>
          <w:szCs w:val="24"/>
          <w:u w:val="single"/>
        </w:rPr>
        <w:t>skyriaus</w:t>
      </w:r>
      <w:r w:rsidRPr="00ED5F75">
        <w:rPr>
          <w:rFonts w:ascii="Arial" w:eastAsia="Times New Roman" w:hAnsi="Arial" w:cs="Arial"/>
          <w:color w:val="000000"/>
          <w:sz w:val="24"/>
          <w:szCs w:val="24"/>
          <w:u w:val="single"/>
        </w:rPr>
        <w:t xml:space="preserve"> specialistė</w:t>
      </w:r>
      <w:r w:rsidR="00D362F6" w:rsidRPr="00ED5F75">
        <w:rPr>
          <w:rFonts w:ascii="Arial" w:eastAsia="Times New Roman" w:hAnsi="Arial" w:cs="Arial"/>
          <w:color w:val="000000"/>
          <w:sz w:val="24"/>
          <w:szCs w:val="24"/>
          <w:u w:val="single"/>
        </w:rPr>
        <w:t xml:space="preserve">                                                        </w:t>
      </w:r>
      <w:r w:rsidR="0035239C">
        <w:rPr>
          <w:rFonts w:ascii="Arial" w:eastAsia="Times New Roman" w:hAnsi="Arial" w:cs="Arial"/>
          <w:color w:val="000000"/>
          <w:sz w:val="24"/>
          <w:szCs w:val="24"/>
          <w:u w:val="single"/>
        </w:rPr>
        <w:t>Eglė Jasienė</w:t>
      </w:r>
      <w:r w:rsidR="00D362F6" w:rsidRPr="00ED5F75">
        <w:rPr>
          <w:rFonts w:ascii="Arial" w:eastAsia="Times New Roman" w:hAnsi="Arial" w:cs="Arial"/>
          <w:color w:val="000000"/>
          <w:sz w:val="24"/>
          <w:szCs w:val="24"/>
          <w:u w:val="single"/>
        </w:rPr>
        <w:t xml:space="preserve">           </w:t>
      </w:r>
      <w:r w:rsidRPr="00ED5F75">
        <w:rPr>
          <w:rFonts w:ascii="Arial" w:eastAsia="Times New Roman" w:hAnsi="Arial" w:cs="Arial"/>
          <w:color w:val="000000"/>
          <w:sz w:val="24"/>
          <w:szCs w:val="24"/>
          <w:u w:val="single"/>
        </w:rPr>
        <w:t xml:space="preserve">              </w:t>
      </w:r>
      <w:r w:rsidR="00AA12DD" w:rsidRPr="00ED5F75">
        <w:rPr>
          <w:rFonts w:ascii="Arial" w:eastAsia="Times New Roman" w:hAnsi="Arial" w:cs="Arial"/>
          <w:color w:val="000000"/>
          <w:sz w:val="24"/>
          <w:szCs w:val="24"/>
          <w:u w:val="single"/>
        </w:rPr>
        <w:t xml:space="preserve"> </w:t>
      </w:r>
      <w:r w:rsidR="00CE368D" w:rsidRPr="00ED5F75">
        <w:rPr>
          <w:rFonts w:ascii="Arial" w:eastAsia="Times New Roman" w:hAnsi="Arial" w:cs="Arial"/>
          <w:color w:val="000000"/>
          <w:sz w:val="24"/>
          <w:szCs w:val="24"/>
          <w:u w:val="single"/>
        </w:rPr>
        <w:t xml:space="preserve">      </w:t>
      </w:r>
    </w:p>
    <w:p w14:paraId="68C8EEEE" w14:textId="0D40357B" w:rsidR="001B7727" w:rsidRDefault="00AA12DD" w:rsidP="0035239C">
      <w:pPr>
        <w:spacing w:after="0" w:line="276" w:lineRule="auto"/>
        <w:jc w:val="both"/>
        <w:rPr>
          <w:rFonts w:ascii="Times New Roman" w:eastAsia="Times New Roman" w:hAnsi="Times New Roman" w:cs="Times New Roman"/>
          <w:color w:val="000000"/>
          <w:sz w:val="20"/>
          <w:szCs w:val="20"/>
        </w:rPr>
      </w:pPr>
      <w:r w:rsidRPr="00ED5F75">
        <w:rPr>
          <w:rFonts w:ascii="Arial" w:eastAsia="Times New Roman" w:hAnsi="Arial" w:cs="Arial"/>
          <w:color w:val="000000"/>
          <w:sz w:val="20"/>
          <w:szCs w:val="20"/>
        </w:rPr>
        <w:t>(klausimyną pasirašančio asmens pareigų pavadinimas)                 (parašas)                     (vardas ir pavardė)</w:t>
      </w: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7B13EB">
      <w:pgSz w:w="11906" w:h="16838"/>
      <w:pgMar w:top="170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2D5D9A"/>
    <w:multiLevelType w:val="hybridMultilevel"/>
    <w:tmpl w:val="2BFCB27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194106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62"/>
    <w:rsid w:val="00003FA0"/>
    <w:rsid w:val="00012D93"/>
    <w:rsid w:val="00067E0C"/>
    <w:rsid w:val="000758AC"/>
    <w:rsid w:val="000B7BE6"/>
    <w:rsid w:val="000D67E7"/>
    <w:rsid w:val="000F24F6"/>
    <w:rsid w:val="00135DD6"/>
    <w:rsid w:val="001B74C5"/>
    <w:rsid w:val="001B7727"/>
    <w:rsid w:val="001C032A"/>
    <w:rsid w:val="001D5C62"/>
    <w:rsid w:val="001D74A8"/>
    <w:rsid w:val="001E4F2A"/>
    <w:rsid w:val="002C6EF3"/>
    <w:rsid w:val="0035239C"/>
    <w:rsid w:val="00364027"/>
    <w:rsid w:val="00375571"/>
    <w:rsid w:val="003F101B"/>
    <w:rsid w:val="00490CC4"/>
    <w:rsid w:val="00565192"/>
    <w:rsid w:val="005933C3"/>
    <w:rsid w:val="005E4CCB"/>
    <w:rsid w:val="005F0A90"/>
    <w:rsid w:val="006221A1"/>
    <w:rsid w:val="00645CC5"/>
    <w:rsid w:val="00676EAA"/>
    <w:rsid w:val="006973FB"/>
    <w:rsid w:val="006B3489"/>
    <w:rsid w:val="0073384A"/>
    <w:rsid w:val="0075672E"/>
    <w:rsid w:val="007663E9"/>
    <w:rsid w:val="00771164"/>
    <w:rsid w:val="007B13EB"/>
    <w:rsid w:val="008E4BA0"/>
    <w:rsid w:val="008F1F44"/>
    <w:rsid w:val="009860C6"/>
    <w:rsid w:val="00A45D87"/>
    <w:rsid w:val="00A5719F"/>
    <w:rsid w:val="00AA12DD"/>
    <w:rsid w:val="00B5362B"/>
    <w:rsid w:val="00C7403E"/>
    <w:rsid w:val="00C847D7"/>
    <w:rsid w:val="00CC3185"/>
    <w:rsid w:val="00CD10C6"/>
    <w:rsid w:val="00CE368D"/>
    <w:rsid w:val="00D362F6"/>
    <w:rsid w:val="00DD2A1A"/>
    <w:rsid w:val="00DE2F8F"/>
    <w:rsid w:val="00E14FB2"/>
    <w:rsid w:val="00E33D87"/>
    <w:rsid w:val="00E67F09"/>
    <w:rsid w:val="00E91E31"/>
    <w:rsid w:val="00EA03A7"/>
    <w:rsid w:val="00EB0924"/>
    <w:rsid w:val="00ED5F75"/>
    <w:rsid w:val="00ED70FD"/>
    <w:rsid w:val="00F043A4"/>
    <w:rsid w:val="00FB05B8"/>
    <w:rsid w:val="00FB5F53"/>
    <w:rsid w:val="00FD5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9C9509ED-2700-4F07-BCBD-3448727E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 w:type="paragraph" w:styleId="Sraopastraipa">
    <w:name w:val="List Paragraph"/>
    <w:basedOn w:val="prastasis"/>
    <w:uiPriority w:val="34"/>
    <w:qFormat/>
    <w:rsid w:val="000758AC"/>
    <w:pPr>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1266">
      <w:bodyDiv w:val="1"/>
      <w:marLeft w:val="0"/>
      <w:marRight w:val="0"/>
      <w:marTop w:val="0"/>
      <w:marBottom w:val="0"/>
      <w:divBdr>
        <w:top w:val="none" w:sz="0" w:space="0" w:color="auto"/>
        <w:left w:val="none" w:sz="0" w:space="0" w:color="auto"/>
        <w:bottom w:val="none" w:sz="0" w:space="0" w:color="auto"/>
        <w:right w:val="none" w:sz="0" w:space="0" w:color="auto"/>
      </w:divBdr>
      <w:divsChild>
        <w:div w:id="1627269585">
          <w:marLeft w:val="0"/>
          <w:marRight w:val="0"/>
          <w:marTop w:val="0"/>
          <w:marBottom w:val="0"/>
          <w:divBdr>
            <w:top w:val="none" w:sz="0" w:space="0" w:color="auto"/>
            <w:left w:val="none" w:sz="0" w:space="0" w:color="auto"/>
            <w:bottom w:val="none" w:sz="0" w:space="0" w:color="auto"/>
            <w:right w:val="none" w:sz="0" w:space="0" w:color="auto"/>
          </w:divBdr>
          <w:divsChild>
            <w:div w:id="730496421">
              <w:marLeft w:val="0"/>
              <w:marRight w:val="0"/>
              <w:marTop w:val="0"/>
              <w:marBottom w:val="0"/>
              <w:divBdr>
                <w:top w:val="none" w:sz="0" w:space="0" w:color="auto"/>
                <w:left w:val="none" w:sz="0" w:space="0" w:color="auto"/>
                <w:bottom w:val="none" w:sz="0" w:space="0" w:color="auto"/>
                <w:right w:val="none" w:sz="0" w:space="0" w:color="auto"/>
              </w:divBdr>
            </w:div>
          </w:divsChild>
        </w:div>
        <w:div w:id="1993825976">
          <w:marLeft w:val="0"/>
          <w:marRight w:val="0"/>
          <w:marTop w:val="0"/>
          <w:marBottom w:val="0"/>
          <w:divBdr>
            <w:top w:val="none" w:sz="0" w:space="0" w:color="auto"/>
            <w:left w:val="none" w:sz="0" w:space="0" w:color="auto"/>
            <w:bottom w:val="none" w:sz="0" w:space="0" w:color="auto"/>
            <w:right w:val="none" w:sz="0" w:space="0" w:color="auto"/>
          </w:divBdr>
        </w:div>
        <w:div w:id="1735466819">
          <w:marLeft w:val="0"/>
          <w:marRight w:val="0"/>
          <w:marTop w:val="0"/>
          <w:marBottom w:val="0"/>
          <w:divBdr>
            <w:top w:val="none" w:sz="0" w:space="0" w:color="auto"/>
            <w:left w:val="none" w:sz="0" w:space="0" w:color="auto"/>
            <w:bottom w:val="none" w:sz="0" w:space="0" w:color="auto"/>
            <w:right w:val="none" w:sz="0" w:space="0" w:color="auto"/>
          </w:divBdr>
        </w:div>
        <w:div w:id="728722640">
          <w:marLeft w:val="0"/>
          <w:marRight w:val="0"/>
          <w:marTop w:val="0"/>
          <w:marBottom w:val="0"/>
          <w:divBdr>
            <w:top w:val="none" w:sz="0" w:space="0" w:color="auto"/>
            <w:left w:val="none" w:sz="0" w:space="0" w:color="auto"/>
            <w:bottom w:val="none" w:sz="0" w:space="0" w:color="auto"/>
            <w:right w:val="none" w:sz="0" w:space="0" w:color="auto"/>
          </w:divBdr>
        </w:div>
        <w:div w:id="807010555">
          <w:marLeft w:val="0"/>
          <w:marRight w:val="0"/>
          <w:marTop w:val="0"/>
          <w:marBottom w:val="0"/>
          <w:divBdr>
            <w:top w:val="none" w:sz="0" w:space="0" w:color="auto"/>
            <w:left w:val="none" w:sz="0" w:space="0" w:color="auto"/>
            <w:bottom w:val="none" w:sz="0" w:space="0" w:color="auto"/>
            <w:right w:val="none" w:sz="0" w:space="0" w:color="auto"/>
          </w:divBdr>
        </w:div>
        <w:div w:id="198850686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2489</Words>
  <Characters>1419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 Indzelė</dc:creator>
  <cp:lastModifiedBy>Eglė Jasienė</cp:lastModifiedBy>
  <cp:revision>25</cp:revision>
  <cp:lastPrinted>2024-06-11T12:38:00Z</cp:lastPrinted>
  <dcterms:created xsi:type="dcterms:W3CDTF">2024-06-11T12:36:00Z</dcterms:created>
  <dcterms:modified xsi:type="dcterms:W3CDTF">2025-02-07T08:17:00Z</dcterms:modified>
</cp:coreProperties>
</file>