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D5DF95" w14:textId="18E124C3" w:rsidR="00062F2C" w:rsidRPr="005C0482" w:rsidRDefault="00F22C01" w:rsidP="006031B5">
      <w:pPr>
        <w:spacing w:after="240"/>
        <w:ind w:right="215"/>
        <w:jc w:val="center"/>
        <w:rPr>
          <w:rFonts w:cs="Arial"/>
          <w:caps/>
          <w:sz w:val="24"/>
          <w:szCs w:val="24"/>
        </w:rPr>
      </w:pPr>
      <w:r>
        <w:rPr>
          <w:noProof/>
        </w:rPr>
        <w:drawing>
          <wp:inline distT="0" distB="0" distL="0" distR="0" wp14:anchorId="104BF8D3" wp14:editId="3164E634">
            <wp:extent cx="488950" cy="571500"/>
            <wp:effectExtent l="0" t="0" r="6350" b="0"/>
            <wp:docPr id="133023297" name="Paveikslėlis 1" descr="Gargždų miesto herbas. Herbo raudoname lauke žalių laurų vainiku apsuptas gulsčias sidabrini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023297" name="Paveikslėlis 133023297" descr="Gargždų miesto herbas. Herbo raudoname lauke žalių laurų vainiku apsuptas gulsčias sidabrinis kalavijas."/>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8950" cy="571500"/>
                    </a:xfrm>
                    <a:prstGeom prst="rect">
                      <a:avLst/>
                    </a:prstGeom>
                    <a:noFill/>
                    <a:ln>
                      <a:noFill/>
                    </a:ln>
                  </pic:spPr>
                </pic:pic>
              </a:graphicData>
            </a:graphic>
          </wp:inline>
        </w:drawing>
      </w:r>
    </w:p>
    <w:p w14:paraId="27FADCB0" w14:textId="2687FAB1" w:rsidR="00EE2341" w:rsidRPr="005C0482" w:rsidRDefault="00A57564" w:rsidP="006031B5">
      <w:pPr>
        <w:pStyle w:val="statymopavad"/>
        <w:spacing w:after="240" w:line="276" w:lineRule="auto"/>
        <w:ind w:firstLine="0"/>
        <w:outlineLvl w:val="0"/>
        <w:rPr>
          <w:rStyle w:val="statymoNr"/>
          <w:rFonts w:ascii="Arial" w:hAnsi="Arial" w:cs="Arial"/>
          <w:b/>
          <w:caps w:val="0"/>
          <w:szCs w:val="24"/>
        </w:rPr>
      </w:pPr>
      <w:bookmarkStart w:id="0" w:name="_Hlk125053438"/>
      <w:r w:rsidRPr="005C0482">
        <w:rPr>
          <w:rStyle w:val="statymoNr"/>
          <w:rFonts w:ascii="Arial" w:hAnsi="Arial" w:cs="Arial"/>
          <w:b/>
          <w:caps w:val="0"/>
          <w:szCs w:val="24"/>
        </w:rPr>
        <w:t xml:space="preserve">KLAIPĖDOS RAJONO SAVIVALDYBĖS </w:t>
      </w:r>
      <w:r w:rsidR="00DC3DB1">
        <w:rPr>
          <w:rStyle w:val="statymoNr"/>
          <w:rFonts w:ascii="Arial" w:hAnsi="Arial" w:cs="Arial"/>
          <w:b/>
          <w:caps w:val="0"/>
          <w:szCs w:val="24"/>
        </w:rPr>
        <w:t>KONTROLĖS IR AUDITO TARNYBA</w:t>
      </w:r>
    </w:p>
    <w:p w14:paraId="30F9C822" w14:textId="192DF7D5" w:rsidR="006031B5" w:rsidRPr="005C0482" w:rsidRDefault="006031B5" w:rsidP="006031B5">
      <w:pPr>
        <w:pStyle w:val="statymopavad"/>
        <w:spacing w:after="240" w:line="276" w:lineRule="auto"/>
        <w:ind w:firstLine="0"/>
        <w:outlineLvl w:val="0"/>
        <w:rPr>
          <w:rFonts w:cs="Arial"/>
          <w:szCs w:val="24"/>
        </w:rPr>
        <w:sectPr w:rsidR="006031B5" w:rsidRPr="005C0482" w:rsidSect="00E818C1">
          <w:footerReference w:type="default" r:id="rId9"/>
          <w:footerReference w:type="first" r:id="rId10"/>
          <w:pgSz w:w="11906" w:h="16838"/>
          <w:pgMar w:top="1701" w:right="567" w:bottom="1134" w:left="1701" w:header="567" w:footer="567" w:gutter="0"/>
          <w:pgNumType w:chapStyle="1"/>
          <w:cols w:space="1296"/>
          <w:titlePg/>
          <w:docGrid w:linePitch="381"/>
        </w:sectPr>
      </w:pPr>
    </w:p>
    <w:p w14:paraId="727732BB" w14:textId="77777777" w:rsidR="002D52AD" w:rsidRDefault="002D52AD" w:rsidP="002776F1">
      <w:pPr>
        <w:spacing w:before="0" w:after="0" w:line="276" w:lineRule="auto"/>
        <w:rPr>
          <w:rFonts w:cs="Arial"/>
          <w:sz w:val="24"/>
          <w:szCs w:val="24"/>
        </w:rPr>
      </w:pPr>
    </w:p>
    <w:p w14:paraId="581D95E1" w14:textId="79E480E3" w:rsidR="002776F1" w:rsidRPr="00C96717" w:rsidRDefault="00FC2689" w:rsidP="002776F1">
      <w:pPr>
        <w:spacing w:before="0" w:after="0" w:line="276" w:lineRule="auto"/>
        <w:rPr>
          <w:rFonts w:cs="Arial"/>
          <w:sz w:val="24"/>
          <w:szCs w:val="24"/>
          <w:lang w:val="en-US"/>
        </w:rPr>
      </w:pPr>
      <w:r>
        <w:rPr>
          <w:rFonts w:cs="Arial"/>
          <w:sz w:val="24"/>
          <w:szCs w:val="24"/>
        </w:rPr>
        <w:t>Klaipėdos rajono savivaldybės tarybai</w:t>
      </w:r>
    </w:p>
    <w:p w14:paraId="570C69F7" w14:textId="4659DDE4" w:rsidR="00062F2C" w:rsidRPr="005C0482" w:rsidRDefault="00142533" w:rsidP="00BF26B7">
      <w:pPr>
        <w:spacing w:before="360" w:line="276" w:lineRule="auto"/>
        <w:rPr>
          <w:rFonts w:cs="Arial"/>
          <w:b/>
          <w:sz w:val="24"/>
          <w:szCs w:val="24"/>
        </w:rPr>
      </w:pPr>
      <w:r w:rsidRPr="005C0482">
        <w:rPr>
          <w:rFonts w:cs="Arial"/>
          <w:sz w:val="24"/>
          <w:szCs w:val="24"/>
        </w:rPr>
        <w:br w:type="column"/>
      </w:r>
      <w:bookmarkEnd w:id="0"/>
    </w:p>
    <w:p w14:paraId="797F8DD3" w14:textId="2C79423A" w:rsidR="00EE2341" w:rsidRPr="005C0482" w:rsidRDefault="00EE2341" w:rsidP="00BF26B7">
      <w:pPr>
        <w:pStyle w:val="Pavadinimas"/>
        <w:spacing w:before="360" w:line="276" w:lineRule="auto"/>
        <w:rPr>
          <w:sz w:val="24"/>
          <w:szCs w:val="24"/>
        </w:rPr>
        <w:sectPr w:rsidR="00EE2341" w:rsidRPr="005C0482" w:rsidSect="00F01E6C">
          <w:type w:val="continuous"/>
          <w:pgSz w:w="11906" w:h="16838"/>
          <w:pgMar w:top="426" w:right="1134" w:bottom="1134" w:left="1701" w:header="567" w:footer="567" w:gutter="0"/>
          <w:pgNumType w:chapStyle="1"/>
          <w:cols w:num="2" w:space="1296"/>
          <w:titlePg/>
          <w:docGrid w:linePitch="360"/>
        </w:sectPr>
      </w:pPr>
    </w:p>
    <w:p w14:paraId="394FCF39" w14:textId="77777777" w:rsidR="002D52AD" w:rsidRDefault="002D52AD" w:rsidP="00FC2689">
      <w:pPr>
        <w:pStyle w:val="Antrat1"/>
        <w:spacing w:before="0" w:after="0"/>
        <w:jc w:val="center"/>
        <w:rPr>
          <w:color w:val="4472C4" w:themeColor="accent1"/>
          <w:szCs w:val="28"/>
        </w:rPr>
      </w:pPr>
    </w:p>
    <w:p w14:paraId="3FFB2860" w14:textId="6592BA5A" w:rsidR="00FC2689" w:rsidRPr="00046697" w:rsidRDefault="00FC2689" w:rsidP="0008691D">
      <w:pPr>
        <w:pStyle w:val="Antrat1"/>
        <w:spacing w:before="0" w:after="0"/>
        <w:jc w:val="center"/>
        <w:rPr>
          <w:color w:val="4472C4" w:themeColor="accent1"/>
          <w:szCs w:val="28"/>
        </w:rPr>
      </w:pPr>
      <w:r w:rsidRPr="00046697">
        <w:rPr>
          <w:color w:val="4472C4" w:themeColor="accent1"/>
          <w:szCs w:val="28"/>
        </w:rPr>
        <w:t>IŠVADA</w:t>
      </w:r>
    </w:p>
    <w:p w14:paraId="26F38EEC" w14:textId="77777777" w:rsidR="002D52AD" w:rsidRDefault="002D52AD" w:rsidP="00FC2689">
      <w:pPr>
        <w:pStyle w:val="Antrat1"/>
        <w:spacing w:before="0" w:after="0"/>
        <w:jc w:val="center"/>
        <w:rPr>
          <w:color w:val="4472C4" w:themeColor="accent1"/>
          <w:sz w:val="24"/>
          <w:szCs w:val="24"/>
        </w:rPr>
      </w:pPr>
    </w:p>
    <w:p w14:paraId="3C989B4D" w14:textId="2D169F4B" w:rsidR="00030567" w:rsidRDefault="00441551" w:rsidP="00395774">
      <w:pPr>
        <w:pStyle w:val="Antrat1"/>
        <w:spacing w:before="0" w:after="0" w:line="276" w:lineRule="auto"/>
        <w:jc w:val="center"/>
        <w:rPr>
          <w:b w:val="0"/>
          <w:bCs w:val="0"/>
          <w:sz w:val="24"/>
          <w:szCs w:val="24"/>
        </w:rPr>
      </w:pPr>
      <w:r w:rsidRPr="00AD1E56">
        <w:rPr>
          <w:rFonts w:cs="Arial"/>
          <w:color w:val="4472C4" w:themeColor="accent1"/>
          <w:sz w:val="24"/>
          <w:szCs w:val="24"/>
        </w:rPr>
        <w:t xml:space="preserve">DĖL </w:t>
      </w:r>
      <w:r w:rsidR="00395774" w:rsidRPr="00395774">
        <w:rPr>
          <w:rFonts w:cs="Arial"/>
          <w:color w:val="4472C4" w:themeColor="accent1"/>
          <w:sz w:val="24"/>
          <w:szCs w:val="24"/>
        </w:rPr>
        <w:t>SAVIVALDYBĖS PRISIIMAMŲ ILGALAIKIŲ ĮSIPAREIGOJIMŲ</w:t>
      </w:r>
    </w:p>
    <w:p w14:paraId="604A567E" w14:textId="77777777" w:rsidR="00867A1D" w:rsidRDefault="00867A1D" w:rsidP="00FC2689">
      <w:pPr>
        <w:pStyle w:val="Antrat1"/>
        <w:spacing w:before="0" w:after="0"/>
        <w:jc w:val="center"/>
        <w:rPr>
          <w:b w:val="0"/>
          <w:bCs w:val="0"/>
          <w:sz w:val="24"/>
          <w:szCs w:val="24"/>
        </w:rPr>
      </w:pPr>
    </w:p>
    <w:p w14:paraId="0B21D16F" w14:textId="6D53519A" w:rsidR="00FC2689" w:rsidRDefault="00FC2689" w:rsidP="00441551">
      <w:pPr>
        <w:pStyle w:val="Antrat1"/>
        <w:spacing w:before="0" w:after="0" w:line="276" w:lineRule="auto"/>
        <w:jc w:val="center"/>
        <w:rPr>
          <w:b w:val="0"/>
          <w:bCs w:val="0"/>
          <w:sz w:val="24"/>
          <w:szCs w:val="24"/>
        </w:rPr>
      </w:pPr>
      <w:r>
        <w:rPr>
          <w:b w:val="0"/>
          <w:bCs w:val="0"/>
          <w:sz w:val="24"/>
          <w:szCs w:val="24"/>
        </w:rPr>
        <w:t>202</w:t>
      </w:r>
      <w:r w:rsidR="006913A8">
        <w:rPr>
          <w:b w:val="0"/>
          <w:bCs w:val="0"/>
          <w:sz w:val="24"/>
          <w:szCs w:val="24"/>
        </w:rPr>
        <w:t>5</w:t>
      </w:r>
      <w:r>
        <w:rPr>
          <w:b w:val="0"/>
          <w:bCs w:val="0"/>
          <w:sz w:val="24"/>
          <w:szCs w:val="24"/>
        </w:rPr>
        <w:t xml:space="preserve"> m. </w:t>
      </w:r>
      <w:r w:rsidR="006913A8">
        <w:rPr>
          <w:b w:val="0"/>
          <w:bCs w:val="0"/>
          <w:sz w:val="24"/>
          <w:szCs w:val="24"/>
        </w:rPr>
        <w:t xml:space="preserve">vasario 5 </w:t>
      </w:r>
      <w:r>
        <w:rPr>
          <w:b w:val="0"/>
          <w:bCs w:val="0"/>
          <w:sz w:val="24"/>
          <w:szCs w:val="24"/>
        </w:rPr>
        <w:t>d.</w:t>
      </w:r>
      <w:r w:rsidR="00667893">
        <w:rPr>
          <w:b w:val="0"/>
          <w:bCs w:val="0"/>
          <w:sz w:val="24"/>
          <w:szCs w:val="24"/>
        </w:rPr>
        <w:t xml:space="preserve"> </w:t>
      </w:r>
      <w:r w:rsidR="00667893" w:rsidRPr="00667893">
        <w:rPr>
          <w:b w:val="0"/>
          <w:bCs w:val="0"/>
          <w:sz w:val="24"/>
          <w:szCs w:val="24"/>
        </w:rPr>
        <w:t>Nr. Ko5-</w:t>
      </w:r>
      <w:r w:rsidR="006913A8">
        <w:rPr>
          <w:b w:val="0"/>
          <w:bCs w:val="0"/>
          <w:sz w:val="24"/>
          <w:szCs w:val="24"/>
        </w:rPr>
        <w:t>2</w:t>
      </w:r>
    </w:p>
    <w:p w14:paraId="57357AF8" w14:textId="121772F7" w:rsidR="00FC2689" w:rsidRPr="00FC2689" w:rsidRDefault="00FC2689" w:rsidP="00441551">
      <w:pPr>
        <w:pStyle w:val="Antrat1"/>
        <w:spacing w:before="0" w:after="0" w:line="276" w:lineRule="auto"/>
        <w:jc w:val="center"/>
        <w:rPr>
          <w:b w:val="0"/>
          <w:bCs w:val="0"/>
          <w:sz w:val="24"/>
          <w:szCs w:val="24"/>
        </w:rPr>
      </w:pPr>
      <w:r>
        <w:rPr>
          <w:b w:val="0"/>
          <w:bCs w:val="0"/>
          <w:sz w:val="24"/>
          <w:szCs w:val="24"/>
        </w:rPr>
        <w:t>Gargždai</w:t>
      </w:r>
    </w:p>
    <w:p w14:paraId="412A912F" w14:textId="77777777" w:rsidR="00FC2689" w:rsidRDefault="00FC2689" w:rsidP="00FC2689">
      <w:pPr>
        <w:spacing w:after="0" w:line="276" w:lineRule="auto"/>
        <w:jc w:val="both"/>
        <w:rPr>
          <w:sz w:val="24"/>
          <w:szCs w:val="24"/>
        </w:rPr>
      </w:pPr>
    </w:p>
    <w:p w14:paraId="14C15452" w14:textId="77777777" w:rsidR="00441551" w:rsidRDefault="00441551" w:rsidP="00FC2689">
      <w:pPr>
        <w:spacing w:after="0" w:line="276" w:lineRule="auto"/>
        <w:jc w:val="both"/>
        <w:rPr>
          <w:sz w:val="24"/>
          <w:szCs w:val="24"/>
        </w:rPr>
      </w:pPr>
    </w:p>
    <w:p w14:paraId="63D3EF73" w14:textId="17FA5A82" w:rsidR="00274A3A" w:rsidRDefault="009216FD" w:rsidP="008619DD">
      <w:pPr>
        <w:spacing w:before="0" w:after="0" w:line="276" w:lineRule="auto"/>
        <w:rPr>
          <w:sz w:val="24"/>
          <w:szCs w:val="24"/>
        </w:rPr>
      </w:pPr>
      <w:r>
        <w:rPr>
          <w:sz w:val="24"/>
          <w:szCs w:val="24"/>
        </w:rPr>
        <w:t>Vadovaudamasi Lietuvos Respublikos vietos savivaldos įstatymo</w:t>
      </w:r>
      <w:r w:rsidR="00EA4F7A" w:rsidRPr="00EA4F7A">
        <w:rPr>
          <w:sz w:val="24"/>
          <w:szCs w:val="24"/>
          <w:vertAlign w:val="superscript"/>
        </w:rPr>
        <w:t>1</w:t>
      </w:r>
      <w:r>
        <w:rPr>
          <w:sz w:val="24"/>
          <w:szCs w:val="24"/>
        </w:rPr>
        <w:t xml:space="preserve"> 67 straipsnio </w:t>
      </w:r>
      <w:r w:rsidR="00EF14D7">
        <w:rPr>
          <w:sz w:val="24"/>
          <w:szCs w:val="24"/>
        </w:rPr>
        <w:t xml:space="preserve">1 dalies </w:t>
      </w:r>
      <w:r w:rsidR="00DF5BCF">
        <w:rPr>
          <w:sz w:val="24"/>
          <w:szCs w:val="24"/>
        </w:rPr>
        <w:t>3</w:t>
      </w:r>
      <w:r w:rsidR="00EF14D7">
        <w:rPr>
          <w:sz w:val="24"/>
          <w:szCs w:val="24"/>
        </w:rPr>
        <w:t xml:space="preserve"> punktu</w:t>
      </w:r>
      <w:r w:rsidR="00743517">
        <w:rPr>
          <w:sz w:val="24"/>
          <w:szCs w:val="24"/>
        </w:rPr>
        <w:t xml:space="preserve"> </w:t>
      </w:r>
      <w:r w:rsidR="00796922">
        <w:rPr>
          <w:sz w:val="24"/>
          <w:szCs w:val="24"/>
        </w:rPr>
        <w:t xml:space="preserve">bei atsižvelgdama į </w:t>
      </w:r>
      <w:r w:rsidR="00AB7BC0">
        <w:rPr>
          <w:sz w:val="24"/>
          <w:szCs w:val="24"/>
        </w:rPr>
        <w:t>Klaipėdos rajono s</w:t>
      </w:r>
      <w:r w:rsidR="00796922">
        <w:rPr>
          <w:sz w:val="24"/>
          <w:szCs w:val="24"/>
        </w:rPr>
        <w:t xml:space="preserve">avivaldybės </w:t>
      </w:r>
      <w:r w:rsidR="00AB7BC0">
        <w:rPr>
          <w:sz w:val="24"/>
          <w:szCs w:val="24"/>
        </w:rPr>
        <w:t xml:space="preserve">(toliau – Savivaldybė) </w:t>
      </w:r>
      <w:r w:rsidR="00796922">
        <w:rPr>
          <w:sz w:val="24"/>
          <w:szCs w:val="24"/>
        </w:rPr>
        <w:t xml:space="preserve">administracijos </w:t>
      </w:r>
      <w:r w:rsidR="00395774">
        <w:rPr>
          <w:sz w:val="24"/>
          <w:szCs w:val="24"/>
        </w:rPr>
        <w:t>Biudžeto ir ekonomikos</w:t>
      </w:r>
      <w:r w:rsidR="00B9600A" w:rsidRPr="00B9600A">
        <w:rPr>
          <w:sz w:val="24"/>
          <w:szCs w:val="24"/>
        </w:rPr>
        <w:t xml:space="preserve"> skyriaus </w:t>
      </w:r>
      <w:r w:rsidR="00796922">
        <w:rPr>
          <w:sz w:val="24"/>
          <w:szCs w:val="24"/>
        </w:rPr>
        <w:t xml:space="preserve">prašymą </w:t>
      </w:r>
      <w:r w:rsidR="003B500B">
        <w:t>(</w:t>
      </w:r>
      <w:r w:rsidR="008E0034" w:rsidRPr="008E0034">
        <w:rPr>
          <w:sz w:val="24"/>
          <w:szCs w:val="24"/>
        </w:rPr>
        <w:t>202</w:t>
      </w:r>
      <w:r w:rsidR="00973158">
        <w:rPr>
          <w:sz w:val="24"/>
          <w:szCs w:val="24"/>
        </w:rPr>
        <w:t>5</w:t>
      </w:r>
      <w:r w:rsidR="008E0034" w:rsidRPr="008E0034">
        <w:rPr>
          <w:sz w:val="24"/>
          <w:szCs w:val="24"/>
        </w:rPr>
        <w:t>-</w:t>
      </w:r>
      <w:r w:rsidR="00973158">
        <w:rPr>
          <w:sz w:val="24"/>
          <w:szCs w:val="24"/>
        </w:rPr>
        <w:t>02</w:t>
      </w:r>
      <w:r w:rsidR="008E0034" w:rsidRPr="008E0034">
        <w:rPr>
          <w:sz w:val="24"/>
          <w:szCs w:val="24"/>
        </w:rPr>
        <w:t>-</w:t>
      </w:r>
      <w:r w:rsidR="00973158">
        <w:rPr>
          <w:sz w:val="24"/>
          <w:szCs w:val="24"/>
        </w:rPr>
        <w:t>04</w:t>
      </w:r>
      <w:r w:rsidR="008E0034" w:rsidRPr="008E0034">
        <w:rPr>
          <w:sz w:val="24"/>
          <w:szCs w:val="24"/>
        </w:rPr>
        <w:t xml:space="preserve"> </w:t>
      </w:r>
      <w:r w:rsidR="008B5C0B">
        <w:rPr>
          <w:sz w:val="24"/>
          <w:szCs w:val="24"/>
        </w:rPr>
        <w:t xml:space="preserve">Nr. </w:t>
      </w:r>
      <w:r w:rsidR="003532E7">
        <w:rPr>
          <w:sz w:val="24"/>
          <w:szCs w:val="24"/>
        </w:rPr>
        <w:t>Bž</w:t>
      </w:r>
      <w:r w:rsidR="006E3A46">
        <w:rPr>
          <w:sz w:val="24"/>
          <w:szCs w:val="24"/>
        </w:rPr>
        <w:t>.1-2(8.2.11)</w:t>
      </w:r>
      <w:r w:rsidR="003B500B">
        <w:rPr>
          <w:sz w:val="24"/>
          <w:szCs w:val="24"/>
        </w:rPr>
        <w:t>)</w:t>
      </w:r>
      <w:r w:rsidR="00AB7BC0">
        <w:rPr>
          <w:sz w:val="24"/>
          <w:szCs w:val="24"/>
        </w:rPr>
        <w:t>,</w:t>
      </w:r>
      <w:r w:rsidR="00796922">
        <w:rPr>
          <w:sz w:val="24"/>
          <w:szCs w:val="24"/>
        </w:rPr>
        <w:t xml:space="preserve"> </w:t>
      </w:r>
      <w:r w:rsidR="00AB7BC0">
        <w:rPr>
          <w:sz w:val="24"/>
          <w:szCs w:val="24"/>
        </w:rPr>
        <w:t xml:space="preserve">teikiu </w:t>
      </w:r>
      <w:r w:rsidR="008619DD" w:rsidRPr="008619DD">
        <w:rPr>
          <w:sz w:val="24"/>
          <w:szCs w:val="24"/>
        </w:rPr>
        <w:t xml:space="preserve">Klaipėdos rajono savivaldybės tarybai sprendimui priimti reikalingą išvadą dėl </w:t>
      </w:r>
      <w:r w:rsidR="008619DD">
        <w:rPr>
          <w:sz w:val="24"/>
          <w:szCs w:val="24"/>
        </w:rPr>
        <w:t>S</w:t>
      </w:r>
      <w:r w:rsidR="008619DD" w:rsidRPr="008619DD">
        <w:rPr>
          <w:sz w:val="24"/>
          <w:szCs w:val="24"/>
        </w:rPr>
        <w:t xml:space="preserve">avivaldybės prisiimamų įsipareigojimų pagal paskolų, finansinės nuomos (lizingo) ir kitų įsipareigojamųjų skolos dokumentų sutartis, garantijų suteikimo kreditoriams už savivaldybės valdomų įmonių prisiimamus įsipareigojimus pagal paskolų, finansinės nuomos (lizingo) ir kitų įsipareigojamųjų skolos dokumentų sutartis. </w:t>
      </w:r>
    </w:p>
    <w:p w14:paraId="79C279B3" w14:textId="30B9E5DF" w:rsidR="00EA4F7A" w:rsidRPr="00A14C7F" w:rsidRDefault="00A14C7F" w:rsidP="008619DD">
      <w:pPr>
        <w:spacing w:before="0" w:after="0" w:line="276" w:lineRule="auto"/>
        <w:rPr>
          <w:color w:val="5B9BD5" w:themeColor="accent5"/>
          <w:sz w:val="24"/>
          <w:szCs w:val="24"/>
        </w:rPr>
      </w:pPr>
      <w:r w:rsidRPr="00A14C7F">
        <w:rPr>
          <w:color w:val="5B9BD5" w:themeColor="accent5"/>
          <w:sz w:val="24"/>
          <w:szCs w:val="24"/>
        </w:rPr>
        <w:t>TEISINIS REGLAMENTAVIMAS</w:t>
      </w:r>
    </w:p>
    <w:p w14:paraId="59DCDB6D" w14:textId="77777777" w:rsidR="00D73AC2" w:rsidRPr="00D73AC2" w:rsidRDefault="005C6D01" w:rsidP="00D73AC2">
      <w:pPr>
        <w:tabs>
          <w:tab w:val="left" w:pos="4470"/>
          <w:tab w:val="left" w:pos="4650"/>
          <w:tab w:val="left" w:pos="7088"/>
        </w:tabs>
        <w:spacing w:before="0" w:after="0" w:line="276" w:lineRule="auto"/>
        <w:rPr>
          <w:rFonts w:cs="Arial"/>
          <w:sz w:val="24"/>
          <w:szCs w:val="24"/>
        </w:rPr>
      </w:pPr>
      <w:r>
        <w:rPr>
          <w:rFonts w:cs="Arial"/>
          <w:sz w:val="24"/>
          <w:szCs w:val="24"/>
        </w:rPr>
        <w:t>Lietuvos Respublikos biudžeto sandaros įstatymo</w:t>
      </w:r>
      <w:r w:rsidR="00F57862" w:rsidRPr="00F57862">
        <w:rPr>
          <w:rFonts w:cs="Arial"/>
          <w:sz w:val="24"/>
          <w:szCs w:val="24"/>
          <w:vertAlign w:val="superscript"/>
        </w:rPr>
        <w:t>2</w:t>
      </w:r>
      <w:r w:rsidR="00F57862">
        <w:rPr>
          <w:rFonts w:cs="Arial"/>
          <w:sz w:val="24"/>
          <w:szCs w:val="24"/>
        </w:rPr>
        <w:t xml:space="preserve"> </w:t>
      </w:r>
      <w:r w:rsidR="00B91480">
        <w:rPr>
          <w:rFonts w:cs="Arial"/>
          <w:sz w:val="24"/>
          <w:szCs w:val="24"/>
        </w:rPr>
        <w:t>17 straipsnio 1 dalies 1 punkte sakoma, kad</w:t>
      </w:r>
      <w:r w:rsidR="0086218D">
        <w:rPr>
          <w:rFonts w:cs="Arial"/>
          <w:sz w:val="24"/>
          <w:szCs w:val="24"/>
        </w:rPr>
        <w:t xml:space="preserve"> „</w:t>
      </w:r>
      <w:r w:rsidR="00D73AC2" w:rsidRPr="00D73AC2">
        <w:rPr>
          <w:rFonts w:cs="Arial"/>
          <w:sz w:val="24"/>
          <w:szCs w:val="24"/>
        </w:rPr>
        <w:t>Savivaldybės, laikydamosi Fiskalinės sutarties įgyvendinimo konstituciniame įstatyme ir tam tikrų metų biudžeto patvirtinimo įstatyme nustatytų skolinimosi limitų (jeigu tokie limitai nustatomi), Vyriausybės nustatyta tvarka gali:</w:t>
      </w:r>
    </w:p>
    <w:p w14:paraId="5D972C32" w14:textId="5FDDBDF4" w:rsidR="00B127DA" w:rsidRPr="00513D86" w:rsidRDefault="00513D86" w:rsidP="00513D86">
      <w:pPr>
        <w:tabs>
          <w:tab w:val="left" w:pos="4470"/>
          <w:tab w:val="left" w:pos="4650"/>
          <w:tab w:val="left" w:pos="7088"/>
        </w:tabs>
        <w:spacing w:before="0" w:after="0" w:line="276" w:lineRule="auto"/>
        <w:rPr>
          <w:rFonts w:cs="Arial"/>
          <w:sz w:val="24"/>
          <w:szCs w:val="24"/>
        </w:rPr>
      </w:pPr>
      <w:r>
        <w:rPr>
          <w:rFonts w:cs="Arial"/>
          <w:sz w:val="24"/>
          <w:szCs w:val="24"/>
        </w:rPr>
        <w:t xml:space="preserve">... </w:t>
      </w:r>
      <w:r w:rsidR="00D73AC2" w:rsidRPr="00513D86">
        <w:rPr>
          <w:rFonts w:cs="Arial"/>
          <w:sz w:val="24"/>
          <w:szCs w:val="24"/>
        </w:rPr>
        <w:t>imti iš vidaus arba užsienio kreditorių ilgalaikes (kurių trukmė ilgesnė kaip vieni metai ir grąžinimo terminas yra ne tais pačiais biudžetiniais metais) paskolas investicijų projektams finansuoti ir ankstesniems skoliniams įsipareigojimams vykdyti“</w:t>
      </w:r>
      <w:r w:rsidR="00D05F16" w:rsidRPr="00513D86">
        <w:rPr>
          <w:rFonts w:cs="Arial"/>
          <w:sz w:val="24"/>
          <w:szCs w:val="24"/>
        </w:rPr>
        <w:t>.</w:t>
      </w:r>
    </w:p>
    <w:p w14:paraId="13AC9A05" w14:textId="16D6A0A3" w:rsidR="00D05F16" w:rsidRDefault="00EC318C" w:rsidP="00513D86">
      <w:pPr>
        <w:tabs>
          <w:tab w:val="left" w:pos="4470"/>
          <w:tab w:val="left" w:pos="4650"/>
          <w:tab w:val="left" w:pos="7088"/>
        </w:tabs>
        <w:spacing w:before="0" w:after="0" w:line="276" w:lineRule="auto"/>
        <w:rPr>
          <w:rFonts w:cs="Arial"/>
          <w:sz w:val="24"/>
          <w:szCs w:val="24"/>
        </w:rPr>
      </w:pPr>
      <w:r>
        <w:rPr>
          <w:rFonts w:cs="Arial"/>
          <w:sz w:val="24"/>
          <w:szCs w:val="24"/>
        </w:rPr>
        <w:t>L</w:t>
      </w:r>
      <w:r w:rsidRPr="00181811">
        <w:rPr>
          <w:rFonts w:cs="Arial"/>
          <w:sz w:val="24"/>
          <w:szCs w:val="24"/>
        </w:rPr>
        <w:t xml:space="preserve">ietuvos </w:t>
      </w:r>
      <w:r>
        <w:rPr>
          <w:rFonts w:cs="Arial"/>
          <w:sz w:val="24"/>
          <w:szCs w:val="24"/>
        </w:rPr>
        <w:t>R</w:t>
      </w:r>
      <w:r w:rsidRPr="00181811">
        <w:rPr>
          <w:rFonts w:cs="Arial"/>
          <w:sz w:val="24"/>
          <w:szCs w:val="24"/>
        </w:rPr>
        <w:t>espublikos</w:t>
      </w:r>
      <w:r>
        <w:rPr>
          <w:rFonts w:cs="Arial"/>
          <w:sz w:val="24"/>
          <w:szCs w:val="24"/>
        </w:rPr>
        <w:t xml:space="preserve"> </w:t>
      </w:r>
      <w:r w:rsidRPr="00181811">
        <w:rPr>
          <w:rFonts w:cs="Arial"/>
          <w:sz w:val="24"/>
          <w:szCs w:val="24"/>
        </w:rPr>
        <w:t>fiskalinės sutarties įgyvendinimo</w:t>
      </w:r>
      <w:r>
        <w:rPr>
          <w:rFonts w:cs="Arial"/>
          <w:sz w:val="24"/>
          <w:szCs w:val="24"/>
        </w:rPr>
        <w:t xml:space="preserve"> </w:t>
      </w:r>
      <w:r w:rsidRPr="00181811">
        <w:rPr>
          <w:rFonts w:cs="Arial"/>
          <w:sz w:val="24"/>
          <w:szCs w:val="24"/>
        </w:rPr>
        <w:t>konstitucini</w:t>
      </w:r>
      <w:r>
        <w:rPr>
          <w:rFonts w:cs="Arial"/>
          <w:sz w:val="24"/>
          <w:szCs w:val="24"/>
        </w:rPr>
        <w:t>o</w:t>
      </w:r>
      <w:r w:rsidRPr="00181811">
        <w:rPr>
          <w:rFonts w:cs="Arial"/>
          <w:sz w:val="24"/>
          <w:szCs w:val="24"/>
        </w:rPr>
        <w:t xml:space="preserve"> įstatym</w:t>
      </w:r>
      <w:r>
        <w:rPr>
          <w:rFonts w:cs="Arial"/>
          <w:sz w:val="24"/>
          <w:szCs w:val="24"/>
        </w:rPr>
        <w:t>o</w:t>
      </w:r>
      <w:r w:rsidRPr="00EC318C">
        <w:rPr>
          <w:rFonts w:cs="Arial"/>
          <w:sz w:val="24"/>
          <w:szCs w:val="24"/>
          <w:vertAlign w:val="superscript"/>
        </w:rPr>
        <w:t>5</w:t>
      </w:r>
      <w:r>
        <w:rPr>
          <w:rFonts w:cs="Arial"/>
          <w:sz w:val="24"/>
          <w:szCs w:val="24"/>
        </w:rPr>
        <w:t xml:space="preserve"> </w:t>
      </w:r>
      <w:r w:rsidR="00F32FC2">
        <w:rPr>
          <w:rFonts w:cs="Arial"/>
          <w:sz w:val="24"/>
          <w:szCs w:val="24"/>
        </w:rPr>
        <w:t>4</w:t>
      </w:r>
      <w:r>
        <w:rPr>
          <w:rFonts w:cs="Arial"/>
          <w:sz w:val="24"/>
          <w:szCs w:val="24"/>
        </w:rPr>
        <w:t xml:space="preserve"> straipsni</w:t>
      </w:r>
      <w:r w:rsidR="00F32FC2">
        <w:rPr>
          <w:rFonts w:cs="Arial"/>
          <w:sz w:val="24"/>
          <w:szCs w:val="24"/>
        </w:rPr>
        <w:t>o 6 dalyje</w:t>
      </w:r>
      <w:r>
        <w:rPr>
          <w:rFonts w:cs="Arial"/>
          <w:sz w:val="24"/>
          <w:szCs w:val="24"/>
        </w:rPr>
        <w:t xml:space="preserve"> nurodo</w:t>
      </w:r>
      <w:r w:rsidR="00791BF1">
        <w:rPr>
          <w:rFonts w:cs="Arial"/>
          <w:sz w:val="24"/>
          <w:szCs w:val="24"/>
        </w:rPr>
        <w:t>ma</w:t>
      </w:r>
      <w:r>
        <w:rPr>
          <w:rFonts w:cs="Arial"/>
          <w:sz w:val="24"/>
          <w:szCs w:val="24"/>
        </w:rPr>
        <w:t>, kad „</w:t>
      </w:r>
      <w:r w:rsidR="00837AEB" w:rsidRPr="00837AEB">
        <w:rPr>
          <w:rFonts w:cs="Arial"/>
          <w:sz w:val="24"/>
          <w:szCs w:val="24"/>
        </w:rPr>
        <w:t xml:space="preserve">Savivaldybės skola pagal įsipareigojamuosius skolos dokumentus, įskaitant paskolos, finansinės nuomos (lizingo) sutartis, bet neapsiribojant </w:t>
      </w:r>
      <w:r w:rsidR="00837AEB" w:rsidRPr="00837AEB">
        <w:rPr>
          <w:rFonts w:cs="Arial"/>
          <w:sz w:val="24"/>
          <w:szCs w:val="24"/>
        </w:rPr>
        <w:lastRenderedPageBreak/>
        <w:t>jomis, negali viršyti 60 procentų (Vilniaus miesto savivaldybės – 75 procentų) valstybės biudžeto ir savivaldybių biudžetų finansinių rodiklių patvirtinimo įstatyme nurodytų tiems metams prognozuojamų savivaldybės biudžeto pajamų iš gyventojų pajamų mokesčio ir paskutinių pasibaigusių metų savivaldybės biudžeto gautų pajamų, išskyrus iš gyventojų pajamų mokesčio gautas pajamas, valstybės biudžeto dotacijas ir Europos Sąjungos ir kitą tarptautinę finansinę paramą, sumos</w:t>
      </w:r>
      <w:r w:rsidR="00837AEB">
        <w:rPr>
          <w:rFonts w:cs="Arial"/>
          <w:sz w:val="24"/>
          <w:szCs w:val="24"/>
        </w:rPr>
        <w:t>“.</w:t>
      </w:r>
      <w:r w:rsidR="009E7408">
        <w:rPr>
          <w:rFonts w:cs="Arial"/>
          <w:sz w:val="24"/>
          <w:szCs w:val="24"/>
        </w:rPr>
        <w:t xml:space="preserve"> </w:t>
      </w:r>
    </w:p>
    <w:p w14:paraId="1C5E0603" w14:textId="680174EB" w:rsidR="00837AEB" w:rsidRDefault="00C6606C" w:rsidP="00890BC2">
      <w:pPr>
        <w:tabs>
          <w:tab w:val="left" w:pos="4470"/>
          <w:tab w:val="left" w:pos="4650"/>
          <w:tab w:val="left" w:pos="7088"/>
        </w:tabs>
        <w:spacing w:before="0" w:after="0" w:line="276" w:lineRule="auto"/>
        <w:rPr>
          <w:rFonts w:cs="Arial"/>
          <w:sz w:val="24"/>
          <w:szCs w:val="24"/>
        </w:rPr>
      </w:pPr>
      <w:r>
        <w:rPr>
          <w:rFonts w:cs="Arial"/>
          <w:sz w:val="24"/>
          <w:szCs w:val="24"/>
        </w:rPr>
        <w:t>L</w:t>
      </w:r>
      <w:r w:rsidRPr="00C6606C">
        <w:rPr>
          <w:rFonts w:cs="Arial"/>
          <w:sz w:val="24"/>
          <w:szCs w:val="24"/>
        </w:rPr>
        <w:t xml:space="preserve">ietuvos </w:t>
      </w:r>
      <w:r>
        <w:rPr>
          <w:rFonts w:cs="Arial"/>
          <w:sz w:val="24"/>
          <w:szCs w:val="24"/>
        </w:rPr>
        <w:t>R</w:t>
      </w:r>
      <w:r w:rsidRPr="00C6606C">
        <w:rPr>
          <w:rFonts w:cs="Arial"/>
          <w:sz w:val="24"/>
          <w:szCs w:val="24"/>
        </w:rPr>
        <w:t>espublikos</w:t>
      </w:r>
      <w:r>
        <w:rPr>
          <w:rFonts w:cs="Arial"/>
          <w:sz w:val="24"/>
          <w:szCs w:val="24"/>
        </w:rPr>
        <w:t xml:space="preserve"> </w:t>
      </w:r>
      <w:r w:rsidRPr="00C6606C">
        <w:rPr>
          <w:rFonts w:cs="Arial"/>
          <w:sz w:val="24"/>
          <w:szCs w:val="24"/>
        </w:rPr>
        <w:t>2025–2027 metų biudžeto patvirtinimo</w:t>
      </w:r>
      <w:r>
        <w:rPr>
          <w:rFonts w:cs="Arial"/>
          <w:sz w:val="24"/>
          <w:szCs w:val="24"/>
        </w:rPr>
        <w:t xml:space="preserve"> </w:t>
      </w:r>
      <w:r w:rsidRPr="00C6606C">
        <w:rPr>
          <w:rFonts w:cs="Arial"/>
          <w:sz w:val="24"/>
          <w:szCs w:val="24"/>
        </w:rPr>
        <w:t>įstatym</w:t>
      </w:r>
      <w:r>
        <w:rPr>
          <w:rFonts w:cs="Arial"/>
          <w:sz w:val="24"/>
          <w:szCs w:val="24"/>
        </w:rPr>
        <w:t>o</w:t>
      </w:r>
      <w:r w:rsidRPr="00C6606C">
        <w:rPr>
          <w:rFonts w:cs="Arial"/>
          <w:sz w:val="24"/>
          <w:szCs w:val="24"/>
          <w:vertAlign w:val="superscript"/>
        </w:rPr>
        <w:t xml:space="preserve">3 </w:t>
      </w:r>
      <w:r>
        <w:rPr>
          <w:rFonts w:cs="Arial"/>
          <w:sz w:val="24"/>
          <w:szCs w:val="24"/>
        </w:rPr>
        <w:t xml:space="preserve"> </w:t>
      </w:r>
      <w:r w:rsidR="00B80000">
        <w:rPr>
          <w:rFonts w:cs="Arial"/>
          <w:sz w:val="24"/>
          <w:szCs w:val="24"/>
        </w:rPr>
        <w:t xml:space="preserve">5 priede pateikta </w:t>
      </w:r>
      <w:r w:rsidR="00440A31">
        <w:rPr>
          <w:rFonts w:cs="Arial"/>
          <w:sz w:val="24"/>
          <w:szCs w:val="24"/>
        </w:rPr>
        <w:t>L</w:t>
      </w:r>
      <w:r w:rsidR="00440A31" w:rsidRPr="00890BC2">
        <w:rPr>
          <w:rFonts w:cs="Arial"/>
          <w:sz w:val="24"/>
          <w:szCs w:val="24"/>
        </w:rPr>
        <w:t xml:space="preserve">ietuvos </w:t>
      </w:r>
      <w:r w:rsidR="00440A31">
        <w:rPr>
          <w:rFonts w:cs="Arial"/>
          <w:sz w:val="24"/>
          <w:szCs w:val="24"/>
        </w:rPr>
        <w:t>R</w:t>
      </w:r>
      <w:r w:rsidR="00440A31" w:rsidRPr="00890BC2">
        <w:rPr>
          <w:rFonts w:cs="Arial"/>
          <w:sz w:val="24"/>
          <w:szCs w:val="24"/>
        </w:rPr>
        <w:t>espublikos</w:t>
      </w:r>
      <w:r w:rsidR="00440A31">
        <w:rPr>
          <w:rFonts w:cs="Arial"/>
          <w:sz w:val="24"/>
          <w:szCs w:val="24"/>
        </w:rPr>
        <w:t xml:space="preserve"> </w:t>
      </w:r>
      <w:r w:rsidR="00440A31" w:rsidRPr="00890BC2">
        <w:rPr>
          <w:rFonts w:cs="Arial"/>
          <w:sz w:val="24"/>
          <w:szCs w:val="24"/>
        </w:rPr>
        <w:t xml:space="preserve">2025 metų savivaldybių biudžetams </w:t>
      </w:r>
      <w:r w:rsidR="00440A31">
        <w:rPr>
          <w:rFonts w:cs="Arial"/>
          <w:sz w:val="24"/>
          <w:szCs w:val="24"/>
        </w:rPr>
        <w:t>p</w:t>
      </w:r>
      <w:r w:rsidR="00440A31" w:rsidRPr="00890BC2">
        <w:rPr>
          <w:rFonts w:cs="Arial"/>
          <w:sz w:val="24"/>
          <w:szCs w:val="24"/>
        </w:rPr>
        <w:t xml:space="preserve">rognozuojamos pajamos iš gyventojų pajamų mokesčio ir iš jų apskaičiuotos sumos </w:t>
      </w:r>
      <w:r w:rsidR="00440A31">
        <w:rPr>
          <w:rFonts w:cs="Arial"/>
          <w:sz w:val="24"/>
          <w:szCs w:val="24"/>
        </w:rPr>
        <w:t>L</w:t>
      </w:r>
      <w:r w:rsidR="00440A31" w:rsidRPr="00890BC2">
        <w:rPr>
          <w:rFonts w:cs="Arial"/>
          <w:sz w:val="24"/>
          <w:szCs w:val="24"/>
        </w:rPr>
        <w:t xml:space="preserve">ietuvos </w:t>
      </w:r>
      <w:r w:rsidR="00440A31">
        <w:rPr>
          <w:rFonts w:cs="Arial"/>
          <w:sz w:val="24"/>
          <w:szCs w:val="24"/>
        </w:rPr>
        <w:t>R</w:t>
      </w:r>
      <w:r w:rsidR="00440A31" w:rsidRPr="00890BC2">
        <w:rPr>
          <w:rFonts w:cs="Arial"/>
          <w:sz w:val="24"/>
          <w:szCs w:val="24"/>
        </w:rPr>
        <w:t xml:space="preserve">espublikos seimo ir </w:t>
      </w:r>
      <w:r w:rsidR="00440A31">
        <w:rPr>
          <w:rFonts w:cs="Arial"/>
          <w:sz w:val="24"/>
          <w:szCs w:val="24"/>
        </w:rPr>
        <w:t>L</w:t>
      </w:r>
      <w:r w:rsidR="00440A31" w:rsidRPr="00890BC2">
        <w:rPr>
          <w:rFonts w:cs="Arial"/>
          <w:sz w:val="24"/>
          <w:szCs w:val="24"/>
        </w:rPr>
        <w:t xml:space="preserve">ietuvos </w:t>
      </w:r>
      <w:r w:rsidR="00440A31">
        <w:rPr>
          <w:rFonts w:cs="Arial"/>
          <w:sz w:val="24"/>
          <w:szCs w:val="24"/>
        </w:rPr>
        <w:t>R</w:t>
      </w:r>
      <w:r w:rsidR="00440A31" w:rsidRPr="00890BC2">
        <w:rPr>
          <w:rFonts w:cs="Arial"/>
          <w:sz w:val="24"/>
          <w:szCs w:val="24"/>
        </w:rPr>
        <w:t>espublikos vyriausybės sprendimams įgyvendinti, savivaldybių biudžetams skiriamų pajamų iš gyventojų pajamų mokesčio dalys (procentais)</w:t>
      </w:r>
      <w:r w:rsidR="00440A31">
        <w:rPr>
          <w:rFonts w:cs="Arial"/>
          <w:sz w:val="24"/>
          <w:szCs w:val="24"/>
        </w:rPr>
        <w:t>.</w:t>
      </w:r>
    </w:p>
    <w:p w14:paraId="664C251D" w14:textId="1A76434B" w:rsidR="00440A31" w:rsidRDefault="002F4FAF" w:rsidP="002F4FAF">
      <w:pPr>
        <w:tabs>
          <w:tab w:val="left" w:pos="4470"/>
          <w:tab w:val="left" w:pos="4650"/>
          <w:tab w:val="left" w:pos="7088"/>
        </w:tabs>
        <w:spacing w:before="0" w:after="0" w:line="276" w:lineRule="auto"/>
        <w:rPr>
          <w:rFonts w:cs="Arial"/>
          <w:sz w:val="24"/>
          <w:szCs w:val="24"/>
        </w:rPr>
      </w:pPr>
      <w:r w:rsidRPr="002F4FAF">
        <w:rPr>
          <w:rFonts w:cs="Arial"/>
          <w:sz w:val="24"/>
          <w:szCs w:val="24"/>
        </w:rPr>
        <w:t>Savivaldybių skolinimosi taisyklės</w:t>
      </w:r>
      <w:r w:rsidRPr="002F4FAF">
        <w:rPr>
          <w:rFonts w:cs="Arial"/>
          <w:sz w:val="24"/>
          <w:szCs w:val="24"/>
          <w:vertAlign w:val="superscript"/>
        </w:rPr>
        <w:t>4</w:t>
      </w:r>
      <w:r w:rsidRPr="002F4FAF">
        <w:rPr>
          <w:rFonts w:cs="Arial"/>
          <w:sz w:val="24"/>
          <w:szCs w:val="24"/>
        </w:rPr>
        <w:t xml:space="preserve">  reglamentuoja</w:t>
      </w:r>
      <w:r>
        <w:rPr>
          <w:rFonts w:cs="Arial"/>
          <w:sz w:val="24"/>
          <w:szCs w:val="24"/>
        </w:rPr>
        <w:t xml:space="preserve"> </w:t>
      </w:r>
      <w:r w:rsidRPr="002F4FAF">
        <w:rPr>
          <w:rFonts w:cs="Arial"/>
          <w:sz w:val="24"/>
          <w:szCs w:val="24"/>
        </w:rPr>
        <w:t>savivaldybių skolos, skolinimosi ir garantijų limitų laikymąsi</w:t>
      </w:r>
      <w:r>
        <w:rPr>
          <w:rFonts w:cs="Arial"/>
          <w:sz w:val="24"/>
          <w:szCs w:val="24"/>
        </w:rPr>
        <w:t>.</w:t>
      </w:r>
    </w:p>
    <w:p w14:paraId="27449CA9" w14:textId="5316BE34" w:rsidR="0010578A" w:rsidRDefault="0010578A" w:rsidP="0010578A">
      <w:pPr>
        <w:tabs>
          <w:tab w:val="left" w:pos="4470"/>
          <w:tab w:val="left" w:pos="4650"/>
          <w:tab w:val="left" w:pos="7088"/>
        </w:tabs>
        <w:spacing w:before="0" w:after="0" w:line="276" w:lineRule="auto"/>
        <w:rPr>
          <w:rFonts w:cs="Arial"/>
          <w:sz w:val="24"/>
          <w:szCs w:val="24"/>
        </w:rPr>
      </w:pPr>
      <w:r>
        <w:rPr>
          <w:rFonts w:cs="Arial"/>
          <w:sz w:val="24"/>
          <w:szCs w:val="24"/>
        </w:rPr>
        <w:t xml:space="preserve">Valstybės kontrolės </w:t>
      </w:r>
      <w:r w:rsidR="00C91560">
        <w:rPr>
          <w:rFonts w:cs="Arial"/>
          <w:sz w:val="24"/>
          <w:szCs w:val="24"/>
        </w:rPr>
        <w:t>I</w:t>
      </w:r>
      <w:r w:rsidR="00C91560" w:rsidRPr="0010578A">
        <w:rPr>
          <w:rFonts w:cs="Arial"/>
          <w:sz w:val="24"/>
          <w:szCs w:val="24"/>
        </w:rPr>
        <w:t>švad</w:t>
      </w:r>
      <w:r w:rsidR="00CF1FDC">
        <w:rPr>
          <w:rFonts w:cs="Arial"/>
          <w:sz w:val="24"/>
          <w:szCs w:val="24"/>
        </w:rPr>
        <w:t>a</w:t>
      </w:r>
      <w:r w:rsidR="00C91560" w:rsidRPr="0010578A">
        <w:rPr>
          <w:rFonts w:cs="Arial"/>
          <w:sz w:val="24"/>
          <w:szCs w:val="24"/>
        </w:rPr>
        <w:t xml:space="preserve"> dėl ekonominės raidos scenarijaus tvirtinimo</w:t>
      </w:r>
      <w:r w:rsidR="00CF1FDC">
        <w:rPr>
          <w:rFonts w:cs="Arial"/>
          <w:sz w:val="24"/>
          <w:szCs w:val="24"/>
        </w:rPr>
        <w:t xml:space="preserve">, </w:t>
      </w:r>
      <w:r w:rsidRPr="0010578A">
        <w:rPr>
          <w:rFonts w:cs="Arial"/>
          <w:sz w:val="24"/>
          <w:szCs w:val="24"/>
        </w:rPr>
        <w:t>2024 m. gruodžio 30 d. Nr. BPE–7</w:t>
      </w:r>
      <w:r w:rsidR="001C6A7A">
        <w:rPr>
          <w:rFonts w:cs="Arial"/>
          <w:sz w:val="24"/>
          <w:szCs w:val="24"/>
        </w:rPr>
        <w:t>.</w:t>
      </w:r>
      <w:r w:rsidR="00CF1FDC">
        <w:rPr>
          <w:rFonts w:cs="Arial"/>
          <w:sz w:val="24"/>
          <w:szCs w:val="24"/>
        </w:rPr>
        <w:t xml:space="preserve"> </w:t>
      </w:r>
      <w:r w:rsidR="004C02AD" w:rsidRPr="004C02AD">
        <w:rPr>
          <w:rFonts w:cs="Arial"/>
          <w:sz w:val="24"/>
          <w:szCs w:val="24"/>
        </w:rPr>
        <w:t>Fiskalinė institucija, kurios funkcijas vykdyti pavesta Valstybės kontrolei, teikia Seimui savo išvadą dėl Finansų ministerijos gruodžio 20 d. paskelbto 2024–2027 metų ekonominės raidos scenarijaus. Išvada teikiama remiantis Fiskalinės sutarties įgyvendinimo konstituciniu įstatymu</w:t>
      </w:r>
      <w:r w:rsidR="007C50EB" w:rsidRPr="007C50EB">
        <w:rPr>
          <w:rFonts w:cs="Arial"/>
          <w:sz w:val="24"/>
          <w:szCs w:val="24"/>
          <w:vertAlign w:val="superscript"/>
        </w:rPr>
        <w:t>5</w:t>
      </w:r>
      <w:r w:rsidR="004C02AD" w:rsidRPr="004C02AD">
        <w:rPr>
          <w:rFonts w:cs="Arial"/>
          <w:sz w:val="24"/>
          <w:szCs w:val="24"/>
        </w:rPr>
        <w:t>.</w:t>
      </w:r>
    </w:p>
    <w:p w14:paraId="67DCFE2D" w14:textId="32BB4DA5" w:rsidR="00441E34" w:rsidRDefault="00A14C7F" w:rsidP="0053683E">
      <w:pPr>
        <w:tabs>
          <w:tab w:val="left" w:pos="4470"/>
          <w:tab w:val="left" w:pos="4650"/>
          <w:tab w:val="left" w:pos="7088"/>
        </w:tabs>
        <w:spacing w:before="0" w:after="0" w:line="276" w:lineRule="auto"/>
        <w:rPr>
          <w:rFonts w:cs="Arial"/>
          <w:color w:val="5B9BD5" w:themeColor="accent5"/>
          <w:sz w:val="24"/>
          <w:szCs w:val="24"/>
        </w:rPr>
      </w:pPr>
      <w:r w:rsidRPr="00A14C7F">
        <w:rPr>
          <w:rFonts w:cs="Arial"/>
          <w:color w:val="5B9BD5" w:themeColor="accent5"/>
          <w:sz w:val="24"/>
          <w:szCs w:val="24"/>
        </w:rPr>
        <w:t>FINANSINIŲ ĮSIPAREIGOJIMŲ GALIMYBĖS</w:t>
      </w:r>
    </w:p>
    <w:p w14:paraId="2BAB4FEA" w14:textId="18CD3479" w:rsidR="00107FD3" w:rsidRPr="00CE2FB1" w:rsidRDefault="00CE2FB1" w:rsidP="0053683E">
      <w:pPr>
        <w:tabs>
          <w:tab w:val="left" w:pos="4470"/>
          <w:tab w:val="left" w:pos="4650"/>
          <w:tab w:val="left" w:pos="7088"/>
        </w:tabs>
        <w:spacing w:before="0" w:after="0" w:line="276" w:lineRule="auto"/>
        <w:rPr>
          <w:rFonts w:cs="Arial"/>
          <w:sz w:val="24"/>
          <w:szCs w:val="24"/>
        </w:rPr>
      </w:pPr>
      <w:r>
        <w:rPr>
          <w:rFonts w:cs="Arial"/>
          <w:sz w:val="24"/>
          <w:szCs w:val="24"/>
        </w:rPr>
        <w:t xml:space="preserve">Išnagrinėjus minėtus teisės aktus taip pat </w:t>
      </w:r>
      <w:r w:rsidR="00AF2240">
        <w:rPr>
          <w:rFonts w:cs="Arial"/>
          <w:sz w:val="24"/>
          <w:szCs w:val="24"/>
        </w:rPr>
        <w:t>Biudžeto ir ekonomikos skyriaus pateiktą informaciją</w:t>
      </w:r>
      <w:r w:rsidR="00C72CBB">
        <w:rPr>
          <w:rFonts w:cs="Arial"/>
          <w:sz w:val="24"/>
          <w:szCs w:val="24"/>
        </w:rPr>
        <w:t>, nustatyta:</w:t>
      </w:r>
      <w:r w:rsidR="00AF2240">
        <w:rPr>
          <w:rFonts w:cs="Arial"/>
          <w:sz w:val="24"/>
          <w:szCs w:val="24"/>
        </w:rPr>
        <w:t xml:space="preserve"> </w:t>
      </w:r>
    </w:p>
    <w:p w14:paraId="6CD38E56" w14:textId="12120921" w:rsidR="004377A3" w:rsidRDefault="00BB5143" w:rsidP="00874F8F">
      <w:pPr>
        <w:pStyle w:val="Sraopastraipa"/>
        <w:numPr>
          <w:ilvl w:val="0"/>
          <w:numId w:val="4"/>
        </w:numPr>
        <w:tabs>
          <w:tab w:val="left" w:pos="4470"/>
          <w:tab w:val="left" w:pos="4650"/>
          <w:tab w:val="left" w:pos="7088"/>
        </w:tabs>
        <w:spacing w:before="0" w:after="0" w:line="276" w:lineRule="auto"/>
        <w:rPr>
          <w:rFonts w:cs="Arial"/>
          <w:sz w:val="24"/>
          <w:szCs w:val="24"/>
        </w:rPr>
      </w:pPr>
      <w:r w:rsidRPr="00BB5143">
        <w:rPr>
          <w:rFonts w:cs="Arial"/>
          <w:sz w:val="24"/>
          <w:szCs w:val="24"/>
        </w:rPr>
        <w:t>2025 m. prognozuojamos pajamos iš gyventojų pajamų mokesčio (patvirtintos LR 2025–2027 metų biudžeto patvirtinimo įstatymo</w:t>
      </w:r>
      <w:r w:rsidR="004377A3" w:rsidRPr="004377A3">
        <w:rPr>
          <w:rFonts w:cs="Arial"/>
          <w:sz w:val="24"/>
          <w:szCs w:val="24"/>
          <w:vertAlign w:val="superscript"/>
        </w:rPr>
        <w:t>3</w:t>
      </w:r>
      <w:r w:rsidRPr="00BB5143">
        <w:rPr>
          <w:rFonts w:cs="Arial"/>
          <w:sz w:val="24"/>
          <w:szCs w:val="24"/>
        </w:rPr>
        <w:t xml:space="preserve"> 5 priede)</w:t>
      </w:r>
      <w:r w:rsidR="004377A3">
        <w:rPr>
          <w:rFonts w:cs="Arial"/>
          <w:sz w:val="24"/>
          <w:szCs w:val="24"/>
        </w:rPr>
        <w:t xml:space="preserve"> </w:t>
      </w:r>
      <w:r w:rsidR="008B5417">
        <w:rPr>
          <w:rFonts w:cs="Arial"/>
          <w:sz w:val="24"/>
          <w:szCs w:val="24"/>
        </w:rPr>
        <w:t>–</w:t>
      </w:r>
      <w:r w:rsidR="004377A3">
        <w:rPr>
          <w:rFonts w:cs="Arial"/>
          <w:sz w:val="24"/>
          <w:szCs w:val="24"/>
        </w:rPr>
        <w:t xml:space="preserve"> </w:t>
      </w:r>
      <w:r w:rsidR="008B5417" w:rsidRPr="008B5417">
        <w:rPr>
          <w:rFonts w:cs="Arial"/>
          <w:sz w:val="24"/>
          <w:szCs w:val="24"/>
        </w:rPr>
        <w:t>88145</w:t>
      </w:r>
      <w:r w:rsidR="008B5417">
        <w:rPr>
          <w:rFonts w:cs="Arial"/>
          <w:sz w:val="24"/>
          <w:szCs w:val="24"/>
        </w:rPr>
        <w:t xml:space="preserve"> tūkst. </w:t>
      </w:r>
      <w:r w:rsidR="00B80120">
        <w:rPr>
          <w:rFonts w:cs="Arial"/>
          <w:sz w:val="24"/>
          <w:szCs w:val="24"/>
        </w:rPr>
        <w:t>eurų.</w:t>
      </w:r>
    </w:p>
    <w:p w14:paraId="759F0A44" w14:textId="76542B5E" w:rsidR="001764DC" w:rsidRDefault="001764DC" w:rsidP="00874F8F">
      <w:pPr>
        <w:pStyle w:val="Sraopastraipa"/>
        <w:numPr>
          <w:ilvl w:val="0"/>
          <w:numId w:val="4"/>
        </w:numPr>
        <w:tabs>
          <w:tab w:val="left" w:pos="4470"/>
          <w:tab w:val="left" w:pos="4650"/>
          <w:tab w:val="left" w:pos="7088"/>
        </w:tabs>
        <w:spacing w:before="0" w:after="0" w:line="276" w:lineRule="auto"/>
        <w:rPr>
          <w:rFonts w:cs="Arial"/>
          <w:sz w:val="24"/>
          <w:szCs w:val="24"/>
        </w:rPr>
      </w:pPr>
      <w:r w:rsidRPr="001764DC">
        <w:rPr>
          <w:rFonts w:cs="Arial"/>
          <w:sz w:val="24"/>
          <w:szCs w:val="24"/>
        </w:rPr>
        <w:t>2024 m. savivaldybės biudžeto pajamos, išskyrus iš gyventojų pajamų mokesčio gautas pajamas, valstybės biudžeto dotacijas ir Europos sąjungos ir kitą tarptautinę finansinę paramą</w:t>
      </w:r>
      <w:r w:rsidR="00786A33">
        <w:rPr>
          <w:rFonts w:cs="Arial"/>
          <w:sz w:val="24"/>
          <w:szCs w:val="24"/>
        </w:rPr>
        <w:t xml:space="preserve"> (S</w:t>
      </w:r>
      <w:r w:rsidR="00786A33" w:rsidRPr="00786A33">
        <w:rPr>
          <w:rFonts w:cs="Arial"/>
          <w:sz w:val="24"/>
          <w:szCs w:val="24"/>
        </w:rPr>
        <w:t>avivaldybės biudžeto pajamų vykdymo 2024 m. gruodžio 31 d. ataskaita</w:t>
      </w:r>
      <w:r w:rsidR="00786A33">
        <w:rPr>
          <w:rFonts w:cs="Arial"/>
          <w:sz w:val="24"/>
          <w:szCs w:val="24"/>
        </w:rPr>
        <w:t xml:space="preserve">) - </w:t>
      </w:r>
      <w:r w:rsidR="00617EDC" w:rsidRPr="00617EDC">
        <w:rPr>
          <w:rFonts w:cs="Arial"/>
          <w:sz w:val="24"/>
          <w:szCs w:val="24"/>
        </w:rPr>
        <w:t>15214,6</w:t>
      </w:r>
      <w:r w:rsidR="00617EDC">
        <w:rPr>
          <w:rFonts w:cs="Arial"/>
          <w:sz w:val="24"/>
          <w:szCs w:val="24"/>
        </w:rPr>
        <w:t xml:space="preserve"> tūkst. eurų.</w:t>
      </w:r>
    </w:p>
    <w:p w14:paraId="5284EDA6" w14:textId="14E00434" w:rsidR="002B7368" w:rsidRDefault="00A54D2F" w:rsidP="00874F8F">
      <w:pPr>
        <w:pStyle w:val="Sraopastraipa"/>
        <w:numPr>
          <w:ilvl w:val="0"/>
          <w:numId w:val="4"/>
        </w:numPr>
        <w:tabs>
          <w:tab w:val="left" w:pos="4470"/>
          <w:tab w:val="left" w:pos="4650"/>
          <w:tab w:val="left" w:pos="7088"/>
        </w:tabs>
        <w:spacing w:before="0" w:after="0" w:line="276" w:lineRule="auto"/>
        <w:rPr>
          <w:rFonts w:cs="Arial"/>
          <w:sz w:val="24"/>
          <w:szCs w:val="24"/>
        </w:rPr>
      </w:pPr>
      <w:r w:rsidRPr="00A54D2F">
        <w:rPr>
          <w:rFonts w:cs="Arial"/>
          <w:sz w:val="24"/>
          <w:szCs w:val="24"/>
        </w:rPr>
        <w:t>Klaipėdos rajono savivaldybės tarybos 2025 m. sausio 30 d. sprendimu Nr. T11-20 patvirtintos 2025 m. savivaldybės biudžeto pajamos</w:t>
      </w:r>
      <w:r>
        <w:rPr>
          <w:rFonts w:cs="Arial"/>
          <w:sz w:val="24"/>
          <w:szCs w:val="24"/>
        </w:rPr>
        <w:t xml:space="preserve"> - </w:t>
      </w:r>
      <w:r w:rsidR="00A93CCF" w:rsidRPr="00A93CCF">
        <w:rPr>
          <w:rFonts w:cs="Arial"/>
          <w:sz w:val="24"/>
          <w:szCs w:val="24"/>
        </w:rPr>
        <w:t>162010,7</w:t>
      </w:r>
      <w:r w:rsidR="00A93CCF">
        <w:rPr>
          <w:rFonts w:cs="Arial"/>
          <w:sz w:val="24"/>
          <w:szCs w:val="24"/>
        </w:rPr>
        <w:t xml:space="preserve"> tūkst. eurų.</w:t>
      </w:r>
    </w:p>
    <w:p w14:paraId="7D6F1791" w14:textId="0323317D" w:rsidR="006D7C1D" w:rsidRPr="00307C76" w:rsidRDefault="00F659D7" w:rsidP="00307C76">
      <w:pPr>
        <w:pStyle w:val="Sraopastraipa"/>
        <w:numPr>
          <w:ilvl w:val="0"/>
          <w:numId w:val="4"/>
        </w:numPr>
        <w:tabs>
          <w:tab w:val="left" w:pos="4470"/>
          <w:tab w:val="left" w:pos="4650"/>
          <w:tab w:val="left" w:pos="7088"/>
        </w:tabs>
        <w:spacing w:before="0" w:after="0" w:line="276" w:lineRule="auto"/>
        <w:rPr>
          <w:rFonts w:cs="Arial"/>
          <w:sz w:val="24"/>
          <w:szCs w:val="24"/>
        </w:rPr>
      </w:pPr>
      <w:r w:rsidRPr="00307C76">
        <w:rPr>
          <w:rFonts w:cs="Arial"/>
          <w:sz w:val="24"/>
          <w:szCs w:val="24"/>
        </w:rPr>
        <w:t>Lietuvos Respublikos fiskalinės sutarties įgyvendinimo konstitucinio įstatymo</w:t>
      </w:r>
      <w:r w:rsidR="00184C74" w:rsidRPr="00184C74">
        <w:rPr>
          <w:rFonts w:cs="Arial"/>
          <w:sz w:val="24"/>
          <w:szCs w:val="24"/>
          <w:vertAlign w:val="superscript"/>
        </w:rPr>
        <w:t>5</w:t>
      </w:r>
      <w:r w:rsidRPr="00307C76">
        <w:rPr>
          <w:rFonts w:cs="Arial"/>
          <w:sz w:val="24"/>
          <w:szCs w:val="24"/>
        </w:rPr>
        <w:t xml:space="preserve"> 4 straipsnyje nustatyti savivaldybių skolinimosi ir skolos limitai: </w:t>
      </w:r>
      <w:r w:rsidR="0037572D" w:rsidRPr="0037572D">
        <w:rPr>
          <w:rFonts w:cs="Arial"/>
          <w:sz w:val="24"/>
          <w:szCs w:val="24"/>
        </w:rPr>
        <w:t xml:space="preserve">Savivaldybės skola negali viršyti 60 proc. prognozuojamų pajamų iš gyventojų pajamų mokesčio, patvirtintų LR 2025–2027 metų biudžeto patvirtinimo įstatymo 5 priede ir paskutinių pasibaigusių metų savivaldybės biudžeto gautų pajamų, išskyrus iš gyventojų pajamų mokesčio gautas pajamas, valstybės biudžeto dotacijas ir Europos Sąjungos ir kitą tarptautinę finansinę paramą, sumos </w:t>
      </w:r>
      <w:r w:rsidR="00A704E1" w:rsidRPr="00307C76">
        <w:rPr>
          <w:rFonts w:cs="Arial"/>
          <w:sz w:val="24"/>
          <w:szCs w:val="24"/>
        </w:rPr>
        <w:t>t. y</w:t>
      </w:r>
      <w:r w:rsidR="00311AC4">
        <w:rPr>
          <w:rFonts w:cs="Arial"/>
          <w:sz w:val="24"/>
          <w:szCs w:val="24"/>
        </w:rPr>
        <w:t>.</w:t>
      </w:r>
      <w:r w:rsidR="00FF0180" w:rsidRPr="00307C76">
        <w:rPr>
          <w:rFonts w:cs="Arial"/>
          <w:sz w:val="24"/>
          <w:szCs w:val="24"/>
        </w:rPr>
        <w:t xml:space="preserve"> </w:t>
      </w:r>
      <w:r w:rsidR="00A704E1" w:rsidRPr="00307C76">
        <w:rPr>
          <w:rFonts w:cs="Arial"/>
          <w:sz w:val="24"/>
          <w:szCs w:val="24"/>
        </w:rPr>
        <w:t>202</w:t>
      </w:r>
      <w:r w:rsidR="007B6A36" w:rsidRPr="00307C76">
        <w:rPr>
          <w:rFonts w:cs="Arial"/>
          <w:sz w:val="24"/>
          <w:szCs w:val="24"/>
        </w:rPr>
        <w:t>5</w:t>
      </w:r>
      <w:r w:rsidR="00A704E1" w:rsidRPr="00307C76">
        <w:rPr>
          <w:rFonts w:cs="Arial"/>
          <w:sz w:val="24"/>
          <w:szCs w:val="24"/>
        </w:rPr>
        <w:t xml:space="preserve"> m. limitas </w:t>
      </w:r>
      <w:r w:rsidR="00CB1C6B" w:rsidRPr="00307C76">
        <w:rPr>
          <w:rFonts w:cs="Arial"/>
          <w:sz w:val="24"/>
          <w:szCs w:val="24"/>
        </w:rPr>
        <w:t>–</w:t>
      </w:r>
      <w:r w:rsidR="00A704E1" w:rsidRPr="00307C76">
        <w:rPr>
          <w:rFonts w:cs="Arial"/>
          <w:sz w:val="24"/>
          <w:szCs w:val="24"/>
        </w:rPr>
        <w:t xml:space="preserve"> </w:t>
      </w:r>
      <w:r w:rsidR="00EA1939" w:rsidRPr="00EA1939">
        <w:rPr>
          <w:rFonts w:cs="Arial"/>
          <w:sz w:val="24"/>
          <w:szCs w:val="24"/>
        </w:rPr>
        <w:t>62015,8</w:t>
      </w:r>
      <w:r w:rsidR="00EA1939">
        <w:rPr>
          <w:rFonts w:cs="Arial"/>
          <w:sz w:val="24"/>
          <w:szCs w:val="24"/>
        </w:rPr>
        <w:t xml:space="preserve"> </w:t>
      </w:r>
      <w:r w:rsidR="00CB1C6B" w:rsidRPr="00307C76">
        <w:rPr>
          <w:rFonts w:cs="Arial"/>
          <w:sz w:val="24"/>
          <w:szCs w:val="24"/>
        </w:rPr>
        <w:t>tūkst. eurų</w:t>
      </w:r>
      <w:r w:rsidR="005B2CE3">
        <w:rPr>
          <w:rFonts w:cs="Arial"/>
          <w:sz w:val="24"/>
          <w:szCs w:val="24"/>
        </w:rPr>
        <w:t xml:space="preserve">. </w:t>
      </w:r>
      <w:r w:rsidR="00577D00">
        <w:rPr>
          <w:rFonts w:cs="Arial"/>
          <w:sz w:val="24"/>
          <w:szCs w:val="24"/>
        </w:rPr>
        <w:t>Savivaldybės i</w:t>
      </w:r>
      <w:r w:rsidR="00872BAE" w:rsidRPr="00F17933">
        <w:rPr>
          <w:rFonts w:cs="Arial"/>
          <w:sz w:val="24"/>
          <w:szCs w:val="24"/>
        </w:rPr>
        <w:t>lgalaikių</w:t>
      </w:r>
      <w:r w:rsidR="00872BAE" w:rsidRPr="00307C76">
        <w:rPr>
          <w:rFonts w:cs="Arial"/>
          <w:sz w:val="24"/>
          <w:szCs w:val="24"/>
        </w:rPr>
        <w:t xml:space="preserve"> skolinių įsipareigojimų likutis </w:t>
      </w:r>
      <w:r w:rsidR="00CB1C6B" w:rsidRPr="00307C76">
        <w:rPr>
          <w:rFonts w:cs="Arial"/>
          <w:sz w:val="24"/>
          <w:szCs w:val="24"/>
        </w:rPr>
        <w:t>20</w:t>
      </w:r>
      <w:r w:rsidR="00AE2AC0" w:rsidRPr="00307C76">
        <w:rPr>
          <w:rFonts w:cs="Arial"/>
          <w:sz w:val="24"/>
          <w:szCs w:val="24"/>
        </w:rPr>
        <w:t>25-0</w:t>
      </w:r>
      <w:r w:rsidR="00EA1939">
        <w:rPr>
          <w:rFonts w:cs="Arial"/>
          <w:sz w:val="24"/>
          <w:szCs w:val="24"/>
        </w:rPr>
        <w:t>2</w:t>
      </w:r>
      <w:r w:rsidR="00AE2AC0" w:rsidRPr="00307C76">
        <w:rPr>
          <w:rFonts w:cs="Arial"/>
          <w:sz w:val="24"/>
          <w:szCs w:val="24"/>
        </w:rPr>
        <w:t xml:space="preserve">-01 </w:t>
      </w:r>
      <w:r w:rsidR="00E16E1A" w:rsidRPr="00307C76">
        <w:rPr>
          <w:rFonts w:cs="Arial"/>
          <w:sz w:val="24"/>
          <w:szCs w:val="24"/>
        </w:rPr>
        <w:t>–</w:t>
      </w:r>
      <w:r w:rsidR="00AE2AC0" w:rsidRPr="00307C76">
        <w:rPr>
          <w:rFonts w:cs="Arial"/>
          <w:sz w:val="24"/>
          <w:szCs w:val="24"/>
        </w:rPr>
        <w:t xml:space="preserve"> </w:t>
      </w:r>
      <w:r w:rsidR="00B222A8" w:rsidRPr="00B222A8">
        <w:rPr>
          <w:rFonts w:cs="Arial"/>
          <w:sz w:val="24"/>
          <w:szCs w:val="24"/>
        </w:rPr>
        <w:t>11534,4</w:t>
      </w:r>
      <w:r w:rsidR="00B222A8">
        <w:rPr>
          <w:rFonts w:cs="Arial"/>
          <w:sz w:val="24"/>
          <w:szCs w:val="24"/>
        </w:rPr>
        <w:t xml:space="preserve"> </w:t>
      </w:r>
      <w:r w:rsidR="00E16E1A" w:rsidRPr="00307C76">
        <w:rPr>
          <w:rFonts w:cs="Arial"/>
          <w:sz w:val="24"/>
          <w:szCs w:val="24"/>
        </w:rPr>
        <w:t>tūkst. eurų</w:t>
      </w:r>
      <w:r w:rsidR="00DE2353">
        <w:rPr>
          <w:rFonts w:cs="Arial"/>
          <w:sz w:val="24"/>
          <w:szCs w:val="24"/>
        </w:rPr>
        <w:t>, i</w:t>
      </w:r>
      <w:r w:rsidR="00DE2353" w:rsidRPr="00DE2353">
        <w:rPr>
          <w:rFonts w:cs="Arial"/>
          <w:sz w:val="24"/>
          <w:szCs w:val="24"/>
        </w:rPr>
        <w:t>š jų Savivaldybės skola bankams – 11426,9 tūkst. eurų.</w:t>
      </w:r>
    </w:p>
    <w:p w14:paraId="4840B019" w14:textId="002C11DA" w:rsidR="00A27D5E" w:rsidRDefault="00F80BDA" w:rsidP="00874F8F">
      <w:pPr>
        <w:pStyle w:val="Sraopastraipa"/>
        <w:numPr>
          <w:ilvl w:val="0"/>
          <w:numId w:val="4"/>
        </w:numPr>
        <w:tabs>
          <w:tab w:val="left" w:pos="4470"/>
          <w:tab w:val="left" w:pos="4650"/>
          <w:tab w:val="left" w:pos="7088"/>
        </w:tabs>
        <w:spacing w:before="0" w:after="0" w:line="276" w:lineRule="auto"/>
        <w:rPr>
          <w:rFonts w:cs="Arial"/>
          <w:sz w:val="24"/>
          <w:szCs w:val="24"/>
        </w:rPr>
      </w:pPr>
      <w:r w:rsidRPr="00F80BDA">
        <w:rPr>
          <w:rFonts w:cs="Arial"/>
          <w:sz w:val="24"/>
          <w:szCs w:val="24"/>
        </w:rPr>
        <w:lastRenderedPageBreak/>
        <w:t>Savivaldybės grynojo skolinių įsipareigojimų pokyčių suma negali viršyti 1,5 procento savivaldybės biudžeto pajamų</w:t>
      </w:r>
      <w:r w:rsidR="005D6343">
        <w:rPr>
          <w:rFonts w:cs="Arial"/>
          <w:sz w:val="24"/>
          <w:szCs w:val="24"/>
        </w:rPr>
        <w:t>, t. y.</w:t>
      </w:r>
      <w:r>
        <w:rPr>
          <w:rFonts w:cs="Arial"/>
          <w:sz w:val="24"/>
          <w:szCs w:val="24"/>
        </w:rPr>
        <w:t xml:space="preserve"> </w:t>
      </w:r>
      <w:r w:rsidR="005D6343">
        <w:rPr>
          <w:rFonts w:cs="Arial"/>
          <w:sz w:val="24"/>
          <w:szCs w:val="24"/>
        </w:rPr>
        <w:t xml:space="preserve">2025 m. grynojo skolinimosi limitas </w:t>
      </w:r>
      <w:r w:rsidR="008B4C9A">
        <w:rPr>
          <w:rFonts w:cs="Arial"/>
          <w:sz w:val="24"/>
          <w:szCs w:val="24"/>
        </w:rPr>
        <w:t>–</w:t>
      </w:r>
      <w:r w:rsidR="005D6343">
        <w:rPr>
          <w:rFonts w:cs="Arial"/>
          <w:sz w:val="24"/>
          <w:szCs w:val="24"/>
        </w:rPr>
        <w:t xml:space="preserve"> </w:t>
      </w:r>
      <w:r w:rsidR="00A32F7D" w:rsidRPr="00A32F7D">
        <w:rPr>
          <w:rFonts w:cs="Arial"/>
          <w:sz w:val="24"/>
          <w:szCs w:val="24"/>
        </w:rPr>
        <w:t>2430,2</w:t>
      </w:r>
      <w:r w:rsidR="00A32F7D">
        <w:rPr>
          <w:rFonts w:cs="Arial"/>
          <w:sz w:val="24"/>
          <w:szCs w:val="24"/>
        </w:rPr>
        <w:t xml:space="preserve"> </w:t>
      </w:r>
      <w:r w:rsidR="008B4C9A">
        <w:rPr>
          <w:rFonts w:cs="Arial"/>
          <w:sz w:val="24"/>
          <w:szCs w:val="24"/>
        </w:rPr>
        <w:t>tūkst. eurų.</w:t>
      </w:r>
    </w:p>
    <w:p w14:paraId="6BDA97DA" w14:textId="200AD418" w:rsidR="00CD6D88" w:rsidRPr="00CD6D88" w:rsidRDefault="00D77BD4" w:rsidP="00CD6D88">
      <w:pPr>
        <w:tabs>
          <w:tab w:val="left" w:pos="4470"/>
          <w:tab w:val="left" w:pos="4650"/>
          <w:tab w:val="left" w:pos="7088"/>
        </w:tabs>
        <w:spacing w:before="0" w:after="0" w:line="276" w:lineRule="auto"/>
        <w:rPr>
          <w:rFonts w:cs="Arial"/>
          <w:sz w:val="24"/>
          <w:szCs w:val="24"/>
        </w:rPr>
      </w:pPr>
      <w:r w:rsidRPr="00D77BD4">
        <w:rPr>
          <w:rFonts w:cs="Arial"/>
          <w:sz w:val="24"/>
          <w:szCs w:val="24"/>
        </w:rPr>
        <w:t xml:space="preserve">2025 m. vasario 1 d. nepanaudotas </w:t>
      </w:r>
      <w:r>
        <w:rPr>
          <w:rFonts w:cs="Arial"/>
          <w:sz w:val="24"/>
          <w:szCs w:val="24"/>
        </w:rPr>
        <w:t>S</w:t>
      </w:r>
      <w:r w:rsidRPr="00D77BD4">
        <w:rPr>
          <w:rFonts w:cs="Arial"/>
          <w:sz w:val="24"/>
          <w:szCs w:val="24"/>
        </w:rPr>
        <w:t xml:space="preserve">avivaldybės skolos limitas buvo 50481,4 tūkst. eurų. Savivaldybės grynojo skolinių įsipareigojimų pokyčio suma apskaičiuojama kaip einamaisiais biudžetiniais metais skolinantis prisiimtų ir per metus įvykdytų įsipareigojimų skirtumas. 2025 m., esant išvadai, kad numatomas neigiamas produkcijos atotrūkis nuo potencialo, dar galima papildomai pasiskolinti 2430,2 tūkst. eurų. Europos Sąjungos ir kitai finansinei paramai bendrai finansuoti numatyta pasiskolinti 1118,2 tūkst. eurų. 2025 m. grąžintinų Savivaldybės ilgalaikių paskolų suma – 1942,7 tūkst. eurų. </w:t>
      </w:r>
      <w:r w:rsidR="00C325E8">
        <w:rPr>
          <w:rFonts w:cs="Arial"/>
          <w:sz w:val="24"/>
          <w:szCs w:val="24"/>
        </w:rPr>
        <w:t>Atkreipiame dėmesį, kad į</w:t>
      </w:r>
      <w:r w:rsidRPr="00D77BD4">
        <w:rPr>
          <w:rFonts w:cs="Arial"/>
          <w:sz w:val="24"/>
          <w:szCs w:val="24"/>
        </w:rPr>
        <w:t xml:space="preserve"> metinį grynąjį skolinimąsi įskaičiuojamos ir paskolos, tenkančios Savivaldybei nuosavybės teise priklausančioms gyvenamosioms patalpoms, kurias daugiabučių namų administratoriai paima daugiabučių gyvenamųjų namų renovacijai.</w:t>
      </w:r>
    </w:p>
    <w:p w14:paraId="49AF6AEB" w14:textId="66FA91B5" w:rsidR="005833B6" w:rsidRPr="00A14C7F" w:rsidRDefault="00E247FE" w:rsidP="005833B6">
      <w:pPr>
        <w:tabs>
          <w:tab w:val="left" w:pos="4470"/>
          <w:tab w:val="left" w:pos="4650"/>
          <w:tab w:val="left" w:pos="7088"/>
        </w:tabs>
        <w:spacing w:before="0" w:after="0" w:line="276" w:lineRule="auto"/>
        <w:rPr>
          <w:rFonts w:cs="Arial"/>
          <w:color w:val="5B9BD5" w:themeColor="accent5"/>
          <w:sz w:val="24"/>
          <w:szCs w:val="24"/>
        </w:rPr>
      </w:pPr>
      <w:r w:rsidRPr="00A14C7F">
        <w:rPr>
          <w:rFonts w:cs="Arial"/>
          <w:color w:val="5B9BD5" w:themeColor="accent5"/>
          <w:sz w:val="24"/>
          <w:szCs w:val="24"/>
        </w:rPr>
        <w:t>IŠVADA</w:t>
      </w:r>
    </w:p>
    <w:p w14:paraId="3C51D142" w14:textId="1C19F928" w:rsidR="00872BAE" w:rsidRDefault="00CD6D88" w:rsidP="00FF0180">
      <w:pPr>
        <w:tabs>
          <w:tab w:val="left" w:pos="4470"/>
          <w:tab w:val="left" w:pos="4650"/>
          <w:tab w:val="left" w:pos="7088"/>
        </w:tabs>
        <w:spacing w:before="0" w:after="0" w:line="276" w:lineRule="auto"/>
        <w:rPr>
          <w:rFonts w:cs="Arial"/>
          <w:sz w:val="24"/>
          <w:szCs w:val="24"/>
        </w:rPr>
      </w:pPr>
      <w:r w:rsidRPr="00CD6D88">
        <w:rPr>
          <w:rFonts w:cs="Arial"/>
          <w:sz w:val="24"/>
          <w:szCs w:val="24"/>
        </w:rPr>
        <w:t>Klaipėdos rajono savivaldybė, paėmusi iš banko iki 5118,2 tūkst. eurų ilgalaikę paskolą Klaipėdos rajono savivaldybės strateginio veiklos plano 2025 metų programose numatytiems investiciniams projektams įgyvendinti, neviršys nustatytų leistinų skolos ir skolinių įsipareigojimų pokyčio limitų.</w:t>
      </w:r>
    </w:p>
    <w:p w14:paraId="175BFFE2" w14:textId="77777777" w:rsidR="00CD6D88" w:rsidRPr="00FF0180" w:rsidRDefault="00CD6D88" w:rsidP="00FF0180">
      <w:pPr>
        <w:tabs>
          <w:tab w:val="left" w:pos="4470"/>
          <w:tab w:val="left" w:pos="4650"/>
          <w:tab w:val="left" w:pos="7088"/>
        </w:tabs>
        <w:spacing w:before="0" w:after="0" w:line="276" w:lineRule="auto"/>
        <w:rPr>
          <w:rFonts w:cs="Arial"/>
          <w:sz w:val="24"/>
          <w:szCs w:val="24"/>
        </w:rPr>
      </w:pPr>
    </w:p>
    <w:p w14:paraId="1061007E" w14:textId="716897B6" w:rsidR="00B519CE" w:rsidRPr="00C96717" w:rsidRDefault="00FC2689" w:rsidP="00977B2A">
      <w:pPr>
        <w:tabs>
          <w:tab w:val="left" w:pos="4470"/>
          <w:tab w:val="left" w:pos="4650"/>
          <w:tab w:val="left" w:pos="7088"/>
        </w:tabs>
        <w:spacing w:before="360" w:after="5040" w:line="276" w:lineRule="auto"/>
        <w:rPr>
          <w:rFonts w:cs="Arial"/>
          <w:sz w:val="24"/>
          <w:szCs w:val="24"/>
        </w:rPr>
      </w:pPr>
      <w:r>
        <w:rPr>
          <w:rFonts w:cs="Arial"/>
          <w:sz w:val="24"/>
          <w:szCs w:val="24"/>
        </w:rPr>
        <w:t>S</w:t>
      </w:r>
      <w:r w:rsidR="00DC3DB1">
        <w:rPr>
          <w:rFonts w:cs="Arial"/>
          <w:sz w:val="24"/>
          <w:szCs w:val="24"/>
        </w:rPr>
        <w:t>avivaldybės kontrolierė</w:t>
      </w:r>
      <w:r w:rsidR="00B519CE" w:rsidRPr="00C96717">
        <w:rPr>
          <w:rFonts w:cs="Arial"/>
          <w:sz w:val="24"/>
          <w:szCs w:val="24"/>
        </w:rPr>
        <w:tab/>
      </w:r>
      <w:r w:rsidR="006C4B14">
        <w:rPr>
          <w:rFonts w:cs="Arial"/>
          <w:sz w:val="24"/>
          <w:szCs w:val="24"/>
        </w:rPr>
        <w:t xml:space="preserve"> </w:t>
      </w:r>
      <w:r w:rsidR="00977B2A">
        <w:rPr>
          <w:rFonts w:cs="Arial"/>
          <w:sz w:val="24"/>
          <w:szCs w:val="24"/>
        </w:rPr>
        <w:tab/>
      </w:r>
      <w:r w:rsidR="00DC3DB1">
        <w:rPr>
          <w:rFonts w:cs="Arial"/>
          <w:sz w:val="24"/>
          <w:szCs w:val="24"/>
        </w:rPr>
        <w:t>Dalia Gečienė</w:t>
      </w:r>
    </w:p>
    <w:sectPr w:rsidR="00B519CE" w:rsidRPr="00C96717" w:rsidSect="00CF2E98">
      <w:type w:val="continuous"/>
      <w:pgSz w:w="11906" w:h="16838"/>
      <w:pgMar w:top="1701" w:right="567" w:bottom="1134" w:left="1701" w:header="567" w:footer="567" w:gutter="0"/>
      <w:pgNumType w:chapStyle="1"/>
      <w:cols w:space="1296"/>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74EE7D" w14:textId="77777777" w:rsidR="007907D0" w:rsidRDefault="007907D0" w:rsidP="00062F2C">
      <w:pPr>
        <w:spacing w:before="0" w:after="0"/>
      </w:pPr>
      <w:r>
        <w:separator/>
      </w:r>
    </w:p>
    <w:p w14:paraId="44EE374F" w14:textId="77777777" w:rsidR="007907D0" w:rsidRDefault="007907D0"/>
  </w:endnote>
  <w:endnote w:type="continuationSeparator" w:id="0">
    <w:p w14:paraId="2187B9B5" w14:textId="77777777" w:rsidR="007907D0" w:rsidRDefault="007907D0" w:rsidP="00062F2C">
      <w:pPr>
        <w:spacing w:before="0" w:after="0"/>
      </w:pPr>
      <w:r>
        <w:continuationSeparator/>
      </w:r>
    </w:p>
    <w:p w14:paraId="6EEC14F8" w14:textId="77777777" w:rsidR="007907D0" w:rsidRDefault="007907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HelveticaLT">
    <w:altName w:val="Arial"/>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rPr>
      <w:id w:val="1174233099"/>
      <w:docPartObj>
        <w:docPartGallery w:val="Page Numbers (Bottom of Page)"/>
        <w:docPartUnique/>
      </w:docPartObj>
    </w:sdtPr>
    <w:sdtContent>
      <w:p w14:paraId="5852CF9C" w14:textId="44E3FB11" w:rsidR="00CA7E58" w:rsidRPr="00395573" w:rsidRDefault="00CA7E58" w:rsidP="00B660FB">
        <w:pPr>
          <w:pStyle w:val="Porat"/>
          <w:spacing w:before="0" w:after="0"/>
          <w:rPr>
            <w:sz w:val="20"/>
          </w:rPr>
        </w:pPr>
      </w:p>
      <w:p w14:paraId="6150761C" w14:textId="06B12FC6" w:rsidR="00513D86" w:rsidRPr="00395573" w:rsidRDefault="00395573" w:rsidP="00513D86">
        <w:pPr>
          <w:pStyle w:val="Porat"/>
          <w:spacing w:before="0" w:after="0"/>
          <w:rPr>
            <w:sz w:val="20"/>
          </w:rPr>
        </w:pPr>
        <w:r w:rsidRPr="00395573">
          <w:rPr>
            <w:sz w:val="20"/>
          </w:rPr>
          <w:t xml:space="preserve">1. </w:t>
        </w:r>
        <w:r w:rsidR="00513D86" w:rsidRPr="00395573">
          <w:rPr>
            <w:sz w:val="20"/>
          </w:rPr>
          <w:t>Lietuvos Respublikos vietos savivaldos įstatymas, 1994 m. liepos 7 d. Nr. I-533, nauja redakcija nuo 2023-04-01: Nr. XIV-1268, 2022-06-30.</w:t>
        </w:r>
      </w:p>
      <w:p w14:paraId="66CFF639" w14:textId="3DC81653" w:rsidR="00513D86" w:rsidRPr="00395573" w:rsidRDefault="00513D86" w:rsidP="00513D86">
        <w:pPr>
          <w:pStyle w:val="Porat"/>
          <w:spacing w:before="0" w:after="0"/>
          <w:rPr>
            <w:sz w:val="20"/>
          </w:rPr>
        </w:pPr>
        <w:r w:rsidRPr="00395573">
          <w:rPr>
            <w:sz w:val="20"/>
          </w:rPr>
          <w:t>2</w:t>
        </w:r>
        <w:r w:rsidR="00395573" w:rsidRPr="00395573">
          <w:rPr>
            <w:sz w:val="20"/>
          </w:rPr>
          <w:t>.</w:t>
        </w:r>
        <w:r w:rsidRPr="00395573">
          <w:rPr>
            <w:sz w:val="20"/>
          </w:rPr>
          <w:t xml:space="preserve"> Lietuvos Respublikos biudžeto sandaros įstatymas, 1990-07-30 Nr. I-430, nauja redakcija nuo 2024-03-01: Nr. XIV-2325, 2023-12-14.</w:t>
        </w:r>
      </w:p>
      <w:p w14:paraId="5325D1AE" w14:textId="1935A7EC" w:rsidR="00513D86" w:rsidRPr="00395573" w:rsidRDefault="00513D86" w:rsidP="00513D86">
        <w:pPr>
          <w:pStyle w:val="Porat"/>
          <w:spacing w:before="0" w:after="0"/>
          <w:rPr>
            <w:sz w:val="20"/>
          </w:rPr>
        </w:pPr>
        <w:r w:rsidRPr="00395573">
          <w:rPr>
            <w:sz w:val="20"/>
          </w:rPr>
          <w:t>3</w:t>
        </w:r>
        <w:r w:rsidR="00395573" w:rsidRPr="00395573">
          <w:rPr>
            <w:sz w:val="20"/>
          </w:rPr>
          <w:t>.</w:t>
        </w:r>
        <w:r w:rsidRPr="00395573">
          <w:rPr>
            <w:sz w:val="20"/>
          </w:rPr>
          <w:t xml:space="preserve"> Lietuvos Respublikos 2025–2027 metų biudžeto patvirtinimo įstatymas, 2024 m. gruodžio 19 d. Nr. XV-89.</w:t>
        </w:r>
      </w:p>
      <w:p w14:paraId="6CE9EC68" w14:textId="23F1899E" w:rsidR="00513D86" w:rsidRPr="00395573" w:rsidRDefault="00513D86" w:rsidP="00513D86">
        <w:pPr>
          <w:pStyle w:val="Porat"/>
          <w:spacing w:before="0" w:after="0"/>
          <w:rPr>
            <w:sz w:val="20"/>
          </w:rPr>
        </w:pPr>
        <w:r w:rsidRPr="00395573">
          <w:rPr>
            <w:sz w:val="20"/>
          </w:rPr>
          <w:t>4</w:t>
        </w:r>
        <w:r w:rsidR="00395573" w:rsidRPr="00395573">
          <w:rPr>
            <w:sz w:val="20"/>
          </w:rPr>
          <w:t>.</w:t>
        </w:r>
        <w:r w:rsidRPr="00395573">
          <w:rPr>
            <w:sz w:val="20"/>
          </w:rPr>
          <w:t xml:space="preserve"> Lietuvos Respublikos Vyriausybės 2004-03-26 nutarimas Nr. 345 „Dėl savivaldybių skolinimosi taisyklių patvirtinimo“, nauja redakcija nuo 2012-03-25: Nr. 304, 2012-03-21.</w:t>
        </w:r>
      </w:p>
      <w:p w14:paraId="0C5948B6" w14:textId="2D96A956" w:rsidR="00395573" w:rsidRDefault="00513D86" w:rsidP="00395573">
        <w:pPr>
          <w:pStyle w:val="Porat"/>
          <w:spacing w:before="0" w:after="0"/>
          <w:rPr>
            <w:sz w:val="20"/>
          </w:rPr>
        </w:pPr>
        <w:r w:rsidRPr="00395573">
          <w:rPr>
            <w:sz w:val="20"/>
          </w:rPr>
          <w:t>5</w:t>
        </w:r>
        <w:r w:rsidR="00395573" w:rsidRPr="00395573">
          <w:rPr>
            <w:sz w:val="20"/>
          </w:rPr>
          <w:t>.</w:t>
        </w:r>
        <w:r w:rsidRPr="00395573">
          <w:rPr>
            <w:sz w:val="20"/>
          </w:rPr>
          <w:t xml:space="preserve"> Lietuvos Respublikos fiskalinės sutarties įgyvendinimo konstitucinis įstatymas, 2014-11-06 Nr. XII-1289</w:t>
        </w:r>
        <w:r w:rsidR="00395573">
          <w:rPr>
            <w:sz w:val="20"/>
          </w:rPr>
          <w:t>.</w:t>
        </w:r>
      </w:p>
      <w:p w14:paraId="17BFB639" w14:textId="436A5E62" w:rsidR="00062F2C" w:rsidRPr="00395573" w:rsidRDefault="00CF3D13" w:rsidP="00395573">
        <w:pPr>
          <w:pStyle w:val="Porat"/>
          <w:spacing w:before="0" w:after="0"/>
          <w:jc w:val="right"/>
          <w:rPr>
            <w:sz w:val="20"/>
          </w:rPr>
        </w:pPr>
        <w:r w:rsidRPr="00395573">
          <w:rPr>
            <w:sz w:val="20"/>
          </w:rPr>
          <w:fldChar w:fldCharType="begin"/>
        </w:r>
        <w:r w:rsidRPr="00395573">
          <w:rPr>
            <w:sz w:val="20"/>
          </w:rPr>
          <w:instrText>PAGE   \* MERGEFORMAT</w:instrText>
        </w:r>
        <w:r w:rsidRPr="00395573">
          <w:rPr>
            <w:sz w:val="20"/>
          </w:rPr>
          <w:fldChar w:fldCharType="separate"/>
        </w:r>
        <w:r w:rsidRPr="00395573">
          <w:rPr>
            <w:sz w:val="20"/>
          </w:rPr>
          <w:t>2</w:t>
        </w:r>
        <w:r w:rsidRPr="00395573">
          <w:rPr>
            <w:sz w:val="20"/>
          </w:rPr>
          <w:fldChar w:fldCharType="end"/>
        </w:r>
        <w:r w:rsidR="00960CAD" w:rsidRPr="00395573">
          <w:rPr>
            <w:sz w:val="20"/>
          </w:rPr>
          <w:t xml:space="preserve"> psl.</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13709" w14:textId="550871AE" w:rsidR="00A57564" w:rsidRPr="00A57564" w:rsidRDefault="002B46BC" w:rsidP="00A57564">
    <w:pPr>
      <w:pStyle w:val="Porat"/>
      <w:tabs>
        <w:tab w:val="left" w:pos="4111"/>
      </w:tabs>
      <w:spacing w:before="0" w:after="0"/>
      <w:ind w:hanging="1134"/>
      <w:rPr>
        <w:rFonts w:cs="Arial"/>
        <w:sz w:val="24"/>
        <w:szCs w:val="24"/>
      </w:rPr>
    </w:pPr>
    <w:r>
      <w:rPr>
        <w:noProof/>
        <w:lang w:eastAsia="lt-LT"/>
      </w:rPr>
      <w:drawing>
        <wp:anchor distT="0" distB="0" distL="114300" distR="114300" simplePos="0" relativeHeight="251659264" behindDoc="1" locked="0" layoutInCell="1" allowOverlap="1" wp14:anchorId="104D425C" wp14:editId="3AB9A075">
          <wp:simplePos x="0" y="0"/>
          <wp:positionH relativeFrom="margin">
            <wp:posOffset>4606290</wp:posOffset>
          </wp:positionH>
          <wp:positionV relativeFrom="paragraph">
            <wp:posOffset>17145</wp:posOffset>
          </wp:positionV>
          <wp:extent cx="1790700" cy="885825"/>
          <wp:effectExtent l="0" t="0" r="0" b="9525"/>
          <wp:wrapNone/>
          <wp:docPr id="1844414993" name="Picture 2" descr="Įvairiaspalvis Klaipėdos rajono savivaldybės prekės ženklas su žodžiais &quot;Atveria horizontus&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Įvairiaspalvis Klaipėdos rajono savivaldybės prekės ženklas su žodžiais &quot;Atveria horizontus&quot;"/>
                  <pic:cNvPicPr/>
                </pic:nvPicPr>
                <pic:blipFill>
                  <a:blip r:embed="rId1">
                    <a:extLst>
                      <a:ext uri="{28A0092B-C50C-407E-A947-70E740481C1C}">
                        <a14:useLocalDpi xmlns:a14="http://schemas.microsoft.com/office/drawing/2010/main" val="0"/>
                      </a:ext>
                    </a:extLst>
                  </a:blip>
                  <a:stretch>
                    <a:fillRect/>
                  </a:stretch>
                </pic:blipFill>
                <pic:spPr>
                  <a:xfrm>
                    <a:off x="0" y="0"/>
                    <a:ext cx="1790700" cy="885825"/>
                  </a:xfrm>
                  <a:prstGeom prst="rect">
                    <a:avLst/>
                  </a:prstGeom>
                </pic:spPr>
              </pic:pic>
            </a:graphicData>
          </a:graphic>
          <wp14:sizeRelH relativeFrom="page">
            <wp14:pctWidth>0</wp14:pctWidth>
          </wp14:sizeRelH>
          <wp14:sizeRelV relativeFrom="page">
            <wp14:pctHeight>0</wp14:pctHeight>
          </wp14:sizeRelV>
        </wp:anchor>
      </w:drawing>
    </w:r>
    <w:r w:rsidR="00A57564" w:rsidRPr="00A57564">
      <w:rPr>
        <w:rFonts w:cs="Arial"/>
        <w:sz w:val="24"/>
        <w:szCs w:val="24"/>
      </w:rPr>
      <w:t>Biudžetinė įstaiga</w:t>
    </w:r>
    <w:r w:rsidR="00A57564" w:rsidRPr="00A57564">
      <w:rPr>
        <w:rFonts w:cs="Arial"/>
        <w:sz w:val="24"/>
        <w:szCs w:val="24"/>
      </w:rPr>
      <w:tab/>
      <w:t>Duomenys kaupiami ir saugomi</w:t>
    </w:r>
  </w:p>
  <w:p w14:paraId="13F9196E" w14:textId="5E3DFC77" w:rsidR="00A57564" w:rsidRPr="00A57564" w:rsidRDefault="00A57564" w:rsidP="00A57564">
    <w:pPr>
      <w:pStyle w:val="Porat"/>
      <w:tabs>
        <w:tab w:val="left" w:pos="4111"/>
        <w:tab w:val="left" w:pos="9126"/>
      </w:tabs>
      <w:spacing w:before="0" w:after="0"/>
      <w:ind w:hanging="1134"/>
      <w:rPr>
        <w:rFonts w:cs="Arial"/>
        <w:sz w:val="24"/>
        <w:szCs w:val="24"/>
      </w:rPr>
    </w:pPr>
    <w:r w:rsidRPr="00A57564">
      <w:rPr>
        <w:rFonts w:cs="Arial"/>
        <w:sz w:val="24"/>
        <w:szCs w:val="24"/>
      </w:rPr>
      <w:t>Klaipėdos g. 2, LT-96130 Gargždai</w:t>
    </w:r>
    <w:r w:rsidRPr="00A57564">
      <w:rPr>
        <w:rFonts w:cs="Arial"/>
        <w:sz w:val="24"/>
        <w:szCs w:val="24"/>
      </w:rPr>
      <w:tab/>
      <w:t>Juridinių asmenų registre</w:t>
    </w:r>
  </w:p>
  <w:p w14:paraId="56515D89" w14:textId="6CFDC2F1" w:rsidR="00A57564" w:rsidRPr="00A57564" w:rsidRDefault="00A57564" w:rsidP="00670BD3">
    <w:pPr>
      <w:pStyle w:val="Porat"/>
      <w:tabs>
        <w:tab w:val="left" w:pos="3615"/>
        <w:tab w:val="left" w:pos="4111"/>
        <w:tab w:val="left" w:pos="7698"/>
      </w:tabs>
      <w:spacing w:before="0" w:after="0"/>
      <w:ind w:hanging="1134"/>
      <w:rPr>
        <w:rFonts w:cs="Arial"/>
        <w:sz w:val="24"/>
        <w:szCs w:val="24"/>
      </w:rPr>
    </w:pPr>
    <w:r w:rsidRPr="00A57564">
      <w:rPr>
        <w:rFonts w:cs="Arial"/>
        <w:sz w:val="24"/>
        <w:szCs w:val="24"/>
      </w:rPr>
      <w:t xml:space="preserve">Tel. (8 46) </w:t>
    </w:r>
    <w:r w:rsidR="0007389A">
      <w:rPr>
        <w:rFonts w:cs="Arial"/>
        <w:sz w:val="24"/>
        <w:szCs w:val="24"/>
      </w:rPr>
      <w:t>45 27 89</w:t>
    </w:r>
    <w:r w:rsidRPr="00A57564">
      <w:rPr>
        <w:rFonts w:cs="Arial"/>
        <w:sz w:val="24"/>
        <w:szCs w:val="24"/>
      </w:rPr>
      <w:tab/>
    </w:r>
    <w:r w:rsidR="00670BD3">
      <w:rPr>
        <w:rFonts w:cs="Arial"/>
        <w:sz w:val="24"/>
        <w:szCs w:val="24"/>
      </w:rPr>
      <w:tab/>
    </w:r>
    <w:r w:rsidRPr="00A57564">
      <w:rPr>
        <w:rFonts w:cs="Arial"/>
        <w:sz w:val="24"/>
        <w:szCs w:val="24"/>
      </w:rPr>
      <w:t xml:space="preserve">Kodas </w:t>
    </w:r>
    <w:r w:rsidRPr="00A57564">
      <w:rPr>
        <w:rFonts w:cs="Arial"/>
        <w:sz w:val="24"/>
        <w:szCs w:val="24"/>
        <w:shd w:val="clear" w:color="auto" w:fill="FFFFFF"/>
      </w:rPr>
      <w:t>188</w:t>
    </w:r>
    <w:r w:rsidR="0007389A">
      <w:rPr>
        <w:rFonts w:cs="Arial"/>
        <w:sz w:val="24"/>
        <w:szCs w:val="24"/>
        <w:shd w:val="clear" w:color="auto" w:fill="FFFFFF"/>
      </w:rPr>
      <w:t>660879</w:t>
    </w:r>
    <w:r w:rsidRPr="00A57564">
      <w:rPr>
        <w:rFonts w:cs="Arial"/>
        <w:sz w:val="24"/>
        <w:szCs w:val="24"/>
        <w:shd w:val="clear" w:color="auto" w:fill="FFFFFF"/>
      </w:rPr>
      <w:tab/>
    </w:r>
  </w:p>
  <w:p w14:paraId="0A7E430A" w14:textId="4B848DEA" w:rsidR="00A57564" w:rsidRPr="00A57564" w:rsidRDefault="00A57564" w:rsidP="00A57564">
    <w:pPr>
      <w:pStyle w:val="Porat"/>
      <w:tabs>
        <w:tab w:val="left" w:pos="4111"/>
      </w:tabs>
      <w:spacing w:before="0" w:after="0"/>
      <w:ind w:hanging="1134"/>
      <w:rPr>
        <w:rFonts w:cs="Arial"/>
        <w:sz w:val="24"/>
        <w:szCs w:val="24"/>
        <w:lang w:val="en-US"/>
      </w:rPr>
    </w:pPr>
    <w:r w:rsidRPr="00A57564">
      <w:rPr>
        <w:rFonts w:cs="Arial"/>
        <w:sz w:val="24"/>
        <w:szCs w:val="24"/>
      </w:rPr>
      <w:t xml:space="preserve">El. paštas </w:t>
    </w:r>
    <w:hyperlink r:id="rId2" w:history="1">
      <w:r w:rsidR="0007389A" w:rsidRPr="00EE53EB">
        <w:rPr>
          <w:rStyle w:val="Hipersaitas"/>
          <w:rFonts w:eastAsiaTheme="majorEastAsia" w:cs="Arial"/>
          <w:sz w:val="24"/>
          <w:szCs w:val="24"/>
        </w:rPr>
        <w:t>dalia.geciene@klaipedos-r.lt</w:t>
      </w:r>
    </w:hyperlink>
    <w:r w:rsidRPr="00A57564">
      <w:rPr>
        <w:rFonts w:cs="Arial"/>
        <w:sz w:val="24"/>
        <w:szCs w:val="24"/>
      </w:rPr>
      <w:t xml:space="preserve"> </w:t>
    </w:r>
    <w:r w:rsidRPr="00A57564">
      <w:rPr>
        <w:rFonts w:cs="Arial"/>
        <w:sz w:val="24"/>
        <w:szCs w:val="24"/>
      </w:rPr>
      <w:tab/>
      <w:t>www.klaipedos-r.lt</w:t>
    </w:r>
  </w:p>
  <w:p w14:paraId="56BC4C2F" w14:textId="6BE83E14" w:rsidR="00CF3D13" w:rsidRPr="00A57564" w:rsidRDefault="00A57564" w:rsidP="00A57564">
    <w:pPr>
      <w:pStyle w:val="Porat"/>
      <w:tabs>
        <w:tab w:val="clear" w:pos="4819"/>
        <w:tab w:val="clear" w:pos="9638"/>
        <w:tab w:val="left" w:pos="5892"/>
      </w:tabs>
    </w:pPr>
    <w:r>
      <w:tab/>
    </w:r>
  </w:p>
  <w:p w14:paraId="4A93553B" w14:textId="77777777" w:rsidR="001D1B9B" w:rsidRDefault="001D1B9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57AAE6" w14:textId="77777777" w:rsidR="007907D0" w:rsidRDefault="007907D0" w:rsidP="00062F2C">
      <w:pPr>
        <w:spacing w:before="0" w:after="0"/>
      </w:pPr>
      <w:r>
        <w:separator/>
      </w:r>
    </w:p>
    <w:p w14:paraId="56443170" w14:textId="77777777" w:rsidR="007907D0" w:rsidRDefault="007907D0"/>
  </w:footnote>
  <w:footnote w:type="continuationSeparator" w:id="0">
    <w:p w14:paraId="01403656" w14:textId="77777777" w:rsidR="007907D0" w:rsidRDefault="007907D0" w:rsidP="00062F2C">
      <w:pPr>
        <w:spacing w:before="0" w:after="0"/>
      </w:pPr>
      <w:r>
        <w:continuationSeparator/>
      </w:r>
    </w:p>
    <w:p w14:paraId="177125E3" w14:textId="77777777" w:rsidR="007907D0" w:rsidRDefault="007907D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6636A"/>
    <w:multiLevelType w:val="hybridMultilevel"/>
    <w:tmpl w:val="0C30E0BC"/>
    <w:lvl w:ilvl="0" w:tplc="8098A798">
      <w:start w:val="2025"/>
      <w:numFmt w:val="bullet"/>
      <w:lvlText w:val="-"/>
      <w:lvlJc w:val="left"/>
      <w:pPr>
        <w:ind w:left="360" w:hanging="360"/>
      </w:pPr>
      <w:rPr>
        <w:rFonts w:ascii="Arial" w:eastAsia="Times New Roman" w:hAnsi="Arial" w:cs="Aria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 w15:restartNumberingAfterBreak="0">
    <w:nsid w:val="39F37132"/>
    <w:multiLevelType w:val="hybridMultilevel"/>
    <w:tmpl w:val="DB165C40"/>
    <w:lvl w:ilvl="0" w:tplc="9C2A678C">
      <w:start w:val="3"/>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C8038A3"/>
    <w:multiLevelType w:val="hybridMultilevel"/>
    <w:tmpl w:val="EF26282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E1E38B7"/>
    <w:multiLevelType w:val="hybridMultilevel"/>
    <w:tmpl w:val="A710AF6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0B72AC1"/>
    <w:multiLevelType w:val="hybridMultilevel"/>
    <w:tmpl w:val="29087942"/>
    <w:lvl w:ilvl="0" w:tplc="F8F808D4">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703943501">
    <w:abstractNumId w:val="4"/>
  </w:num>
  <w:num w:numId="2" w16cid:durableId="1294675435">
    <w:abstractNumId w:val="2"/>
  </w:num>
  <w:num w:numId="3" w16cid:durableId="2008709233">
    <w:abstractNumId w:val="1"/>
  </w:num>
  <w:num w:numId="4" w16cid:durableId="1397312621">
    <w:abstractNumId w:val="0"/>
  </w:num>
  <w:num w:numId="5" w16cid:durableId="209747977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F2C"/>
    <w:rsid w:val="00003835"/>
    <w:rsid w:val="0001621C"/>
    <w:rsid w:val="00024CB7"/>
    <w:rsid w:val="0003052C"/>
    <w:rsid w:val="00030567"/>
    <w:rsid w:val="00033AFC"/>
    <w:rsid w:val="00036591"/>
    <w:rsid w:val="00040DF6"/>
    <w:rsid w:val="000420EC"/>
    <w:rsid w:val="000463E0"/>
    <w:rsid w:val="00046697"/>
    <w:rsid w:val="00051420"/>
    <w:rsid w:val="00062F2C"/>
    <w:rsid w:val="00071044"/>
    <w:rsid w:val="0007187E"/>
    <w:rsid w:val="000735BD"/>
    <w:rsid w:val="0007389A"/>
    <w:rsid w:val="00085D82"/>
    <w:rsid w:val="0008691D"/>
    <w:rsid w:val="000E1AC4"/>
    <w:rsid w:val="000E7F43"/>
    <w:rsid w:val="00103F57"/>
    <w:rsid w:val="0010578A"/>
    <w:rsid w:val="001074B3"/>
    <w:rsid w:val="00107FD3"/>
    <w:rsid w:val="00111A87"/>
    <w:rsid w:val="00114D92"/>
    <w:rsid w:val="00123BFE"/>
    <w:rsid w:val="00132BF5"/>
    <w:rsid w:val="00142533"/>
    <w:rsid w:val="00146D91"/>
    <w:rsid w:val="00156814"/>
    <w:rsid w:val="00160661"/>
    <w:rsid w:val="00162184"/>
    <w:rsid w:val="001748AF"/>
    <w:rsid w:val="001764DC"/>
    <w:rsid w:val="00177D9A"/>
    <w:rsid w:val="00180199"/>
    <w:rsid w:val="00181811"/>
    <w:rsid w:val="00184C74"/>
    <w:rsid w:val="001913E2"/>
    <w:rsid w:val="001A5D2A"/>
    <w:rsid w:val="001B7B60"/>
    <w:rsid w:val="001C2962"/>
    <w:rsid w:val="001C2E80"/>
    <w:rsid w:val="001C6A7A"/>
    <w:rsid w:val="001D1B9B"/>
    <w:rsid w:val="001E52FA"/>
    <w:rsid w:val="001F1760"/>
    <w:rsid w:val="001F3773"/>
    <w:rsid w:val="002039BE"/>
    <w:rsid w:val="002217F2"/>
    <w:rsid w:val="00251CEC"/>
    <w:rsid w:val="0026186D"/>
    <w:rsid w:val="00263A04"/>
    <w:rsid w:val="002647F4"/>
    <w:rsid w:val="00274A3A"/>
    <w:rsid w:val="0027655B"/>
    <w:rsid w:val="002776F1"/>
    <w:rsid w:val="00280F04"/>
    <w:rsid w:val="002A1C01"/>
    <w:rsid w:val="002A33FD"/>
    <w:rsid w:val="002B46BC"/>
    <w:rsid w:val="002B60BE"/>
    <w:rsid w:val="002B7368"/>
    <w:rsid w:val="002C404D"/>
    <w:rsid w:val="002C6E25"/>
    <w:rsid w:val="002D2EF3"/>
    <w:rsid w:val="002D3406"/>
    <w:rsid w:val="002D52AD"/>
    <w:rsid w:val="002F4FAF"/>
    <w:rsid w:val="0030235E"/>
    <w:rsid w:val="003060B1"/>
    <w:rsid w:val="00307C76"/>
    <w:rsid w:val="00311AC4"/>
    <w:rsid w:val="00311CF5"/>
    <w:rsid w:val="0031346C"/>
    <w:rsid w:val="0031595A"/>
    <w:rsid w:val="003206D7"/>
    <w:rsid w:val="00331C6D"/>
    <w:rsid w:val="00331EDD"/>
    <w:rsid w:val="00332E7B"/>
    <w:rsid w:val="003532E7"/>
    <w:rsid w:val="00354000"/>
    <w:rsid w:val="0035474D"/>
    <w:rsid w:val="00356C03"/>
    <w:rsid w:val="0036236E"/>
    <w:rsid w:val="00365D9D"/>
    <w:rsid w:val="0037572D"/>
    <w:rsid w:val="003774FB"/>
    <w:rsid w:val="003822D3"/>
    <w:rsid w:val="00384086"/>
    <w:rsid w:val="00385F12"/>
    <w:rsid w:val="00390A65"/>
    <w:rsid w:val="00395573"/>
    <w:rsid w:val="00395774"/>
    <w:rsid w:val="003A723D"/>
    <w:rsid w:val="003B500B"/>
    <w:rsid w:val="003C0680"/>
    <w:rsid w:val="003C55CC"/>
    <w:rsid w:val="003C5B5D"/>
    <w:rsid w:val="003C5FD0"/>
    <w:rsid w:val="003C6A21"/>
    <w:rsid w:val="003E1FEE"/>
    <w:rsid w:val="003E32FB"/>
    <w:rsid w:val="003E3814"/>
    <w:rsid w:val="003F399C"/>
    <w:rsid w:val="00432C8E"/>
    <w:rsid w:val="004330CF"/>
    <w:rsid w:val="00434EC0"/>
    <w:rsid w:val="0043510C"/>
    <w:rsid w:val="004377A3"/>
    <w:rsid w:val="00440A31"/>
    <w:rsid w:val="00441551"/>
    <w:rsid w:val="00441E34"/>
    <w:rsid w:val="00442A4B"/>
    <w:rsid w:val="00444D88"/>
    <w:rsid w:val="00466C51"/>
    <w:rsid w:val="0048531E"/>
    <w:rsid w:val="004A324E"/>
    <w:rsid w:val="004A5CA9"/>
    <w:rsid w:val="004B37A5"/>
    <w:rsid w:val="004C02AD"/>
    <w:rsid w:val="004D4FB1"/>
    <w:rsid w:val="004D75FD"/>
    <w:rsid w:val="004E7488"/>
    <w:rsid w:val="005077F3"/>
    <w:rsid w:val="00513D86"/>
    <w:rsid w:val="00520EBC"/>
    <w:rsid w:val="00532488"/>
    <w:rsid w:val="00534A1E"/>
    <w:rsid w:val="0053683E"/>
    <w:rsid w:val="00540C27"/>
    <w:rsid w:val="00546D7F"/>
    <w:rsid w:val="00547B39"/>
    <w:rsid w:val="005549E9"/>
    <w:rsid w:val="0056249D"/>
    <w:rsid w:val="00565517"/>
    <w:rsid w:val="005714B0"/>
    <w:rsid w:val="0057178B"/>
    <w:rsid w:val="00577D00"/>
    <w:rsid w:val="005833B6"/>
    <w:rsid w:val="00591BFA"/>
    <w:rsid w:val="00595A77"/>
    <w:rsid w:val="005A77B9"/>
    <w:rsid w:val="005B07A5"/>
    <w:rsid w:val="005B2CE3"/>
    <w:rsid w:val="005B341F"/>
    <w:rsid w:val="005C0482"/>
    <w:rsid w:val="005C29E2"/>
    <w:rsid w:val="005C6D01"/>
    <w:rsid w:val="005D0F7D"/>
    <w:rsid w:val="005D6343"/>
    <w:rsid w:val="005E3870"/>
    <w:rsid w:val="005E5D63"/>
    <w:rsid w:val="005F4700"/>
    <w:rsid w:val="005F4E71"/>
    <w:rsid w:val="0060302F"/>
    <w:rsid w:val="006031B5"/>
    <w:rsid w:val="00606960"/>
    <w:rsid w:val="00617EDC"/>
    <w:rsid w:val="006239F8"/>
    <w:rsid w:val="0063055B"/>
    <w:rsid w:val="006314C4"/>
    <w:rsid w:val="0063213D"/>
    <w:rsid w:val="0065117D"/>
    <w:rsid w:val="00667893"/>
    <w:rsid w:val="00670BD3"/>
    <w:rsid w:val="00681F97"/>
    <w:rsid w:val="0068703D"/>
    <w:rsid w:val="006913A8"/>
    <w:rsid w:val="00692A1A"/>
    <w:rsid w:val="006A2DFB"/>
    <w:rsid w:val="006C4B14"/>
    <w:rsid w:val="006D6ACF"/>
    <w:rsid w:val="006D7C1D"/>
    <w:rsid w:val="006E3A46"/>
    <w:rsid w:val="006F2A4E"/>
    <w:rsid w:val="00700F41"/>
    <w:rsid w:val="00707EA4"/>
    <w:rsid w:val="00717C3F"/>
    <w:rsid w:val="007208D4"/>
    <w:rsid w:val="00741DD5"/>
    <w:rsid w:val="00743517"/>
    <w:rsid w:val="00744A3B"/>
    <w:rsid w:val="007556BB"/>
    <w:rsid w:val="007564C9"/>
    <w:rsid w:val="00764628"/>
    <w:rsid w:val="0076486D"/>
    <w:rsid w:val="007713CF"/>
    <w:rsid w:val="0077154E"/>
    <w:rsid w:val="007816AB"/>
    <w:rsid w:val="00786A33"/>
    <w:rsid w:val="007907D0"/>
    <w:rsid w:val="00791BF1"/>
    <w:rsid w:val="00796922"/>
    <w:rsid w:val="007A2DF3"/>
    <w:rsid w:val="007A735C"/>
    <w:rsid w:val="007B2DDE"/>
    <w:rsid w:val="007B6A36"/>
    <w:rsid w:val="007C50EB"/>
    <w:rsid w:val="007C789B"/>
    <w:rsid w:val="007E381A"/>
    <w:rsid w:val="007F7294"/>
    <w:rsid w:val="007F77EA"/>
    <w:rsid w:val="007F78D9"/>
    <w:rsid w:val="00804329"/>
    <w:rsid w:val="00813829"/>
    <w:rsid w:val="00815F4A"/>
    <w:rsid w:val="0082668B"/>
    <w:rsid w:val="00832B86"/>
    <w:rsid w:val="00833E00"/>
    <w:rsid w:val="00835EC9"/>
    <w:rsid w:val="00837AEB"/>
    <w:rsid w:val="00843F75"/>
    <w:rsid w:val="00845FE9"/>
    <w:rsid w:val="008469A6"/>
    <w:rsid w:val="0085688E"/>
    <w:rsid w:val="008619DD"/>
    <w:rsid w:val="0086218D"/>
    <w:rsid w:val="00867A1D"/>
    <w:rsid w:val="00872439"/>
    <w:rsid w:val="00872BAE"/>
    <w:rsid w:val="00874F8F"/>
    <w:rsid w:val="00876168"/>
    <w:rsid w:val="00885119"/>
    <w:rsid w:val="00890BC2"/>
    <w:rsid w:val="00897D78"/>
    <w:rsid w:val="008B19D1"/>
    <w:rsid w:val="008B4C9A"/>
    <w:rsid w:val="008B5417"/>
    <w:rsid w:val="008B5C0B"/>
    <w:rsid w:val="008B6615"/>
    <w:rsid w:val="008C7A03"/>
    <w:rsid w:val="008E0034"/>
    <w:rsid w:val="008E0EF9"/>
    <w:rsid w:val="008F401C"/>
    <w:rsid w:val="008F69E3"/>
    <w:rsid w:val="0090050A"/>
    <w:rsid w:val="009029DF"/>
    <w:rsid w:val="00915B23"/>
    <w:rsid w:val="009206DD"/>
    <w:rsid w:val="009216FD"/>
    <w:rsid w:val="00925D90"/>
    <w:rsid w:val="00931069"/>
    <w:rsid w:val="009375AC"/>
    <w:rsid w:val="00943062"/>
    <w:rsid w:val="009455C4"/>
    <w:rsid w:val="00960CAD"/>
    <w:rsid w:val="00973158"/>
    <w:rsid w:val="0097609B"/>
    <w:rsid w:val="00977B2A"/>
    <w:rsid w:val="009920C4"/>
    <w:rsid w:val="009A42C3"/>
    <w:rsid w:val="009B0E02"/>
    <w:rsid w:val="009C1B7B"/>
    <w:rsid w:val="009E2728"/>
    <w:rsid w:val="009E7408"/>
    <w:rsid w:val="00A03A3E"/>
    <w:rsid w:val="00A03AB5"/>
    <w:rsid w:val="00A14C7F"/>
    <w:rsid w:val="00A15F73"/>
    <w:rsid w:val="00A27D5E"/>
    <w:rsid w:val="00A32F7D"/>
    <w:rsid w:val="00A422C4"/>
    <w:rsid w:val="00A43969"/>
    <w:rsid w:val="00A469B8"/>
    <w:rsid w:val="00A47D1E"/>
    <w:rsid w:val="00A54D2F"/>
    <w:rsid w:val="00A57564"/>
    <w:rsid w:val="00A65B47"/>
    <w:rsid w:val="00A704E1"/>
    <w:rsid w:val="00A8416A"/>
    <w:rsid w:val="00A93CCF"/>
    <w:rsid w:val="00A964F2"/>
    <w:rsid w:val="00A9797F"/>
    <w:rsid w:val="00AA5598"/>
    <w:rsid w:val="00AA6B79"/>
    <w:rsid w:val="00AB7BC0"/>
    <w:rsid w:val="00AC4534"/>
    <w:rsid w:val="00AC596D"/>
    <w:rsid w:val="00AC77FA"/>
    <w:rsid w:val="00AD1E56"/>
    <w:rsid w:val="00AD7023"/>
    <w:rsid w:val="00AE2AC0"/>
    <w:rsid w:val="00AF1A40"/>
    <w:rsid w:val="00AF2240"/>
    <w:rsid w:val="00B127DA"/>
    <w:rsid w:val="00B131E5"/>
    <w:rsid w:val="00B1506D"/>
    <w:rsid w:val="00B17BF3"/>
    <w:rsid w:val="00B21915"/>
    <w:rsid w:val="00B222A8"/>
    <w:rsid w:val="00B23FDF"/>
    <w:rsid w:val="00B2675A"/>
    <w:rsid w:val="00B30965"/>
    <w:rsid w:val="00B34D36"/>
    <w:rsid w:val="00B456D5"/>
    <w:rsid w:val="00B519CE"/>
    <w:rsid w:val="00B660FB"/>
    <w:rsid w:val="00B759CE"/>
    <w:rsid w:val="00B80000"/>
    <w:rsid w:val="00B80120"/>
    <w:rsid w:val="00B82B7E"/>
    <w:rsid w:val="00B91480"/>
    <w:rsid w:val="00B954A4"/>
    <w:rsid w:val="00B9600A"/>
    <w:rsid w:val="00B96935"/>
    <w:rsid w:val="00BA0EAD"/>
    <w:rsid w:val="00BB3153"/>
    <w:rsid w:val="00BB451D"/>
    <w:rsid w:val="00BB5143"/>
    <w:rsid w:val="00BB73F8"/>
    <w:rsid w:val="00BC7C38"/>
    <w:rsid w:val="00BD1964"/>
    <w:rsid w:val="00BE299E"/>
    <w:rsid w:val="00BE3B72"/>
    <w:rsid w:val="00BF26B7"/>
    <w:rsid w:val="00BF3BA6"/>
    <w:rsid w:val="00C066F8"/>
    <w:rsid w:val="00C259F4"/>
    <w:rsid w:val="00C30545"/>
    <w:rsid w:val="00C325E8"/>
    <w:rsid w:val="00C35F2E"/>
    <w:rsid w:val="00C47291"/>
    <w:rsid w:val="00C56A54"/>
    <w:rsid w:val="00C5715B"/>
    <w:rsid w:val="00C6606C"/>
    <w:rsid w:val="00C72CBB"/>
    <w:rsid w:val="00C809D8"/>
    <w:rsid w:val="00C84923"/>
    <w:rsid w:val="00C87164"/>
    <w:rsid w:val="00C91510"/>
    <w:rsid w:val="00C91560"/>
    <w:rsid w:val="00C9186A"/>
    <w:rsid w:val="00CA7E58"/>
    <w:rsid w:val="00CB1C6B"/>
    <w:rsid w:val="00CB6B2A"/>
    <w:rsid w:val="00CD0E96"/>
    <w:rsid w:val="00CD6D88"/>
    <w:rsid w:val="00CE2FB1"/>
    <w:rsid w:val="00CE4EC4"/>
    <w:rsid w:val="00CE4F95"/>
    <w:rsid w:val="00CF1FDC"/>
    <w:rsid w:val="00CF2E98"/>
    <w:rsid w:val="00CF3D13"/>
    <w:rsid w:val="00D057C3"/>
    <w:rsid w:val="00D05F16"/>
    <w:rsid w:val="00D131A6"/>
    <w:rsid w:val="00D16E00"/>
    <w:rsid w:val="00D22AB1"/>
    <w:rsid w:val="00D25F79"/>
    <w:rsid w:val="00D31A97"/>
    <w:rsid w:val="00D42BE5"/>
    <w:rsid w:val="00D43C19"/>
    <w:rsid w:val="00D70AC1"/>
    <w:rsid w:val="00D71093"/>
    <w:rsid w:val="00D73AC2"/>
    <w:rsid w:val="00D77BD4"/>
    <w:rsid w:val="00D857D0"/>
    <w:rsid w:val="00D944C4"/>
    <w:rsid w:val="00DA701A"/>
    <w:rsid w:val="00DB3ADE"/>
    <w:rsid w:val="00DC097A"/>
    <w:rsid w:val="00DC2100"/>
    <w:rsid w:val="00DC3DB1"/>
    <w:rsid w:val="00DC6CB2"/>
    <w:rsid w:val="00DC774D"/>
    <w:rsid w:val="00DD2D86"/>
    <w:rsid w:val="00DD4C82"/>
    <w:rsid w:val="00DE2353"/>
    <w:rsid w:val="00DE4FF3"/>
    <w:rsid w:val="00DE5DBE"/>
    <w:rsid w:val="00DF5BCF"/>
    <w:rsid w:val="00E046DF"/>
    <w:rsid w:val="00E05379"/>
    <w:rsid w:val="00E14901"/>
    <w:rsid w:val="00E16E1A"/>
    <w:rsid w:val="00E20812"/>
    <w:rsid w:val="00E247FE"/>
    <w:rsid w:val="00E25397"/>
    <w:rsid w:val="00E4044C"/>
    <w:rsid w:val="00E45B2A"/>
    <w:rsid w:val="00E54A61"/>
    <w:rsid w:val="00E65DBF"/>
    <w:rsid w:val="00E66E35"/>
    <w:rsid w:val="00E670AE"/>
    <w:rsid w:val="00E74F27"/>
    <w:rsid w:val="00E75023"/>
    <w:rsid w:val="00E818C1"/>
    <w:rsid w:val="00E82C17"/>
    <w:rsid w:val="00E866D2"/>
    <w:rsid w:val="00E91CFE"/>
    <w:rsid w:val="00EA1939"/>
    <w:rsid w:val="00EA4F7A"/>
    <w:rsid w:val="00EC175B"/>
    <w:rsid w:val="00EC318C"/>
    <w:rsid w:val="00ED19F6"/>
    <w:rsid w:val="00ED2365"/>
    <w:rsid w:val="00EE2341"/>
    <w:rsid w:val="00EF14D7"/>
    <w:rsid w:val="00F01E6C"/>
    <w:rsid w:val="00F07EBB"/>
    <w:rsid w:val="00F17933"/>
    <w:rsid w:val="00F2084D"/>
    <w:rsid w:val="00F20BC0"/>
    <w:rsid w:val="00F22C01"/>
    <w:rsid w:val="00F30DF2"/>
    <w:rsid w:val="00F3288F"/>
    <w:rsid w:val="00F32FC2"/>
    <w:rsid w:val="00F366EA"/>
    <w:rsid w:val="00F45024"/>
    <w:rsid w:val="00F45300"/>
    <w:rsid w:val="00F51D85"/>
    <w:rsid w:val="00F57862"/>
    <w:rsid w:val="00F60FA5"/>
    <w:rsid w:val="00F659D7"/>
    <w:rsid w:val="00F80BDA"/>
    <w:rsid w:val="00FB19E3"/>
    <w:rsid w:val="00FB29D2"/>
    <w:rsid w:val="00FB686D"/>
    <w:rsid w:val="00FB711B"/>
    <w:rsid w:val="00FC2689"/>
    <w:rsid w:val="00FC3F70"/>
    <w:rsid w:val="00FC5882"/>
    <w:rsid w:val="00FD08D2"/>
    <w:rsid w:val="00FE1C84"/>
    <w:rsid w:val="00FE607D"/>
    <w:rsid w:val="00FE6888"/>
    <w:rsid w:val="00FE6FAF"/>
    <w:rsid w:val="00FF0180"/>
    <w:rsid w:val="00FF1676"/>
    <w:rsid w:val="00FF1E82"/>
    <w:rsid w:val="00FF1F8B"/>
    <w:rsid w:val="00FF531A"/>
    <w:rsid w:val="00FF6095"/>
    <w:rsid w:val="00FF66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362D98"/>
  <w15:chartTrackingRefBased/>
  <w15:docId w15:val="{FF5BE1F1-B487-41D0-AC1E-D865DB145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liases w:val="Įprastasis_rastams"/>
    <w:qFormat/>
    <w:rsid w:val="00003835"/>
    <w:pPr>
      <w:spacing w:before="120" w:after="120" w:line="240" w:lineRule="auto"/>
    </w:pPr>
    <w:rPr>
      <w:rFonts w:ascii="Arial" w:eastAsia="Times New Roman" w:hAnsi="Arial" w:cs="Times New Roman"/>
      <w:sz w:val="28"/>
      <w:szCs w:val="20"/>
      <w:lang w:val="lt-LT"/>
    </w:rPr>
  </w:style>
  <w:style w:type="paragraph" w:styleId="Antrat1">
    <w:name w:val="heading 1"/>
    <w:basedOn w:val="prastasis"/>
    <w:link w:val="Antrat1Diagrama"/>
    <w:uiPriority w:val="9"/>
    <w:qFormat/>
    <w:rsid w:val="00B23FDF"/>
    <w:pPr>
      <w:spacing w:before="1080" w:after="480"/>
      <w:outlineLvl w:val="0"/>
    </w:pPr>
    <w:rPr>
      <w:b/>
      <w:bCs/>
    </w:rPr>
  </w:style>
  <w:style w:type="paragraph" w:styleId="Antrat2">
    <w:name w:val="heading 2"/>
    <w:basedOn w:val="Antrat1"/>
    <w:link w:val="Antrat2Diagrama"/>
    <w:uiPriority w:val="9"/>
    <w:unhideWhenUsed/>
    <w:qFormat/>
    <w:rsid w:val="00003835"/>
    <w:pPr>
      <w:spacing w:before="240" w:after="120"/>
      <w:ind w:firstLine="851"/>
      <w:outlineLvl w:val="1"/>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062F2C"/>
    <w:rPr>
      <w:color w:val="0000FF"/>
      <w:u w:val="single"/>
    </w:rPr>
  </w:style>
  <w:style w:type="paragraph" w:customStyle="1" w:styleId="Default">
    <w:name w:val="Default"/>
    <w:rsid w:val="00062F2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Pavadinimas">
    <w:name w:val="Title"/>
    <w:basedOn w:val="prastasis"/>
    <w:next w:val="prastasis"/>
    <w:link w:val="PavadinimasDiagrama"/>
    <w:qFormat/>
    <w:rsid w:val="00354000"/>
    <w:pPr>
      <w:contextualSpacing/>
    </w:pPr>
    <w:rPr>
      <w:rFonts w:eastAsiaTheme="majorEastAsia" w:cstheme="majorBidi"/>
      <w:b/>
      <w:caps/>
      <w:spacing w:val="-10"/>
      <w:kern w:val="28"/>
      <w:szCs w:val="56"/>
    </w:rPr>
  </w:style>
  <w:style w:type="character" w:customStyle="1" w:styleId="PavadinimasDiagrama">
    <w:name w:val="Pavadinimas Diagrama"/>
    <w:basedOn w:val="Numatytasispastraiposriftas"/>
    <w:link w:val="Pavadinimas"/>
    <w:rsid w:val="00354000"/>
    <w:rPr>
      <w:rFonts w:ascii="Arial" w:eastAsiaTheme="majorEastAsia" w:hAnsi="Arial" w:cstheme="majorBidi"/>
      <w:b/>
      <w:caps/>
      <w:spacing w:val="-10"/>
      <w:kern w:val="28"/>
      <w:sz w:val="28"/>
      <w:szCs w:val="56"/>
      <w:lang w:val="lt-LT"/>
    </w:rPr>
  </w:style>
  <w:style w:type="paragraph" w:styleId="Antrats">
    <w:name w:val="header"/>
    <w:basedOn w:val="prastasis"/>
    <w:link w:val="AntratsDiagrama"/>
    <w:uiPriority w:val="99"/>
    <w:unhideWhenUsed/>
    <w:rsid w:val="00062F2C"/>
    <w:pPr>
      <w:tabs>
        <w:tab w:val="center" w:pos="4819"/>
        <w:tab w:val="right" w:pos="9638"/>
      </w:tabs>
    </w:pPr>
  </w:style>
  <w:style w:type="character" w:customStyle="1" w:styleId="AntratsDiagrama">
    <w:name w:val="Antraštės Diagrama"/>
    <w:basedOn w:val="Numatytasispastraiposriftas"/>
    <w:link w:val="Antrats"/>
    <w:uiPriority w:val="99"/>
    <w:rsid w:val="00062F2C"/>
    <w:rPr>
      <w:rFonts w:ascii="TimesLT" w:eastAsia="Times New Roman" w:hAnsi="TimesLT" w:cs="Times New Roman"/>
      <w:sz w:val="24"/>
      <w:szCs w:val="20"/>
      <w:lang w:val="en-GB"/>
    </w:rPr>
  </w:style>
  <w:style w:type="paragraph" w:styleId="Porat">
    <w:name w:val="footer"/>
    <w:basedOn w:val="prastasis"/>
    <w:link w:val="PoratDiagrama"/>
    <w:uiPriority w:val="99"/>
    <w:unhideWhenUsed/>
    <w:rsid w:val="00062F2C"/>
    <w:pPr>
      <w:tabs>
        <w:tab w:val="center" w:pos="4819"/>
        <w:tab w:val="right" w:pos="9638"/>
      </w:tabs>
    </w:pPr>
  </w:style>
  <w:style w:type="character" w:customStyle="1" w:styleId="PoratDiagrama">
    <w:name w:val="Poraštė Diagrama"/>
    <w:basedOn w:val="Numatytasispastraiposriftas"/>
    <w:link w:val="Porat"/>
    <w:uiPriority w:val="99"/>
    <w:rsid w:val="00062F2C"/>
    <w:rPr>
      <w:rFonts w:ascii="TimesLT" w:eastAsia="Times New Roman" w:hAnsi="TimesLT" w:cs="Times New Roman"/>
      <w:sz w:val="24"/>
      <w:szCs w:val="20"/>
      <w:lang w:val="en-GB"/>
    </w:rPr>
  </w:style>
  <w:style w:type="paragraph" w:customStyle="1" w:styleId="Rekvizitai">
    <w:name w:val="Rekvizitai"/>
    <w:basedOn w:val="Paraas"/>
    <w:qFormat/>
    <w:rsid w:val="00CF3D13"/>
    <w:pPr>
      <w:keepNext/>
      <w:ind w:left="0"/>
    </w:pPr>
    <w:rPr>
      <w:rFonts w:cs="Arial"/>
      <w:sz w:val="20"/>
    </w:rPr>
  </w:style>
  <w:style w:type="paragraph" w:customStyle="1" w:styleId="staigospavadinimas">
    <w:name w:val="Įstaigos pavadinimas"/>
    <w:basedOn w:val="Pavadinimas"/>
    <w:qFormat/>
    <w:rsid w:val="00DE5DBE"/>
    <w:pPr>
      <w:jc w:val="center"/>
    </w:pPr>
    <w:rPr>
      <w:sz w:val="24"/>
    </w:rPr>
  </w:style>
  <w:style w:type="paragraph" w:styleId="Paraas">
    <w:name w:val="Signature"/>
    <w:basedOn w:val="prastasis"/>
    <w:link w:val="ParaasDiagrama"/>
    <w:uiPriority w:val="99"/>
    <w:semiHidden/>
    <w:unhideWhenUsed/>
    <w:rsid w:val="00062F2C"/>
    <w:pPr>
      <w:ind w:left="4252"/>
    </w:pPr>
  </w:style>
  <w:style w:type="character" w:customStyle="1" w:styleId="ParaasDiagrama">
    <w:name w:val="Parašas Diagrama"/>
    <w:basedOn w:val="Numatytasispastraiposriftas"/>
    <w:link w:val="Paraas"/>
    <w:uiPriority w:val="99"/>
    <w:semiHidden/>
    <w:rsid w:val="00062F2C"/>
    <w:rPr>
      <w:rFonts w:ascii="TimesLT" w:eastAsia="Times New Roman" w:hAnsi="TimesLT" w:cs="Times New Roman"/>
      <w:sz w:val="24"/>
      <w:szCs w:val="20"/>
      <w:lang w:val="en-GB"/>
    </w:rPr>
  </w:style>
  <w:style w:type="character" w:customStyle="1" w:styleId="Antrat1Diagrama">
    <w:name w:val="Antraštė 1 Diagrama"/>
    <w:basedOn w:val="Numatytasispastraiposriftas"/>
    <w:link w:val="Antrat1"/>
    <w:uiPriority w:val="9"/>
    <w:rsid w:val="00B23FDF"/>
    <w:rPr>
      <w:rFonts w:ascii="Arial" w:eastAsia="Times New Roman" w:hAnsi="Arial" w:cs="Times New Roman"/>
      <w:b/>
      <w:bCs/>
      <w:sz w:val="28"/>
      <w:szCs w:val="20"/>
      <w:lang w:val="lt-LT"/>
    </w:rPr>
  </w:style>
  <w:style w:type="character" w:styleId="Neapdorotaspaminjimas">
    <w:name w:val="Unresolved Mention"/>
    <w:basedOn w:val="Numatytasispastraiposriftas"/>
    <w:uiPriority w:val="99"/>
    <w:semiHidden/>
    <w:unhideWhenUsed/>
    <w:rsid w:val="00EE2341"/>
    <w:rPr>
      <w:color w:val="605E5C"/>
      <w:shd w:val="clear" w:color="auto" w:fill="E1DFDD"/>
    </w:rPr>
  </w:style>
  <w:style w:type="character" w:customStyle="1" w:styleId="Antrat2Diagrama">
    <w:name w:val="Antraštė 2 Diagrama"/>
    <w:basedOn w:val="Numatytasispastraiposriftas"/>
    <w:link w:val="Antrat2"/>
    <w:uiPriority w:val="9"/>
    <w:rsid w:val="00003835"/>
    <w:rPr>
      <w:rFonts w:ascii="Arial" w:eastAsia="Times New Roman" w:hAnsi="Arial" w:cs="Times New Roman"/>
      <w:b/>
      <w:bCs/>
      <w:sz w:val="28"/>
      <w:szCs w:val="20"/>
      <w:lang w:val="lt-LT"/>
    </w:rPr>
  </w:style>
  <w:style w:type="table" w:styleId="Lentelstinklelis">
    <w:name w:val="Table Grid"/>
    <w:basedOn w:val="prastojilentel"/>
    <w:uiPriority w:val="39"/>
    <w:rsid w:val="00A469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ymopavad">
    <w:name w:val="?statymo pavad."/>
    <w:basedOn w:val="prastasis"/>
    <w:rsid w:val="00A57564"/>
    <w:pPr>
      <w:spacing w:before="0" w:after="0" w:line="360" w:lineRule="auto"/>
      <w:ind w:firstLine="720"/>
      <w:jc w:val="center"/>
    </w:pPr>
    <w:rPr>
      <w:rFonts w:ascii="TimesLT" w:hAnsi="TimesLT"/>
      <w:caps/>
      <w:sz w:val="24"/>
    </w:rPr>
  </w:style>
  <w:style w:type="character" w:customStyle="1" w:styleId="statymoNr">
    <w:name w:val="?statymo Nr."/>
    <w:rsid w:val="00A57564"/>
    <w:rPr>
      <w:rFonts w:ascii="HelveticaLT" w:hAnsi="HelveticaLT"/>
    </w:rPr>
  </w:style>
  <w:style w:type="paragraph" w:styleId="Pataisymai">
    <w:name w:val="Revision"/>
    <w:hidden/>
    <w:uiPriority w:val="99"/>
    <w:semiHidden/>
    <w:rsid w:val="003774FB"/>
    <w:pPr>
      <w:spacing w:after="0" w:line="240" w:lineRule="auto"/>
    </w:pPr>
    <w:rPr>
      <w:rFonts w:ascii="Arial" w:eastAsia="Times New Roman" w:hAnsi="Arial" w:cs="Times New Roman"/>
      <w:sz w:val="28"/>
      <w:szCs w:val="20"/>
      <w:lang w:val="lt-LT"/>
    </w:rPr>
  </w:style>
  <w:style w:type="character" w:styleId="Komentaronuoroda">
    <w:name w:val="annotation reference"/>
    <w:basedOn w:val="Numatytasispastraiposriftas"/>
    <w:uiPriority w:val="99"/>
    <w:semiHidden/>
    <w:unhideWhenUsed/>
    <w:rsid w:val="003774FB"/>
    <w:rPr>
      <w:sz w:val="16"/>
      <w:szCs w:val="16"/>
    </w:rPr>
  </w:style>
  <w:style w:type="paragraph" w:styleId="Komentarotekstas">
    <w:name w:val="annotation text"/>
    <w:basedOn w:val="prastasis"/>
    <w:link w:val="KomentarotekstasDiagrama"/>
    <w:uiPriority w:val="99"/>
    <w:semiHidden/>
    <w:unhideWhenUsed/>
    <w:rsid w:val="003774FB"/>
    <w:rPr>
      <w:sz w:val="20"/>
    </w:rPr>
  </w:style>
  <w:style w:type="character" w:customStyle="1" w:styleId="KomentarotekstasDiagrama">
    <w:name w:val="Komentaro tekstas Diagrama"/>
    <w:basedOn w:val="Numatytasispastraiposriftas"/>
    <w:link w:val="Komentarotekstas"/>
    <w:uiPriority w:val="99"/>
    <w:semiHidden/>
    <w:rsid w:val="003774FB"/>
    <w:rPr>
      <w:rFonts w:ascii="Arial" w:eastAsia="Times New Roman" w:hAnsi="Arial"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3774FB"/>
    <w:rPr>
      <w:b/>
      <w:bCs/>
    </w:rPr>
  </w:style>
  <w:style w:type="character" w:customStyle="1" w:styleId="KomentarotemaDiagrama">
    <w:name w:val="Komentaro tema Diagrama"/>
    <w:basedOn w:val="KomentarotekstasDiagrama"/>
    <w:link w:val="Komentarotema"/>
    <w:uiPriority w:val="99"/>
    <w:semiHidden/>
    <w:rsid w:val="003774FB"/>
    <w:rPr>
      <w:rFonts w:ascii="Arial" w:eastAsia="Times New Roman" w:hAnsi="Arial" w:cs="Times New Roman"/>
      <w:b/>
      <w:bCs/>
      <w:sz w:val="20"/>
      <w:szCs w:val="20"/>
      <w:lang w:val="lt-LT"/>
    </w:rPr>
  </w:style>
  <w:style w:type="paragraph" w:styleId="Sraopastraipa">
    <w:name w:val="List Paragraph"/>
    <w:basedOn w:val="prastasis"/>
    <w:uiPriority w:val="34"/>
    <w:qFormat/>
    <w:rsid w:val="009920C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hyperlink" Target="mailto:dalia.geciene@klaipedos-r.lt" TargetMode="External"/><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3BE558-DFF7-4BCD-B583-B5E5787F6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860</TotalTime>
  <Pages>3</Pages>
  <Words>3779</Words>
  <Characters>2155</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Gulbinė</dc:creator>
  <cp:keywords/>
  <dc:description/>
  <cp:lastModifiedBy>Dalia Gečienė</cp:lastModifiedBy>
  <cp:revision>320</cp:revision>
  <dcterms:created xsi:type="dcterms:W3CDTF">2024-02-14T08:07:00Z</dcterms:created>
  <dcterms:modified xsi:type="dcterms:W3CDTF">2025-02-05T07:26:00Z</dcterms:modified>
</cp:coreProperties>
</file>