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9713AC" w:rsidRDefault="00234E76" w:rsidP="00910392">
      <w:pPr>
        <w:pStyle w:val="Antrat1"/>
      </w:pPr>
      <w:r w:rsidRPr="009713AC">
        <w:rPr>
          <w:rStyle w:val="Antrat1Diagrama"/>
          <w:b/>
          <w:bCs/>
        </w:rPr>
        <w:t>KLAIPĖDOS RAJONO SAVIVALDYBĖS TARYBA</w:t>
      </w:r>
    </w:p>
    <w:p w14:paraId="211C9E18" w14:textId="499E2140" w:rsidR="00C50FEF" w:rsidRPr="009713AC" w:rsidRDefault="00CB7660" w:rsidP="00021152">
      <w:pPr>
        <w:pStyle w:val="Antrat2"/>
      </w:pPr>
      <w:r w:rsidRPr="009713AC">
        <w:t>SPRENDIMAS</w:t>
      </w:r>
      <w:r w:rsidRPr="009713AC">
        <w:br w:type="textWrapping" w:clear="all"/>
      </w:r>
      <w:r w:rsidR="00EB06D4" w:rsidRPr="009713AC">
        <w:t xml:space="preserve">DĖL </w:t>
      </w:r>
      <w:r w:rsidR="005E1ED0" w:rsidRPr="009713AC">
        <w:t>KLAIPĖDOS RAJONO SAVIVALDYBĖS TARYBOS 20</w:t>
      </w:r>
      <w:r w:rsidR="0069490D">
        <w:t>22</w:t>
      </w:r>
      <w:r w:rsidR="005E1ED0" w:rsidRPr="009713AC">
        <w:t xml:space="preserve"> M. </w:t>
      </w:r>
      <w:r w:rsidR="0069490D">
        <w:t>RUGPJŪČIO</w:t>
      </w:r>
      <w:r w:rsidR="005E1ED0" w:rsidRPr="009713AC">
        <w:t xml:space="preserve"> 2</w:t>
      </w:r>
      <w:r w:rsidR="0069490D">
        <w:t>5</w:t>
      </w:r>
      <w:r w:rsidR="005E1ED0" w:rsidRPr="009713AC">
        <w:t xml:space="preserve"> D. SPRENDIMO NR. T11-</w:t>
      </w:r>
      <w:r w:rsidR="0069490D">
        <w:t>275</w:t>
      </w:r>
      <w:r w:rsidR="005E1ED0" w:rsidRPr="009713AC">
        <w:t xml:space="preserve"> „DĖL </w:t>
      </w:r>
      <w:r w:rsidR="00BD712B">
        <w:t>MAKSIMALIŲ SOCIALINĖS GLOBOS IR SOCIALINĖS PRIEŽIŪROS PASLAUGŲ IŠLAIDŲ FINANSAVIMO KLAIPĖDOS RAJONO GYVENTOJAMS DYDŽIŲ NUSTATYMO</w:t>
      </w:r>
      <w:r w:rsidR="005E1ED0" w:rsidRPr="009713AC">
        <w:t>“ PAKEITIMO</w:t>
      </w:r>
    </w:p>
    <w:p w14:paraId="14E71EF8" w14:textId="3269766C" w:rsidR="00021152" w:rsidRPr="009713AC" w:rsidRDefault="00021152" w:rsidP="00021152">
      <w:pPr>
        <w:spacing w:line="276" w:lineRule="auto"/>
        <w:jc w:val="center"/>
        <w:rPr>
          <w:rFonts w:ascii="Arial" w:hAnsi="Arial" w:cs="Arial"/>
        </w:rPr>
      </w:pPr>
      <w:r w:rsidRPr="009713AC">
        <w:rPr>
          <w:rFonts w:ascii="Arial" w:hAnsi="Arial" w:cs="Arial"/>
          <w:caps/>
        </w:rPr>
        <w:t>202</w:t>
      </w:r>
      <w:r w:rsidR="002A6A27" w:rsidRPr="009713AC">
        <w:rPr>
          <w:rFonts w:ascii="Arial" w:hAnsi="Arial" w:cs="Arial"/>
          <w:caps/>
        </w:rPr>
        <w:t>5</w:t>
      </w:r>
      <w:r w:rsidRPr="009713AC">
        <w:rPr>
          <w:rFonts w:ascii="Arial" w:hAnsi="Arial" w:cs="Arial"/>
          <w:caps/>
        </w:rPr>
        <w:t xml:space="preserve"> </w:t>
      </w:r>
      <w:r w:rsidRPr="009713AC">
        <w:rPr>
          <w:rFonts w:ascii="Arial" w:hAnsi="Arial" w:cs="Arial"/>
        </w:rPr>
        <w:t xml:space="preserve">m. </w:t>
      </w:r>
      <w:r w:rsidR="002A6A27" w:rsidRPr="009713AC">
        <w:rPr>
          <w:rFonts w:ascii="Arial" w:hAnsi="Arial" w:cs="Arial"/>
        </w:rPr>
        <w:t>sausio</w:t>
      </w:r>
      <w:r w:rsidR="00910392" w:rsidRPr="009713AC">
        <w:rPr>
          <w:rFonts w:ascii="Arial" w:hAnsi="Arial" w:cs="Arial"/>
        </w:rPr>
        <w:t xml:space="preserve"> </w:t>
      </w:r>
      <w:r w:rsidR="009713AC" w:rsidRPr="009713AC">
        <w:rPr>
          <w:rFonts w:ascii="Arial" w:hAnsi="Arial" w:cs="Arial"/>
        </w:rPr>
        <w:t xml:space="preserve"> </w:t>
      </w:r>
      <w:r w:rsidR="00CC720D" w:rsidRPr="009713AC">
        <w:rPr>
          <w:rFonts w:ascii="Arial" w:hAnsi="Arial" w:cs="Arial"/>
        </w:rPr>
        <w:t xml:space="preserve"> </w:t>
      </w:r>
      <w:r w:rsidRPr="009713AC">
        <w:rPr>
          <w:rFonts w:ascii="Arial" w:hAnsi="Arial" w:cs="Arial"/>
        </w:rPr>
        <w:t>d. Nr. T11-</w:t>
      </w:r>
    </w:p>
    <w:p w14:paraId="019BC047" w14:textId="77777777" w:rsidR="00021152" w:rsidRPr="009713AC" w:rsidRDefault="00021152" w:rsidP="00021152">
      <w:pPr>
        <w:spacing w:after="240" w:line="276" w:lineRule="auto"/>
        <w:jc w:val="center"/>
        <w:rPr>
          <w:rFonts w:ascii="Arial" w:hAnsi="Arial" w:cs="Arial"/>
        </w:rPr>
      </w:pPr>
      <w:r w:rsidRPr="009713AC">
        <w:rPr>
          <w:rFonts w:ascii="Arial" w:hAnsi="Arial" w:cs="Arial"/>
          <w:caps/>
        </w:rPr>
        <w:t>G</w:t>
      </w:r>
      <w:r w:rsidRPr="009713AC">
        <w:rPr>
          <w:rFonts w:ascii="Arial" w:hAnsi="Arial" w:cs="Arial"/>
        </w:rPr>
        <w:t>argždai</w:t>
      </w:r>
    </w:p>
    <w:p w14:paraId="0ED7F5BB" w14:textId="3A2E2F04" w:rsidR="00832CE5" w:rsidRPr="009713AC" w:rsidRDefault="00EB06D4" w:rsidP="00963D00">
      <w:pPr>
        <w:pStyle w:val="Betarp"/>
        <w:spacing w:line="276" w:lineRule="auto"/>
        <w:ind w:firstLine="1134"/>
        <w:jc w:val="both"/>
        <w:rPr>
          <w:rFonts w:ascii="Arial" w:hAnsi="Arial" w:cs="Arial"/>
        </w:rPr>
      </w:pPr>
      <w:r w:rsidRPr="009713AC">
        <w:rPr>
          <w:rFonts w:ascii="Arial" w:hAnsi="Arial" w:cs="Arial"/>
        </w:rPr>
        <w:t xml:space="preserve">Klaipėdos rajono savivaldybės taryba, vadovaudamasi </w:t>
      </w:r>
      <w:bookmarkStart w:id="0" w:name="_Hlk174010948"/>
      <w:r w:rsidR="005E1ED0" w:rsidRPr="009713AC">
        <w:rPr>
          <w:rFonts w:ascii="Arial" w:hAnsi="Arial" w:cs="Arial"/>
        </w:rPr>
        <w:t>Lietuvos Respublikos vietos savivaldos įstatymo</w:t>
      </w:r>
      <w:r w:rsidR="0069490D">
        <w:rPr>
          <w:rFonts w:ascii="Arial" w:hAnsi="Arial" w:cs="Arial"/>
        </w:rPr>
        <w:t xml:space="preserve"> 6 straipsnio 12 punktu ir</w:t>
      </w:r>
      <w:r w:rsidR="005E1ED0" w:rsidRPr="009713AC">
        <w:rPr>
          <w:rFonts w:ascii="Arial" w:hAnsi="Arial" w:cs="Arial"/>
        </w:rPr>
        <w:t xml:space="preserve"> 15 straipsnio 4 dalimi</w:t>
      </w:r>
      <w:bookmarkEnd w:id="0"/>
      <w:r w:rsidR="00E45DE1">
        <w:rPr>
          <w:rFonts w:ascii="Arial" w:hAnsi="Arial" w:cs="Arial"/>
        </w:rPr>
        <w:t xml:space="preserve">, </w:t>
      </w:r>
      <w:r w:rsidRPr="009713AC">
        <w:rPr>
          <w:rFonts w:ascii="Arial" w:hAnsi="Arial" w:cs="Arial"/>
          <w:spacing w:val="20"/>
        </w:rPr>
        <w:t>nusprendžia:</w:t>
      </w:r>
    </w:p>
    <w:p w14:paraId="773F7896" w14:textId="615C73C0" w:rsidR="00E45DE1" w:rsidRDefault="00E45DE1" w:rsidP="00963D00">
      <w:pPr>
        <w:pStyle w:val="Sraopastraipa"/>
        <w:numPr>
          <w:ilvl w:val="1"/>
          <w:numId w:val="24"/>
        </w:numPr>
        <w:ind w:left="0" w:firstLine="1134"/>
        <w:jc w:val="both"/>
        <w:rPr>
          <w:rFonts w:ascii="Arial" w:hAnsi="Arial" w:cs="Arial"/>
        </w:rPr>
      </w:pPr>
      <w:r w:rsidRPr="00E45DE1">
        <w:rPr>
          <w:rFonts w:ascii="Arial" w:hAnsi="Arial" w:cs="Arial"/>
        </w:rPr>
        <w:t xml:space="preserve">Pakeisti maksimalius socialinės globos ir socialinės priežiūros paslaugų </w:t>
      </w:r>
      <w:r w:rsidR="00705228">
        <w:rPr>
          <w:rFonts w:ascii="Arial" w:hAnsi="Arial" w:cs="Arial"/>
        </w:rPr>
        <w:t>išlaidų finansavimo</w:t>
      </w:r>
      <w:r w:rsidRPr="00E45DE1">
        <w:rPr>
          <w:rFonts w:ascii="Arial" w:hAnsi="Arial" w:cs="Arial"/>
        </w:rPr>
        <w:t xml:space="preserve"> Klaipėdos rajono savivaldybės gyventojams</w:t>
      </w:r>
      <w:r w:rsidR="00705228">
        <w:rPr>
          <w:rFonts w:ascii="Arial" w:hAnsi="Arial" w:cs="Arial"/>
        </w:rPr>
        <w:t xml:space="preserve"> dydžius</w:t>
      </w:r>
      <w:r w:rsidRPr="00E45DE1">
        <w:rPr>
          <w:rFonts w:ascii="Arial" w:hAnsi="Arial" w:cs="Arial"/>
        </w:rPr>
        <w:t xml:space="preserve">, </w:t>
      </w:r>
      <w:r w:rsidR="00705228">
        <w:rPr>
          <w:rFonts w:ascii="Arial" w:hAnsi="Arial" w:cs="Arial"/>
        </w:rPr>
        <w:t>nustatytus</w:t>
      </w:r>
      <w:r w:rsidRPr="00E45DE1">
        <w:rPr>
          <w:rFonts w:ascii="Arial" w:hAnsi="Arial" w:cs="Arial"/>
        </w:rPr>
        <w:t xml:space="preserve"> Klaipėdos rajono savivaldybės tarybos 2022 m. rugpjūčio 25 d. sprendimu Nr. T11-275 „Dėl maksimalių socialinės globos ir socialinės priežiūros paslaugų išlaidų finansavimo Klaipėdos rajono gyventojams dydžių nustatymo“:</w:t>
      </w:r>
    </w:p>
    <w:p w14:paraId="67B83441" w14:textId="0BFD1EE7" w:rsidR="00E45DE1" w:rsidRDefault="00E45DE1" w:rsidP="00496D71">
      <w:pPr>
        <w:pStyle w:val="Sraopastraipa"/>
        <w:numPr>
          <w:ilvl w:val="1"/>
          <w:numId w:val="25"/>
        </w:numPr>
        <w:ind w:left="1701" w:hanging="567"/>
        <w:rPr>
          <w:rFonts w:ascii="Arial" w:hAnsi="Arial" w:cs="Arial"/>
        </w:rPr>
      </w:pPr>
      <w:r>
        <w:rPr>
          <w:rFonts w:ascii="Arial" w:hAnsi="Arial" w:cs="Arial"/>
        </w:rPr>
        <w:t>pakeisti eilutę Nr. 2.1. ir išdėstyti ją taip:</w:t>
      </w:r>
    </w:p>
    <w:p w14:paraId="49BC7A89" w14:textId="14FE2F57" w:rsidR="00E45DE1" w:rsidRDefault="00496D71" w:rsidP="00496D71">
      <w:pPr>
        <w:pStyle w:val="Sraopastraipa"/>
        <w:ind w:left="1134"/>
        <w:rPr>
          <w:rFonts w:ascii="Arial" w:hAnsi="Arial" w:cs="Arial"/>
        </w:rPr>
      </w:pPr>
      <w:r>
        <w:rPr>
          <w:rFonts w:ascii="Arial" w:hAnsi="Arial" w:cs="Arial"/>
        </w:rPr>
        <w:t>“</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317"/>
        <w:gridCol w:w="1028"/>
        <w:gridCol w:w="368"/>
        <w:gridCol w:w="468"/>
        <w:gridCol w:w="1028"/>
        <w:gridCol w:w="502"/>
        <w:gridCol w:w="1028"/>
        <w:gridCol w:w="1028"/>
        <w:gridCol w:w="1154"/>
        <w:gridCol w:w="1028"/>
        <w:gridCol w:w="378"/>
      </w:tblGrid>
      <w:tr w:rsidR="00496D71" w:rsidRPr="00E45DE1" w14:paraId="15A6979E" w14:textId="77777777" w:rsidTr="00E45DE1">
        <w:trPr>
          <w:jc w:val="center"/>
        </w:trPr>
        <w:tc>
          <w:tcPr>
            <w:tcW w:w="278" w:type="pct"/>
            <w:tcBorders>
              <w:top w:val="single" w:sz="4" w:space="0" w:color="auto"/>
              <w:left w:val="single" w:sz="4" w:space="0" w:color="auto"/>
              <w:bottom w:val="single" w:sz="4" w:space="0" w:color="auto"/>
              <w:right w:val="single" w:sz="4" w:space="0" w:color="auto"/>
            </w:tcBorders>
            <w:vAlign w:val="center"/>
          </w:tcPr>
          <w:p w14:paraId="1F96E9DD" w14:textId="77777777" w:rsidR="00E45DE1" w:rsidRPr="00E45DE1" w:rsidRDefault="00E45DE1" w:rsidP="00E45DE1">
            <w:pPr>
              <w:jc w:val="center"/>
              <w:rPr>
                <w:rFonts w:ascii="Arial" w:hAnsi="Arial" w:cs="Arial"/>
                <w:bCs/>
                <w:sz w:val="20"/>
                <w:szCs w:val="20"/>
              </w:rPr>
            </w:pPr>
            <w:r w:rsidRPr="00E45DE1">
              <w:rPr>
                <w:rFonts w:ascii="Arial" w:hAnsi="Arial" w:cs="Arial"/>
                <w:bCs/>
                <w:sz w:val="20"/>
                <w:szCs w:val="20"/>
              </w:rPr>
              <w:t>2.1.</w:t>
            </w:r>
          </w:p>
        </w:tc>
        <w:tc>
          <w:tcPr>
            <w:tcW w:w="667" w:type="pct"/>
            <w:tcBorders>
              <w:top w:val="single" w:sz="4" w:space="0" w:color="auto"/>
              <w:left w:val="single" w:sz="4" w:space="0" w:color="auto"/>
              <w:bottom w:val="single" w:sz="4" w:space="0" w:color="auto"/>
              <w:right w:val="single" w:sz="4" w:space="0" w:color="auto"/>
            </w:tcBorders>
          </w:tcPr>
          <w:p w14:paraId="7B968106" w14:textId="77777777" w:rsidR="00E45DE1" w:rsidRPr="00E45DE1" w:rsidRDefault="00E45DE1" w:rsidP="00E45DE1">
            <w:pPr>
              <w:rPr>
                <w:rFonts w:ascii="Arial" w:hAnsi="Arial" w:cs="Arial"/>
                <w:sz w:val="20"/>
                <w:szCs w:val="20"/>
              </w:rPr>
            </w:pPr>
            <w:r w:rsidRPr="00E45DE1">
              <w:rPr>
                <w:rFonts w:ascii="Arial" w:hAnsi="Arial" w:cs="Arial"/>
                <w:sz w:val="20"/>
                <w:szCs w:val="20"/>
              </w:rPr>
              <w:t xml:space="preserve">Trumpalaikė socialinė globa </w:t>
            </w:r>
          </w:p>
        </w:tc>
        <w:tc>
          <w:tcPr>
            <w:tcW w:w="520" w:type="pct"/>
            <w:tcBorders>
              <w:top w:val="single" w:sz="4" w:space="0" w:color="auto"/>
              <w:left w:val="single" w:sz="4" w:space="0" w:color="auto"/>
              <w:bottom w:val="single" w:sz="4" w:space="0" w:color="auto"/>
              <w:right w:val="single" w:sz="4" w:space="0" w:color="auto"/>
            </w:tcBorders>
            <w:vAlign w:val="center"/>
          </w:tcPr>
          <w:p w14:paraId="57E0B6CB"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1300 Eur/mėn.</w:t>
            </w:r>
          </w:p>
        </w:tc>
        <w:tc>
          <w:tcPr>
            <w:tcW w:w="192" w:type="pct"/>
            <w:tcBorders>
              <w:top w:val="single" w:sz="4" w:space="0" w:color="auto"/>
              <w:left w:val="single" w:sz="4" w:space="0" w:color="auto"/>
              <w:bottom w:val="single" w:sz="4" w:space="0" w:color="auto"/>
              <w:right w:val="single" w:sz="4" w:space="0" w:color="auto"/>
            </w:tcBorders>
            <w:vAlign w:val="center"/>
          </w:tcPr>
          <w:p w14:paraId="62D16E13"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w:t>
            </w:r>
          </w:p>
        </w:tc>
        <w:tc>
          <w:tcPr>
            <w:tcW w:w="240" w:type="pct"/>
            <w:tcBorders>
              <w:top w:val="single" w:sz="4" w:space="0" w:color="auto"/>
              <w:left w:val="single" w:sz="4" w:space="0" w:color="auto"/>
              <w:bottom w:val="single" w:sz="4" w:space="0" w:color="auto"/>
              <w:right w:val="single" w:sz="4" w:space="0" w:color="auto"/>
            </w:tcBorders>
            <w:vAlign w:val="center"/>
          </w:tcPr>
          <w:p w14:paraId="1778B110"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w:t>
            </w:r>
          </w:p>
        </w:tc>
        <w:tc>
          <w:tcPr>
            <w:tcW w:w="520" w:type="pct"/>
            <w:tcBorders>
              <w:top w:val="single" w:sz="4" w:space="0" w:color="auto"/>
              <w:left w:val="single" w:sz="4" w:space="0" w:color="auto"/>
              <w:bottom w:val="single" w:sz="4" w:space="0" w:color="auto"/>
              <w:right w:val="single" w:sz="4" w:space="0" w:color="auto"/>
            </w:tcBorders>
            <w:vAlign w:val="center"/>
          </w:tcPr>
          <w:p w14:paraId="0C2D6458"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1700 Eur/mėn.</w:t>
            </w:r>
          </w:p>
        </w:tc>
        <w:tc>
          <w:tcPr>
            <w:tcW w:w="257" w:type="pct"/>
            <w:tcBorders>
              <w:top w:val="single" w:sz="4" w:space="0" w:color="auto"/>
              <w:left w:val="single" w:sz="4" w:space="0" w:color="auto"/>
              <w:bottom w:val="single" w:sz="4" w:space="0" w:color="auto"/>
              <w:right w:val="single" w:sz="4" w:space="0" w:color="auto"/>
            </w:tcBorders>
            <w:vAlign w:val="center"/>
          </w:tcPr>
          <w:p w14:paraId="446F39EB"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w:t>
            </w:r>
          </w:p>
        </w:tc>
        <w:tc>
          <w:tcPr>
            <w:tcW w:w="520" w:type="pct"/>
            <w:tcBorders>
              <w:top w:val="single" w:sz="4" w:space="0" w:color="auto"/>
              <w:left w:val="single" w:sz="4" w:space="0" w:color="auto"/>
              <w:bottom w:val="single" w:sz="4" w:space="0" w:color="auto"/>
              <w:right w:val="single" w:sz="4" w:space="0" w:color="auto"/>
            </w:tcBorders>
            <w:vAlign w:val="center"/>
          </w:tcPr>
          <w:p w14:paraId="7C37E5C5" w14:textId="0967AF11" w:rsidR="00E45DE1" w:rsidRPr="00E45DE1" w:rsidRDefault="00E45DE1" w:rsidP="00496D71">
            <w:pPr>
              <w:jc w:val="center"/>
              <w:rPr>
                <w:rFonts w:ascii="Arial" w:hAnsi="Arial" w:cs="Arial"/>
                <w:sz w:val="20"/>
                <w:szCs w:val="20"/>
              </w:rPr>
            </w:pPr>
            <w:r w:rsidRPr="00E45DE1">
              <w:rPr>
                <w:rFonts w:ascii="Arial" w:hAnsi="Arial" w:cs="Arial"/>
                <w:sz w:val="20"/>
                <w:szCs w:val="20"/>
              </w:rPr>
              <w:t>1500</w:t>
            </w:r>
            <w:r w:rsidR="00496D71">
              <w:rPr>
                <w:rFonts w:ascii="Arial" w:hAnsi="Arial" w:cs="Arial"/>
                <w:sz w:val="20"/>
                <w:szCs w:val="20"/>
              </w:rPr>
              <w:t xml:space="preserve"> </w:t>
            </w:r>
            <w:r w:rsidRPr="00E45DE1">
              <w:rPr>
                <w:rFonts w:ascii="Arial" w:hAnsi="Arial" w:cs="Arial"/>
                <w:sz w:val="20"/>
                <w:szCs w:val="20"/>
              </w:rPr>
              <w:t>Eur/mėn.</w:t>
            </w:r>
          </w:p>
        </w:tc>
        <w:tc>
          <w:tcPr>
            <w:tcW w:w="520" w:type="pct"/>
            <w:tcBorders>
              <w:top w:val="single" w:sz="4" w:space="0" w:color="auto"/>
              <w:left w:val="single" w:sz="4" w:space="0" w:color="auto"/>
              <w:bottom w:val="single" w:sz="4" w:space="0" w:color="auto"/>
              <w:right w:val="single" w:sz="4" w:space="0" w:color="auto"/>
            </w:tcBorders>
            <w:vAlign w:val="center"/>
          </w:tcPr>
          <w:p w14:paraId="0776B7AC"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1200*</w:t>
            </w:r>
          </w:p>
          <w:p w14:paraId="7070F3C2"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1100** Eur/mėn.</w:t>
            </w:r>
          </w:p>
        </w:tc>
        <w:tc>
          <w:tcPr>
            <w:tcW w:w="587" w:type="pct"/>
            <w:tcBorders>
              <w:top w:val="single" w:sz="4" w:space="0" w:color="auto"/>
              <w:left w:val="single" w:sz="4" w:space="0" w:color="auto"/>
              <w:bottom w:val="single" w:sz="4" w:space="0" w:color="auto"/>
              <w:right w:val="single" w:sz="4" w:space="0" w:color="auto"/>
            </w:tcBorders>
            <w:vAlign w:val="center"/>
          </w:tcPr>
          <w:p w14:paraId="3081E1EC" w14:textId="5A051AF5" w:rsidR="00E45DE1" w:rsidRPr="00E45DE1" w:rsidRDefault="00E45DE1" w:rsidP="00496D71">
            <w:pPr>
              <w:jc w:val="center"/>
              <w:rPr>
                <w:rFonts w:ascii="Arial" w:hAnsi="Arial" w:cs="Arial"/>
                <w:sz w:val="20"/>
                <w:szCs w:val="20"/>
              </w:rPr>
            </w:pPr>
            <w:r w:rsidRPr="00E45DE1">
              <w:rPr>
                <w:rFonts w:ascii="Arial" w:hAnsi="Arial" w:cs="Arial"/>
                <w:sz w:val="20"/>
                <w:szCs w:val="20"/>
              </w:rPr>
              <w:t>1400</w:t>
            </w:r>
            <w:r w:rsidR="00496D71">
              <w:rPr>
                <w:rFonts w:ascii="Arial" w:hAnsi="Arial" w:cs="Arial"/>
                <w:sz w:val="20"/>
                <w:szCs w:val="20"/>
              </w:rPr>
              <w:t xml:space="preserve"> </w:t>
            </w:r>
            <w:r w:rsidRPr="00E45DE1">
              <w:rPr>
                <w:rFonts w:ascii="Arial" w:hAnsi="Arial" w:cs="Arial"/>
                <w:sz w:val="20"/>
                <w:szCs w:val="20"/>
              </w:rPr>
              <w:t>Eur/mėn.</w:t>
            </w:r>
          </w:p>
        </w:tc>
        <w:tc>
          <w:tcPr>
            <w:tcW w:w="503" w:type="pct"/>
            <w:tcBorders>
              <w:top w:val="single" w:sz="4" w:space="0" w:color="auto"/>
              <w:left w:val="single" w:sz="4" w:space="0" w:color="auto"/>
              <w:bottom w:val="single" w:sz="4" w:space="0" w:color="auto"/>
              <w:right w:val="single" w:sz="4" w:space="0" w:color="auto"/>
            </w:tcBorders>
            <w:vAlign w:val="center"/>
          </w:tcPr>
          <w:p w14:paraId="01C4F0E8"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1200*</w:t>
            </w:r>
          </w:p>
          <w:p w14:paraId="7B5AA368"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1100** Eur/mėn.</w:t>
            </w:r>
          </w:p>
        </w:tc>
        <w:tc>
          <w:tcPr>
            <w:tcW w:w="194" w:type="pct"/>
            <w:tcBorders>
              <w:top w:val="single" w:sz="4" w:space="0" w:color="auto"/>
              <w:left w:val="single" w:sz="4" w:space="0" w:color="auto"/>
              <w:bottom w:val="single" w:sz="4" w:space="0" w:color="auto"/>
              <w:right w:val="single" w:sz="4" w:space="0" w:color="auto"/>
            </w:tcBorders>
            <w:vAlign w:val="center"/>
          </w:tcPr>
          <w:p w14:paraId="5F3BD6A6"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w:t>
            </w:r>
          </w:p>
        </w:tc>
      </w:tr>
    </w:tbl>
    <w:p w14:paraId="110D07C2" w14:textId="4C0386DC" w:rsidR="00E45DE1" w:rsidRDefault="00496D71" w:rsidP="00496D71">
      <w:pPr>
        <w:ind w:left="9054" w:firstLine="306"/>
        <w:rPr>
          <w:rFonts w:ascii="Arial" w:hAnsi="Arial" w:cs="Arial"/>
        </w:rPr>
      </w:pPr>
      <w:r>
        <w:rPr>
          <w:rFonts w:ascii="Arial" w:hAnsi="Arial" w:cs="Arial"/>
        </w:rPr>
        <w:t>„</w:t>
      </w:r>
    </w:p>
    <w:p w14:paraId="0795BDC9" w14:textId="7B033BA5" w:rsidR="00E45DE1" w:rsidRDefault="00E45DE1" w:rsidP="00496D71">
      <w:pPr>
        <w:pStyle w:val="Sraopastraipa"/>
        <w:numPr>
          <w:ilvl w:val="1"/>
          <w:numId w:val="25"/>
        </w:numPr>
        <w:ind w:left="1701" w:hanging="567"/>
        <w:rPr>
          <w:rFonts w:ascii="Arial" w:hAnsi="Arial" w:cs="Arial"/>
        </w:rPr>
      </w:pPr>
      <w:r w:rsidRPr="00E45DE1">
        <w:rPr>
          <w:rFonts w:ascii="Arial" w:hAnsi="Arial" w:cs="Arial"/>
        </w:rPr>
        <w:t>pakeisti eilutę Nr. 2.2 ir išdėstyti ją taip:</w:t>
      </w:r>
    </w:p>
    <w:p w14:paraId="2C4ECE33" w14:textId="32C441D7" w:rsidR="00E45DE1" w:rsidRDefault="00496D71" w:rsidP="00496D71">
      <w:pPr>
        <w:pStyle w:val="Sraopastraipa"/>
        <w:ind w:left="1134"/>
        <w:rPr>
          <w:rFonts w:ascii="Arial" w:hAnsi="Arial" w:cs="Arial"/>
        </w:rPr>
      </w:pPr>
      <w:r>
        <w:rPr>
          <w:rFonts w:ascii="Arial" w:hAnsi="Arial" w:cs="Arial"/>
        </w:rPr>
        <w:t>“</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276"/>
        <w:gridCol w:w="1116"/>
        <w:gridCol w:w="487"/>
        <w:gridCol w:w="463"/>
        <w:gridCol w:w="1028"/>
        <w:gridCol w:w="378"/>
        <w:gridCol w:w="1120"/>
        <w:gridCol w:w="1028"/>
        <w:gridCol w:w="1028"/>
        <w:gridCol w:w="1028"/>
        <w:gridCol w:w="416"/>
      </w:tblGrid>
      <w:tr w:rsidR="00496D71" w:rsidRPr="00E45DE1" w14:paraId="410759C1" w14:textId="77777777" w:rsidTr="00E45DE1">
        <w:trPr>
          <w:trHeight w:val="618"/>
          <w:jc w:val="center"/>
        </w:trPr>
        <w:tc>
          <w:tcPr>
            <w:tcW w:w="277" w:type="pct"/>
            <w:tcBorders>
              <w:top w:val="single" w:sz="4" w:space="0" w:color="auto"/>
              <w:left w:val="single" w:sz="4" w:space="0" w:color="auto"/>
              <w:bottom w:val="single" w:sz="4" w:space="0" w:color="auto"/>
              <w:right w:val="single" w:sz="4" w:space="0" w:color="auto"/>
            </w:tcBorders>
            <w:vAlign w:val="center"/>
          </w:tcPr>
          <w:p w14:paraId="5C56B27D"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2.2.</w:t>
            </w:r>
          </w:p>
        </w:tc>
        <w:tc>
          <w:tcPr>
            <w:tcW w:w="648" w:type="pct"/>
            <w:tcBorders>
              <w:top w:val="single" w:sz="4" w:space="0" w:color="auto"/>
              <w:left w:val="single" w:sz="4" w:space="0" w:color="auto"/>
              <w:bottom w:val="single" w:sz="4" w:space="0" w:color="auto"/>
              <w:right w:val="single" w:sz="4" w:space="0" w:color="auto"/>
            </w:tcBorders>
          </w:tcPr>
          <w:p w14:paraId="050A3C68" w14:textId="77777777" w:rsidR="00E45DE1" w:rsidRPr="00E45DE1" w:rsidRDefault="00E45DE1" w:rsidP="00E45DE1">
            <w:pPr>
              <w:rPr>
                <w:rFonts w:ascii="Arial" w:hAnsi="Arial" w:cs="Arial"/>
                <w:sz w:val="20"/>
                <w:szCs w:val="20"/>
              </w:rPr>
            </w:pPr>
            <w:r w:rsidRPr="00E45DE1">
              <w:rPr>
                <w:rFonts w:ascii="Arial" w:hAnsi="Arial" w:cs="Arial"/>
                <w:sz w:val="20"/>
                <w:szCs w:val="20"/>
              </w:rPr>
              <w:t xml:space="preserve">Ilgalaikė socialinė globa </w:t>
            </w:r>
          </w:p>
        </w:tc>
        <w:tc>
          <w:tcPr>
            <w:tcW w:w="567" w:type="pct"/>
            <w:tcBorders>
              <w:top w:val="single" w:sz="4" w:space="0" w:color="auto"/>
              <w:left w:val="single" w:sz="4" w:space="0" w:color="auto"/>
              <w:bottom w:val="single" w:sz="4" w:space="0" w:color="auto"/>
              <w:right w:val="single" w:sz="4" w:space="0" w:color="auto"/>
            </w:tcBorders>
            <w:vAlign w:val="center"/>
          </w:tcPr>
          <w:p w14:paraId="74BC10D5"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1300 Eur/mėn.</w:t>
            </w:r>
          </w:p>
        </w:tc>
        <w:tc>
          <w:tcPr>
            <w:tcW w:w="250" w:type="pct"/>
            <w:tcBorders>
              <w:top w:val="single" w:sz="4" w:space="0" w:color="auto"/>
              <w:left w:val="single" w:sz="4" w:space="0" w:color="auto"/>
              <w:bottom w:val="single" w:sz="4" w:space="0" w:color="auto"/>
              <w:right w:val="single" w:sz="4" w:space="0" w:color="auto"/>
            </w:tcBorders>
            <w:vAlign w:val="center"/>
          </w:tcPr>
          <w:p w14:paraId="6DDEBE47"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w:t>
            </w:r>
          </w:p>
        </w:tc>
        <w:tc>
          <w:tcPr>
            <w:tcW w:w="238" w:type="pct"/>
            <w:tcBorders>
              <w:top w:val="single" w:sz="4" w:space="0" w:color="auto"/>
              <w:left w:val="single" w:sz="4" w:space="0" w:color="auto"/>
              <w:bottom w:val="single" w:sz="4" w:space="0" w:color="auto"/>
              <w:right w:val="single" w:sz="4" w:space="0" w:color="auto"/>
            </w:tcBorders>
            <w:vAlign w:val="center"/>
          </w:tcPr>
          <w:p w14:paraId="15369039"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w:t>
            </w:r>
          </w:p>
        </w:tc>
        <w:tc>
          <w:tcPr>
            <w:tcW w:w="518" w:type="pct"/>
            <w:tcBorders>
              <w:top w:val="single" w:sz="4" w:space="0" w:color="auto"/>
              <w:left w:val="single" w:sz="4" w:space="0" w:color="auto"/>
              <w:bottom w:val="single" w:sz="4" w:space="0" w:color="auto"/>
              <w:right w:val="single" w:sz="4" w:space="0" w:color="auto"/>
            </w:tcBorders>
            <w:vAlign w:val="center"/>
          </w:tcPr>
          <w:p w14:paraId="694799DF"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1700 Eur/mėn.</w:t>
            </w:r>
          </w:p>
        </w:tc>
        <w:tc>
          <w:tcPr>
            <w:tcW w:w="195" w:type="pct"/>
            <w:tcBorders>
              <w:top w:val="single" w:sz="4" w:space="0" w:color="auto"/>
              <w:left w:val="single" w:sz="4" w:space="0" w:color="auto"/>
              <w:bottom w:val="single" w:sz="4" w:space="0" w:color="auto"/>
              <w:right w:val="single" w:sz="4" w:space="0" w:color="auto"/>
            </w:tcBorders>
            <w:vAlign w:val="center"/>
          </w:tcPr>
          <w:p w14:paraId="7AE6DE91"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w:t>
            </w:r>
          </w:p>
        </w:tc>
        <w:tc>
          <w:tcPr>
            <w:tcW w:w="569" w:type="pct"/>
            <w:tcBorders>
              <w:top w:val="single" w:sz="4" w:space="0" w:color="auto"/>
              <w:left w:val="single" w:sz="4" w:space="0" w:color="auto"/>
              <w:bottom w:val="single" w:sz="4" w:space="0" w:color="auto"/>
              <w:right w:val="single" w:sz="4" w:space="0" w:color="auto"/>
            </w:tcBorders>
            <w:vAlign w:val="center"/>
          </w:tcPr>
          <w:p w14:paraId="32E59A3A" w14:textId="539BB6D1" w:rsidR="00E45DE1" w:rsidRPr="00E45DE1" w:rsidRDefault="00E45DE1" w:rsidP="00496D71">
            <w:pPr>
              <w:jc w:val="center"/>
              <w:rPr>
                <w:rFonts w:ascii="Arial" w:hAnsi="Arial" w:cs="Arial"/>
                <w:sz w:val="20"/>
                <w:szCs w:val="20"/>
              </w:rPr>
            </w:pPr>
            <w:r w:rsidRPr="00E45DE1">
              <w:rPr>
                <w:rFonts w:ascii="Arial" w:hAnsi="Arial" w:cs="Arial"/>
                <w:sz w:val="20"/>
                <w:szCs w:val="20"/>
              </w:rPr>
              <w:t>1500</w:t>
            </w:r>
            <w:r w:rsidR="00496D71">
              <w:rPr>
                <w:rFonts w:ascii="Arial" w:hAnsi="Arial" w:cs="Arial"/>
                <w:sz w:val="20"/>
                <w:szCs w:val="20"/>
              </w:rPr>
              <w:t xml:space="preserve"> </w:t>
            </w:r>
            <w:r w:rsidRPr="00E45DE1">
              <w:rPr>
                <w:rFonts w:ascii="Arial" w:hAnsi="Arial" w:cs="Arial"/>
                <w:sz w:val="20"/>
                <w:szCs w:val="20"/>
              </w:rPr>
              <w:t>Eur/mėn.</w:t>
            </w:r>
          </w:p>
        </w:tc>
        <w:tc>
          <w:tcPr>
            <w:tcW w:w="518" w:type="pct"/>
            <w:tcBorders>
              <w:top w:val="single" w:sz="4" w:space="0" w:color="auto"/>
              <w:left w:val="single" w:sz="4" w:space="0" w:color="auto"/>
              <w:bottom w:val="single" w:sz="4" w:space="0" w:color="auto"/>
              <w:right w:val="single" w:sz="4" w:space="0" w:color="auto"/>
            </w:tcBorders>
            <w:vAlign w:val="center"/>
          </w:tcPr>
          <w:p w14:paraId="2D5A6981"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1200*</w:t>
            </w:r>
          </w:p>
          <w:p w14:paraId="008E49D1"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1100** Eur/mėn.</w:t>
            </w:r>
          </w:p>
        </w:tc>
        <w:tc>
          <w:tcPr>
            <w:tcW w:w="518" w:type="pct"/>
            <w:tcBorders>
              <w:top w:val="single" w:sz="4" w:space="0" w:color="auto"/>
              <w:left w:val="single" w:sz="4" w:space="0" w:color="auto"/>
              <w:bottom w:val="single" w:sz="4" w:space="0" w:color="auto"/>
              <w:right w:val="single" w:sz="4" w:space="0" w:color="auto"/>
            </w:tcBorders>
            <w:vAlign w:val="center"/>
          </w:tcPr>
          <w:p w14:paraId="745D8FA2" w14:textId="3042DEAF" w:rsidR="00E45DE1" w:rsidRPr="00E45DE1" w:rsidRDefault="00E45DE1" w:rsidP="00496D71">
            <w:pPr>
              <w:jc w:val="center"/>
              <w:rPr>
                <w:rFonts w:ascii="Arial" w:hAnsi="Arial" w:cs="Arial"/>
                <w:sz w:val="20"/>
                <w:szCs w:val="20"/>
              </w:rPr>
            </w:pPr>
            <w:r w:rsidRPr="00E45DE1">
              <w:rPr>
                <w:rFonts w:ascii="Arial" w:hAnsi="Arial" w:cs="Arial"/>
                <w:sz w:val="20"/>
                <w:szCs w:val="20"/>
              </w:rPr>
              <w:t>1400</w:t>
            </w:r>
            <w:r w:rsidR="00496D71">
              <w:rPr>
                <w:rFonts w:ascii="Arial" w:hAnsi="Arial" w:cs="Arial"/>
                <w:sz w:val="20"/>
                <w:szCs w:val="20"/>
              </w:rPr>
              <w:t xml:space="preserve"> </w:t>
            </w:r>
            <w:r w:rsidRPr="00E45DE1">
              <w:rPr>
                <w:rFonts w:ascii="Arial" w:hAnsi="Arial" w:cs="Arial"/>
                <w:sz w:val="20"/>
                <w:szCs w:val="20"/>
              </w:rPr>
              <w:t>Eur/mėn.</w:t>
            </w:r>
          </w:p>
        </w:tc>
        <w:tc>
          <w:tcPr>
            <w:tcW w:w="486" w:type="pct"/>
            <w:tcBorders>
              <w:top w:val="single" w:sz="4" w:space="0" w:color="auto"/>
              <w:left w:val="single" w:sz="4" w:space="0" w:color="auto"/>
              <w:bottom w:val="single" w:sz="4" w:space="0" w:color="auto"/>
              <w:right w:val="single" w:sz="4" w:space="0" w:color="auto"/>
            </w:tcBorders>
            <w:vAlign w:val="center"/>
          </w:tcPr>
          <w:p w14:paraId="445C2EF7"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1200</w:t>
            </w:r>
          </w:p>
          <w:p w14:paraId="1F828FFA"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1100** Eur/mėn.</w:t>
            </w:r>
          </w:p>
        </w:tc>
        <w:tc>
          <w:tcPr>
            <w:tcW w:w="214" w:type="pct"/>
            <w:tcBorders>
              <w:top w:val="single" w:sz="4" w:space="0" w:color="auto"/>
              <w:left w:val="single" w:sz="4" w:space="0" w:color="auto"/>
              <w:bottom w:val="single" w:sz="4" w:space="0" w:color="auto"/>
              <w:right w:val="single" w:sz="4" w:space="0" w:color="auto"/>
            </w:tcBorders>
            <w:vAlign w:val="center"/>
          </w:tcPr>
          <w:p w14:paraId="6EDA1FEA"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w:t>
            </w:r>
          </w:p>
        </w:tc>
      </w:tr>
    </w:tbl>
    <w:p w14:paraId="55AC6924" w14:textId="5E788BF7" w:rsidR="00E45DE1" w:rsidRDefault="00496D71" w:rsidP="00496D71">
      <w:pPr>
        <w:pStyle w:val="Sraopastraipa"/>
        <w:ind w:left="9054" w:firstLine="306"/>
        <w:rPr>
          <w:rFonts w:ascii="Arial" w:hAnsi="Arial" w:cs="Arial"/>
        </w:rPr>
      </w:pPr>
      <w:r>
        <w:rPr>
          <w:rFonts w:ascii="Arial" w:hAnsi="Arial" w:cs="Arial"/>
        </w:rPr>
        <w:t>„</w:t>
      </w:r>
    </w:p>
    <w:p w14:paraId="26560A66" w14:textId="36D2DF96" w:rsidR="00E45DE1" w:rsidRDefault="00E45DE1" w:rsidP="00E45DE1">
      <w:pPr>
        <w:pStyle w:val="Sraopastraipa"/>
        <w:numPr>
          <w:ilvl w:val="1"/>
          <w:numId w:val="25"/>
        </w:numPr>
        <w:ind w:left="1701" w:hanging="567"/>
        <w:rPr>
          <w:rFonts w:ascii="Arial" w:hAnsi="Arial" w:cs="Arial"/>
        </w:rPr>
      </w:pPr>
      <w:r>
        <w:rPr>
          <w:rFonts w:ascii="Arial" w:hAnsi="Arial" w:cs="Arial"/>
        </w:rPr>
        <w:t>pakeisti eilutę Nr. 2.3. ir išdėstyti ją taip:</w:t>
      </w:r>
    </w:p>
    <w:p w14:paraId="4FEEB14F" w14:textId="2E5D81AC" w:rsidR="00E45DE1" w:rsidRDefault="00496D71" w:rsidP="00496D71">
      <w:pPr>
        <w:pStyle w:val="Sraopastraipa"/>
        <w:ind w:left="1134"/>
        <w:rPr>
          <w:rFonts w:ascii="Arial" w:hAnsi="Arial" w:cs="Arial"/>
        </w:rPr>
      </w:pPr>
      <w:r>
        <w:rPr>
          <w:rFonts w:ascii="Arial" w:hAnsi="Arial" w:cs="Arial"/>
        </w:rPr>
        <w:t>“</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296"/>
        <w:gridCol w:w="997"/>
        <w:gridCol w:w="417"/>
        <w:gridCol w:w="557"/>
        <w:gridCol w:w="982"/>
        <w:gridCol w:w="416"/>
        <w:gridCol w:w="1072"/>
        <w:gridCol w:w="1087"/>
        <w:gridCol w:w="1060"/>
        <w:gridCol w:w="1087"/>
        <w:gridCol w:w="356"/>
      </w:tblGrid>
      <w:tr w:rsidR="00496D71" w:rsidRPr="00E45DE1" w14:paraId="3729A615" w14:textId="77777777" w:rsidTr="00E45DE1">
        <w:trPr>
          <w:trHeight w:val="541"/>
          <w:jc w:val="center"/>
        </w:trPr>
        <w:tc>
          <w:tcPr>
            <w:tcW w:w="262" w:type="pct"/>
            <w:tcBorders>
              <w:top w:val="single" w:sz="4" w:space="0" w:color="auto"/>
              <w:left w:val="single" w:sz="4" w:space="0" w:color="auto"/>
              <w:bottom w:val="single" w:sz="4" w:space="0" w:color="auto"/>
              <w:right w:val="single" w:sz="4" w:space="0" w:color="auto"/>
            </w:tcBorders>
            <w:vAlign w:val="center"/>
          </w:tcPr>
          <w:p w14:paraId="78EC93C8" w14:textId="77777777" w:rsidR="00E45DE1" w:rsidRPr="00E45DE1" w:rsidRDefault="00E45DE1" w:rsidP="00E45DE1">
            <w:pPr>
              <w:jc w:val="center"/>
              <w:rPr>
                <w:rFonts w:ascii="Arial" w:hAnsi="Arial" w:cs="Arial"/>
                <w:sz w:val="20"/>
                <w:szCs w:val="20"/>
              </w:rPr>
            </w:pPr>
            <w:r w:rsidRPr="00E45DE1">
              <w:rPr>
                <w:rFonts w:ascii="Arial" w:hAnsi="Arial" w:cs="Arial"/>
                <w:sz w:val="20"/>
                <w:szCs w:val="20"/>
              </w:rPr>
              <w:t>2.3.</w:t>
            </w:r>
          </w:p>
        </w:tc>
        <w:tc>
          <w:tcPr>
            <w:tcW w:w="661" w:type="pct"/>
            <w:tcBorders>
              <w:top w:val="single" w:sz="4" w:space="0" w:color="auto"/>
              <w:left w:val="single" w:sz="4" w:space="0" w:color="auto"/>
              <w:bottom w:val="single" w:sz="4" w:space="0" w:color="auto"/>
              <w:right w:val="single" w:sz="4" w:space="0" w:color="auto"/>
            </w:tcBorders>
          </w:tcPr>
          <w:p w14:paraId="26EE46E9" w14:textId="77777777" w:rsidR="00E45DE1" w:rsidRPr="00E45DE1" w:rsidRDefault="00E45DE1" w:rsidP="00E45DE1">
            <w:pPr>
              <w:rPr>
                <w:rFonts w:ascii="Arial" w:hAnsi="Arial" w:cs="Arial"/>
                <w:sz w:val="18"/>
                <w:szCs w:val="18"/>
              </w:rPr>
            </w:pPr>
            <w:r w:rsidRPr="00E45DE1">
              <w:rPr>
                <w:rFonts w:ascii="Arial" w:hAnsi="Arial" w:cs="Arial"/>
                <w:sz w:val="18"/>
                <w:szCs w:val="18"/>
              </w:rPr>
              <w:t>Dienos socialinė globa institucijoje</w:t>
            </w:r>
          </w:p>
        </w:tc>
        <w:tc>
          <w:tcPr>
            <w:tcW w:w="510" w:type="pct"/>
            <w:tcBorders>
              <w:top w:val="single" w:sz="4" w:space="0" w:color="auto"/>
              <w:left w:val="single" w:sz="4" w:space="0" w:color="auto"/>
              <w:bottom w:val="single" w:sz="4" w:space="0" w:color="auto"/>
              <w:right w:val="single" w:sz="4" w:space="0" w:color="auto"/>
            </w:tcBorders>
            <w:vAlign w:val="center"/>
          </w:tcPr>
          <w:p w14:paraId="1E2317D0" w14:textId="77777777" w:rsidR="00E45DE1" w:rsidRPr="00E45DE1" w:rsidRDefault="00E45DE1" w:rsidP="00E45DE1">
            <w:pPr>
              <w:jc w:val="center"/>
              <w:rPr>
                <w:rFonts w:ascii="Arial" w:hAnsi="Arial" w:cs="Arial"/>
                <w:sz w:val="18"/>
                <w:szCs w:val="18"/>
              </w:rPr>
            </w:pPr>
            <w:r w:rsidRPr="00E45DE1">
              <w:rPr>
                <w:rFonts w:ascii="Arial" w:hAnsi="Arial" w:cs="Arial"/>
                <w:sz w:val="18"/>
                <w:szCs w:val="18"/>
              </w:rPr>
              <w:t>-</w:t>
            </w:r>
          </w:p>
        </w:tc>
        <w:tc>
          <w:tcPr>
            <w:tcW w:w="216" w:type="pct"/>
            <w:tcBorders>
              <w:top w:val="single" w:sz="4" w:space="0" w:color="auto"/>
              <w:left w:val="single" w:sz="4" w:space="0" w:color="auto"/>
              <w:bottom w:val="single" w:sz="4" w:space="0" w:color="auto"/>
              <w:right w:val="single" w:sz="4" w:space="0" w:color="auto"/>
            </w:tcBorders>
            <w:vAlign w:val="center"/>
          </w:tcPr>
          <w:p w14:paraId="43553EC2" w14:textId="77777777" w:rsidR="00E45DE1" w:rsidRPr="00E45DE1" w:rsidRDefault="00E45DE1" w:rsidP="00E45DE1">
            <w:pPr>
              <w:jc w:val="center"/>
              <w:rPr>
                <w:rFonts w:ascii="Arial" w:hAnsi="Arial" w:cs="Arial"/>
                <w:sz w:val="18"/>
                <w:szCs w:val="18"/>
              </w:rPr>
            </w:pPr>
            <w:r w:rsidRPr="00E45DE1">
              <w:rPr>
                <w:rFonts w:ascii="Arial" w:hAnsi="Arial" w:cs="Arial"/>
                <w:sz w:val="18"/>
                <w:szCs w:val="18"/>
              </w:rPr>
              <w:t>-</w:t>
            </w:r>
          </w:p>
        </w:tc>
        <w:tc>
          <w:tcPr>
            <w:tcW w:w="287" w:type="pct"/>
            <w:tcBorders>
              <w:top w:val="single" w:sz="4" w:space="0" w:color="auto"/>
              <w:left w:val="single" w:sz="4" w:space="0" w:color="auto"/>
              <w:bottom w:val="single" w:sz="4" w:space="0" w:color="auto"/>
              <w:right w:val="single" w:sz="4" w:space="0" w:color="auto"/>
            </w:tcBorders>
            <w:vAlign w:val="center"/>
          </w:tcPr>
          <w:p w14:paraId="38557B28" w14:textId="77777777" w:rsidR="00E45DE1" w:rsidRPr="00E45DE1" w:rsidRDefault="00E45DE1" w:rsidP="00E45DE1">
            <w:pPr>
              <w:jc w:val="center"/>
              <w:rPr>
                <w:rFonts w:ascii="Arial" w:hAnsi="Arial" w:cs="Arial"/>
                <w:sz w:val="18"/>
                <w:szCs w:val="18"/>
              </w:rPr>
            </w:pPr>
            <w:r w:rsidRPr="00E45DE1">
              <w:rPr>
                <w:rFonts w:ascii="Arial" w:hAnsi="Arial" w:cs="Arial"/>
                <w:sz w:val="18"/>
                <w:szCs w:val="18"/>
              </w:rPr>
              <w:t>-</w:t>
            </w:r>
          </w:p>
        </w:tc>
        <w:tc>
          <w:tcPr>
            <w:tcW w:w="502" w:type="pct"/>
            <w:tcBorders>
              <w:top w:val="single" w:sz="4" w:space="0" w:color="auto"/>
              <w:left w:val="single" w:sz="4" w:space="0" w:color="auto"/>
              <w:bottom w:val="single" w:sz="4" w:space="0" w:color="auto"/>
              <w:right w:val="single" w:sz="4" w:space="0" w:color="auto"/>
            </w:tcBorders>
            <w:vAlign w:val="center"/>
          </w:tcPr>
          <w:p w14:paraId="42628FD6" w14:textId="77777777" w:rsidR="00E45DE1" w:rsidRPr="00E45DE1" w:rsidRDefault="00E45DE1" w:rsidP="00E45DE1">
            <w:pPr>
              <w:jc w:val="center"/>
              <w:rPr>
                <w:rFonts w:ascii="Arial" w:hAnsi="Arial" w:cs="Arial"/>
                <w:sz w:val="18"/>
                <w:szCs w:val="18"/>
              </w:rPr>
            </w:pPr>
            <w:r w:rsidRPr="00E45DE1">
              <w:rPr>
                <w:rFonts w:ascii="Arial" w:hAnsi="Arial" w:cs="Arial"/>
                <w:sz w:val="18"/>
                <w:szCs w:val="18"/>
              </w:rPr>
              <w:t>20 Eur/val.</w:t>
            </w:r>
          </w:p>
        </w:tc>
        <w:tc>
          <w:tcPr>
            <w:tcW w:w="215" w:type="pct"/>
            <w:tcBorders>
              <w:top w:val="single" w:sz="4" w:space="0" w:color="auto"/>
              <w:left w:val="single" w:sz="4" w:space="0" w:color="auto"/>
              <w:bottom w:val="single" w:sz="4" w:space="0" w:color="auto"/>
              <w:right w:val="single" w:sz="4" w:space="0" w:color="auto"/>
            </w:tcBorders>
            <w:vAlign w:val="center"/>
          </w:tcPr>
          <w:p w14:paraId="5A34EA92" w14:textId="77777777" w:rsidR="00E45DE1" w:rsidRPr="00E45DE1" w:rsidRDefault="00E45DE1" w:rsidP="00E45DE1">
            <w:pPr>
              <w:jc w:val="center"/>
              <w:rPr>
                <w:rFonts w:ascii="Arial" w:hAnsi="Arial" w:cs="Arial"/>
                <w:sz w:val="18"/>
                <w:szCs w:val="18"/>
              </w:rPr>
            </w:pPr>
            <w:r w:rsidRPr="00E45DE1">
              <w:rPr>
                <w:rFonts w:ascii="Arial" w:hAnsi="Arial" w:cs="Arial"/>
                <w:sz w:val="18"/>
                <w:szCs w:val="18"/>
              </w:rPr>
              <w:t>-</w:t>
            </w:r>
          </w:p>
        </w:tc>
        <w:tc>
          <w:tcPr>
            <w:tcW w:w="547" w:type="pct"/>
            <w:tcBorders>
              <w:top w:val="single" w:sz="4" w:space="0" w:color="auto"/>
              <w:left w:val="single" w:sz="4" w:space="0" w:color="auto"/>
              <w:bottom w:val="single" w:sz="4" w:space="0" w:color="auto"/>
              <w:right w:val="single" w:sz="4" w:space="0" w:color="auto"/>
            </w:tcBorders>
            <w:vAlign w:val="center"/>
          </w:tcPr>
          <w:p w14:paraId="17D87F5F" w14:textId="4A5192D1" w:rsidR="00E45DE1" w:rsidRPr="00E45DE1" w:rsidRDefault="00E45DE1" w:rsidP="00496D71">
            <w:pPr>
              <w:jc w:val="center"/>
              <w:rPr>
                <w:rFonts w:ascii="Arial" w:hAnsi="Arial" w:cs="Arial"/>
                <w:sz w:val="18"/>
                <w:szCs w:val="18"/>
              </w:rPr>
            </w:pPr>
            <w:r w:rsidRPr="00E45DE1">
              <w:rPr>
                <w:rFonts w:ascii="Arial" w:hAnsi="Arial" w:cs="Arial"/>
                <w:sz w:val="18"/>
                <w:szCs w:val="18"/>
              </w:rPr>
              <w:t>15 Eur/val.</w:t>
            </w:r>
          </w:p>
        </w:tc>
        <w:tc>
          <w:tcPr>
            <w:tcW w:w="537" w:type="pct"/>
            <w:tcBorders>
              <w:top w:val="single" w:sz="4" w:space="0" w:color="auto"/>
              <w:left w:val="single" w:sz="4" w:space="0" w:color="auto"/>
              <w:bottom w:val="single" w:sz="4" w:space="0" w:color="auto"/>
              <w:right w:val="single" w:sz="4" w:space="0" w:color="auto"/>
            </w:tcBorders>
            <w:vAlign w:val="center"/>
          </w:tcPr>
          <w:p w14:paraId="679B1CF3" w14:textId="77777777" w:rsidR="00E45DE1" w:rsidRPr="00E45DE1" w:rsidRDefault="00E45DE1" w:rsidP="00E45DE1">
            <w:pPr>
              <w:jc w:val="center"/>
              <w:rPr>
                <w:rFonts w:ascii="Arial" w:hAnsi="Arial" w:cs="Arial"/>
                <w:sz w:val="18"/>
                <w:szCs w:val="18"/>
              </w:rPr>
            </w:pPr>
            <w:r w:rsidRPr="00E45DE1">
              <w:rPr>
                <w:rFonts w:ascii="Arial" w:hAnsi="Arial" w:cs="Arial"/>
                <w:sz w:val="18"/>
                <w:szCs w:val="18"/>
              </w:rPr>
              <w:t>20 Eur/val.*</w:t>
            </w:r>
          </w:p>
          <w:p w14:paraId="44B29462" w14:textId="77777777" w:rsidR="00E45DE1" w:rsidRPr="00E45DE1" w:rsidRDefault="00E45DE1" w:rsidP="00E45DE1">
            <w:pPr>
              <w:jc w:val="center"/>
              <w:rPr>
                <w:rFonts w:ascii="Arial" w:hAnsi="Arial" w:cs="Arial"/>
                <w:sz w:val="18"/>
                <w:szCs w:val="18"/>
              </w:rPr>
            </w:pPr>
            <w:r w:rsidRPr="00E45DE1">
              <w:rPr>
                <w:rFonts w:ascii="Arial" w:hAnsi="Arial" w:cs="Arial"/>
                <w:sz w:val="18"/>
                <w:szCs w:val="18"/>
              </w:rPr>
              <w:t>1100 Eur/mėn.**</w:t>
            </w:r>
          </w:p>
        </w:tc>
        <w:tc>
          <w:tcPr>
            <w:tcW w:w="541" w:type="pct"/>
            <w:tcBorders>
              <w:top w:val="single" w:sz="4" w:space="0" w:color="auto"/>
              <w:left w:val="single" w:sz="4" w:space="0" w:color="auto"/>
              <w:bottom w:val="single" w:sz="4" w:space="0" w:color="auto"/>
              <w:right w:val="single" w:sz="4" w:space="0" w:color="auto"/>
            </w:tcBorders>
            <w:vAlign w:val="center"/>
          </w:tcPr>
          <w:p w14:paraId="3C36ED83" w14:textId="67712570" w:rsidR="00E45DE1" w:rsidRPr="00E45DE1" w:rsidRDefault="00E45DE1" w:rsidP="00496D71">
            <w:pPr>
              <w:jc w:val="center"/>
              <w:rPr>
                <w:rFonts w:ascii="Arial" w:hAnsi="Arial" w:cs="Arial"/>
                <w:sz w:val="18"/>
                <w:szCs w:val="18"/>
              </w:rPr>
            </w:pPr>
            <w:r w:rsidRPr="00E45DE1">
              <w:rPr>
                <w:rFonts w:ascii="Arial" w:hAnsi="Arial" w:cs="Arial"/>
                <w:sz w:val="18"/>
                <w:szCs w:val="18"/>
              </w:rPr>
              <w:t>15 Eur/val.</w:t>
            </w:r>
          </w:p>
        </w:tc>
        <w:tc>
          <w:tcPr>
            <w:tcW w:w="537" w:type="pct"/>
            <w:tcBorders>
              <w:top w:val="single" w:sz="4" w:space="0" w:color="auto"/>
              <w:left w:val="single" w:sz="4" w:space="0" w:color="auto"/>
              <w:bottom w:val="single" w:sz="4" w:space="0" w:color="auto"/>
              <w:right w:val="single" w:sz="4" w:space="0" w:color="auto"/>
            </w:tcBorders>
            <w:vAlign w:val="center"/>
          </w:tcPr>
          <w:p w14:paraId="22427E54" w14:textId="77777777" w:rsidR="00E45DE1" w:rsidRPr="00E45DE1" w:rsidRDefault="00E45DE1" w:rsidP="00E45DE1">
            <w:pPr>
              <w:jc w:val="center"/>
              <w:rPr>
                <w:rFonts w:ascii="Arial" w:hAnsi="Arial" w:cs="Arial"/>
                <w:sz w:val="18"/>
                <w:szCs w:val="18"/>
              </w:rPr>
            </w:pPr>
            <w:r w:rsidRPr="00E45DE1">
              <w:rPr>
                <w:rFonts w:ascii="Arial" w:hAnsi="Arial" w:cs="Arial"/>
                <w:sz w:val="18"/>
                <w:szCs w:val="18"/>
              </w:rPr>
              <w:t>20 Eur/val.*</w:t>
            </w:r>
          </w:p>
          <w:p w14:paraId="6BF517C8" w14:textId="77777777" w:rsidR="00E45DE1" w:rsidRPr="00E45DE1" w:rsidRDefault="00E45DE1" w:rsidP="00E45DE1">
            <w:pPr>
              <w:jc w:val="center"/>
              <w:rPr>
                <w:rFonts w:ascii="Arial" w:hAnsi="Arial" w:cs="Arial"/>
                <w:sz w:val="18"/>
                <w:szCs w:val="18"/>
              </w:rPr>
            </w:pPr>
            <w:r w:rsidRPr="00E45DE1">
              <w:rPr>
                <w:rFonts w:ascii="Arial" w:hAnsi="Arial" w:cs="Arial"/>
                <w:sz w:val="18"/>
                <w:szCs w:val="18"/>
              </w:rPr>
              <w:t>1100 Eur/mėn.**</w:t>
            </w:r>
          </w:p>
        </w:tc>
        <w:tc>
          <w:tcPr>
            <w:tcW w:w="185" w:type="pct"/>
            <w:tcBorders>
              <w:top w:val="single" w:sz="4" w:space="0" w:color="auto"/>
              <w:left w:val="single" w:sz="4" w:space="0" w:color="auto"/>
              <w:bottom w:val="single" w:sz="4" w:space="0" w:color="auto"/>
              <w:right w:val="single" w:sz="4" w:space="0" w:color="auto"/>
            </w:tcBorders>
            <w:vAlign w:val="center"/>
          </w:tcPr>
          <w:p w14:paraId="349E477F" w14:textId="77777777" w:rsidR="00E45DE1" w:rsidRPr="00E45DE1" w:rsidRDefault="00E45DE1" w:rsidP="00E45DE1">
            <w:pPr>
              <w:jc w:val="center"/>
              <w:rPr>
                <w:rFonts w:ascii="Arial" w:hAnsi="Arial" w:cs="Arial"/>
                <w:sz w:val="18"/>
                <w:szCs w:val="18"/>
              </w:rPr>
            </w:pPr>
            <w:r w:rsidRPr="00E45DE1">
              <w:rPr>
                <w:rFonts w:ascii="Arial" w:hAnsi="Arial" w:cs="Arial"/>
                <w:sz w:val="18"/>
                <w:szCs w:val="18"/>
              </w:rPr>
              <w:t>-</w:t>
            </w:r>
          </w:p>
        </w:tc>
      </w:tr>
    </w:tbl>
    <w:p w14:paraId="6AE85C0A" w14:textId="06E661A3" w:rsidR="00E45DE1" w:rsidRDefault="00496D71" w:rsidP="00496D71">
      <w:pPr>
        <w:pStyle w:val="Sraopastraipa"/>
        <w:ind w:left="8901" w:firstLine="459"/>
        <w:rPr>
          <w:rFonts w:ascii="Arial" w:hAnsi="Arial" w:cs="Arial"/>
        </w:rPr>
      </w:pPr>
      <w:r>
        <w:rPr>
          <w:rFonts w:ascii="Arial" w:hAnsi="Arial" w:cs="Arial"/>
        </w:rPr>
        <w:t>„</w:t>
      </w:r>
    </w:p>
    <w:p w14:paraId="5CFF3ACC" w14:textId="5190EC03" w:rsidR="00E45DE1" w:rsidRDefault="00496D71" w:rsidP="00496D71">
      <w:pPr>
        <w:pStyle w:val="Sraopastraipa"/>
        <w:numPr>
          <w:ilvl w:val="1"/>
          <w:numId w:val="25"/>
        </w:numPr>
        <w:ind w:left="1701" w:hanging="567"/>
        <w:rPr>
          <w:rFonts w:ascii="Arial" w:hAnsi="Arial" w:cs="Arial"/>
        </w:rPr>
      </w:pPr>
      <w:r>
        <w:rPr>
          <w:rFonts w:ascii="Arial" w:hAnsi="Arial" w:cs="Arial"/>
        </w:rPr>
        <w:t>pakeisti eilutę Nr. 2.4. ir išdėstyti ją taip:</w:t>
      </w:r>
    </w:p>
    <w:p w14:paraId="51B8B554" w14:textId="3D6ABE4F" w:rsidR="00496D71" w:rsidRDefault="00496D71" w:rsidP="00496D71">
      <w:pPr>
        <w:pStyle w:val="Sraopastraipa"/>
        <w:ind w:left="1134"/>
        <w:rPr>
          <w:rFonts w:ascii="Arial" w:hAnsi="Arial" w:cs="Arial"/>
        </w:rPr>
      </w:pPr>
      <w:r>
        <w:rPr>
          <w:rFonts w:ascii="Arial" w:hAnsi="Arial" w:cs="Arial"/>
        </w:rPr>
        <w:t>“</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1264"/>
        <w:gridCol w:w="824"/>
        <w:gridCol w:w="541"/>
        <w:gridCol w:w="549"/>
        <w:gridCol w:w="828"/>
        <w:gridCol w:w="545"/>
        <w:gridCol w:w="1086"/>
        <w:gridCol w:w="1087"/>
        <w:gridCol w:w="1086"/>
        <w:gridCol w:w="1087"/>
        <w:gridCol w:w="429"/>
      </w:tblGrid>
      <w:tr w:rsidR="00496D71" w:rsidRPr="00496D71" w14:paraId="233BD0F3" w14:textId="77777777" w:rsidTr="00496D71">
        <w:trPr>
          <w:trHeight w:val="693"/>
          <w:jc w:val="center"/>
        </w:trPr>
        <w:tc>
          <w:tcPr>
            <w:tcW w:w="278" w:type="pct"/>
            <w:tcBorders>
              <w:top w:val="single" w:sz="4" w:space="0" w:color="auto"/>
              <w:left w:val="single" w:sz="4" w:space="0" w:color="auto"/>
              <w:bottom w:val="single" w:sz="4" w:space="0" w:color="auto"/>
              <w:right w:val="single" w:sz="4" w:space="0" w:color="auto"/>
            </w:tcBorders>
            <w:vAlign w:val="center"/>
          </w:tcPr>
          <w:p w14:paraId="7B7C5542" w14:textId="77777777" w:rsidR="00496D71" w:rsidRPr="00496D71" w:rsidRDefault="00496D71" w:rsidP="00496D71">
            <w:pPr>
              <w:jc w:val="center"/>
              <w:rPr>
                <w:rFonts w:ascii="Arial" w:hAnsi="Arial" w:cs="Arial"/>
                <w:sz w:val="20"/>
                <w:szCs w:val="20"/>
              </w:rPr>
            </w:pPr>
            <w:r w:rsidRPr="00496D71">
              <w:rPr>
                <w:rFonts w:ascii="Arial" w:hAnsi="Arial" w:cs="Arial"/>
                <w:sz w:val="20"/>
                <w:szCs w:val="20"/>
              </w:rPr>
              <w:t>2.4.</w:t>
            </w:r>
          </w:p>
        </w:tc>
        <w:tc>
          <w:tcPr>
            <w:tcW w:w="640" w:type="pct"/>
            <w:tcBorders>
              <w:top w:val="single" w:sz="4" w:space="0" w:color="auto"/>
              <w:left w:val="single" w:sz="4" w:space="0" w:color="auto"/>
              <w:bottom w:val="single" w:sz="4" w:space="0" w:color="auto"/>
              <w:right w:val="single" w:sz="4" w:space="0" w:color="auto"/>
            </w:tcBorders>
          </w:tcPr>
          <w:p w14:paraId="6BDFB285" w14:textId="77777777" w:rsidR="00496D71" w:rsidRPr="00496D71" w:rsidRDefault="00496D71" w:rsidP="00496D71">
            <w:pPr>
              <w:rPr>
                <w:rFonts w:ascii="Arial" w:hAnsi="Arial" w:cs="Arial"/>
                <w:sz w:val="18"/>
                <w:szCs w:val="18"/>
              </w:rPr>
            </w:pPr>
            <w:r w:rsidRPr="00496D71">
              <w:rPr>
                <w:rFonts w:ascii="Arial" w:hAnsi="Arial" w:cs="Arial"/>
                <w:sz w:val="18"/>
                <w:szCs w:val="18"/>
              </w:rPr>
              <w:t>Dienos socialinė globa asmens namuose</w:t>
            </w:r>
          </w:p>
        </w:tc>
        <w:tc>
          <w:tcPr>
            <w:tcW w:w="417" w:type="pct"/>
            <w:tcBorders>
              <w:top w:val="single" w:sz="4" w:space="0" w:color="auto"/>
              <w:left w:val="single" w:sz="4" w:space="0" w:color="auto"/>
              <w:bottom w:val="single" w:sz="4" w:space="0" w:color="auto"/>
              <w:right w:val="single" w:sz="4" w:space="0" w:color="auto"/>
            </w:tcBorders>
            <w:vAlign w:val="center"/>
          </w:tcPr>
          <w:p w14:paraId="7FD087BB" w14:textId="77777777" w:rsidR="00496D71" w:rsidRPr="00496D71" w:rsidRDefault="00496D71" w:rsidP="00496D71">
            <w:pPr>
              <w:jc w:val="center"/>
              <w:rPr>
                <w:rFonts w:ascii="Arial" w:hAnsi="Arial" w:cs="Arial"/>
                <w:sz w:val="18"/>
                <w:szCs w:val="18"/>
              </w:rPr>
            </w:pPr>
            <w:r w:rsidRPr="00496D71">
              <w:rPr>
                <w:rFonts w:ascii="Arial" w:hAnsi="Arial" w:cs="Arial"/>
                <w:sz w:val="18"/>
                <w:szCs w:val="18"/>
              </w:rPr>
              <w:t>-</w:t>
            </w:r>
          </w:p>
        </w:tc>
        <w:tc>
          <w:tcPr>
            <w:tcW w:w="274" w:type="pct"/>
            <w:tcBorders>
              <w:top w:val="single" w:sz="4" w:space="0" w:color="auto"/>
              <w:left w:val="single" w:sz="4" w:space="0" w:color="auto"/>
              <w:bottom w:val="single" w:sz="4" w:space="0" w:color="auto"/>
              <w:right w:val="single" w:sz="4" w:space="0" w:color="auto"/>
            </w:tcBorders>
            <w:vAlign w:val="center"/>
          </w:tcPr>
          <w:p w14:paraId="7DF41507" w14:textId="77777777" w:rsidR="00496D71" w:rsidRPr="00496D71" w:rsidRDefault="00496D71" w:rsidP="00496D71">
            <w:pPr>
              <w:jc w:val="center"/>
              <w:rPr>
                <w:rFonts w:ascii="Arial" w:hAnsi="Arial" w:cs="Arial"/>
                <w:sz w:val="18"/>
                <w:szCs w:val="18"/>
              </w:rPr>
            </w:pPr>
            <w:r w:rsidRPr="00496D71">
              <w:rPr>
                <w:rFonts w:ascii="Arial" w:hAnsi="Arial" w:cs="Arial"/>
                <w:sz w:val="18"/>
                <w:szCs w:val="18"/>
              </w:rPr>
              <w:t>-</w:t>
            </w:r>
          </w:p>
        </w:tc>
        <w:tc>
          <w:tcPr>
            <w:tcW w:w="278" w:type="pct"/>
            <w:tcBorders>
              <w:top w:val="single" w:sz="4" w:space="0" w:color="auto"/>
              <w:left w:val="single" w:sz="4" w:space="0" w:color="auto"/>
              <w:bottom w:val="single" w:sz="4" w:space="0" w:color="auto"/>
              <w:right w:val="single" w:sz="4" w:space="0" w:color="auto"/>
            </w:tcBorders>
            <w:vAlign w:val="center"/>
          </w:tcPr>
          <w:p w14:paraId="17D7B6BD" w14:textId="77777777" w:rsidR="00496D71" w:rsidRPr="00496D71" w:rsidRDefault="00496D71" w:rsidP="00496D71">
            <w:pPr>
              <w:jc w:val="center"/>
              <w:rPr>
                <w:rFonts w:ascii="Arial" w:hAnsi="Arial" w:cs="Arial"/>
                <w:sz w:val="18"/>
                <w:szCs w:val="18"/>
              </w:rPr>
            </w:pPr>
            <w:r w:rsidRPr="00496D71">
              <w:rPr>
                <w:rFonts w:ascii="Arial" w:hAnsi="Arial" w:cs="Arial"/>
                <w:sz w:val="18"/>
                <w:szCs w:val="18"/>
              </w:rPr>
              <w:t>-</w:t>
            </w:r>
          </w:p>
        </w:tc>
        <w:tc>
          <w:tcPr>
            <w:tcW w:w="419" w:type="pct"/>
            <w:tcBorders>
              <w:top w:val="single" w:sz="4" w:space="0" w:color="auto"/>
              <w:left w:val="single" w:sz="4" w:space="0" w:color="auto"/>
              <w:bottom w:val="single" w:sz="4" w:space="0" w:color="auto"/>
              <w:right w:val="single" w:sz="4" w:space="0" w:color="auto"/>
            </w:tcBorders>
            <w:vAlign w:val="center"/>
          </w:tcPr>
          <w:p w14:paraId="498A3A9D" w14:textId="77777777" w:rsidR="00496D71" w:rsidRPr="00496D71" w:rsidRDefault="00496D71" w:rsidP="00496D71">
            <w:pPr>
              <w:jc w:val="center"/>
              <w:rPr>
                <w:rFonts w:ascii="Arial" w:hAnsi="Arial" w:cs="Arial"/>
                <w:sz w:val="18"/>
                <w:szCs w:val="18"/>
              </w:rPr>
            </w:pPr>
            <w:r w:rsidRPr="00496D71">
              <w:rPr>
                <w:rFonts w:ascii="Arial" w:hAnsi="Arial" w:cs="Arial"/>
                <w:sz w:val="18"/>
                <w:szCs w:val="18"/>
              </w:rPr>
              <w:t>20 Eur/val.</w:t>
            </w:r>
          </w:p>
        </w:tc>
        <w:tc>
          <w:tcPr>
            <w:tcW w:w="276" w:type="pct"/>
            <w:tcBorders>
              <w:top w:val="single" w:sz="4" w:space="0" w:color="auto"/>
              <w:left w:val="single" w:sz="4" w:space="0" w:color="auto"/>
              <w:bottom w:val="single" w:sz="4" w:space="0" w:color="auto"/>
              <w:right w:val="single" w:sz="4" w:space="0" w:color="auto"/>
            </w:tcBorders>
            <w:vAlign w:val="center"/>
          </w:tcPr>
          <w:p w14:paraId="56F77D96" w14:textId="77777777" w:rsidR="00496D71" w:rsidRPr="00496D71" w:rsidRDefault="00496D71" w:rsidP="00496D71">
            <w:pPr>
              <w:jc w:val="center"/>
              <w:rPr>
                <w:rFonts w:ascii="Arial" w:hAnsi="Arial" w:cs="Arial"/>
                <w:sz w:val="18"/>
                <w:szCs w:val="18"/>
              </w:rPr>
            </w:pPr>
            <w:r w:rsidRPr="00496D71">
              <w:rPr>
                <w:rFonts w:ascii="Arial" w:hAnsi="Arial" w:cs="Arial"/>
                <w:sz w:val="18"/>
                <w:szCs w:val="18"/>
              </w:rPr>
              <w:t>-</w:t>
            </w:r>
          </w:p>
        </w:tc>
        <w:tc>
          <w:tcPr>
            <w:tcW w:w="550" w:type="pct"/>
            <w:tcBorders>
              <w:top w:val="single" w:sz="4" w:space="0" w:color="auto"/>
              <w:left w:val="single" w:sz="4" w:space="0" w:color="auto"/>
              <w:bottom w:val="single" w:sz="4" w:space="0" w:color="auto"/>
              <w:right w:val="single" w:sz="4" w:space="0" w:color="auto"/>
            </w:tcBorders>
            <w:vAlign w:val="center"/>
          </w:tcPr>
          <w:p w14:paraId="7C62451C" w14:textId="075ABA95" w:rsidR="00496D71" w:rsidRPr="00496D71" w:rsidRDefault="00496D71" w:rsidP="00496D71">
            <w:pPr>
              <w:jc w:val="center"/>
              <w:rPr>
                <w:rFonts w:ascii="Arial" w:hAnsi="Arial" w:cs="Arial"/>
                <w:sz w:val="18"/>
                <w:szCs w:val="18"/>
              </w:rPr>
            </w:pPr>
            <w:r w:rsidRPr="00496D71">
              <w:rPr>
                <w:rFonts w:ascii="Arial" w:hAnsi="Arial" w:cs="Arial"/>
                <w:sz w:val="18"/>
                <w:szCs w:val="18"/>
              </w:rPr>
              <w:t>15 Eur/val.</w:t>
            </w:r>
          </w:p>
        </w:tc>
        <w:tc>
          <w:tcPr>
            <w:tcW w:w="550" w:type="pct"/>
            <w:tcBorders>
              <w:top w:val="single" w:sz="4" w:space="0" w:color="auto"/>
              <w:left w:val="single" w:sz="4" w:space="0" w:color="auto"/>
              <w:bottom w:val="single" w:sz="4" w:space="0" w:color="auto"/>
              <w:right w:val="single" w:sz="4" w:space="0" w:color="auto"/>
            </w:tcBorders>
            <w:vAlign w:val="center"/>
          </w:tcPr>
          <w:p w14:paraId="610246F8" w14:textId="77777777" w:rsidR="00496D71" w:rsidRPr="00496D71" w:rsidRDefault="00496D71" w:rsidP="00496D71">
            <w:pPr>
              <w:jc w:val="center"/>
              <w:rPr>
                <w:rFonts w:ascii="Arial" w:hAnsi="Arial" w:cs="Arial"/>
                <w:sz w:val="18"/>
                <w:szCs w:val="18"/>
              </w:rPr>
            </w:pPr>
            <w:r w:rsidRPr="00496D71">
              <w:rPr>
                <w:rFonts w:ascii="Arial" w:hAnsi="Arial" w:cs="Arial"/>
                <w:sz w:val="18"/>
                <w:szCs w:val="18"/>
              </w:rPr>
              <w:t>20 Eur/val.*</w:t>
            </w:r>
          </w:p>
          <w:p w14:paraId="2F69856A" w14:textId="77777777" w:rsidR="00496D71" w:rsidRPr="00496D71" w:rsidRDefault="00496D71" w:rsidP="00496D71">
            <w:pPr>
              <w:jc w:val="center"/>
              <w:rPr>
                <w:rFonts w:ascii="Arial" w:hAnsi="Arial" w:cs="Arial"/>
                <w:sz w:val="18"/>
                <w:szCs w:val="18"/>
              </w:rPr>
            </w:pPr>
            <w:r w:rsidRPr="00496D71">
              <w:rPr>
                <w:rFonts w:ascii="Arial" w:hAnsi="Arial" w:cs="Arial"/>
                <w:sz w:val="18"/>
                <w:szCs w:val="18"/>
              </w:rPr>
              <w:t>1100 Eur/mėn.**</w:t>
            </w:r>
          </w:p>
        </w:tc>
        <w:tc>
          <w:tcPr>
            <w:tcW w:w="550" w:type="pct"/>
            <w:tcBorders>
              <w:top w:val="single" w:sz="4" w:space="0" w:color="auto"/>
              <w:left w:val="single" w:sz="4" w:space="0" w:color="auto"/>
              <w:bottom w:val="single" w:sz="4" w:space="0" w:color="auto"/>
              <w:right w:val="single" w:sz="4" w:space="0" w:color="auto"/>
            </w:tcBorders>
            <w:vAlign w:val="center"/>
          </w:tcPr>
          <w:p w14:paraId="1491001A" w14:textId="4AE89662" w:rsidR="00496D71" w:rsidRPr="00496D71" w:rsidRDefault="00496D71" w:rsidP="00496D71">
            <w:pPr>
              <w:jc w:val="center"/>
              <w:rPr>
                <w:rFonts w:ascii="Arial" w:hAnsi="Arial" w:cs="Arial"/>
                <w:sz w:val="18"/>
                <w:szCs w:val="18"/>
              </w:rPr>
            </w:pPr>
            <w:r w:rsidRPr="00496D71">
              <w:rPr>
                <w:rFonts w:ascii="Arial" w:hAnsi="Arial" w:cs="Arial"/>
                <w:sz w:val="18"/>
                <w:szCs w:val="18"/>
              </w:rPr>
              <w:t>15 Eur/val.</w:t>
            </w:r>
          </w:p>
        </w:tc>
        <w:tc>
          <w:tcPr>
            <w:tcW w:w="550" w:type="pct"/>
            <w:tcBorders>
              <w:top w:val="single" w:sz="4" w:space="0" w:color="auto"/>
              <w:left w:val="single" w:sz="4" w:space="0" w:color="auto"/>
              <w:bottom w:val="single" w:sz="4" w:space="0" w:color="auto"/>
              <w:right w:val="single" w:sz="4" w:space="0" w:color="auto"/>
            </w:tcBorders>
            <w:vAlign w:val="center"/>
          </w:tcPr>
          <w:p w14:paraId="19BDA211" w14:textId="77777777" w:rsidR="00496D71" w:rsidRPr="00496D71" w:rsidRDefault="00496D71" w:rsidP="00496D71">
            <w:pPr>
              <w:jc w:val="center"/>
              <w:rPr>
                <w:rFonts w:ascii="Arial" w:hAnsi="Arial" w:cs="Arial"/>
                <w:sz w:val="18"/>
                <w:szCs w:val="18"/>
              </w:rPr>
            </w:pPr>
            <w:r w:rsidRPr="00496D71">
              <w:rPr>
                <w:rFonts w:ascii="Arial" w:hAnsi="Arial" w:cs="Arial"/>
                <w:sz w:val="18"/>
                <w:szCs w:val="18"/>
              </w:rPr>
              <w:t>20 Eur/val.*</w:t>
            </w:r>
          </w:p>
          <w:p w14:paraId="1AFF17A2" w14:textId="77777777" w:rsidR="00496D71" w:rsidRPr="00496D71" w:rsidRDefault="00496D71" w:rsidP="00496D71">
            <w:pPr>
              <w:jc w:val="center"/>
              <w:rPr>
                <w:rFonts w:ascii="Arial" w:hAnsi="Arial" w:cs="Arial"/>
                <w:sz w:val="18"/>
                <w:szCs w:val="18"/>
              </w:rPr>
            </w:pPr>
            <w:r w:rsidRPr="00496D71">
              <w:rPr>
                <w:rFonts w:ascii="Arial" w:hAnsi="Arial" w:cs="Arial"/>
                <w:sz w:val="18"/>
                <w:szCs w:val="18"/>
              </w:rPr>
              <w:t>1100 Eur/mėn.**</w:t>
            </w:r>
          </w:p>
        </w:tc>
        <w:tc>
          <w:tcPr>
            <w:tcW w:w="217" w:type="pct"/>
            <w:tcBorders>
              <w:top w:val="single" w:sz="4" w:space="0" w:color="auto"/>
              <w:left w:val="single" w:sz="4" w:space="0" w:color="auto"/>
              <w:bottom w:val="single" w:sz="4" w:space="0" w:color="auto"/>
              <w:right w:val="single" w:sz="4" w:space="0" w:color="auto"/>
            </w:tcBorders>
            <w:vAlign w:val="center"/>
          </w:tcPr>
          <w:p w14:paraId="473A50D5" w14:textId="77777777" w:rsidR="00496D71" w:rsidRPr="00496D71" w:rsidRDefault="00496D71" w:rsidP="00496D71">
            <w:pPr>
              <w:jc w:val="center"/>
              <w:rPr>
                <w:rFonts w:ascii="Arial" w:hAnsi="Arial" w:cs="Arial"/>
                <w:sz w:val="18"/>
                <w:szCs w:val="18"/>
              </w:rPr>
            </w:pPr>
            <w:r w:rsidRPr="00496D71">
              <w:rPr>
                <w:rFonts w:ascii="Arial" w:hAnsi="Arial" w:cs="Arial"/>
                <w:sz w:val="18"/>
                <w:szCs w:val="18"/>
              </w:rPr>
              <w:t>-</w:t>
            </w:r>
          </w:p>
        </w:tc>
      </w:tr>
    </w:tbl>
    <w:p w14:paraId="6364F37F" w14:textId="77777777" w:rsidR="00496D71" w:rsidRPr="00496D71" w:rsidRDefault="00496D71" w:rsidP="00496D71">
      <w:pPr>
        <w:rPr>
          <w:rFonts w:ascii="Arial" w:hAnsi="Arial" w:cs="Arial"/>
          <w:sz w:val="18"/>
          <w:szCs w:val="18"/>
        </w:rPr>
      </w:pPr>
      <w:r w:rsidRPr="00496D71">
        <w:rPr>
          <w:rFonts w:ascii="Arial" w:hAnsi="Arial" w:cs="Arial"/>
          <w:sz w:val="18"/>
          <w:szCs w:val="18"/>
        </w:rPr>
        <w:t>* Taikoma gavėjams, pradėjusiems gauti socialines paslaugas iki 2024-12-31 (valstybės biudžeto lėšos).</w:t>
      </w:r>
    </w:p>
    <w:p w14:paraId="4D79B7E7" w14:textId="1E978505" w:rsidR="00496D71" w:rsidRDefault="00496D71" w:rsidP="00496D71">
      <w:pPr>
        <w:rPr>
          <w:rFonts w:ascii="Arial" w:hAnsi="Arial" w:cs="Arial"/>
        </w:rPr>
      </w:pPr>
      <w:r w:rsidRPr="00496D71">
        <w:rPr>
          <w:rFonts w:ascii="Arial" w:hAnsi="Arial" w:cs="Arial"/>
          <w:sz w:val="18"/>
          <w:szCs w:val="18"/>
        </w:rPr>
        <w:t>** Taikoma gavėjams, pradėjusiems gauti socialines paslaugas nuo 2025-01-01 (valstybės biudžeto lėšos).</w:t>
      </w:r>
      <w:r>
        <w:rPr>
          <w:rFonts w:ascii="Arial" w:hAnsi="Arial" w:cs="Arial"/>
        </w:rPr>
        <w:t>„</w:t>
      </w:r>
    </w:p>
    <w:p w14:paraId="2E368EEE" w14:textId="171AB545" w:rsidR="00490944" w:rsidRPr="009713AC" w:rsidRDefault="00EB06D4" w:rsidP="00496D71">
      <w:pPr>
        <w:pStyle w:val="Betarp"/>
        <w:numPr>
          <w:ilvl w:val="0"/>
          <w:numId w:val="25"/>
        </w:numPr>
        <w:spacing w:after="480" w:line="276" w:lineRule="auto"/>
        <w:ind w:left="1134" w:firstLine="0"/>
        <w:jc w:val="both"/>
        <w:rPr>
          <w:rFonts w:ascii="Arial" w:hAnsi="Arial" w:cs="Arial"/>
        </w:rPr>
      </w:pPr>
      <w:r w:rsidRPr="009713AC">
        <w:rPr>
          <w:rFonts w:ascii="Arial" w:hAnsi="Arial" w:cs="Arial"/>
        </w:rPr>
        <w:t>Skelbti šį sprendimą Teisės aktų registre</w:t>
      </w:r>
      <w:r w:rsidR="009713AC">
        <w:rPr>
          <w:rFonts w:ascii="Arial" w:hAnsi="Arial" w:cs="Arial"/>
        </w:rPr>
        <w:t>.</w:t>
      </w:r>
      <w:r w:rsidR="006C784E" w:rsidRPr="00640A30">
        <w:rPr>
          <w:rFonts w:ascii="Arial" w:hAnsi="Arial" w:cs="Arial"/>
        </w:rPr>
        <w:t xml:space="preserve"> </w:t>
      </w:r>
    </w:p>
    <w:p w14:paraId="7B916AEA" w14:textId="42AAD191" w:rsidR="00EB06D4" w:rsidRPr="009713AC" w:rsidRDefault="00EB06D4" w:rsidP="00844214">
      <w:pPr>
        <w:pStyle w:val="Betarp"/>
        <w:spacing w:after="360" w:line="276" w:lineRule="auto"/>
        <w:jc w:val="both"/>
        <w:rPr>
          <w:rFonts w:ascii="Arial" w:hAnsi="Arial" w:cs="Arial"/>
        </w:rPr>
      </w:pPr>
      <w:r w:rsidRPr="009713AC">
        <w:rPr>
          <w:rFonts w:ascii="Arial" w:hAnsi="Arial" w:cs="Arial"/>
        </w:rPr>
        <w:t>Savivaldybės meras</w:t>
      </w:r>
      <w:r w:rsidR="00C50FEF" w:rsidRPr="009713AC">
        <w:rPr>
          <w:rFonts w:ascii="Arial" w:hAnsi="Arial" w:cs="Arial"/>
        </w:rPr>
        <w:tab/>
      </w:r>
    </w:p>
    <w:p w14:paraId="13A1FA66" w14:textId="33CDD1B0" w:rsidR="00EB06D4" w:rsidRPr="009713AC" w:rsidRDefault="00EB06D4" w:rsidP="00844214">
      <w:pPr>
        <w:tabs>
          <w:tab w:val="left" w:pos="7500"/>
        </w:tabs>
        <w:spacing w:after="360" w:line="276" w:lineRule="auto"/>
        <w:jc w:val="both"/>
        <w:rPr>
          <w:rFonts w:ascii="Arial" w:hAnsi="Arial" w:cs="Arial"/>
        </w:rPr>
      </w:pPr>
      <w:r w:rsidRPr="009713AC">
        <w:rPr>
          <w:rFonts w:ascii="Arial" w:hAnsi="Arial" w:cs="Arial"/>
        </w:rPr>
        <w:lastRenderedPageBreak/>
        <w:t xml:space="preserve">TEIKIA </w:t>
      </w:r>
      <w:r w:rsidRPr="009713AC">
        <w:rPr>
          <w:rFonts w:ascii="Arial" w:hAnsi="Arial" w:cs="Arial"/>
          <w:caps/>
        </w:rPr>
        <w:t>S</w:t>
      </w:r>
      <w:r w:rsidRPr="009713AC">
        <w:rPr>
          <w:rFonts w:ascii="Arial" w:hAnsi="Arial" w:cs="Arial"/>
        </w:rPr>
        <w:t>avivaldybės meras B. Markauskas</w:t>
      </w:r>
    </w:p>
    <w:p w14:paraId="0321B952" w14:textId="789DF68D" w:rsidR="00234E76" w:rsidRPr="009713AC" w:rsidRDefault="00EB06D4" w:rsidP="00234E76">
      <w:pPr>
        <w:tabs>
          <w:tab w:val="left" w:pos="9639"/>
          <w:tab w:val="left" w:pos="9720"/>
        </w:tabs>
        <w:spacing w:after="240" w:line="276" w:lineRule="auto"/>
        <w:rPr>
          <w:rFonts w:ascii="Arial" w:hAnsi="Arial" w:cs="Arial"/>
          <w:lang w:val="it-IT"/>
        </w:rPr>
      </w:pPr>
      <w:r w:rsidRPr="009713AC">
        <w:rPr>
          <w:rFonts w:ascii="Arial" w:hAnsi="Arial" w:cs="Arial"/>
          <w:lang w:val="it-IT"/>
        </w:rPr>
        <w:t xml:space="preserve">PARENGĖ </w:t>
      </w:r>
      <w:r w:rsidR="00910392" w:rsidRPr="009713AC">
        <w:rPr>
          <w:rFonts w:ascii="Arial" w:hAnsi="Arial" w:cs="Arial"/>
        </w:rPr>
        <w:t xml:space="preserve">I. </w:t>
      </w:r>
      <w:r w:rsidR="00BC0063" w:rsidRPr="009713AC">
        <w:rPr>
          <w:rFonts w:ascii="Arial" w:hAnsi="Arial" w:cs="Arial"/>
        </w:rPr>
        <w:t>Gailienė</w:t>
      </w:r>
    </w:p>
    <w:p w14:paraId="749C505B" w14:textId="2C6BEC71" w:rsidR="00AA411D" w:rsidRPr="00CE5956" w:rsidRDefault="00234E76" w:rsidP="00CE5956">
      <w:pPr>
        <w:tabs>
          <w:tab w:val="left" w:pos="3450"/>
        </w:tabs>
        <w:spacing w:line="276" w:lineRule="auto"/>
        <w:jc w:val="both"/>
        <w:rPr>
          <w:rFonts w:ascii="Arial" w:hAnsi="Arial" w:cs="Arial"/>
          <w:lang w:val="it-IT"/>
        </w:rPr>
      </w:pPr>
      <w:r w:rsidRPr="009713AC">
        <w:rPr>
          <w:rFonts w:ascii="Arial" w:hAnsi="Arial" w:cs="Arial"/>
          <w:lang w:val="it-IT"/>
        </w:rPr>
        <w:t xml:space="preserve">SUDERINTA: </w:t>
      </w:r>
    </w:p>
    <w:p w14:paraId="48D98D67" w14:textId="344D5B3A" w:rsidR="00AA411D" w:rsidRPr="009713AC" w:rsidRDefault="00AA411D" w:rsidP="00CD65FB">
      <w:pPr>
        <w:tabs>
          <w:tab w:val="left" w:pos="2694"/>
          <w:tab w:val="left" w:pos="4962"/>
        </w:tabs>
        <w:spacing w:line="276" w:lineRule="auto"/>
        <w:jc w:val="both"/>
        <w:rPr>
          <w:rFonts w:ascii="Arial" w:hAnsi="Arial" w:cs="Arial"/>
        </w:rPr>
      </w:pPr>
      <w:r w:rsidRPr="009713AC">
        <w:rPr>
          <w:rFonts w:ascii="Arial" w:hAnsi="Arial" w:cs="Arial"/>
        </w:rPr>
        <w:t>D. Beliokaitė</w:t>
      </w:r>
    </w:p>
    <w:p w14:paraId="3758E695" w14:textId="0F1A8771" w:rsidR="00AA411D" w:rsidRPr="009713AC" w:rsidRDefault="00AA411D" w:rsidP="00CD65FB">
      <w:pPr>
        <w:tabs>
          <w:tab w:val="left" w:pos="2694"/>
          <w:tab w:val="left" w:pos="4962"/>
        </w:tabs>
        <w:spacing w:line="276" w:lineRule="auto"/>
        <w:jc w:val="both"/>
        <w:rPr>
          <w:rFonts w:ascii="Arial" w:hAnsi="Arial" w:cs="Arial"/>
        </w:rPr>
      </w:pPr>
      <w:r w:rsidRPr="009713AC">
        <w:rPr>
          <w:rFonts w:ascii="Arial" w:hAnsi="Arial" w:cs="Arial"/>
        </w:rPr>
        <w:t>V. Jasas</w:t>
      </w:r>
    </w:p>
    <w:p w14:paraId="4BDC787D" w14:textId="39D540D6" w:rsidR="00AA411D" w:rsidRPr="009713AC" w:rsidRDefault="00AA411D" w:rsidP="00CD65FB">
      <w:pPr>
        <w:tabs>
          <w:tab w:val="left" w:pos="2694"/>
          <w:tab w:val="left" w:pos="4962"/>
        </w:tabs>
        <w:spacing w:line="276" w:lineRule="auto"/>
        <w:jc w:val="both"/>
        <w:rPr>
          <w:rFonts w:ascii="Arial" w:hAnsi="Arial" w:cs="Arial"/>
        </w:rPr>
      </w:pPr>
      <w:r w:rsidRPr="009713AC">
        <w:rPr>
          <w:rFonts w:ascii="Arial" w:hAnsi="Arial" w:cs="Arial"/>
        </w:rPr>
        <w:t>D. Kubilius</w:t>
      </w:r>
    </w:p>
    <w:p w14:paraId="07475082" w14:textId="07C8F08B" w:rsidR="00AA411D" w:rsidRPr="009713AC" w:rsidRDefault="006C784E" w:rsidP="00CD65FB">
      <w:pPr>
        <w:tabs>
          <w:tab w:val="left" w:pos="2694"/>
          <w:tab w:val="left" w:pos="4962"/>
        </w:tabs>
        <w:spacing w:line="276" w:lineRule="auto"/>
        <w:jc w:val="both"/>
        <w:rPr>
          <w:rFonts w:ascii="Arial" w:hAnsi="Arial" w:cs="Arial"/>
        </w:rPr>
      </w:pPr>
      <w:r w:rsidRPr="009713AC">
        <w:rPr>
          <w:rFonts w:ascii="Arial" w:hAnsi="Arial" w:cs="Arial"/>
        </w:rPr>
        <w:t xml:space="preserve">S. </w:t>
      </w:r>
      <w:r w:rsidR="00DA24C5" w:rsidRPr="009713AC">
        <w:rPr>
          <w:rFonts w:ascii="Arial" w:hAnsi="Arial" w:cs="Arial"/>
        </w:rPr>
        <w:t>K</w:t>
      </w:r>
      <w:r w:rsidRPr="009713AC">
        <w:rPr>
          <w:rFonts w:ascii="Arial" w:hAnsi="Arial" w:cs="Arial"/>
        </w:rPr>
        <w:t>arbauskas</w:t>
      </w:r>
      <w:r w:rsidR="00CD65FB" w:rsidRPr="009713AC">
        <w:rPr>
          <w:rFonts w:ascii="Arial" w:hAnsi="Arial" w:cs="Arial"/>
        </w:rPr>
        <w:t xml:space="preserve"> </w:t>
      </w:r>
    </w:p>
    <w:p w14:paraId="1DE20CD9" w14:textId="77777777" w:rsidR="00AA411D" w:rsidRPr="009713AC" w:rsidRDefault="00CD65FB" w:rsidP="00CD65FB">
      <w:pPr>
        <w:tabs>
          <w:tab w:val="left" w:pos="2694"/>
          <w:tab w:val="left" w:pos="4962"/>
        </w:tabs>
        <w:spacing w:line="276" w:lineRule="auto"/>
        <w:jc w:val="both"/>
        <w:rPr>
          <w:rFonts w:ascii="Arial" w:hAnsi="Arial" w:cs="Arial"/>
        </w:rPr>
      </w:pPr>
      <w:r w:rsidRPr="009713AC">
        <w:rPr>
          <w:rFonts w:ascii="Arial" w:hAnsi="Arial" w:cs="Arial"/>
        </w:rPr>
        <w:t>V. Butkus</w:t>
      </w:r>
    </w:p>
    <w:p w14:paraId="556BF97F" w14:textId="7C2D77D2" w:rsidR="00CD65FB" w:rsidRPr="009713AC" w:rsidRDefault="00CD65FB" w:rsidP="00CD65FB">
      <w:pPr>
        <w:tabs>
          <w:tab w:val="left" w:pos="2694"/>
          <w:tab w:val="left" w:pos="4962"/>
        </w:tabs>
        <w:spacing w:line="276" w:lineRule="auto"/>
        <w:jc w:val="both"/>
        <w:rPr>
          <w:rFonts w:ascii="Arial" w:hAnsi="Arial" w:cs="Arial"/>
        </w:rPr>
      </w:pPr>
      <w:r w:rsidRPr="009713AC">
        <w:rPr>
          <w:rFonts w:ascii="Arial" w:hAnsi="Arial" w:cs="Arial"/>
        </w:rPr>
        <w:t xml:space="preserve">B. Markauskas </w:t>
      </w:r>
    </w:p>
    <w:p w14:paraId="2507FFD3" w14:textId="77777777" w:rsidR="00EB06D4" w:rsidRPr="009713AC" w:rsidRDefault="00EB06D4" w:rsidP="00EB06D4">
      <w:pPr>
        <w:tabs>
          <w:tab w:val="left" w:pos="9639"/>
          <w:tab w:val="left" w:pos="9720"/>
        </w:tabs>
        <w:spacing w:line="276" w:lineRule="auto"/>
        <w:rPr>
          <w:rFonts w:ascii="Arial" w:hAnsi="Arial" w:cs="Arial"/>
          <w:sz w:val="16"/>
          <w:szCs w:val="16"/>
        </w:rPr>
      </w:pPr>
    </w:p>
    <w:p w14:paraId="1F379A52" w14:textId="77777777" w:rsidR="00A86EE3" w:rsidRPr="00640A30" w:rsidRDefault="00214D09" w:rsidP="00640A30">
      <w:pPr>
        <w:pStyle w:val="Antrat3"/>
        <w:jc w:val="center"/>
      </w:pPr>
      <w:r w:rsidRPr="00640A30">
        <w:rPr>
          <w:rFonts w:ascii="Arial" w:hAnsi="Arial" w:cs="Arial"/>
        </w:rPr>
        <w:br w:type="page"/>
      </w:r>
      <w:r w:rsidR="00A86EE3" w:rsidRPr="00640A30">
        <w:rPr>
          <w:rFonts w:ascii="Arial" w:hAnsi="Arial" w:cs="Arial"/>
          <w:b/>
          <w:bCs/>
          <w:color w:val="auto"/>
        </w:rPr>
        <w:lastRenderedPageBreak/>
        <w:t>AIŠKINAMASIS RAŠTAS</w:t>
      </w:r>
    </w:p>
    <w:p w14:paraId="3328085E" w14:textId="0BA9F98E" w:rsidR="00A86EE3" w:rsidRPr="009713AC" w:rsidRDefault="00A86EE3" w:rsidP="00A86EE3">
      <w:pPr>
        <w:tabs>
          <w:tab w:val="left" w:pos="3450"/>
        </w:tabs>
        <w:spacing w:after="240" w:line="276" w:lineRule="auto"/>
        <w:jc w:val="center"/>
        <w:rPr>
          <w:rFonts w:ascii="Arial" w:hAnsi="Arial" w:cs="Arial"/>
          <w:b/>
        </w:rPr>
      </w:pPr>
      <w:r w:rsidRPr="009713AC">
        <w:rPr>
          <w:rFonts w:ascii="Arial" w:hAnsi="Arial" w:cs="Arial"/>
          <w:b/>
        </w:rPr>
        <w:t>DĖL TARYBOS SPRENDIMO „</w:t>
      </w:r>
      <w:r w:rsidR="0069490D" w:rsidRPr="0069490D">
        <w:rPr>
          <w:rFonts w:ascii="Arial" w:hAnsi="Arial" w:cs="Arial"/>
          <w:b/>
        </w:rPr>
        <w:t>DĖL KLAIPĖDOS RAJONO SAVIVALDYBĖS TARYBOS 2022 M. RUGPJŪČIO 25 D. SPRENDIMO NR. T11-275 „DĖL MAKSIMALIŲ SOCIALINĖS GLOBOS IR SOCIALINĖS PRIEŽIŪROS PASLAUGŲ IŠLAIDŲ FINANSAVIMO KLAIPĖDOS RAJONO GYVENTOJAMS DYDŽIŲ NUSTATYMO“ PAKEITIMO</w:t>
      </w:r>
      <w:r w:rsidRPr="009713AC">
        <w:rPr>
          <w:rFonts w:ascii="Arial" w:hAnsi="Arial" w:cs="Arial"/>
          <w:b/>
        </w:rPr>
        <w:t>“ PROJEKTO</w:t>
      </w:r>
    </w:p>
    <w:p w14:paraId="4544EFB9" w14:textId="6926CFE4" w:rsidR="00E34E37" w:rsidRPr="009713AC" w:rsidRDefault="008330E0" w:rsidP="008330E0">
      <w:pPr>
        <w:spacing w:after="240" w:line="276" w:lineRule="auto"/>
        <w:ind w:left="360" w:right="851"/>
        <w:jc w:val="center"/>
        <w:rPr>
          <w:rFonts w:ascii="Arial" w:hAnsi="Arial" w:cs="Arial"/>
          <w:bCs/>
        </w:rPr>
      </w:pPr>
      <w:r w:rsidRPr="009713AC">
        <w:rPr>
          <w:rFonts w:ascii="Arial" w:hAnsi="Arial" w:cs="Arial"/>
          <w:bCs/>
        </w:rPr>
        <w:t>2025</w:t>
      </w:r>
      <w:r w:rsidR="00E34E37" w:rsidRPr="009713AC">
        <w:rPr>
          <w:rFonts w:ascii="Arial" w:hAnsi="Arial" w:cs="Arial"/>
          <w:bCs/>
        </w:rPr>
        <w:t xml:space="preserve"> m. </w:t>
      </w:r>
      <w:r w:rsidR="00904C5A">
        <w:rPr>
          <w:rFonts w:ascii="Arial" w:hAnsi="Arial" w:cs="Arial"/>
          <w:bCs/>
        </w:rPr>
        <w:t>vasario</w:t>
      </w:r>
      <w:r w:rsidR="00A86EE3" w:rsidRPr="009713AC">
        <w:rPr>
          <w:rFonts w:ascii="Arial" w:hAnsi="Arial" w:cs="Arial"/>
          <w:bCs/>
        </w:rPr>
        <w:t xml:space="preserve"> </w:t>
      </w:r>
      <w:r w:rsidR="00374781" w:rsidRPr="009713AC">
        <w:rPr>
          <w:rFonts w:ascii="Arial" w:hAnsi="Arial" w:cs="Arial"/>
          <w:bCs/>
        </w:rPr>
        <w:t>1</w:t>
      </w:r>
      <w:r w:rsidR="00904C5A">
        <w:rPr>
          <w:rFonts w:ascii="Arial" w:hAnsi="Arial" w:cs="Arial"/>
          <w:bCs/>
        </w:rPr>
        <w:t>3</w:t>
      </w:r>
      <w:r w:rsidR="00832CE5" w:rsidRPr="009713AC">
        <w:rPr>
          <w:rFonts w:ascii="Arial" w:hAnsi="Arial" w:cs="Arial"/>
          <w:bCs/>
        </w:rPr>
        <w:t xml:space="preserve"> </w:t>
      </w:r>
      <w:r w:rsidR="00A86EE3" w:rsidRPr="009713AC">
        <w:rPr>
          <w:rFonts w:ascii="Arial" w:hAnsi="Arial" w:cs="Arial"/>
          <w:bCs/>
        </w:rPr>
        <w:t>d.</w:t>
      </w:r>
    </w:p>
    <w:p w14:paraId="41E0354C" w14:textId="763CBD3A" w:rsidR="00374781" w:rsidRPr="009713AC" w:rsidRDefault="00A86EE3" w:rsidP="00957CA7">
      <w:pPr>
        <w:pStyle w:val="Sraopastraipa"/>
        <w:numPr>
          <w:ilvl w:val="0"/>
          <w:numId w:val="18"/>
        </w:numPr>
        <w:tabs>
          <w:tab w:val="left" w:pos="284"/>
          <w:tab w:val="left" w:pos="567"/>
        </w:tabs>
        <w:spacing w:line="276" w:lineRule="auto"/>
        <w:ind w:left="0" w:firstLine="284"/>
        <w:jc w:val="both"/>
        <w:rPr>
          <w:rFonts w:ascii="Arial" w:hAnsi="Arial" w:cs="Arial"/>
        </w:rPr>
      </w:pPr>
      <w:bookmarkStart w:id="1" w:name="_Hlk174010619"/>
      <w:r w:rsidRPr="009713AC">
        <w:rPr>
          <w:rFonts w:ascii="Arial" w:hAnsi="Arial" w:cs="Arial"/>
        </w:rPr>
        <w:t>Parengto sprendimo projekto tikslai, uždaviniai (ko šiuo sprendimu norima pasiekti):</w:t>
      </w:r>
      <w:r w:rsidR="00522E51" w:rsidRPr="009713AC">
        <w:rPr>
          <w:rFonts w:ascii="Arial" w:hAnsi="Arial" w:cs="Arial"/>
        </w:rPr>
        <w:t xml:space="preserve"> </w:t>
      </w:r>
      <w:r w:rsidR="00295FFF" w:rsidRPr="009713AC">
        <w:rPr>
          <w:rFonts w:ascii="Arial" w:hAnsi="Arial" w:cs="Arial"/>
        </w:rPr>
        <w:t xml:space="preserve">šio sprendimo tikslas </w:t>
      </w:r>
      <w:r w:rsidR="00295FFF" w:rsidRPr="00904C5A">
        <w:rPr>
          <w:rFonts w:ascii="Arial" w:hAnsi="Arial" w:cs="Arial"/>
        </w:rPr>
        <w:t xml:space="preserve">– </w:t>
      </w:r>
      <w:r w:rsidR="00904C5A" w:rsidRPr="00904C5A">
        <w:rPr>
          <w:rFonts w:ascii="Arial" w:hAnsi="Arial" w:cs="Arial"/>
          <w:bCs/>
        </w:rPr>
        <w:t>nustatyti maksimalius socialinės globos bei socialinės priežiūros išlaidų finansavimo dydžius Klaipėdos rajono savivaldybės gyventojams iš savivaldybės biudžeto lėšų, perkant socialinės globos paslaugas ir socialinės priežiūros paslaugas iš kitų savivaldybių ar įstaigų, kurių steigėja yra ne savivaldybė</w:t>
      </w:r>
      <w:r w:rsidR="00295FFF" w:rsidRPr="00904C5A">
        <w:rPr>
          <w:rFonts w:ascii="Arial" w:hAnsi="Arial" w:cs="Arial"/>
        </w:rPr>
        <w:t>.</w:t>
      </w:r>
    </w:p>
    <w:p w14:paraId="4030F1CC" w14:textId="7FF700A2" w:rsidR="000D6CAE" w:rsidRPr="009713AC" w:rsidRDefault="00A86EE3" w:rsidP="00957CA7">
      <w:pPr>
        <w:pStyle w:val="Sraopastraipa"/>
        <w:numPr>
          <w:ilvl w:val="0"/>
          <w:numId w:val="18"/>
        </w:numPr>
        <w:tabs>
          <w:tab w:val="left" w:pos="284"/>
          <w:tab w:val="left" w:pos="567"/>
        </w:tabs>
        <w:spacing w:line="276" w:lineRule="auto"/>
        <w:ind w:left="0" w:firstLine="284"/>
        <w:jc w:val="both"/>
        <w:rPr>
          <w:rFonts w:ascii="Arial" w:hAnsi="Arial" w:cs="Arial"/>
        </w:rPr>
      </w:pPr>
      <w:r w:rsidRPr="009713AC">
        <w:rPr>
          <w:rFonts w:ascii="Arial" w:hAnsi="Arial" w:cs="Arial"/>
        </w:rPr>
        <w:t>Kaip šiuo metu yra teisiškai reglamentuojami projekte aptariami klausimai:</w:t>
      </w:r>
      <w:r w:rsidRPr="009713AC">
        <w:rPr>
          <w:rFonts w:ascii="Arial" w:hAnsi="Arial" w:cs="Arial"/>
          <w:b/>
        </w:rPr>
        <w:t xml:space="preserve"> </w:t>
      </w:r>
    </w:p>
    <w:p w14:paraId="56F7D895" w14:textId="73668924" w:rsidR="00374781" w:rsidRPr="009713AC" w:rsidRDefault="000D6CAE" w:rsidP="00957CA7">
      <w:pPr>
        <w:pStyle w:val="Sraopastraipa"/>
        <w:numPr>
          <w:ilvl w:val="0"/>
          <w:numId w:val="20"/>
        </w:numPr>
        <w:tabs>
          <w:tab w:val="left" w:pos="284"/>
        </w:tabs>
        <w:spacing w:line="276" w:lineRule="auto"/>
        <w:ind w:left="0" w:firstLine="284"/>
        <w:jc w:val="both"/>
        <w:rPr>
          <w:rFonts w:ascii="Arial" w:hAnsi="Arial" w:cs="Arial"/>
          <w:b/>
        </w:rPr>
      </w:pPr>
      <w:r w:rsidRPr="009713AC">
        <w:rPr>
          <w:rFonts w:ascii="Arial" w:hAnsi="Arial" w:cs="Arial"/>
        </w:rPr>
        <w:t>Lietuvos Respublikos vietos savivaldos įstatymo 15 straipsnio 4 dali</w:t>
      </w:r>
      <w:r w:rsidR="00C20FC0" w:rsidRPr="009713AC">
        <w:rPr>
          <w:rFonts w:ascii="Arial" w:hAnsi="Arial" w:cs="Arial"/>
        </w:rPr>
        <w:t>s nurodo, kad kai teisės aktuose savivaldybėms yra suteikiami papildomi įgaliojimai, sprendimus dėl šių įgaliojimų vykdymo turi teisę priimti savivaldybės taryba, tačiau tik neperžengdama jai suteiktų įgaliojimų ribų;</w:t>
      </w:r>
    </w:p>
    <w:p w14:paraId="50E715DD" w14:textId="3AE0978D" w:rsidR="00E34E37" w:rsidRPr="009713AC" w:rsidRDefault="00A86EE3" w:rsidP="00957CA7">
      <w:pPr>
        <w:pStyle w:val="Sraopastraipa"/>
        <w:numPr>
          <w:ilvl w:val="0"/>
          <w:numId w:val="18"/>
        </w:numPr>
        <w:tabs>
          <w:tab w:val="left" w:pos="284"/>
          <w:tab w:val="left" w:pos="567"/>
        </w:tabs>
        <w:spacing w:line="276" w:lineRule="auto"/>
        <w:ind w:left="0" w:firstLine="284"/>
        <w:jc w:val="both"/>
        <w:rPr>
          <w:rFonts w:ascii="Arial" w:hAnsi="Arial" w:cs="Arial"/>
        </w:rPr>
      </w:pPr>
      <w:r w:rsidRPr="009713AC">
        <w:rPr>
          <w:rFonts w:ascii="Arial" w:hAnsi="Arial" w:cs="Arial"/>
        </w:rPr>
        <w:t>Kokios siūlomos naujos teisinio reguliavimo nuostatos ir kokių teigiamų rezultatų laukiama:</w:t>
      </w:r>
      <w:r w:rsidRPr="009713AC">
        <w:rPr>
          <w:rFonts w:ascii="Arial" w:hAnsi="Arial" w:cs="Arial"/>
          <w:bCs/>
        </w:rPr>
        <w:t xml:space="preserve"> </w:t>
      </w:r>
      <w:r w:rsidR="00904C5A">
        <w:rPr>
          <w:rFonts w:ascii="Arial" w:hAnsi="Arial" w:cs="Arial"/>
          <w:bCs/>
        </w:rPr>
        <w:t>s</w:t>
      </w:r>
      <w:r w:rsidR="00904C5A" w:rsidRPr="00904C5A">
        <w:rPr>
          <w:rFonts w:ascii="Arial" w:hAnsi="Arial" w:cs="Arial"/>
          <w:bCs/>
        </w:rPr>
        <w:t>iūlomos teisinio reguliavimo nuostatos atitiks galiojančius teisės aktus</w:t>
      </w:r>
      <w:r w:rsidR="00957CA7" w:rsidRPr="009713AC">
        <w:rPr>
          <w:rFonts w:ascii="Arial" w:hAnsi="Arial" w:cs="Arial"/>
          <w:bCs/>
        </w:rPr>
        <w:t xml:space="preserve">, o laukiami rezultatai – </w:t>
      </w:r>
      <w:r w:rsidR="0050532B" w:rsidRPr="0050532B">
        <w:rPr>
          <w:rFonts w:ascii="Arial" w:hAnsi="Arial" w:cs="Arial"/>
          <w:bCs/>
        </w:rPr>
        <w:t>teisinio aiškumo didinimas</w:t>
      </w:r>
      <w:r w:rsidR="004E0F45" w:rsidRPr="009713AC">
        <w:rPr>
          <w:rFonts w:ascii="Arial" w:hAnsi="Arial" w:cs="Arial"/>
          <w:bCs/>
        </w:rPr>
        <w:t>.</w:t>
      </w:r>
    </w:p>
    <w:p w14:paraId="56DD47F7" w14:textId="77777777" w:rsidR="00E34E37" w:rsidRPr="009713AC" w:rsidRDefault="00A86EE3" w:rsidP="00957CA7">
      <w:pPr>
        <w:pStyle w:val="Sraopastraipa"/>
        <w:numPr>
          <w:ilvl w:val="0"/>
          <w:numId w:val="18"/>
        </w:numPr>
        <w:tabs>
          <w:tab w:val="left" w:pos="284"/>
          <w:tab w:val="left" w:pos="567"/>
        </w:tabs>
        <w:spacing w:line="276" w:lineRule="auto"/>
        <w:ind w:left="0" w:firstLine="284"/>
        <w:jc w:val="both"/>
        <w:rPr>
          <w:rStyle w:val="FontStyle150"/>
          <w:rFonts w:ascii="Arial" w:hAnsi="Arial" w:cs="Arial"/>
          <w:sz w:val="24"/>
          <w:szCs w:val="24"/>
        </w:rPr>
      </w:pPr>
      <w:r w:rsidRPr="009713AC">
        <w:rPr>
          <w:rStyle w:val="FontStyle150"/>
          <w:rFonts w:ascii="Arial" w:hAnsi="Arial" w:cs="Arial"/>
          <w:bCs/>
          <w:sz w:val="24"/>
          <w:szCs w:val="24"/>
        </w:rPr>
        <w:t>Galimos neigiamos pasekmės priėmus siūlomą Savivaldybės tarybos sprendimą</w:t>
      </w:r>
      <w:r w:rsidRPr="009713AC">
        <w:rPr>
          <w:rFonts w:ascii="Arial" w:hAnsi="Arial" w:cs="Arial"/>
          <w:bCs/>
        </w:rPr>
        <w:t xml:space="preserve"> ir kokių priemonių būtina imtis, siekiant išvengti neigiamų pasekmių:</w:t>
      </w:r>
      <w:r w:rsidRPr="009713AC">
        <w:rPr>
          <w:rFonts w:ascii="Arial" w:hAnsi="Arial" w:cs="Arial"/>
          <w:b/>
          <w:bCs/>
        </w:rPr>
        <w:t xml:space="preserve"> </w:t>
      </w:r>
      <w:r w:rsidRPr="009713AC">
        <w:rPr>
          <w:rStyle w:val="FontStyle150"/>
          <w:rFonts w:ascii="Arial" w:hAnsi="Arial" w:cs="Arial"/>
          <w:bCs/>
          <w:sz w:val="24"/>
          <w:szCs w:val="24"/>
        </w:rPr>
        <w:t>neigiamų pasekmių nenumatoma.</w:t>
      </w:r>
    </w:p>
    <w:p w14:paraId="202EEDC6" w14:textId="77777777" w:rsidR="00E34E37" w:rsidRPr="009713AC" w:rsidRDefault="00A86EE3" w:rsidP="00957CA7">
      <w:pPr>
        <w:pStyle w:val="Sraopastraipa"/>
        <w:numPr>
          <w:ilvl w:val="0"/>
          <w:numId w:val="18"/>
        </w:numPr>
        <w:tabs>
          <w:tab w:val="left" w:pos="284"/>
          <w:tab w:val="left" w:pos="567"/>
        </w:tabs>
        <w:spacing w:line="276" w:lineRule="auto"/>
        <w:ind w:left="0" w:firstLine="284"/>
        <w:jc w:val="both"/>
        <w:rPr>
          <w:rStyle w:val="FontStyle150"/>
          <w:rFonts w:ascii="Arial" w:hAnsi="Arial" w:cs="Arial"/>
          <w:sz w:val="24"/>
          <w:szCs w:val="24"/>
        </w:rPr>
      </w:pPr>
      <w:r w:rsidRPr="009713AC">
        <w:rPr>
          <w:rStyle w:val="FontStyle150"/>
          <w:rFonts w:ascii="Arial" w:hAnsi="Arial" w:cs="Arial"/>
          <w:bCs/>
          <w:sz w:val="24"/>
          <w:szCs w:val="24"/>
        </w:rPr>
        <w:t xml:space="preserve">Ar sprendimo projektas neprieštarauja Lietuvos Respublikos lygių galimybių įstatymui ir atitinka lygių galimybių pricipus: </w:t>
      </w:r>
      <w:r w:rsidRPr="009713AC">
        <w:rPr>
          <w:rStyle w:val="FontStyle150"/>
          <w:rFonts w:ascii="Arial" w:hAnsi="Arial" w:cs="Arial"/>
          <w:sz w:val="24"/>
          <w:szCs w:val="24"/>
        </w:rPr>
        <w:t>neprieštarauja Lietuvos Respublikos lygių galimybių įstatymui ir atitinka lygių galimybių principus.</w:t>
      </w:r>
    </w:p>
    <w:p w14:paraId="482FC8F1" w14:textId="28110192" w:rsidR="00E34E37" w:rsidRPr="009713AC" w:rsidRDefault="00A86EE3" w:rsidP="00957CA7">
      <w:pPr>
        <w:pStyle w:val="Sraopastraipa"/>
        <w:numPr>
          <w:ilvl w:val="0"/>
          <w:numId w:val="18"/>
        </w:numPr>
        <w:tabs>
          <w:tab w:val="left" w:pos="284"/>
          <w:tab w:val="left" w:pos="567"/>
        </w:tabs>
        <w:spacing w:line="276" w:lineRule="auto"/>
        <w:ind w:left="0" w:firstLine="284"/>
        <w:jc w:val="both"/>
        <w:rPr>
          <w:rFonts w:ascii="Arial" w:hAnsi="Arial" w:cs="Arial"/>
        </w:rPr>
      </w:pPr>
      <w:r w:rsidRPr="009713AC">
        <w:rPr>
          <w:rFonts w:ascii="Arial" w:hAnsi="Arial" w:cs="Arial"/>
        </w:rPr>
        <w:t>Kokius teisės aktus būtina pakeisti ar panaikinti, priėmus teikiamą Savivaldybės tarybos sprendimą:</w:t>
      </w:r>
      <w:r w:rsidR="0050532B">
        <w:rPr>
          <w:rFonts w:ascii="Arial" w:hAnsi="Arial" w:cs="Arial"/>
        </w:rPr>
        <w:t xml:space="preserve"> nėra</w:t>
      </w:r>
      <w:r w:rsidR="009254A8" w:rsidRPr="009713AC">
        <w:rPr>
          <w:rFonts w:ascii="Arial" w:hAnsi="Arial" w:cs="Arial"/>
        </w:rPr>
        <w:t>.</w:t>
      </w:r>
    </w:p>
    <w:p w14:paraId="34291830" w14:textId="77777777" w:rsidR="00E34E37" w:rsidRPr="009713AC" w:rsidRDefault="00310ECB" w:rsidP="00957CA7">
      <w:pPr>
        <w:pStyle w:val="Sraopastraipa"/>
        <w:numPr>
          <w:ilvl w:val="0"/>
          <w:numId w:val="18"/>
        </w:numPr>
        <w:tabs>
          <w:tab w:val="left" w:pos="284"/>
          <w:tab w:val="left" w:pos="567"/>
        </w:tabs>
        <w:spacing w:line="276" w:lineRule="auto"/>
        <w:ind w:left="0" w:firstLine="284"/>
        <w:jc w:val="both"/>
        <w:rPr>
          <w:rFonts w:ascii="Arial" w:hAnsi="Arial" w:cs="Arial"/>
        </w:rPr>
      </w:pPr>
      <w:r w:rsidRPr="009713AC">
        <w:rPr>
          <w:rFonts w:ascii="Arial" w:hAnsi="Arial" w:cs="Arial"/>
          <w:bCs/>
        </w:rPr>
        <w:t>P</w:t>
      </w:r>
      <w:r w:rsidR="00A86EE3" w:rsidRPr="009713AC">
        <w:rPr>
          <w:rFonts w:ascii="Arial" w:hAnsi="Arial" w:cs="Arial"/>
          <w:bCs/>
        </w:rPr>
        <w:t xml:space="preserve">rojekto rengimo metu gauti specialistų vertinimai ir išvados, konsultavimosi su visuomene metu gauti pasiūlymai ir jų motyvuotas vertinimas (atsižvelgta ar ne): </w:t>
      </w:r>
      <w:r w:rsidR="00A86EE3" w:rsidRPr="009713AC">
        <w:rPr>
          <w:rFonts w:ascii="Arial" w:hAnsi="Arial" w:cs="Arial"/>
        </w:rPr>
        <w:t>nėra.</w:t>
      </w:r>
    </w:p>
    <w:p w14:paraId="6E1D2692" w14:textId="20F3B423" w:rsidR="00E34E37" w:rsidRPr="009713AC" w:rsidRDefault="008167C2" w:rsidP="00957CA7">
      <w:pPr>
        <w:pStyle w:val="Sraopastraipa"/>
        <w:numPr>
          <w:ilvl w:val="0"/>
          <w:numId w:val="18"/>
        </w:numPr>
        <w:tabs>
          <w:tab w:val="left" w:pos="284"/>
          <w:tab w:val="left" w:pos="567"/>
        </w:tabs>
        <w:spacing w:line="276" w:lineRule="auto"/>
        <w:ind w:left="0" w:firstLine="284"/>
        <w:jc w:val="both"/>
        <w:rPr>
          <w:rFonts w:ascii="Arial" w:hAnsi="Arial" w:cs="Arial"/>
        </w:rPr>
      </w:pPr>
      <w:r w:rsidRPr="009713AC">
        <w:rPr>
          <w:rFonts w:ascii="Arial" w:hAnsi="Arial" w:cs="Arial"/>
        </w:rPr>
        <w:t>S</w:t>
      </w:r>
      <w:r w:rsidR="00A86EE3" w:rsidRPr="009713AC">
        <w:rPr>
          <w:rFonts w:ascii="Arial" w:hAnsi="Arial" w:cs="Arial"/>
        </w:rPr>
        <w:t>prendimo įgyvendinimui reikalingos lėšos (ekonominiai apskaičiavimai), finansavimo šaltiniai:</w:t>
      </w:r>
      <w:r w:rsidR="00A86EE3" w:rsidRPr="009713AC">
        <w:rPr>
          <w:rFonts w:ascii="Arial" w:hAnsi="Arial" w:cs="Arial"/>
          <w:b/>
          <w:bCs/>
        </w:rPr>
        <w:t xml:space="preserve"> </w:t>
      </w:r>
      <w:r w:rsidR="004E0F45" w:rsidRPr="009713AC">
        <w:rPr>
          <w:rFonts w:ascii="Arial" w:hAnsi="Arial" w:cs="Arial"/>
        </w:rPr>
        <w:t>papildomų lėšų nereikia.</w:t>
      </w:r>
      <w:r w:rsidR="008C43B3" w:rsidRPr="009713AC">
        <w:rPr>
          <w:rFonts w:ascii="Arial" w:hAnsi="Arial" w:cs="Arial"/>
          <w:bCs/>
        </w:rPr>
        <w:t xml:space="preserve"> </w:t>
      </w:r>
    </w:p>
    <w:p w14:paraId="24F15840" w14:textId="45A6747C" w:rsidR="00E34E37" w:rsidRPr="009713AC" w:rsidRDefault="00A86EE3" w:rsidP="00957CA7">
      <w:pPr>
        <w:pStyle w:val="Sraopastraipa"/>
        <w:numPr>
          <w:ilvl w:val="0"/>
          <w:numId w:val="18"/>
        </w:numPr>
        <w:tabs>
          <w:tab w:val="left" w:pos="284"/>
          <w:tab w:val="left" w:pos="567"/>
        </w:tabs>
        <w:spacing w:line="276" w:lineRule="auto"/>
        <w:ind w:left="0" w:firstLine="284"/>
        <w:jc w:val="both"/>
        <w:rPr>
          <w:rFonts w:ascii="Arial" w:hAnsi="Arial" w:cs="Arial"/>
        </w:rPr>
      </w:pPr>
      <w:r w:rsidRPr="009713AC">
        <w:rPr>
          <w:rFonts w:ascii="Arial" w:hAnsi="Arial" w:cs="Arial"/>
        </w:rPr>
        <w:t xml:space="preserve">Kiti, autoriaus nuomone, reikalingi pagrindimai, skaičiavimai ir paaiškinimai: </w:t>
      </w:r>
      <w:r w:rsidR="00481F8A">
        <w:rPr>
          <w:rFonts w:ascii="Arial" w:hAnsi="Arial" w:cs="Arial"/>
        </w:rPr>
        <w:t>s</w:t>
      </w:r>
      <w:r w:rsidR="00481F8A" w:rsidRPr="00481F8A">
        <w:rPr>
          <w:rFonts w:ascii="Arial" w:hAnsi="Arial" w:cs="Arial"/>
        </w:rPr>
        <w:t xml:space="preserve">iūlomi maksimalūs socialinės globos paslaugų išlaidų finansavimo dydžiai nustatys, kiek </w:t>
      </w:r>
      <w:r w:rsidR="00481F8A">
        <w:rPr>
          <w:rFonts w:ascii="Arial" w:hAnsi="Arial" w:cs="Arial"/>
        </w:rPr>
        <w:t>s</w:t>
      </w:r>
      <w:r w:rsidR="00481F8A" w:rsidRPr="00481F8A">
        <w:rPr>
          <w:rFonts w:ascii="Arial" w:hAnsi="Arial" w:cs="Arial"/>
        </w:rPr>
        <w:t>avivaldybės administracija maksimaliai galės mokėti už asmeniui suteiktas paslaugas. Asmens mokėjimo už suteiktas paslaugas dydis nepriklauso nuo nustatytų maksimalių finansavimo dydžių. Konkrečiam asmeniui teikiamos socialinės globos išlaidų finansavimo dydis priklauso nuo asmens finansinių galimybių mokėti už socialines paslaugas, įvertintų vadovaujantis Mokėjimo už socialines paslaugas tvarkos aprašu, patvirtintu Klaipėdos rajono savivaldybės tarybos 2015 m. gegužės 28 d. sprendimu Nr. T11-138 „Dėl mokėjimo už socialines paslaugas tvarkos aprašo patvirtinimo“.</w:t>
      </w:r>
    </w:p>
    <w:bookmarkEnd w:id="1"/>
    <w:p w14:paraId="19C18D23" w14:textId="1266B198" w:rsidR="00E34E37" w:rsidRPr="00640A30" w:rsidRDefault="00A86EE3" w:rsidP="00640A30">
      <w:pPr>
        <w:pStyle w:val="Sraopastraipa"/>
        <w:numPr>
          <w:ilvl w:val="0"/>
          <w:numId w:val="18"/>
        </w:numPr>
        <w:tabs>
          <w:tab w:val="left" w:pos="284"/>
          <w:tab w:val="left" w:pos="567"/>
        </w:tabs>
        <w:spacing w:after="480" w:line="276" w:lineRule="auto"/>
        <w:ind w:left="0" w:firstLine="284"/>
        <w:contextualSpacing w:val="0"/>
        <w:jc w:val="both"/>
        <w:rPr>
          <w:rFonts w:ascii="Arial" w:hAnsi="Arial" w:cs="Arial"/>
        </w:rPr>
      </w:pPr>
      <w:r w:rsidRPr="009713AC">
        <w:rPr>
          <w:rFonts w:ascii="Arial" w:hAnsi="Arial" w:cs="Arial"/>
        </w:rPr>
        <w:t>Sprendimo projekto iniciatoriai (institucija, asmenys ar piliečių įgalioti atstovai ir kt.)</w:t>
      </w:r>
      <w:r w:rsidR="00C638D1" w:rsidRPr="009713AC">
        <w:rPr>
          <w:rFonts w:ascii="Arial" w:hAnsi="Arial" w:cs="Arial"/>
        </w:rPr>
        <w:t xml:space="preserve"> </w:t>
      </w:r>
      <w:r w:rsidRPr="009713AC">
        <w:rPr>
          <w:rFonts w:ascii="Arial" w:hAnsi="Arial" w:cs="Arial"/>
        </w:rPr>
        <w:t>ir rengėjai:</w:t>
      </w:r>
      <w:r w:rsidRPr="009713AC">
        <w:rPr>
          <w:rFonts w:ascii="Arial" w:hAnsi="Arial" w:cs="Arial"/>
          <w:b/>
        </w:rPr>
        <w:t xml:space="preserve"> </w:t>
      </w:r>
      <w:r w:rsidRPr="009713AC">
        <w:rPr>
          <w:rFonts w:ascii="Arial" w:hAnsi="Arial" w:cs="Arial"/>
        </w:rPr>
        <w:t>Inicijuoja</w:t>
      </w:r>
      <w:r w:rsidR="00FB5641" w:rsidRPr="009713AC">
        <w:rPr>
          <w:rFonts w:ascii="Arial" w:hAnsi="Arial" w:cs="Arial"/>
        </w:rPr>
        <w:t xml:space="preserve"> </w:t>
      </w:r>
      <w:r w:rsidRPr="009713AC">
        <w:rPr>
          <w:rFonts w:ascii="Arial" w:hAnsi="Arial" w:cs="Arial"/>
        </w:rPr>
        <w:t>Sveikatos ir socialinės apsaugos skyrius, rengėja Sveikatos ir socialinės apsaugos skyriaus</w:t>
      </w:r>
      <w:r w:rsidR="00FB5641" w:rsidRPr="009713AC">
        <w:rPr>
          <w:rFonts w:ascii="Arial" w:hAnsi="Arial" w:cs="Arial"/>
        </w:rPr>
        <w:t xml:space="preserve"> </w:t>
      </w:r>
      <w:r w:rsidR="00280E1F" w:rsidRPr="009713AC">
        <w:rPr>
          <w:rFonts w:ascii="Arial" w:hAnsi="Arial" w:cs="Arial"/>
        </w:rPr>
        <w:t>vedėja Iveta Gailienė</w:t>
      </w:r>
      <w:r w:rsidR="00310ECB" w:rsidRPr="009713AC">
        <w:rPr>
          <w:rFonts w:ascii="Arial" w:hAnsi="Arial" w:cs="Arial"/>
        </w:rPr>
        <w:t>.</w:t>
      </w:r>
    </w:p>
    <w:p w14:paraId="1B33CF7C" w14:textId="03AD4A06" w:rsidR="00A86EE3" w:rsidRPr="009713AC" w:rsidRDefault="00A86EE3" w:rsidP="00640A30">
      <w:pPr>
        <w:spacing w:line="276" w:lineRule="auto"/>
        <w:ind w:left="8222" w:right="-284" w:hanging="8222"/>
        <w:jc w:val="both"/>
        <w:rPr>
          <w:rFonts w:ascii="Arial" w:hAnsi="Arial" w:cs="Arial"/>
        </w:rPr>
      </w:pPr>
      <w:r w:rsidRPr="009713AC">
        <w:rPr>
          <w:rFonts w:ascii="Arial" w:hAnsi="Arial" w:cs="Arial"/>
        </w:rPr>
        <w:lastRenderedPageBreak/>
        <w:t xml:space="preserve">Sveikatos ir socialinės apsaugos skyriaus </w:t>
      </w:r>
      <w:r w:rsidR="00FB5641" w:rsidRPr="009713AC">
        <w:rPr>
          <w:rFonts w:ascii="Arial" w:hAnsi="Arial" w:cs="Arial"/>
        </w:rPr>
        <w:t xml:space="preserve"> </w:t>
      </w:r>
      <w:r w:rsidR="00280E1F" w:rsidRPr="009713AC">
        <w:rPr>
          <w:rFonts w:ascii="Arial" w:hAnsi="Arial" w:cs="Arial"/>
        </w:rPr>
        <w:t>vedėja</w:t>
      </w:r>
      <w:r w:rsidR="00FB5641" w:rsidRPr="009713AC">
        <w:rPr>
          <w:rFonts w:ascii="Arial" w:hAnsi="Arial" w:cs="Arial"/>
        </w:rPr>
        <w:t xml:space="preserve"> </w:t>
      </w:r>
      <w:r w:rsidR="00FB5641" w:rsidRPr="009713AC">
        <w:rPr>
          <w:rFonts w:ascii="Arial" w:hAnsi="Arial" w:cs="Arial"/>
        </w:rPr>
        <w:tab/>
      </w:r>
      <w:r w:rsidR="00280E1F" w:rsidRPr="009713AC">
        <w:rPr>
          <w:rFonts w:ascii="Arial" w:hAnsi="Arial" w:cs="Arial"/>
        </w:rPr>
        <w:t>Iveta Gailienė</w:t>
      </w:r>
    </w:p>
    <w:sectPr w:rsidR="00A86EE3" w:rsidRPr="009713AC"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96455" w14:textId="77777777" w:rsidR="00F23DBD" w:rsidRDefault="00F23DBD">
      <w:r>
        <w:separator/>
      </w:r>
    </w:p>
  </w:endnote>
  <w:endnote w:type="continuationSeparator" w:id="0">
    <w:p w14:paraId="2E933D22" w14:textId="77777777" w:rsidR="00F23DBD" w:rsidRDefault="00F2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62846" w14:textId="77777777" w:rsidR="00F23DBD" w:rsidRDefault="00F23DBD">
      <w:r>
        <w:separator/>
      </w:r>
    </w:p>
  </w:footnote>
  <w:footnote w:type="continuationSeparator" w:id="0">
    <w:p w14:paraId="2A7C11C3" w14:textId="77777777" w:rsidR="00F23DBD" w:rsidRDefault="00F23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323DD1DE" w:rsidR="000A0356" w:rsidRDefault="000A0356" w:rsidP="008330E0">
    <w:pPr>
      <w:pStyle w:val="Antrats"/>
      <w:jc w:val="right"/>
      <w:rPr>
        <w:rFonts w:ascii="Arial" w:hAnsi="Arial" w:cs="Arial"/>
        <w:b/>
      </w:rPr>
    </w:pPr>
    <w:r w:rsidRPr="005F34AB">
      <w:rPr>
        <w:rFonts w:ascii="Arial" w:hAnsi="Arial" w:cs="Arial"/>
        <w:b/>
      </w:rPr>
      <w:t>Projekt</w:t>
    </w:r>
    <w:r w:rsidR="008330E0">
      <w:rPr>
        <w:rFonts w:ascii="Arial" w:hAnsi="Arial" w:cs="Arial"/>
        <w:b/>
      </w:rPr>
      <w: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8F26E6D"/>
    <w:multiLevelType w:val="hybridMultilevel"/>
    <w:tmpl w:val="37A4DFD6"/>
    <w:lvl w:ilvl="0" w:tplc="07AA4390">
      <w:start w:val="3"/>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92035FB"/>
    <w:multiLevelType w:val="multilevel"/>
    <w:tmpl w:val="D33666B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0D0E79CE"/>
    <w:multiLevelType w:val="multilevel"/>
    <w:tmpl w:val="41C8289A"/>
    <w:lvl w:ilvl="0">
      <w:start w:val="1"/>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5" w15:restartNumberingAfterBreak="0">
    <w:nsid w:val="104D1518"/>
    <w:multiLevelType w:val="hybridMultilevel"/>
    <w:tmpl w:val="7FEAA668"/>
    <w:lvl w:ilvl="0" w:tplc="FB14E7F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7"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8" w15:restartNumberingAfterBreak="0">
    <w:nsid w:val="251E3184"/>
    <w:multiLevelType w:val="hybridMultilevel"/>
    <w:tmpl w:val="BF245E5E"/>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9"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0"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4" w15:restartNumberingAfterBreak="0">
    <w:nsid w:val="452B4817"/>
    <w:multiLevelType w:val="hybridMultilevel"/>
    <w:tmpl w:val="DC88112A"/>
    <w:lvl w:ilvl="0" w:tplc="FB14E7F6">
      <w:start w:val="1"/>
      <w:numFmt w:val="decimal"/>
      <w:lvlText w:val="%1."/>
      <w:lvlJc w:val="left"/>
      <w:pPr>
        <w:ind w:left="1222" w:hanging="360"/>
      </w:pPr>
      <w:rPr>
        <w:rFonts w:hint="default"/>
      </w:r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15" w15:restartNumberingAfterBreak="0">
    <w:nsid w:val="45EB06E6"/>
    <w:multiLevelType w:val="hybridMultilevel"/>
    <w:tmpl w:val="BBE028DC"/>
    <w:lvl w:ilvl="0" w:tplc="CE74DD58">
      <w:start w:val="1"/>
      <w:numFmt w:val="decimal"/>
      <w:lvlText w:val="%1."/>
      <w:lvlJc w:val="left"/>
      <w:pPr>
        <w:ind w:left="502"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7" w15:restartNumberingAfterBreak="0">
    <w:nsid w:val="4AD10154"/>
    <w:multiLevelType w:val="hybridMultilevel"/>
    <w:tmpl w:val="D1BCB018"/>
    <w:lvl w:ilvl="0" w:tplc="FB14E7F6">
      <w:start w:val="1"/>
      <w:numFmt w:val="decimal"/>
      <w:lvlText w:val="%1."/>
      <w:lvlJc w:val="left"/>
      <w:pPr>
        <w:ind w:left="2628" w:hanging="360"/>
      </w:pPr>
      <w:rPr>
        <w:rFonts w:hint="default"/>
      </w:rPr>
    </w:lvl>
    <w:lvl w:ilvl="1" w:tplc="FB14E7F6">
      <w:start w:val="1"/>
      <w:numFmt w:val="decimal"/>
      <w:lvlText w:val="%2."/>
      <w:lvlJc w:val="left"/>
      <w:pPr>
        <w:ind w:left="2574" w:hanging="360"/>
      </w:pPr>
      <w:rPr>
        <w:rFonts w:hint="default"/>
      </w:r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8" w15:restartNumberingAfterBreak="0">
    <w:nsid w:val="55212072"/>
    <w:multiLevelType w:val="hybridMultilevel"/>
    <w:tmpl w:val="E4E4A5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56B3CC6"/>
    <w:multiLevelType w:val="multilevel"/>
    <w:tmpl w:val="D12AD3FC"/>
    <w:lvl w:ilvl="0">
      <w:start w:val="1"/>
      <w:numFmt w:val="decimal"/>
      <w:lvlText w:val="%1."/>
      <w:lvlJc w:val="left"/>
      <w:pPr>
        <w:ind w:left="390" w:hanging="390"/>
      </w:pPr>
      <w:rPr>
        <w:rFonts w:hint="default"/>
      </w:rPr>
    </w:lvl>
    <w:lvl w:ilvl="1">
      <w:start w:val="1"/>
      <w:numFmt w:val="decimal"/>
      <w:lvlText w:val="%2."/>
      <w:lvlJc w:val="left"/>
      <w:pPr>
        <w:ind w:left="1854" w:hanging="720"/>
      </w:pPr>
      <w:rPr>
        <w:rFonts w:ascii="Arial" w:eastAsia="Times New Roman" w:hAnsi="Arial" w:cs="Arial"/>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D1B03F2"/>
    <w:multiLevelType w:val="hybridMultilevel"/>
    <w:tmpl w:val="576AF5DC"/>
    <w:lvl w:ilvl="0" w:tplc="07627ACC">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3" w15:restartNumberingAfterBreak="0">
    <w:nsid w:val="7A667A88"/>
    <w:multiLevelType w:val="hybridMultilevel"/>
    <w:tmpl w:val="1BBC811A"/>
    <w:lvl w:ilvl="0" w:tplc="CE74DD5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7A90415F"/>
    <w:multiLevelType w:val="hybridMultilevel"/>
    <w:tmpl w:val="F06638E0"/>
    <w:lvl w:ilvl="0" w:tplc="FB14E7F6">
      <w:start w:val="1"/>
      <w:numFmt w:val="decimal"/>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0445316">
    <w:abstractNumId w:val="22"/>
  </w:num>
  <w:num w:numId="2" w16cid:durableId="892695588">
    <w:abstractNumId w:val="0"/>
  </w:num>
  <w:num w:numId="3" w16cid:durableId="996031820">
    <w:abstractNumId w:val="9"/>
  </w:num>
  <w:num w:numId="4" w16cid:durableId="950666351">
    <w:abstractNumId w:val="16"/>
  </w:num>
  <w:num w:numId="5" w16cid:durableId="433063036">
    <w:abstractNumId w:val="6"/>
  </w:num>
  <w:num w:numId="6" w16cid:durableId="329018235">
    <w:abstractNumId w:val="7"/>
  </w:num>
  <w:num w:numId="7" w16cid:durableId="2124760187">
    <w:abstractNumId w:val="3"/>
  </w:num>
  <w:num w:numId="8" w16cid:durableId="1906984214">
    <w:abstractNumId w:val="13"/>
  </w:num>
  <w:num w:numId="9" w16cid:durableId="1643956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10"/>
  </w:num>
  <w:num w:numId="12" w16cid:durableId="1235626148">
    <w:abstractNumId w:val="12"/>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7336915">
    <w:abstractNumId w:val="2"/>
  </w:num>
  <w:num w:numId="14" w16cid:durableId="1311592778">
    <w:abstractNumId w:val="18"/>
  </w:num>
  <w:num w:numId="15" w16cid:durableId="1842507372">
    <w:abstractNumId w:val="23"/>
  </w:num>
  <w:num w:numId="16" w16cid:durableId="25175837">
    <w:abstractNumId w:val="15"/>
  </w:num>
  <w:num w:numId="17" w16cid:durableId="2013991789">
    <w:abstractNumId w:val="21"/>
  </w:num>
  <w:num w:numId="18" w16cid:durableId="656422223">
    <w:abstractNumId w:val="24"/>
  </w:num>
  <w:num w:numId="19" w16cid:durableId="736712215">
    <w:abstractNumId w:val="1"/>
  </w:num>
  <w:num w:numId="20" w16cid:durableId="2107386686">
    <w:abstractNumId w:val="8"/>
  </w:num>
  <w:num w:numId="21" w16cid:durableId="1053849143">
    <w:abstractNumId w:val="5"/>
  </w:num>
  <w:num w:numId="22" w16cid:durableId="1389567473">
    <w:abstractNumId w:val="17"/>
  </w:num>
  <w:num w:numId="23" w16cid:durableId="974020318">
    <w:abstractNumId w:val="14"/>
  </w:num>
  <w:num w:numId="24" w16cid:durableId="2032754420">
    <w:abstractNumId w:val="19"/>
  </w:num>
  <w:num w:numId="25" w16cid:durableId="2151203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152"/>
    <w:rsid w:val="0002148B"/>
    <w:rsid w:val="00030B8B"/>
    <w:rsid w:val="000324AC"/>
    <w:rsid w:val="000331C4"/>
    <w:rsid w:val="0004330B"/>
    <w:rsid w:val="000478E6"/>
    <w:rsid w:val="00050B85"/>
    <w:rsid w:val="00051D69"/>
    <w:rsid w:val="00052D91"/>
    <w:rsid w:val="00063507"/>
    <w:rsid w:val="00065A3B"/>
    <w:rsid w:val="00072B83"/>
    <w:rsid w:val="0007440E"/>
    <w:rsid w:val="00075DE1"/>
    <w:rsid w:val="0008191B"/>
    <w:rsid w:val="00084310"/>
    <w:rsid w:val="00097A66"/>
    <w:rsid w:val="000A0356"/>
    <w:rsid w:val="000A1B91"/>
    <w:rsid w:val="000A20A0"/>
    <w:rsid w:val="000B4D49"/>
    <w:rsid w:val="000D0160"/>
    <w:rsid w:val="000D1BB3"/>
    <w:rsid w:val="000D6CAE"/>
    <w:rsid w:val="000E316D"/>
    <w:rsid w:val="000E7500"/>
    <w:rsid w:val="000F3C80"/>
    <w:rsid w:val="001043CA"/>
    <w:rsid w:val="001141EE"/>
    <w:rsid w:val="001144A6"/>
    <w:rsid w:val="001171D4"/>
    <w:rsid w:val="00121ACB"/>
    <w:rsid w:val="001230F1"/>
    <w:rsid w:val="0013267C"/>
    <w:rsid w:val="001337C1"/>
    <w:rsid w:val="0013493D"/>
    <w:rsid w:val="0014375B"/>
    <w:rsid w:val="0014556D"/>
    <w:rsid w:val="00151CED"/>
    <w:rsid w:val="001531A0"/>
    <w:rsid w:val="00155682"/>
    <w:rsid w:val="001560F7"/>
    <w:rsid w:val="001567CB"/>
    <w:rsid w:val="00172AE2"/>
    <w:rsid w:val="00172EDB"/>
    <w:rsid w:val="00176A28"/>
    <w:rsid w:val="001819A7"/>
    <w:rsid w:val="00181B9A"/>
    <w:rsid w:val="00184AA7"/>
    <w:rsid w:val="00184B50"/>
    <w:rsid w:val="00187C6C"/>
    <w:rsid w:val="0019373A"/>
    <w:rsid w:val="001A0384"/>
    <w:rsid w:val="001A4506"/>
    <w:rsid w:val="001B028C"/>
    <w:rsid w:val="001B60A1"/>
    <w:rsid w:val="001C1BB2"/>
    <w:rsid w:val="001C20BB"/>
    <w:rsid w:val="001C3CA1"/>
    <w:rsid w:val="001C4EED"/>
    <w:rsid w:val="001D2ED5"/>
    <w:rsid w:val="001D2F4A"/>
    <w:rsid w:val="001D54DF"/>
    <w:rsid w:val="001D588A"/>
    <w:rsid w:val="001D76B2"/>
    <w:rsid w:val="001E3856"/>
    <w:rsid w:val="001E404E"/>
    <w:rsid w:val="001E6C9D"/>
    <w:rsid w:val="001E7944"/>
    <w:rsid w:val="001E7CFA"/>
    <w:rsid w:val="001F2780"/>
    <w:rsid w:val="001F3AA8"/>
    <w:rsid w:val="001F4084"/>
    <w:rsid w:val="001F4591"/>
    <w:rsid w:val="00203972"/>
    <w:rsid w:val="00204506"/>
    <w:rsid w:val="0020746A"/>
    <w:rsid w:val="0021210C"/>
    <w:rsid w:val="00214D09"/>
    <w:rsid w:val="002152F5"/>
    <w:rsid w:val="002156CC"/>
    <w:rsid w:val="00222828"/>
    <w:rsid w:val="00227E43"/>
    <w:rsid w:val="00230542"/>
    <w:rsid w:val="00230792"/>
    <w:rsid w:val="00232A9A"/>
    <w:rsid w:val="00234E76"/>
    <w:rsid w:val="002365EF"/>
    <w:rsid w:val="00237067"/>
    <w:rsid w:val="002403D8"/>
    <w:rsid w:val="00242C5F"/>
    <w:rsid w:val="002436E4"/>
    <w:rsid w:val="00243DEE"/>
    <w:rsid w:val="0024751F"/>
    <w:rsid w:val="00250B1B"/>
    <w:rsid w:val="00256D09"/>
    <w:rsid w:val="002628A7"/>
    <w:rsid w:val="0026363E"/>
    <w:rsid w:val="00264D44"/>
    <w:rsid w:val="00272A21"/>
    <w:rsid w:val="0027545A"/>
    <w:rsid w:val="00280E1F"/>
    <w:rsid w:val="00282EA1"/>
    <w:rsid w:val="00285E35"/>
    <w:rsid w:val="00290B9C"/>
    <w:rsid w:val="00293F7E"/>
    <w:rsid w:val="002947B2"/>
    <w:rsid w:val="00295711"/>
    <w:rsid w:val="00295FFF"/>
    <w:rsid w:val="00296E11"/>
    <w:rsid w:val="0029799E"/>
    <w:rsid w:val="002A1A1D"/>
    <w:rsid w:val="002A6A27"/>
    <w:rsid w:val="002A761D"/>
    <w:rsid w:val="002A78EC"/>
    <w:rsid w:val="002B3D94"/>
    <w:rsid w:val="002C0283"/>
    <w:rsid w:val="002C074A"/>
    <w:rsid w:val="002C4E4C"/>
    <w:rsid w:val="002C76C3"/>
    <w:rsid w:val="002D2E46"/>
    <w:rsid w:val="002E1AE6"/>
    <w:rsid w:val="002F0722"/>
    <w:rsid w:val="002F5F21"/>
    <w:rsid w:val="0030346E"/>
    <w:rsid w:val="00310ECB"/>
    <w:rsid w:val="003215BB"/>
    <w:rsid w:val="00322914"/>
    <w:rsid w:val="00323019"/>
    <w:rsid w:val="00340704"/>
    <w:rsid w:val="00340ACD"/>
    <w:rsid w:val="003436F1"/>
    <w:rsid w:val="00344EBB"/>
    <w:rsid w:val="00350AC2"/>
    <w:rsid w:val="0035217C"/>
    <w:rsid w:val="00354FBD"/>
    <w:rsid w:val="00365FD0"/>
    <w:rsid w:val="00373FFD"/>
    <w:rsid w:val="00374781"/>
    <w:rsid w:val="0039175C"/>
    <w:rsid w:val="00392CD6"/>
    <w:rsid w:val="003A18E7"/>
    <w:rsid w:val="003A2057"/>
    <w:rsid w:val="003A65EC"/>
    <w:rsid w:val="003B0414"/>
    <w:rsid w:val="003B3350"/>
    <w:rsid w:val="003C27F1"/>
    <w:rsid w:val="003C36D9"/>
    <w:rsid w:val="003C428F"/>
    <w:rsid w:val="003D1560"/>
    <w:rsid w:val="003D6045"/>
    <w:rsid w:val="003D7C37"/>
    <w:rsid w:val="003E04B8"/>
    <w:rsid w:val="003F1193"/>
    <w:rsid w:val="003F6AE4"/>
    <w:rsid w:val="00401F2A"/>
    <w:rsid w:val="00402FEB"/>
    <w:rsid w:val="004032C9"/>
    <w:rsid w:val="00407F54"/>
    <w:rsid w:val="004117B7"/>
    <w:rsid w:val="00413B8F"/>
    <w:rsid w:val="00414190"/>
    <w:rsid w:val="00415A84"/>
    <w:rsid w:val="004201D1"/>
    <w:rsid w:val="00421074"/>
    <w:rsid w:val="004223BA"/>
    <w:rsid w:val="004262BD"/>
    <w:rsid w:val="00433594"/>
    <w:rsid w:val="0043505E"/>
    <w:rsid w:val="00440FC5"/>
    <w:rsid w:val="00443FD4"/>
    <w:rsid w:val="004457E5"/>
    <w:rsid w:val="004506C5"/>
    <w:rsid w:val="0045120F"/>
    <w:rsid w:val="00454308"/>
    <w:rsid w:val="004559DD"/>
    <w:rsid w:val="00457E54"/>
    <w:rsid w:val="00467A01"/>
    <w:rsid w:val="00470589"/>
    <w:rsid w:val="0047145E"/>
    <w:rsid w:val="00474748"/>
    <w:rsid w:val="00475265"/>
    <w:rsid w:val="004769F6"/>
    <w:rsid w:val="004807D2"/>
    <w:rsid w:val="00481F8A"/>
    <w:rsid w:val="00482E5C"/>
    <w:rsid w:val="004830F0"/>
    <w:rsid w:val="00487486"/>
    <w:rsid w:val="00490944"/>
    <w:rsid w:val="00496D71"/>
    <w:rsid w:val="00497A8B"/>
    <w:rsid w:val="004A30F5"/>
    <w:rsid w:val="004B1CEB"/>
    <w:rsid w:val="004B3EF7"/>
    <w:rsid w:val="004C162C"/>
    <w:rsid w:val="004C3C0F"/>
    <w:rsid w:val="004E0F45"/>
    <w:rsid w:val="004E30E8"/>
    <w:rsid w:val="004E5037"/>
    <w:rsid w:val="004F2329"/>
    <w:rsid w:val="004F2E9D"/>
    <w:rsid w:val="004F5F73"/>
    <w:rsid w:val="004F5FB3"/>
    <w:rsid w:val="004F6C40"/>
    <w:rsid w:val="00503842"/>
    <w:rsid w:val="00504864"/>
    <w:rsid w:val="0050532B"/>
    <w:rsid w:val="00505784"/>
    <w:rsid w:val="00506DE9"/>
    <w:rsid w:val="005118E9"/>
    <w:rsid w:val="005178F4"/>
    <w:rsid w:val="00522C33"/>
    <w:rsid w:val="00522E51"/>
    <w:rsid w:val="00524753"/>
    <w:rsid w:val="00525372"/>
    <w:rsid w:val="00527546"/>
    <w:rsid w:val="00534170"/>
    <w:rsid w:val="00540296"/>
    <w:rsid w:val="005409BB"/>
    <w:rsid w:val="005425DF"/>
    <w:rsid w:val="00546150"/>
    <w:rsid w:val="005477CD"/>
    <w:rsid w:val="005543FE"/>
    <w:rsid w:val="00554598"/>
    <w:rsid w:val="00566F21"/>
    <w:rsid w:val="0056737D"/>
    <w:rsid w:val="005731F2"/>
    <w:rsid w:val="0057489D"/>
    <w:rsid w:val="00577F3E"/>
    <w:rsid w:val="00580D72"/>
    <w:rsid w:val="00585A80"/>
    <w:rsid w:val="005B0E5E"/>
    <w:rsid w:val="005B3A4F"/>
    <w:rsid w:val="005C0F7E"/>
    <w:rsid w:val="005C379E"/>
    <w:rsid w:val="005C67CA"/>
    <w:rsid w:val="005D152E"/>
    <w:rsid w:val="005D7AC6"/>
    <w:rsid w:val="005E1ED0"/>
    <w:rsid w:val="005E2B95"/>
    <w:rsid w:val="005F34AB"/>
    <w:rsid w:val="00602E94"/>
    <w:rsid w:val="00620A3B"/>
    <w:rsid w:val="0062112D"/>
    <w:rsid w:val="0062546F"/>
    <w:rsid w:val="00634770"/>
    <w:rsid w:val="00640A30"/>
    <w:rsid w:val="006449B2"/>
    <w:rsid w:val="00647221"/>
    <w:rsid w:val="00651547"/>
    <w:rsid w:val="006518B3"/>
    <w:rsid w:val="00657B11"/>
    <w:rsid w:val="00661D65"/>
    <w:rsid w:val="0066289C"/>
    <w:rsid w:val="006674EB"/>
    <w:rsid w:val="00667F14"/>
    <w:rsid w:val="00686650"/>
    <w:rsid w:val="00686D8D"/>
    <w:rsid w:val="00687D79"/>
    <w:rsid w:val="0069344E"/>
    <w:rsid w:val="00693E0C"/>
    <w:rsid w:val="0069490D"/>
    <w:rsid w:val="006B61A7"/>
    <w:rsid w:val="006B62B0"/>
    <w:rsid w:val="006B63E7"/>
    <w:rsid w:val="006C0FCE"/>
    <w:rsid w:val="006C2726"/>
    <w:rsid w:val="006C30DF"/>
    <w:rsid w:val="006C5931"/>
    <w:rsid w:val="006C5C80"/>
    <w:rsid w:val="006C5F00"/>
    <w:rsid w:val="006C6A08"/>
    <w:rsid w:val="006C784E"/>
    <w:rsid w:val="006D2B01"/>
    <w:rsid w:val="006D3DF6"/>
    <w:rsid w:val="006D61D5"/>
    <w:rsid w:val="006D6862"/>
    <w:rsid w:val="006D6FBD"/>
    <w:rsid w:val="006D7468"/>
    <w:rsid w:val="006E3A7A"/>
    <w:rsid w:val="006F245B"/>
    <w:rsid w:val="006F7445"/>
    <w:rsid w:val="00702552"/>
    <w:rsid w:val="00705228"/>
    <w:rsid w:val="00710118"/>
    <w:rsid w:val="00711569"/>
    <w:rsid w:val="00712672"/>
    <w:rsid w:val="00723133"/>
    <w:rsid w:val="00730501"/>
    <w:rsid w:val="0073364C"/>
    <w:rsid w:val="00750E33"/>
    <w:rsid w:val="00751048"/>
    <w:rsid w:val="00753952"/>
    <w:rsid w:val="0078582A"/>
    <w:rsid w:val="00793FEF"/>
    <w:rsid w:val="007A1329"/>
    <w:rsid w:val="007A5748"/>
    <w:rsid w:val="007A5C90"/>
    <w:rsid w:val="007A73EF"/>
    <w:rsid w:val="007B1B81"/>
    <w:rsid w:val="007B785B"/>
    <w:rsid w:val="007B7A7D"/>
    <w:rsid w:val="007C12BD"/>
    <w:rsid w:val="007C387C"/>
    <w:rsid w:val="007C426C"/>
    <w:rsid w:val="007C52A9"/>
    <w:rsid w:val="007C5AF0"/>
    <w:rsid w:val="007C6225"/>
    <w:rsid w:val="007F0142"/>
    <w:rsid w:val="007F21C4"/>
    <w:rsid w:val="007F6981"/>
    <w:rsid w:val="007F7740"/>
    <w:rsid w:val="00801828"/>
    <w:rsid w:val="008048BB"/>
    <w:rsid w:val="008071A6"/>
    <w:rsid w:val="00812378"/>
    <w:rsid w:val="008167C2"/>
    <w:rsid w:val="008256E7"/>
    <w:rsid w:val="008260CF"/>
    <w:rsid w:val="00830B4E"/>
    <w:rsid w:val="00832CE5"/>
    <w:rsid w:val="008330E0"/>
    <w:rsid w:val="00834734"/>
    <w:rsid w:val="00840D19"/>
    <w:rsid w:val="00842452"/>
    <w:rsid w:val="00844214"/>
    <w:rsid w:val="00845729"/>
    <w:rsid w:val="00852342"/>
    <w:rsid w:val="00860248"/>
    <w:rsid w:val="00861982"/>
    <w:rsid w:val="008709A7"/>
    <w:rsid w:val="0087780D"/>
    <w:rsid w:val="0088580A"/>
    <w:rsid w:val="00887A7C"/>
    <w:rsid w:val="00892A60"/>
    <w:rsid w:val="00894D73"/>
    <w:rsid w:val="00894DF9"/>
    <w:rsid w:val="0089753D"/>
    <w:rsid w:val="008A4DFF"/>
    <w:rsid w:val="008A5754"/>
    <w:rsid w:val="008A57EC"/>
    <w:rsid w:val="008A791A"/>
    <w:rsid w:val="008B0DBA"/>
    <w:rsid w:val="008B4026"/>
    <w:rsid w:val="008B4966"/>
    <w:rsid w:val="008B6EA9"/>
    <w:rsid w:val="008C25C5"/>
    <w:rsid w:val="008C43B3"/>
    <w:rsid w:val="008C662A"/>
    <w:rsid w:val="008D5D9E"/>
    <w:rsid w:val="008E423B"/>
    <w:rsid w:val="008E4DCD"/>
    <w:rsid w:val="008E631F"/>
    <w:rsid w:val="008F38B8"/>
    <w:rsid w:val="008F3D00"/>
    <w:rsid w:val="008F4B3C"/>
    <w:rsid w:val="008F794E"/>
    <w:rsid w:val="00901FEC"/>
    <w:rsid w:val="0090203A"/>
    <w:rsid w:val="00904C5A"/>
    <w:rsid w:val="00910392"/>
    <w:rsid w:val="00911D7F"/>
    <w:rsid w:val="00912D94"/>
    <w:rsid w:val="00913839"/>
    <w:rsid w:val="00914DFD"/>
    <w:rsid w:val="009162C8"/>
    <w:rsid w:val="009254A8"/>
    <w:rsid w:val="00925F09"/>
    <w:rsid w:val="0093040C"/>
    <w:rsid w:val="0093310C"/>
    <w:rsid w:val="00937150"/>
    <w:rsid w:val="00943BCC"/>
    <w:rsid w:val="00944BBD"/>
    <w:rsid w:val="009451E2"/>
    <w:rsid w:val="00953AD8"/>
    <w:rsid w:val="00957CA7"/>
    <w:rsid w:val="0096061E"/>
    <w:rsid w:val="009628A8"/>
    <w:rsid w:val="00963D00"/>
    <w:rsid w:val="0097117B"/>
    <w:rsid w:val="009713AC"/>
    <w:rsid w:val="00976D35"/>
    <w:rsid w:val="009911D9"/>
    <w:rsid w:val="009A031E"/>
    <w:rsid w:val="009B1061"/>
    <w:rsid w:val="009B1C92"/>
    <w:rsid w:val="009B3412"/>
    <w:rsid w:val="009B7C04"/>
    <w:rsid w:val="009D6517"/>
    <w:rsid w:val="009E039D"/>
    <w:rsid w:val="009E4298"/>
    <w:rsid w:val="009E7C0A"/>
    <w:rsid w:val="00A00459"/>
    <w:rsid w:val="00A026DA"/>
    <w:rsid w:val="00A029B0"/>
    <w:rsid w:val="00A122B3"/>
    <w:rsid w:val="00A15292"/>
    <w:rsid w:val="00A1696D"/>
    <w:rsid w:val="00A21DD1"/>
    <w:rsid w:val="00A235EB"/>
    <w:rsid w:val="00A24850"/>
    <w:rsid w:val="00A27C6B"/>
    <w:rsid w:val="00A335D6"/>
    <w:rsid w:val="00A45B88"/>
    <w:rsid w:val="00A64939"/>
    <w:rsid w:val="00A654FA"/>
    <w:rsid w:val="00A67463"/>
    <w:rsid w:val="00A76874"/>
    <w:rsid w:val="00A76D04"/>
    <w:rsid w:val="00A8533E"/>
    <w:rsid w:val="00A86EE3"/>
    <w:rsid w:val="00A87660"/>
    <w:rsid w:val="00A972AA"/>
    <w:rsid w:val="00AA0505"/>
    <w:rsid w:val="00AA411D"/>
    <w:rsid w:val="00AA5BEA"/>
    <w:rsid w:val="00AB09CC"/>
    <w:rsid w:val="00AB1D7A"/>
    <w:rsid w:val="00AB2197"/>
    <w:rsid w:val="00AB37BD"/>
    <w:rsid w:val="00AB405B"/>
    <w:rsid w:val="00AB60EB"/>
    <w:rsid w:val="00AC02D4"/>
    <w:rsid w:val="00AC240C"/>
    <w:rsid w:val="00AC31A9"/>
    <w:rsid w:val="00AC5ABE"/>
    <w:rsid w:val="00AC7596"/>
    <w:rsid w:val="00AD02C2"/>
    <w:rsid w:val="00AD1B01"/>
    <w:rsid w:val="00AD3309"/>
    <w:rsid w:val="00AD6C32"/>
    <w:rsid w:val="00AE6592"/>
    <w:rsid w:val="00AE6815"/>
    <w:rsid w:val="00AF0213"/>
    <w:rsid w:val="00AF4C7A"/>
    <w:rsid w:val="00AF4D92"/>
    <w:rsid w:val="00AF7B18"/>
    <w:rsid w:val="00B0788C"/>
    <w:rsid w:val="00B10939"/>
    <w:rsid w:val="00B12FCF"/>
    <w:rsid w:val="00B16EF5"/>
    <w:rsid w:val="00B27C98"/>
    <w:rsid w:val="00B304E5"/>
    <w:rsid w:val="00B334F0"/>
    <w:rsid w:val="00B37A04"/>
    <w:rsid w:val="00B42471"/>
    <w:rsid w:val="00B454E3"/>
    <w:rsid w:val="00B455D9"/>
    <w:rsid w:val="00B475DD"/>
    <w:rsid w:val="00B5721E"/>
    <w:rsid w:val="00B574F7"/>
    <w:rsid w:val="00B60814"/>
    <w:rsid w:val="00B62E4C"/>
    <w:rsid w:val="00B63DBE"/>
    <w:rsid w:val="00B707C5"/>
    <w:rsid w:val="00B72EBC"/>
    <w:rsid w:val="00B74117"/>
    <w:rsid w:val="00B75978"/>
    <w:rsid w:val="00B77F78"/>
    <w:rsid w:val="00B912CF"/>
    <w:rsid w:val="00B91369"/>
    <w:rsid w:val="00B9484C"/>
    <w:rsid w:val="00B9599A"/>
    <w:rsid w:val="00BC0063"/>
    <w:rsid w:val="00BC249E"/>
    <w:rsid w:val="00BC2D0D"/>
    <w:rsid w:val="00BC4148"/>
    <w:rsid w:val="00BC7DF9"/>
    <w:rsid w:val="00BC7FA5"/>
    <w:rsid w:val="00BD3389"/>
    <w:rsid w:val="00BD56DD"/>
    <w:rsid w:val="00BD606D"/>
    <w:rsid w:val="00BD712B"/>
    <w:rsid w:val="00BD7E1F"/>
    <w:rsid w:val="00BE15A4"/>
    <w:rsid w:val="00BE2D23"/>
    <w:rsid w:val="00BE6269"/>
    <w:rsid w:val="00BE7DC8"/>
    <w:rsid w:val="00BF36E7"/>
    <w:rsid w:val="00C11CD2"/>
    <w:rsid w:val="00C11F15"/>
    <w:rsid w:val="00C16CD6"/>
    <w:rsid w:val="00C20FC0"/>
    <w:rsid w:val="00C23AB1"/>
    <w:rsid w:val="00C24205"/>
    <w:rsid w:val="00C368CE"/>
    <w:rsid w:val="00C42A9F"/>
    <w:rsid w:val="00C50FEF"/>
    <w:rsid w:val="00C5169D"/>
    <w:rsid w:val="00C51FCA"/>
    <w:rsid w:val="00C56A3F"/>
    <w:rsid w:val="00C57525"/>
    <w:rsid w:val="00C577ED"/>
    <w:rsid w:val="00C638D1"/>
    <w:rsid w:val="00C663B4"/>
    <w:rsid w:val="00C8076F"/>
    <w:rsid w:val="00C80E87"/>
    <w:rsid w:val="00C86DFD"/>
    <w:rsid w:val="00C91710"/>
    <w:rsid w:val="00C94096"/>
    <w:rsid w:val="00C95828"/>
    <w:rsid w:val="00CA0F5C"/>
    <w:rsid w:val="00CA1CA8"/>
    <w:rsid w:val="00CA2C5C"/>
    <w:rsid w:val="00CA5CC2"/>
    <w:rsid w:val="00CA75FB"/>
    <w:rsid w:val="00CB0ECD"/>
    <w:rsid w:val="00CB371E"/>
    <w:rsid w:val="00CB7660"/>
    <w:rsid w:val="00CC0DE5"/>
    <w:rsid w:val="00CC45A0"/>
    <w:rsid w:val="00CC6B35"/>
    <w:rsid w:val="00CC720D"/>
    <w:rsid w:val="00CC7A63"/>
    <w:rsid w:val="00CD1D5A"/>
    <w:rsid w:val="00CD2E00"/>
    <w:rsid w:val="00CD4E23"/>
    <w:rsid w:val="00CD65FB"/>
    <w:rsid w:val="00CE1853"/>
    <w:rsid w:val="00CE5956"/>
    <w:rsid w:val="00CE5985"/>
    <w:rsid w:val="00CF61E8"/>
    <w:rsid w:val="00D004A7"/>
    <w:rsid w:val="00D02257"/>
    <w:rsid w:val="00D032B3"/>
    <w:rsid w:val="00D061FE"/>
    <w:rsid w:val="00D06F0C"/>
    <w:rsid w:val="00D11742"/>
    <w:rsid w:val="00D16A69"/>
    <w:rsid w:val="00D217A2"/>
    <w:rsid w:val="00D225A7"/>
    <w:rsid w:val="00D2640F"/>
    <w:rsid w:val="00D37CC0"/>
    <w:rsid w:val="00D400A8"/>
    <w:rsid w:val="00D50459"/>
    <w:rsid w:val="00D57A38"/>
    <w:rsid w:val="00D606CA"/>
    <w:rsid w:val="00D62E4E"/>
    <w:rsid w:val="00D64B75"/>
    <w:rsid w:val="00D6703A"/>
    <w:rsid w:val="00D71882"/>
    <w:rsid w:val="00D72ED1"/>
    <w:rsid w:val="00D73A38"/>
    <w:rsid w:val="00D7473D"/>
    <w:rsid w:val="00D8401A"/>
    <w:rsid w:val="00D85ABA"/>
    <w:rsid w:val="00D8676E"/>
    <w:rsid w:val="00D96FC6"/>
    <w:rsid w:val="00DA24C5"/>
    <w:rsid w:val="00DA381B"/>
    <w:rsid w:val="00DA3919"/>
    <w:rsid w:val="00DA56E2"/>
    <w:rsid w:val="00DB6DDC"/>
    <w:rsid w:val="00DB7E30"/>
    <w:rsid w:val="00DC0600"/>
    <w:rsid w:val="00DC1996"/>
    <w:rsid w:val="00DC24EA"/>
    <w:rsid w:val="00DC585F"/>
    <w:rsid w:val="00DC726B"/>
    <w:rsid w:val="00DD74F6"/>
    <w:rsid w:val="00DE36D1"/>
    <w:rsid w:val="00DE5788"/>
    <w:rsid w:val="00DF585B"/>
    <w:rsid w:val="00E008EF"/>
    <w:rsid w:val="00E009D0"/>
    <w:rsid w:val="00E00F86"/>
    <w:rsid w:val="00E06441"/>
    <w:rsid w:val="00E06F17"/>
    <w:rsid w:val="00E073B0"/>
    <w:rsid w:val="00E07685"/>
    <w:rsid w:val="00E10C88"/>
    <w:rsid w:val="00E24DA0"/>
    <w:rsid w:val="00E25778"/>
    <w:rsid w:val="00E34E37"/>
    <w:rsid w:val="00E44DF8"/>
    <w:rsid w:val="00E4563F"/>
    <w:rsid w:val="00E45DE1"/>
    <w:rsid w:val="00E46F2F"/>
    <w:rsid w:val="00E61A51"/>
    <w:rsid w:val="00E75A75"/>
    <w:rsid w:val="00E85C48"/>
    <w:rsid w:val="00E955EE"/>
    <w:rsid w:val="00EA357A"/>
    <w:rsid w:val="00EA5FA4"/>
    <w:rsid w:val="00EB06D4"/>
    <w:rsid w:val="00EB4BD1"/>
    <w:rsid w:val="00EC3107"/>
    <w:rsid w:val="00EC4F90"/>
    <w:rsid w:val="00ED299E"/>
    <w:rsid w:val="00EE27C4"/>
    <w:rsid w:val="00EE5F20"/>
    <w:rsid w:val="00EF0BC6"/>
    <w:rsid w:val="00EF48B0"/>
    <w:rsid w:val="00EF4B85"/>
    <w:rsid w:val="00F00368"/>
    <w:rsid w:val="00F017C6"/>
    <w:rsid w:val="00F03A79"/>
    <w:rsid w:val="00F03F10"/>
    <w:rsid w:val="00F07451"/>
    <w:rsid w:val="00F11B53"/>
    <w:rsid w:val="00F16577"/>
    <w:rsid w:val="00F176EF"/>
    <w:rsid w:val="00F17A11"/>
    <w:rsid w:val="00F205B6"/>
    <w:rsid w:val="00F21456"/>
    <w:rsid w:val="00F231C8"/>
    <w:rsid w:val="00F23396"/>
    <w:rsid w:val="00F23DBD"/>
    <w:rsid w:val="00F313A9"/>
    <w:rsid w:val="00F3214A"/>
    <w:rsid w:val="00F35FE6"/>
    <w:rsid w:val="00F40AB9"/>
    <w:rsid w:val="00F44D86"/>
    <w:rsid w:val="00F47058"/>
    <w:rsid w:val="00F504FE"/>
    <w:rsid w:val="00F50D9C"/>
    <w:rsid w:val="00F51B2A"/>
    <w:rsid w:val="00F54C6F"/>
    <w:rsid w:val="00F56007"/>
    <w:rsid w:val="00F61583"/>
    <w:rsid w:val="00F660F6"/>
    <w:rsid w:val="00F812B5"/>
    <w:rsid w:val="00F8305B"/>
    <w:rsid w:val="00F87786"/>
    <w:rsid w:val="00F879B1"/>
    <w:rsid w:val="00F93EBC"/>
    <w:rsid w:val="00FB5641"/>
    <w:rsid w:val="00FC1DA2"/>
    <w:rsid w:val="00FC294D"/>
    <w:rsid w:val="00FC5E37"/>
    <w:rsid w:val="00FD5C58"/>
    <w:rsid w:val="00FD604C"/>
    <w:rsid w:val="00FD61A1"/>
    <w:rsid w:val="00FD6E9F"/>
    <w:rsid w:val="00FE7C21"/>
    <w:rsid w:val="00FF3C3B"/>
    <w:rsid w:val="00FF46E9"/>
    <w:rsid w:val="00FF541A"/>
    <w:rsid w:val="00FF5A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10392"/>
    <w:pPr>
      <w:keepNext/>
      <w:keepLines/>
      <w:spacing w:before="240" w:after="240"/>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021152"/>
    <w:pPr>
      <w:keepNext/>
      <w:keepLines/>
      <w:spacing w:after="240" w:line="276" w:lineRule="auto"/>
      <w:jc w:val="center"/>
      <w:outlineLvl w:val="1"/>
    </w:pPr>
    <w:rPr>
      <w:rFonts w:ascii="Arial" w:eastAsiaTheme="majorEastAsia" w:hAnsi="Arial" w:cs="Arial"/>
      <w:b/>
      <w:caps/>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10392"/>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021152"/>
    <w:rPr>
      <w:rFonts w:ascii="Arial" w:eastAsiaTheme="majorEastAsia" w:hAnsi="Arial" w:cs="Arial"/>
      <w:b/>
      <w:caps/>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table" w:customStyle="1" w:styleId="Lentelstinklelis2">
    <w:name w:val="Lentelės tinklelis2"/>
    <w:basedOn w:val="prastojilentel"/>
    <w:next w:val="Lentelstinklelis"/>
    <w:rsid w:val="00D72ED1"/>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CFF5129-9A18-491B-9EA4-BBEF63A7D49F}">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69</TotalTime>
  <Pages>4</Pages>
  <Words>3305</Words>
  <Characters>1885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Iveta Gailienė</cp:lastModifiedBy>
  <cp:revision>9</cp:revision>
  <cp:lastPrinted>2024-05-13T12:50:00Z</cp:lastPrinted>
  <dcterms:created xsi:type="dcterms:W3CDTF">2025-02-13T12:32:00Z</dcterms:created>
  <dcterms:modified xsi:type="dcterms:W3CDTF">2025-02-14T08:43:00Z</dcterms:modified>
</cp:coreProperties>
</file>