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FC281" w14:textId="2A0F2764" w:rsidR="000423E2" w:rsidRPr="009045BC" w:rsidRDefault="00E83EFC" w:rsidP="009045BC">
      <w:pPr>
        <w:spacing w:line="276" w:lineRule="auto"/>
        <w:jc w:val="both"/>
        <w:rPr>
          <w:rFonts w:ascii="Arial" w:hAnsi="Arial" w:cs="Arial"/>
          <w:b/>
          <w:bCs/>
          <w:szCs w:val="24"/>
        </w:rPr>
      </w:pPr>
      <w:bookmarkStart w:id="0" w:name="_Hlk51067006"/>
      <w:bookmarkStart w:id="1" w:name="_Hlk16151182"/>
      <w:r w:rsidRPr="009045BC">
        <w:rPr>
          <w:rFonts w:ascii="Arial" w:hAnsi="Arial" w:cs="Arial"/>
          <w:b/>
          <w:bCs/>
          <w:caps/>
          <w:szCs w:val="24"/>
        </w:rPr>
        <w:t xml:space="preserve">                                                                                                                             P</w:t>
      </w:r>
      <w:r w:rsidRPr="009045BC">
        <w:rPr>
          <w:rFonts w:ascii="Arial" w:hAnsi="Arial" w:cs="Arial"/>
          <w:b/>
          <w:bCs/>
          <w:szCs w:val="24"/>
        </w:rPr>
        <w:t>rojektas</w:t>
      </w:r>
    </w:p>
    <w:p w14:paraId="2266E2AC" w14:textId="77777777" w:rsidR="00E83EFC" w:rsidRPr="009045BC" w:rsidRDefault="00E83EFC" w:rsidP="009045BC">
      <w:pPr>
        <w:spacing w:line="276" w:lineRule="auto"/>
        <w:jc w:val="both"/>
        <w:rPr>
          <w:rFonts w:ascii="Arial" w:hAnsi="Arial" w:cs="Arial"/>
          <w:b/>
          <w:bCs/>
          <w:caps/>
          <w:szCs w:val="24"/>
        </w:rPr>
      </w:pPr>
    </w:p>
    <w:p w14:paraId="0939DCCE" w14:textId="77777777" w:rsidR="00E83EFC" w:rsidRPr="009045BC" w:rsidRDefault="00E83EFC" w:rsidP="009045BC">
      <w:pPr>
        <w:spacing w:line="276" w:lineRule="auto"/>
        <w:jc w:val="center"/>
        <w:rPr>
          <w:rFonts w:ascii="Arial" w:hAnsi="Arial" w:cs="Arial"/>
          <w:caps/>
          <w:szCs w:val="24"/>
        </w:rPr>
      </w:pPr>
    </w:p>
    <w:p w14:paraId="0965B478" w14:textId="77777777" w:rsidR="000423E2" w:rsidRPr="009045BC" w:rsidRDefault="000423E2" w:rsidP="009045BC">
      <w:pPr>
        <w:keepNext/>
        <w:spacing w:line="276" w:lineRule="auto"/>
        <w:jc w:val="center"/>
        <w:outlineLvl w:val="0"/>
        <w:rPr>
          <w:rFonts w:ascii="Arial" w:hAnsi="Arial" w:cs="Arial"/>
          <w:b/>
          <w:szCs w:val="24"/>
        </w:rPr>
      </w:pPr>
      <w:bookmarkStart w:id="2" w:name="_Hlk536624615"/>
      <w:r w:rsidRPr="009045BC">
        <w:rPr>
          <w:rFonts w:ascii="Arial" w:hAnsi="Arial" w:cs="Arial"/>
          <w:b/>
          <w:szCs w:val="24"/>
        </w:rPr>
        <w:t>KLAIPĖDOS RAJONO SAVIVALDYBĖS TARYBA</w:t>
      </w:r>
    </w:p>
    <w:bookmarkEnd w:id="0"/>
    <w:bookmarkEnd w:id="1"/>
    <w:bookmarkEnd w:id="2"/>
    <w:p w14:paraId="7296B243" w14:textId="77777777" w:rsidR="00AC4675" w:rsidRPr="009045BC" w:rsidRDefault="00AC4675" w:rsidP="009045BC">
      <w:pPr>
        <w:spacing w:line="276" w:lineRule="auto"/>
        <w:jc w:val="center"/>
        <w:rPr>
          <w:rFonts w:ascii="Arial" w:hAnsi="Arial" w:cs="Arial"/>
          <w:szCs w:val="24"/>
        </w:rPr>
      </w:pPr>
    </w:p>
    <w:p w14:paraId="7296B244" w14:textId="77777777" w:rsidR="00974C0B" w:rsidRPr="009045BC" w:rsidRDefault="00974C0B" w:rsidP="009045BC">
      <w:pPr>
        <w:keepNext/>
        <w:spacing w:line="276" w:lineRule="auto"/>
        <w:jc w:val="center"/>
        <w:outlineLvl w:val="1"/>
        <w:rPr>
          <w:rFonts w:ascii="Arial" w:hAnsi="Arial" w:cs="Arial"/>
          <w:b/>
          <w:szCs w:val="24"/>
        </w:rPr>
      </w:pPr>
      <w:r w:rsidRPr="009045BC">
        <w:rPr>
          <w:rFonts w:ascii="Arial" w:hAnsi="Arial" w:cs="Arial"/>
          <w:b/>
          <w:szCs w:val="24"/>
        </w:rPr>
        <w:t>SPRENDIMAS</w:t>
      </w:r>
    </w:p>
    <w:p w14:paraId="7296B245" w14:textId="0C252F10" w:rsidR="00974C0B" w:rsidRPr="009045BC" w:rsidRDefault="00974C0B" w:rsidP="009045BC">
      <w:pPr>
        <w:spacing w:line="276" w:lineRule="auto"/>
        <w:jc w:val="center"/>
        <w:rPr>
          <w:rFonts w:ascii="Arial" w:hAnsi="Arial" w:cs="Arial"/>
          <w:szCs w:val="24"/>
        </w:rPr>
      </w:pPr>
      <w:r w:rsidRPr="009045BC">
        <w:rPr>
          <w:rFonts w:ascii="Arial" w:hAnsi="Arial" w:cs="Arial"/>
          <w:b/>
          <w:caps/>
          <w:szCs w:val="24"/>
        </w:rPr>
        <w:t xml:space="preserve">DĖL </w:t>
      </w:r>
      <w:r w:rsidR="00422703" w:rsidRPr="009045BC">
        <w:rPr>
          <w:rFonts w:ascii="Arial" w:hAnsi="Arial" w:cs="Arial"/>
          <w:b/>
          <w:caps/>
          <w:szCs w:val="24"/>
        </w:rPr>
        <w:t xml:space="preserve">PRIĖMIMO Į KLAIPĖDOS RAJONO SAVIVALDYBĖS MOKYKLAS MOKYTIS PAGAL PRIEŠMOKYKLINIO IR BENDROJO UGDYMO PROGRAMAS TVARKOS APRAŠO PATVIRTINIMO </w:t>
      </w:r>
    </w:p>
    <w:p w14:paraId="7296B246" w14:textId="77777777" w:rsidR="00974C0B" w:rsidRPr="009045BC" w:rsidRDefault="00974C0B" w:rsidP="009045BC">
      <w:pPr>
        <w:spacing w:line="276" w:lineRule="auto"/>
        <w:jc w:val="center"/>
        <w:rPr>
          <w:rFonts w:ascii="Arial" w:hAnsi="Arial" w:cs="Arial"/>
          <w:szCs w:val="24"/>
        </w:rPr>
      </w:pPr>
    </w:p>
    <w:p w14:paraId="7296B247" w14:textId="18D7CB80" w:rsidR="00974C0B" w:rsidRPr="009045BC" w:rsidRDefault="0053290A" w:rsidP="009045BC">
      <w:pPr>
        <w:tabs>
          <w:tab w:val="left" w:pos="5070"/>
          <w:tab w:val="left" w:pos="5366"/>
          <w:tab w:val="left" w:pos="6771"/>
          <w:tab w:val="left" w:pos="7363"/>
        </w:tabs>
        <w:spacing w:line="276" w:lineRule="auto"/>
        <w:jc w:val="center"/>
        <w:rPr>
          <w:rFonts w:ascii="Arial" w:hAnsi="Arial" w:cs="Arial"/>
          <w:szCs w:val="24"/>
        </w:rPr>
      </w:pPr>
      <w:r w:rsidRPr="009045BC">
        <w:rPr>
          <w:rFonts w:ascii="Arial" w:hAnsi="Arial" w:cs="Arial"/>
          <w:noProof/>
          <w:szCs w:val="24"/>
        </w:rPr>
        <w:t>202</w:t>
      </w:r>
      <w:r w:rsidR="00BC3F5F">
        <w:rPr>
          <w:rFonts w:ascii="Arial" w:hAnsi="Arial" w:cs="Arial"/>
          <w:noProof/>
          <w:szCs w:val="24"/>
        </w:rPr>
        <w:t>5</w:t>
      </w:r>
      <w:r w:rsidR="00974C0B" w:rsidRPr="009045BC">
        <w:rPr>
          <w:rFonts w:ascii="Arial" w:hAnsi="Arial" w:cs="Arial"/>
          <w:noProof/>
          <w:szCs w:val="24"/>
        </w:rPr>
        <w:t xml:space="preserve"> m. </w:t>
      </w:r>
      <w:r w:rsidR="000D6474" w:rsidRPr="009045BC">
        <w:rPr>
          <w:rFonts w:ascii="Arial" w:hAnsi="Arial" w:cs="Arial"/>
          <w:noProof/>
          <w:szCs w:val="24"/>
        </w:rPr>
        <w:t xml:space="preserve">vasario </w:t>
      </w:r>
      <w:r w:rsidR="00974C0B" w:rsidRPr="009045BC">
        <w:rPr>
          <w:rFonts w:ascii="Arial" w:hAnsi="Arial" w:cs="Arial"/>
          <w:noProof/>
          <w:szCs w:val="24"/>
        </w:rPr>
        <w:t xml:space="preserve"> </w:t>
      </w:r>
      <w:r w:rsidR="00322E1A">
        <w:rPr>
          <w:rFonts w:ascii="Arial" w:hAnsi="Arial" w:cs="Arial"/>
          <w:noProof/>
          <w:szCs w:val="24"/>
        </w:rPr>
        <w:t xml:space="preserve">  </w:t>
      </w:r>
      <w:r w:rsidR="000423E2" w:rsidRPr="009045BC">
        <w:rPr>
          <w:rFonts w:ascii="Arial" w:hAnsi="Arial" w:cs="Arial"/>
          <w:noProof/>
          <w:szCs w:val="24"/>
        </w:rPr>
        <w:t xml:space="preserve"> d.</w:t>
      </w:r>
      <w:r w:rsidRPr="009045BC">
        <w:rPr>
          <w:rFonts w:ascii="Arial" w:hAnsi="Arial" w:cs="Arial"/>
          <w:noProof/>
          <w:szCs w:val="24"/>
        </w:rPr>
        <w:t xml:space="preserve"> </w:t>
      </w:r>
      <w:r w:rsidR="00974C0B" w:rsidRPr="009045BC">
        <w:rPr>
          <w:rFonts w:ascii="Arial" w:hAnsi="Arial" w:cs="Arial"/>
          <w:szCs w:val="24"/>
        </w:rPr>
        <w:t xml:space="preserve">Nr. </w:t>
      </w:r>
      <w:r w:rsidR="00974C0B" w:rsidRPr="009045BC">
        <w:rPr>
          <w:rFonts w:ascii="Arial" w:hAnsi="Arial" w:cs="Arial"/>
          <w:noProof/>
          <w:szCs w:val="24"/>
        </w:rPr>
        <w:t>T11-</w:t>
      </w:r>
    </w:p>
    <w:p w14:paraId="7296B248" w14:textId="77777777" w:rsidR="00974C0B" w:rsidRPr="009045BC" w:rsidRDefault="00974C0B" w:rsidP="009045BC">
      <w:pPr>
        <w:spacing w:line="276" w:lineRule="auto"/>
        <w:jc w:val="center"/>
        <w:rPr>
          <w:rFonts w:ascii="Arial" w:hAnsi="Arial" w:cs="Arial"/>
          <w:szCs w:val="24"/>
        </w:rPr>
      </w:pPr>
      <w:r w:rsidRPr="009045BC">
        <w:rPr>
          <w:rFonts w:ascii="Arial" w:hAnsi="Arial" w:cs="Arial"/>
          <w:szCs w:val="24"/>
        </w:rPr>
        <w:t>Gargždai</w:t>
      </w:r>
    </w:p>
    <w:p w14:paraId="7296B249" w14:textId="77777777" w:rsidR="00974C0B" w:rsidRPr="009045BC" w:rsidRDefault="00974C0B" w:rsidP="009045BC">
      <w:pPr>
        <w:spacing w:line="276" w:lineRule="auto"/>
        <w:jc w:val="center"/>
        <w:rPr>
          <w:rFonts w:ascii="Arial" w:hAnsi="Arial" w:cs="Arial"/>
          <w:szCs w:val="24"/>
        </w:rPr>
      </w:pPr>
    </w:p>
    <w:p w14:paraId="7A9C9BDD" w14:textId="6C7D4432" w:rsidR="009B7778" w:rsidRPr="009045BC" w:rsidRDefault="00F10DB9" w:rsidP="00B47560">
      <w:pPr>
        <w:tabs>
          <w:tab w:val="left" w:pos="912"/>
          <w:tab w:val="left" w:pos="1134"/>
        </w:tabs>
        <w:spacing w:line="276" w:lineRule="auto"/>
        <w:ind w:firstLine="1134"/>
        <w:jc w:val="both"/>
        <w:rPr>
          <w:rFonts w:ascii="Arial" w:hAnsi="Arial" w:cs="Arial"/>
          <w:szCs w:val="24"/>
        </w:rPr>
      </w:pPr>
      <w:r w:rsidRPr="009045BC">
        <w:rPr>
          <w:rFonts w:ascii="Arial" w:hAnsi="Arial" w:cs="Arial"/>
          <w:szCs w:val="24"/>
        </w:rPr>
        <w:t>Klaipėdos rajono savivaldybės taryba</w:t>
      </w:r>
      <w:r w:rsidR="00E14C69" w:rsidRPr="009045BC">
        <w:rPr>
          <w:rFonts w:ascii="Arial" w:hAnsi="Arial" w:cs="Arial"/>
          <w:szCs w:val="24"/>
        </w:rPr>
        <w:t>,</w:t>
      </w:r>
      <w:r w:rsidRPr="009045BC">
        <w:rPr>
          <w:rFonts w:ascii="Arial" w:hAnsi="Arial" w:cs="Arial"/>
          <w:szCs w:val="24"/>
        </w:rPr>
        <w:t xml:space="preserve"> </w:t>
      </w:r>
      <w:r w:rsidR="009B7778" w:rsidRPr="009045BC">
        <w:rPr>
          <w:rFonts w:ascii="Arial" w:hAnsi="Arial" w:cs="Arial"/>
          <w:szCs w:val="24"/>
        </w:rPr>
        <w:t>vadovaudamasi Lietuvos Respublikos v</w:t>
      </w:r>
      <w:r w:rsidR="009B7778" w:rsidRPr="009045BC">
        <w:rPr>
          <w:rFonts w:ascii="Arial" w:hAnsi="Arial" w:cs="Arial"/>
          <w:color w:val="000000"/>
          <w:szCs w:val="24"/>
        </w:rPr>
        <w:t>ietos savivaldos įstatymo</w:t>
      </w:r>
      <w:r w:rsidR="00BC3F5F" w:rsidRPr="00BC3F5F">
        <w:rPr>
          <w:color w:val="212529"/>
          <w:shd w:val="clear" w:color="auto" w:fill="FFFFFF"/>
        </w:rPr>
        <w:t xml:space="preserve"> </w:t>
      </w:r>
      <w:r w:rsidR="00BC3F5F" w:rsidRPr="00BC3F5F">
        <w:rPr>
          <w:rFonts w:ascii="Arial" w:hAnsi="Arial" w:cs="Arial"/>
          <w:color w:val="000000"/>
          <w:szCs w:val="24"/>
        </w:rPr>
        <w:t>6 straipsnio 5 punktu</w:t>
      </w:r>
      <w:r w:rsidR="00BC3F5F">
        <w:rPr>
          <w:rFonts w:ascii="Arial" w:hAnsi="Arial" w:cs="Arial"/>
          <w:color w:val="000000"/>
          <w:szCs w:val="24"/>
        </w:rPr>
        <w:t>,</w:t>
      </w:r>
      <w:r w:rsidR="009B7778" w:rsidRPr="009045BC">
        <w:rPr>
          <w:rFonts w:ascii="Arial" w:hAnsi="Arial" w:cs="Arial"/>
          <w:color w:val="000000"/>
          <w:szCs w:val="24"/>
        </w:rPr>
        <w:t xml:space="preserve"> </w:t>
      </w:r>
      <w:r w:rsidR="009B7778" w:rsidRPr="009045BC">
        <w:rPr>
          <w:rFonts w:ascii="Arial" w:hAnsi="Arial" w:cs="Arial"/>
          <w:szCs w:val="24"/>
        </w:rPr>
        <w:t>15 straipsnio 4 dalimi</w:t>
      </w:r>
      <w:r w:rsidR="00BC3F5F">
        <w:rPr>
          <w:rFonts w:ascii="Arial" w:hAnsi="Arial" w:cs="Arial"/>
          <w:szCs w:val="24"/>
        </w:rPr>
        <w:t xml:space="preserve">, </w:t>
      </w:r>
      <w:r w:rsidR="00BC3F5F" w:rsidRPr="00BC3F5F">
        <w:rPr>
          <w:rFonts w:ascii="Arial" w:hAnsi="Arial" w:cs="Arial"/>
          <w:szCs w:val="24"/>
        </w:rPr>
        <w:t>Lietuvos Respublikos švietimo įstatymo 29 straipsnio 2 dalimi,</w:t>
      </w:r>
      <w:r w:rsidR="009B7778" w:rsidRPr="009045BC">
        <w:rPr>
          <w:rFonts w:ascii="Arial" w:hAnsi="Arial" w:cs="Arial"/>
          <w:szCs w:val="24"/>
        </w:rPr>
        <w:t xml:space="preserve"> Priėmimo į valstybinę ir savivaldybės bendrojo ugdymo mokyklą mokytis pagal priešmokyklinio ugdymo, bendrojo ugdymo programas, ikimokyklinio ugdymo mokyklą mokytis pagal priešmokyklinio ugdymo programą kriterijų sąrašo, patvirtinto Lietuvos Respublikos švietimo, mokslo ir sporto ministro 2024 m. sausio 24 d. įsakymu Nr. V-78 „Dėl Priėmimo į valstybinę ir savivaldybės bendrojo ugdymo mokyklą mokytis pagal priešmokyklinio ugdymo, bendrojo ugdymo programas, ikimokyklinio ugdymo mokyklą mokytis pagal priešmokyklinio ugdymo programą kriterijų sąrašo patvirtinimo“ 2 punktu, </w:t>
      </w:r>
      <w:r w:rsidR="009B7778" w:rsidRPr="009045BC">
        <w:rPr>
          <w:rFonts w:ascii="Arial" w:hAnsi="Arial" w:cs="Arial"/>
          <w:spacing w:val="60"/>
          <w:szCs w:val="24"/>
        </w:rPr>
        <w:t>nusprendži</w:t>
      </w:r>
      <w:r w:rsidR="009B7778" w:rsidRPr="009045BC">
        <w:rPr>
          <w:rFonts w:ascii="Arial" w:hAnsi="Arial" w:cs="Arial"/>
          <w:szCs w:val="24"/>
        </w:rPr>
        <w:t>a:</w:t>
      </w:r>
    </w:p>
    <w:p w14:paraId="65145AAE" w14:textId="711DC07B" w:rsidR="009B7778" w:rsidRPr="009045BC" w:rsidRDefault="009045BC" w:rsidP="009045BC">
      <w:pPr>
        <w:pStyle w:val="Pagrindinistekstas3"/>
        <w:numPr>
          <w:ilvl w:val="0"/>
          <w:numId w:val="19"/>
        </w:numPr>
        <w:tabs>
          <w:tab w:val="left" w:pos="993"/>
        </w:tabs>
        <w:spacing w:after="0" w:line="276" w:lineRule="auto"/>
        <w:ind w:left="0" w:firstLine="1134"/>
        <w:jc w:val="both"/>
        <w:rPr>
          <w:rFonts w:ascii="Arial" w:hAnsi="Arial" w:cs="Arial"/>
          <w:sz w:val="24"/>
          <w:szCs w:val="24"/>
        </w:rPr>
      </w:pPr>
      <w:r>
        <w:rPr>
          <w:rFonts w:ascii="Arial" w:hAnsi="Arial" w:cs="Arial"/>
          <w:sz w:val="24"/>
          <w:szCs w:val="24"/>
        </w:rPr>
        <w:t xml:space="preserve"> </w:t>
      </w:r>
      <w:r w:rsidR="009B7778" w:rsidRPr="009045BC">
        <w:rPr>
          <w:rFonts w:ascii="Arial" w:hAnsi="Arial" w:cs="Arial"/>
          <w:sz w:val="24"/>
          <w:szCs w:val="24"/>
        </w:rPr>
        <w:t>Patvirtinti Priėmimo į Klaipėdos rajono savivaldybės mokyklas mokytis pagal priešmokyklinio ir bendrojo ugdymo programas tvarkos aprašą (pridedama).</w:t>
      </w:r>
    </w:p>
    <w:p w14:paraId="7486A5F3" w14:textId="77777777" w:rsidR="00357B60" w:rsidRDefault="004321A9" w:rsidP="00A73BC0">
      <w:pPr>
        <w:pStyle w:val="Sraopastraipa"/>
        <w:numPr>
          <w:ilvl w:val="0"/>
          <w:numId w:val="19"/>
        </w:numPr>
        <w:spacing w:line="276" w:lineRule="auto"/>
        <w:ind w:left="0" w:firstLine="1134"/>
        <w:jc w:val="both"/>
        <w:rPr>
          <w:rFonts w:ascii="Arial" w:hAnsi="Arial" w:cs="Arial"/>
        </w:rPr>
      </w:pPr>
      <w:bookmarkStart w:id="3" w:name="_Hlk190097129"/>
      <w:r>
        <w:rPr>
          <w:rFonts w:ascii="Arial" w:hAnsi="Arial" w:cs="Arial"/>
        </w:rPr>
        <w:t xml:space="preserve"> </w:t>
      </w:r>
      <w:r w:rsidR="009B7778" w:rsidRPr="009045BC">
        <w:rPr>
          <w:rFonts w:ascii="Arial" w:hAnsi="Arial" w:cs="Arial"/>
        </w:rPr>
        <w:t>Pripažinti netekusi</w:t>
      </w:r>
      <w:r w:rsidR="00A73BC0">
        <w:rPr>
          <w:rFonts w:ascii="Arial" w:hAnsi="Arial" w:cs="Arial"/>
        </w:rPr>
        <w:t>ais</w:t>
      </w:r>
      <w:r w:rsidR="009B7778" w:rsidRPr="009045BC">
        <w:rPr>
          <w:rFonts w:ascii="Arial" w:hAnsi="Arial" w:cs="Arial"/>
        </w:rPr>
        <w:t xml:space="preserve"> galios</w:t>
      </w:r>
      <w:r w:rsidR="00357B60">
        <w:rPr>
          <w:rFonts w:ascii="Arial" w:hAnsi="Arial" w:cs="Arial"/>
        </w:rPr>
        <w:t>:</w:t>
      </w:r>
    </w:p>
    <w:p w14:paraId="527BEF2C" w14:textId="2C303F31" w:rsidR="00357B60" w:rsidRDefault="00357B60" w:rsidP="000C450E">
      <w:pPr>
        <w:pStyle w:val="Sraopastraipa"/>
        <w:spacing w:line="276" w:lineRule="auto"/>
        <w:ind w:left="0" w:firstLine="1134"/>
        <w:jc w:val="both"/>
        <w:rPr>
          <w:rFonts w:ascii="Arial" w:hAnsi="Arial" w:cs="Arial"/>
        </w:rPr>
      </w:pPr>
      <w:r>
        <w:rPr>
          <w:rFonts w:ascii="Arial" w:hAnsi="Arial" w:cs="Arial"/>
        </w:rPr>
        <w:t>2.1.</w:t>
      </w:r>
      <w:r w:rsidR="009B7778" w:rsidRPr="009045BC">
        <w:rPr>
          <w:rFonts w:ascii="Arial" w:hAnsi="Arial" w:cs="Arial"/>
        </w:rPr>
        <w:t xml:space="preserve"> Klaipėdos rajono savivaldybės tarybos 2021 m. kovo 25 d. sprendimą Nr. T11-97 „Dėl priėmimo į Klaipėdos rajono savivaldybės bendrojo ugdymo mokyklas tvarkos aprašo patvirtinimo“ su </w:t>
      </w:r>
      <w:r w:rsidR="00422703" w:rsidRPr="009045BC">
        <w:rPr>
          <w:rFonts w:ascii="Arial" w:hAnsi="Arial" w:cs="Arial"/>
        </w:rPr>
        <w:t>visais pakeitimais</w:t>
      </w:r>
      <w:r w:rsidR="008B5EAB">
        <w:rPr>
          <w:rFonts w:ascii="Arial" w:hAnsi="Arial" w:cs="Arial"/>
        </w:rPr>
        <w:t>;</w:t>
      </w:r>
    </w:p>
    <w:p w14:paraId="58E7A68B" w14:textId="59F438B7" w:rsidR="009B7778" w:rsidRPr="00A73BC0" w:rsidRDefault="00357B60" w:rsidP="000C450E">
      <w:pPr>
        <w:pStyle w:val="Sraopastraipa"/>
        <w:spacing w:line="276" w:lineRule="auto"/>
        <w:ind w:left="0" w:firstLine="1134"/>
        <w:jc w:val="both"/>
        <w:rPr>
          <w:rFonts w:ascii="Arial" w:hAnsi="Arial" w:cs="Arial"/>
        </w:rPr>
      </w:pPr>
      <w:r>
        <w:rPr>
          <w:rFonts w:ascii="Arial" w:hAnsi="Arial" w:cs="Arial"/>
        </w:rPr>
        <w:t>2.2.</w:t>
      </w:r>
      <w:r w:rsidR="008B5EAB">
        <w:rPr>
          <w:rFonts w:ascii="Arial" w:hAnsi="Arial" w:cs="Arial"/>
        </w:rPr>
        <w:t xml:space="preserve"> </w:t>
      </w:r>
      <w:r w:rsidR="00A73BC0">
        <w:rPr>
          <w:rFonts w:ascii="Arial" w:hAnsi="Arial" w:cs="Arial"/>
        </w:rPr>
        <w:t xml:space="preserve">Klaipėdos rajono savivaldybės tarybos 2021 m. balandžio 29 d. </w:t>
      </w:r>
      <w:r>
        <w:rPr>
          <w:rFonts w:ascii="Arial" w:hAnsi="Arial" w:cs="Arial"/>
        </w:rPr>
        <w:t xml:space="preserve">sprendimą </w:t>
      </w:r>
      <w:r w:rsidR="00A73BC0">
        <w:rPr>
          <w:rFonts w:ascii="Arial" w:hAnsi="Arial" w:cs="Arial"/>
        </w:rPr>
        <w:t>Nr. T11-125 „Dėl priėmimo į Klaipėdos rajono savivaldybės bendrojo ugdymo mokyklas nenumatytų atvejų komisijos darbo reglamento patvirtinimo“.</w:t>
      </w:r>
    </w:p>
    <w:bookmarkEnd w:id="3"/>
    <w:p w14:paraId="49ECFA76" w14:textId="47F03608" w:rsidR="009B7778" w:rsidRPr="009045BC" w:rsidRDefault="004321A9" w:rsidP="009045BC">
      <w:pPr>
        <w:pStyle w:val="Sraopastraipa"/>
        <w:numPr>
          <w:ilvl w:val="0"/>
          <w:numId w:val="19"/>
        </w:numPr>
        <w:tabs>
          <w:tab w:val="left" w:pos="993"/>
        </w:tabs>
        <w:spacing w:line="276" w:lineRule="auto"/>
        <w:ind w:left="0" w:firstLine="1134"/>
        <w:jc w:val="both"/>
        <w:rPr>
          <w:rFonts w:ascii="Arial" w:hAnsi="Arial" w:cs="Arial"/>
        </w:rPr>
      </w:pPr>
      <w:r>
        <w:rPr>
          <w:rFonts w:ascii="Arial" w:hAnsi="Arial" w:cs="Arial"/>
        </w:rPr>
        <w:t xml:space="preserve"> </w:t>
      </w:r>
      <w:r w:rsidR="009B7778" w:rsidRPr="009045BC">
        <w:rPr>
          <w:rFonts w:ascii="Arial" w:hAnsi="Arial" w:cs="Arial"/>
        </w:rPr>
        <w:t>Skelbti šį sprendimą Teisės aktų registre ir Klaipėdos rajono savivaldybės interneto svetainėje.</w:t>
      </w:r>
    </w:p>
    <w:p w14:paraId="23516426" w14:textId="77777777" w:rsidR="009B7778" w:rsidRPr="009045BC" w:rsidRDefault="009B7778" w:rsidP="009045BC">
      <w:pPr>
        <w:spacing w:line="276" w:lineRule="auto"/>
        <w:ind w:firstLine="1134"/>
        <w:jc w:val="both"/>
        <w:rPr>
          <w:rFonts w:ascii="Arial" w:hAnsi="Arial" w:cs="Arial"/>
          <w:szCs w:val="24"/>
        </w:rPr>
      </w:pPr>
    </w:p>
    <w:p w14:paraId="1D5F8437" w14:textId="71224B76" w:rsidR="009B7778" w:rsidRPr="009045BC" w:rsidRDefault="009B7778" w:rsidP="009045BC">
      <w:pPr>
        <w:tabs>
          <w:tab w:val="left" w:pos="7655"/>
        </w:tabs>
        <w:spacing w:line="276" w:lineRule="auto"/>
        <w:jc w:val="both"/>
        <w:rPr>
          <w:rFonts w:ascii="Arial" w:hAnsi="Arial" w:cs="Arial"/>
          <w:szCs w:val="24"/>
        </w:rPr>
      </w:pPr>
      <w:r w:rsidRPr="009045BC">
        <w:rPr>
          <w:rFonts w:ascii="Arial" w:hAnsi="Arial" w:cs="Arial"/>
          <w:szCs w:val="24"/>
        </w:rPr>
        <w:t>Savivaldybės meras</w:t>
      </w:r>
      <w:r w:rsidRPr="009045BC">
        <w:rPr>
          <w:rFonts w:ascii="Arial" w:hAnsi="Arial" w:cs="Arial"/>
          <w:szCs w:val="24"/>
        </w:rPr>
        <w:tab/>
      </w:r>
    </w:p>
    <w:p w14:paraId="194DC153" w14:textId="77777777" w:rsidR="00422703" w:rsidRPr="009045BC" w:rsidRDefault="00422703" w:rsidP="009045BC">
      <w:pPr>
        <w:tabs>
          <w:tab w:val="left" w:pos="7655"/>
        </w:tabs>
        <w:spacing w:line="276" w:lineRule="auto"/>
        <w:jc w:val="both"/>
        <w:rPr>
          <w:rFonts w:ascii="Arial" w:hAnsi="Arial" w:cs="Arial"/>
          <w:szCs w:val="24"/>
        </w:rPr>
      </w:pPr>
    </w:p>
    <w:p w14:paraId="771B62F4" w14:textId="1ABD7D60" w:rsidR="00422703" w:rsidRPr="009045BC" w:rsidRDefault="00422703" w:rsidP="009045BC">
      <w:pPr>
        <w:tabs>
          <w:tab w:val="left" w:pos="7655"/>
        </w:tabs>
        <w:spacing w:line="276" w:lineRule="auto"/>
        <w:jc w:val="both"/>
        <w:rPr>
          <w:rFonts w:ascii="Arial" w:hAnsi="Arial" w:cs="Arial"/>
          <w:szCs w:val="24"/>
        </w:rPr>
      </w:pPr>
      <w:r w:rsidRPr="009045BC">
        <w:rPr>
          <w:rFonts w:ascii="Arial" w:hAnsi="Arial" w:cs="Arial"/>
          <w:szCs w:val="24"/>
        </w:rPr>
        <w:t>TEIKIA: Savivaldybės meras Bronius Markauskas</w:t>
      </w:r>
    </w:p>
    <w:p w14:paraId="66B66873" w14:textId="77777777" w:rsidR="005935CB" w:rsidRPr="009045BC" w:rsidRDefault="005935CB" w:rsidP="009045BC">
      <w:pPr>
        <w:spacing w:line="276" w:lineRule="auto"/>
        <w:jc w:val="both"/>
        <w:rPr>
          <w:rFonts w:ascii="Arial" w:hAnsi="Arial" w:cs="Arial"/>
          <w:szCs w:val="24"/>
        </w:rPr>
      </w:pPr>
    </w:p>
    <w:p w14:paraId="7ED1EFF8" w14:textId="406CFC05" w:rsidR="005935CB" w:rsidRPr="009045BC" w:rsidRDefault="005935CB" w:rsidP="009045BC">
      <w:pPr>
        <w:spacing w:line="276" w:lineRule="auto"/>
        <w:jc w:val="both"/>
        <w:rPr>
          <w:rFonts w:ascii="Arial" w:hAnsi="Arial" w:cs="Arial"/>
          <w:szCs w:val="24"/>
        </w:rPr>
      </w:pPr>
      <w:r w:rsidRPr="009045BC">
        <w:rPr>
          <w:rFonts w:ascii="Arial" w:hAnsi="Arial" w:cs="Arial"/>
          <w:szCs w:val="24"/>
        </w:rPr>
        <w:t>PARENGĖ</w:t>
      </w:r>
      <w:r w:rsidR="00C45A02" w:rsidRPr="009045BC">
        <w:rPr>
          <w:rFonts w:ascii="Arial" w:hAnsi="Arial" w:cs="Arial"/>
          <w:szCs w:val="24"/>
        </w:rPr>
        <w:t>:</w:t>
      </w:r>
    </w:p>
    <w:p w14:paraId="300D2462" w14:textId="034C0B44" w:rsidR="00C45A02" w:rsidRPr="009045BC" w:rsidRDefault="00C45A02" w:rsidP="009045BC">
      <w:pPr>
        <w:spacing w:line="276" w:lineRule="auto"/>
        <w:jc w:val="both"/>
        <w:rPr>
          <w:rFonts w:ascii="Arial" w:hAnsi="Arial" w:cs="Arial"/>
          <w:szCs w:val="24"/>
        </w:rPr>
      </w:pPr>
      <w:r w:rsidRPr="009045BC">
        <w:rPr>
          <w:rFonts w:ascii="Arial" w:hAnsi="Arial" w:cs="Arial"/>
          <w:szCs w:val="24"/>
        </w:rPr>
        <w:t>R. Žvaginienė</w:t>
      </w:r>
    </w:p>
    <w:p w14:paraId="36C2A033" w14:textId="77C3BC1D" w:rsidR="00922E5C" w:rsidRPr="009045BC" w:rsidRDefault="00922E5C" w:rsidP="009045BC">
      <w:pPr>
        <w:spacing w:line="276" w:lineRule="auto"/>
        <w:jc w:val="both"/>
        <w:rPr>
          <w:rFonts w:ascii="Arial" w:hAnsi="Arial" w:cs="Arial"/>
          <w:szCs w:val="24"/>
        </w:rPr>
      </w:pPr>
      <w:r w:rsidRPr="009045BC">
        <w:rPr>
          <w:rFonts w:ascii="Arial" w:hAnsi="Arial" w:cs="Arial"/>
          <w:szCs w:val="24"/>
        </w:rPr>
        <w:t>A. Petravičius</w:t>
      </w:r>
    </w:p>
    <w:p w14:paraId="27DDB1BD" w14:textId="77777777" w:rsidR="000C450E" w:rsidRDefault="000C450E" w:rsidP="009045BC">
      <w:pPr>
        <w:spacing w:line="276" w:lineRule="auto"/>
        <w:jc w:val="both"/>
        <w:rPr>
          <w:rFonts w:ascii="Arial" w:hAnsi="Arial" w:cs="Arial"/>
          <w:szCs w:val="24"/>
        </w:rPr>
      </w:pPr>
    </w:p>
    <w:p w14:paraId="36091AAF" w14:textId="77777777" w:rsidR="000C450E" w:rsidRDefault="000C450E" w:rsidP="009045BC">
      <w:pPr>
        <w:spacing w:line="276" w:lineRule="auto"/>
        <w:jc w:val="both"/>
        <w:rPr>
          <w:rFonts w:ascii="Arial" w:hAnsi="Arial" w:cs="Arial"/>
          <w:szCs w:val="24"/>
        </w:rPr>
      </w:pPr>
    </w:p>
    <w:p w14:paraId="0B77AC04" w14:textId="77777777" w:rsidR="000C450E" w:rsidRDefault="000C450E" w:rsidP="009045BC">
      <w:pPr>
        <w:spacing w:line="276" w:lineRule="auto"/>
        <w:jc w:val="both"/>
        <w:rPr>
          <w:rFonts w:ascii="Arial" w:hAnsi="Arial" w:cs="Arial"/>
          <w:szCs w:val="24"/>
        </w:rPr>
      </w:pPr>
    </w:p>
    <w:p w14:paraId="1F9B20D0" w14:textId="77777777" w:rsidR="000C450E" w:rsidRDefault="000C450E" w:rsidP="009045BC">
      <w:pPr>
        <w:spacing w:line="276" w:lineRule="auto"/>
        <w:jc w:val="both"/>
        <w:rPr>
          <w:rFonts w:ascii="Arial" w:hAnsi="Arial" w:cs="Arial"/>
          <w:szCs w:val="24"/>
        </w:rPr>
      </w:pPr>
    </w:p>
    <w:p w14:paraId="1758E402" w14:textId="526C4B8C" w:rsidR="00C45A02" w:rsidRPr="009045BC" w:rsidRDefault="00C45A02" w:rsidP="009045BC">
      <w:pPr>
        <w:spacing w:line="276" w:lineRule="auto"/>
        <w:jc w:val="both"/>
        <w:rPr>
          <w:rFonts w:ascii="Arial" w:hAnsi="Arial" w:cs="Arial"/>
          <w:szCs w:val="24"/>
        </w:rPr>
      </w:pPr>
      <w:r w:rsidRPr="009045BC">
        <w:rPr>
          <w:rFonts w:ascii="Arial" w:hAnsi="Arial" w:cs="Arial"/>
          <w:szCs w:val="24"/>
        </w:rPr>
        <w:lastRenderedPageBreak/>
        <w:t>SUDERINTA:</w:t>
      </w:r>
    </w:p>
    <w:p w14:paraId="4B098607" w14:textId="5CC07249" w:rsidR="00C45A02" w:rsidRPr="009045BC" w:rsidRDefault="00C45A02" w:rsidP="009045BC">
      <w:pPr>
        <w:spacing w:line="276" w:lineRule="auto"/>
        <w:jc w:val="both"/>
        <w:rPr>
          <w:rFonts w:ascii="Arial" w:hAnsi="Arial" w:cs="Arial"/>
          <w:szCs w:val="24"/>
        </w:rPr>
      </w:pPr>
      <w:r w:rsidRPr="009045BC">
        <w:rPr>
          <w:rFonts w:ascii="Arial" w:hAnsi="Arial" w:cs="Arial"/>
          <w:szCs w:val="24"/>
        </w:rPr>
        <w:t>D. Beliokaitė</w:t>
      </w:r>
    </w:p>
    <w:p w14:paraId="3A3D4D04" w14:textId="50F632F4" w:rsidR="00C45A02" w:rsidRDefault="00C45A02" w:rsidP="009045BC">
      <w:pPr>
        <w:spacing w:line="276" w:lineRule="auto"/>
        <w:jc w:val="both"/>
        <w:rPr>
          <w:rFonts w:ascii="Arial" w:hAnsi="Arial" w:cs="Arial"/>
          <w:szCs w:val="24"/>
        </w:rPr>
      </w:pPr>
      <w:r w:rsidRPr="009045BC">
        <w:rPr>
          <w:rFonts w:ascii="Arial" w:hAnsi="Arial" w:cs="Arial"/>
          <w:szCs w:val="24"/>
        </w:rPr>
        <w:t>V. Jasas</w:t>
      </w:r>
    </w:p>
    <w:p w14:paraId="07BF6AA2" w14:textId="13D12FB6" w:rsidR="009045BC" w:rsidRDefault="009045BC" w:rsidP="009045BC">
      <w:pPr>
        <w:spacing w:line="276" w:lineRule="auto"/>
        <w:jc w:val="both"/>
        <w:rPr>
          <w:rFonts w:ascii="Arial" w:hAnsi="Arial" w:cs="Arial"/>
          <w:szCs w:val="24"/>
        </w:rPr>
      </w:pPr>
      <w:r>
        <w:rPr>
          <w:rFonts w:ascii="Arial" w:hAnsi="Arial" w:cs="Arial"/>
          <w:szCs w:val="24"/>
        </w:rPr>
        <w:t>D. Kubilius</w:t>
      </w:r>
    </w:p>
    <w:p w14:paraId="7AA95132" w14:textId="33C24915" w:rsidR="009045BC" w:rsidRDefault="009045BC" w:rsidP="009045BC">
      <w:pPr>
        <w:spacing w:line="276" w:lineRule="auto"/>
        <w:jc w:val="both"/>
        <w:rPr>
          <w:rFonts w:ascii="Arial" w:hAnsi="Arial" w:cs="Arial"/>
          <w:szCs w:val="24"/>
        </w:rPr>
      </w:pPr>
      <w:r>
        <w:rPr>
          <w:rFonts w:ascii="Arial" w:hAnsi="Arial" w:cs="Arial"/>
          <w:szCs w:val="24"/>
        </w:rPr>
        <w:t>S. Karbauskas</w:t>
      </w:r>
    </w:p>
    <w:p w14:paraId="59A0681E" w14:textId="565693AA" w:rsidR="009045BC" w:rsidRPr="009045BC" w:rsidRDefault="009045BC" w:rsidP="009045BC">
      <w:pPr>
        <w:spacing w:line="276" w:lineRule="auto"/>
        <w:jc w:val="both"/>
        <w:rPr>
          <w:rFonts w:ascii="Arial" w:hAnsi="Arial" w:cs="Arial"/>
          <w:szCs w:val="24"/>
        </w:rPr>
      </w:pPr>
      <w:r>
        <w:rPr>
          <w:rFonts w:ascii="Arial" w:hAnsi="Arial" w:cs="Arial"/>
          <w:szCs w:val="24"/>
        </w:rPr>
        <w:t>V. Riaukienė</w:t>
      </w:r>
    </w:p>
    <w:p w14:paraId="364F099A" w14:textId="417D0C58" w:rsidR="00E14C69" w:rsidRPr="009045BC" w:rsidRDefault="00E14C69" w:rsidP="009045BC">
      <w:pPr>
        <w:tabs>
          <w:tab w:val="left" w:pos="4820"/>
          <w:tab w:val="left" w:pos="5670"/>
        </w:tabs>
      </w:pPr>
    </w:p>
    <w:p w14:paraId="7E6B47DB" w14:textId="77777777" w:rsidR="00210131" w:rsidRDefault="00210131" w:rsidP="007B7647">
      <w:pPr>
        <w:tabs>
          <w:tab w:val="left" w:pos="6501"/>
        </w:tabs>
        <w:rPr>
          <w:szCs w:val="24"/>
          <w:highlight w:val="yellow"/>
        </w:rPr>
      </w:pPr>
    </w:p>
    <w:p w14:paraId="11C35D63" w14:textId="77777777" w:rsidR="000C450E" w:rsidRDefault="000C450E" w:rsidP="009045BC">
      <w:pPr>
        <w:pStyle w:val="Antrat2"/>
        <w:spacing w:line="276" w:lineRule="auto"/>
        <w:jc w:val="center"/>
        <w:rPr>
          <w:rFonts w:ascii="Arial" w:hAnsi="Arial" w:cs="Arial"/>
          <w:b/>
          <w:bCs/>
          <w:color w:val="auto"/>
          <w:sz w:val="24"/>
          <w:szCs w:val="24"/>
        </w:rPr>
      </w:pPr>
    </w:p>
    <w:p w14:paraId="593DD182" w14:textId="77777777" w:rsidR="000C450E" w:rsidRDefault="000C450E" w:rsidP="009045BC">
      <w:pPr>
        <w:pStyle w:val="Antrat2"/>
        <w:spacing w:line="276" w:lineRule="auto"/>
        <w:jc w:val="center"/>
        <w:rPr>
          <w:rFonts w:ascii="Arial" w:hAnsi="Arial" w:cs="Arial"/>
          <w:b/>
          <w:bCs/>
          <w:color w:val="auto"/>
          <w:sz w:val="24"/>
          <w:szCs w:val="24"/>
        </w:rPr>
      </w:pPr>
    </w:p>
    <w:p w14:paraId="784CFED2" w14:textId="77777777" w:rsidR="000C450E" w:rsidRDefault="000C450E" w:rsidP="009045BC">
      <w:pPr>
        <w:pStyle w:val="Antrat2"/>
        <w:spacing w:line="276" w:lineRule="auto"/>
        <w:jc w:val="center"/>
        <w:rPr>
          <w:rFonts w:ascii="Arial" w:hAnsi="Arial" w:cs="Arial"/>
          <w:b/>
          <w:bCs/>
          <w:color w:val="auto"/>
          <w:sz w:val="24"/>
          <w:szCs w:val="24"/>
        </w:rPr>
      </w:pPr>
    </w:p>
    <w:p w14:paraId="7ED1E4D2" w14:textId="77777777" w:rsidR="000C450E" w:rsidRDefault="000C450E" w:rsidP="009045BC">
      <w:pPr>
        <w:pStyle w:val="Antrat2"/>
        <w:spacing w:line="276" w:lineRule="auto"/>
        <w:jc w:val="center"/>
        <w:rPr>
          <w:rFonts w:ascii="Arial" w:hAnsi="Arial" w:cs="Arial"/>
          <w:b/>
          <w:bCs/>
          <w:color w:val="auto"/>
          <w:sz w:val="24"/>
          <w:szCs w:val="24"/>
        </w:rPr>
      </w:pPr>
    </w:p>
    <w:p w14:paraId="36D5BF5A" w14:textId="77777777" w:rsidR="000C450E" w:rsidRDefault="000C450E" w:rsidP="009045BC">
      <w:pPr>
        <w:pStyle w:val="Antrat2"/>
        <w:spacing w:line="276" w:lineRule="auto"/>
        <w:jc w:val="center"/>
        <w:rPr>
          <w:rFonts w:ascii="Arial" w:hAnsi="Arial" w:cs="Arial"/>
          <w:b/>
          <w:bCs/>
          <w:color w:val="auto"/>
          <w:sz w:val="24"/>
          <w:szCs w:val="24"/>
        </w:rPr>
      </w:pPr>
    </w:p>
    <w:p w14:paraId="45F36597" w14:textId="77777777" w:rsidR="000C450E" w:rsidRDefault="000C450E" w:rsidP="009045BC">
      <w:pPr>
        <w:pStyle w:val="Antrat2"/>
        <w:spacing w:line="276" w:lineRule="auto"/>
        <w:jc w:val="center"/>
        <w:rPr>
          <w:rFonts w:ascii="Arial" w:hAnsi="Arial" w:cs="Arial"/>
          <w:b/>
          <w:bCs/>
          <w:color w:val="auto"/>
          <w:sz w:val="24"/>
          <w:szCs w:val="24"/>
        </w:rPr>
      </w:pPr>
    </w:p>
    <w:p w14:paraId="04949E0F" w14:textId="77777777" w:rsidR="000C450E" w:rsidRDefault="000C450E" w:rsidP="009045BC">
      <w:pPr>
        <w:pStyle w:val="Antrat2"/>
        <w:spacing w:line="276" w:lineRule="auto"/>
        <w:jc w:val="center"/>
        <w:rPr>
          <w:rFonts w:ascii="Arial" w:hAnsi="Arial" w:cs="Arial"/>
          <w:b/>
          <w:bCs/>
          <w:color w:val="auto"/>
          <w:sz w:val="24"/>
          <w:szCs w:val="24"/>
        </w:rPr>
      </w:pPr>
    </w:p>
    <w:p w14:paraId="5D52F193" w14:textId="77777777" w:rsidR="000C450E" w:rsidRDefault="000C450E" w:rsidP="009045BC">
      <w:pPr>
        <w:pStyle w:val="Antrat2"/>
        <w:spacing w:line="276" w:lineRule="auto"/>
        <w:jc w:val="center"/>
        <w:rPr>
          <w:rFonts w:ascii="Arial" w:hAnsi="Arial" w:cs="Arial"/>
          <w:b/>
          <w:bCs/>
          <w:color w:val="auto"/>
          <w:sz w:val="24"/>
          <w:szCs w:val="24"/>
        </w:rPr>
      </w:pPr>
    </w:p>
    <w:p w14:paraId="787B6C6E" w14:textId="77777777" w:rsidR="000C450E" w:rsidRDefault="000C450E" w:rsidP="009045BC">
      <w:pPr>
        <w:pStyle w:val="Antrat2"/>
        <w:spacing w:line="276" w:lineRule="auto"/>
        <w:jc w:val="center"/>
        <w:rPr>
          <w:rFonts w:ascii="Arial" w:hAnsi="Arial" w:cs="Arial"/>
          <w:b/>
          <w:bCs/>
          <w:color w:val="auto"/>
          <w:sz w:val="24"/>
          <w:szCs w:val="24"/>
        </w:rPr>
      </w:pPr>
    </w:p>
    <w:p w14:paraId="1EA74E19" w14:textId="77777777" w:rsidR="000C450E" w:rsidRDefault="000C450E" w:rsidP="009045BC">
      <w:pPr>
        <w:pStyle w:val="Antrat2"/>
        <w:spacing w:line="276" w:lineRule="auto"/>
        <w:jc w:val="center"/>
        <w:rPr>
          <w:rFonts w:ascii="Arial" w:hAnsi="Arial" w:cs="Arial"/>
          <w:b/>
          <w:bCs/>
          <w:color w:val="auto"/>
          <w:sz w:val="24"/>
          <w:szCs w:val="24"/>
        </w:rPr>
      </w:pPr>
    </w:p>
    <w:p w14:paraId="290846FA" w14:textId="77777777" w:rsidR="000C450E" w:rsidRDefault="000C450E" w:rsidP="009045BC">
      <w:pPr>
        <w:pStyle w:val="Antrat2"/>
        <w:spacing w:line="276" w:lineRule="auto"/>
        <w:jc w:val="center"/>
        <w:rPr>
          <w:rFonts w:ascii="Arial" w:hAnsi="Arial" w:cs="Arial"/>
          <w:b/>
          <w:bCs/>
          <w:color w:val="auto"/>
          <w:sz w:val="24"/>
          <w:szCs w:val="24"/>
        </w:rPr>
      </w:pPr>
    </w:p>
    <w:p w14:paraId="7E526F67" w14:textId="77777777" w:rsidR="000C450E" w:rsidRDefault="000C450E" w:rsidP="009045BC">
      <w:pPr>
        <w:pStyle w:val="Antrat2"/>
        <w:spacing w:line="276" w:lineRule="auto"/>
        <w:jc w:val="center"/>
        <w:rPr>
          <w:rFonts w:ascii="Arial" w:hAnsi="Arial" w:cs="Arial"/>
          <w:b/>
          <w:bCs/>
          <w:color w:val="auto"/>
          <w:sz w:val="24"/>
          <w:szCs w:val="24"/>
        </w:rPr>
      </w:pPr>
    </w:p>
    <w:p w14:paraId="099EF3ED" w14:textId="77777777" w:rsidR="000C450E" w:rsidRDefault="000C450E" w:rsidP="009045BC">
      <w:pPr>
        <w:pStyle w:val="Antrat2"/>
        <w:spacing w:line="276" w:lineRule="auto"/>
        <w:jc w:val="center"/>
        <w:rPr>
          <w:rFonts w:ascii="Arial" w:hAnsi="Arial" w:cs="Arial"/>
          <w:b/>
          <w:bCs/>
          <w:color w:val="auto"/>
          <w:sz w:val="24"/>
          <w:szCs w:val="24"/>
        </w:rPr>
      </w:pPr>
    </w:p>
    <w:p w14:paraId="5A7A22C0" w14:textId="77777777" w:rsidR="000C450E" w:rsidRDefault="000C450E" w:rsidP="009045BC">
      <w:pPr>
        <w:pStyle w:val="Antrat2"/>
        <w:spacing w:line="276" w:lineRule="auto"/>
        <w:jc w:val="center"/>
        <w:rPr>
          <w:rFonts w:ascii="Arial" w:hAnsi="Arial" w:cs="Arial"/>
          <w:b/>
          <w:bCs/>
          <w:color w:val="auto"/>
          <w:sz w:val="24"/>
          <w:szCs w:val="24"/>
        </w:rPr>
      </w:pPr>
    </w:p>
    <w:p w14:paraId="3C8428E1" w14:textId="77777777" w:rsidR="000C450E" w:rsidRDefault="000C450E" w:rsidP="009045BC">
      <w:pPr>
        <w:pStyle w:val="Antrat2"/>
        <w:spacing w:line="276" w:lineRule="auto"/>
        <w:jc w:val="center"/>
        <w:rPr>
          <w:rFonts w:ascii="Arial" w:hAnsi="Arial" w:cs="Arial"/>
          <w:b/>
          <w:bCs/>
          <w:color w:val="auto"/>
          <w:sz w:val="24"/>
          <w:szCs w:val="24"/>
        </w:rPr>
      </w:pPr>
    </w:p>
    <w:p w14:paraId="4F2A539B" w14:textId="77777777" w:rsidR="000C450E" w:rsidRDefault="000C450E" w:rsidP="009045BC">
      <w:pPr>
        <w:pStyle w:val="Antrat2"/>
        <w:spacing w:line="276" w:lineRule="auto"/>
        <w:jc w:val="center"/>
        <w:rPr>
          <w:rFonts w:ascii="Arial" w:hAnsi="Arial" w:cs="Arial"/>
          <w:b/>
          <w:bCs/>
          <w:color w:val="auto"/>
          <w:sz w:val="24"/>
          <w:szCs w:val="24"/>
        </w:rPr>
      </w:pPr>
    </w:p>
    <w:p w14:paraId="25F2DAA0" w14:textId="77777777" w:rsidR="000C450E" w:rsidRDefault="000C450E" w:rsidP="009045BC">
      <w:pPr>
        <w:pStyle w:val="Antrat2"/>
        <w:spacing w:line="276" w:lineRule="auto"/>
        <w:jc w:val="center"/>
        <w:rPr>
          <w:rFonts w:ascii="Arial" w:hAnsi="Arial" w:cs="Arial"/>
          <w:b/>
          <w:bCs/>
          <w:color w:val="auto"/>
          <w:sz w:val="24"/>
          <w:szCs w:val="24"/>
        </w:rPr>
      </w:pPr>
    </w:p>
    <w:p w14:paraId="2A1C5692" w14:textId="77777777" w:rsidR="000C450E" w:rsidRDefault="000C450E" w:rsidP="009045BC">
      <w:pPr>
        <w:pStyle w:val="Antrat2"/>
        <w:spacing w:line="276" w:lineRule="auto"/>
        <w:jc w:val="center"/>
        <w:rPr>
          <w:rFonts w:ascii="Arial" w:hAnsi="Arial" w:cs="Arial"/>
          <w:b/>
          <w:bCs/>
          <w:color w:val="auto"/>
          <w:sz w:val="24"/>
          <w:szCs w:val="24"/>
        </w:rPr>
      </w:pPr>
    </w:p>
    <w:p w14:paraId="40CD07F3" w14:textId="77777777" w:rsidR="000C450E" w:rsidRDefault="000C450E" w:rsidP="009045BC">
      <w:pPr>
        <w:pStyle w:val="Antrat2"/>
        <w:spacing w:line="276" w:lineRule="auto"/>
        <w:jc w:val="center"/>
        <w:rPr>
          <w:rFonts w:ascii="Arial" w:hAnsi="Arial" w:cs="Arial"/>
          <w:b/>
          <w:bCs/>
          <w:color w:val="auto"/>
          <w:sz w:val="24"/>
          <w:szCs w:val="24"/>
        </w:rPr>
      </w:pPr>
    </w:p>
    <w:p w14:paraId="44348392" w14:textId="77777777" w:rsidR="000C450E" w:rsidRDefault="000C450E" w:rsidP="009045BC">
      <w:pPr>
        <w:pStyle w:val="Antrat2"/>
        <w:spacing w:line="276" w:lineRule="auto"/>
        <w:jc w:val="center"/>
        <w:rPr>
          <w:rFonts w:ascii="Arial" w:hAnsi="Arial" w:cs="Arial"/>
          <w:b/>
          <w:bCs/>
          <w:color w:val="auto"/>
          <w:sz w:val="24"/>
          <w:szCs w:val="24"/>
        </w:rPr>
      </w:pPr>
    </w:p>
    <w:p w14:paraId="72D7AE5E" w14:textId="77777777" w:rsidR="000C450E" w:rsidRDefault="000C450E" w:rsidP="009045BC">
      <w:pPr>
        <w:pStyle w:val="Antrat2"/>
        <w:spacing w:line="276" w:lineRule="auto"/>
        <w:jc w:val="center"/>
        <w:rPr>
          <w:rFonts w:ascii="Arial" w:hAnsi="Arial" w:cs="Arial"/>
          <w:b/>
          <w:bCs/>
          <w:color w:val="auto"/>
          <w:sz w:val="24"/>
          <w:szCs w:val="24"/>
        </w:rPr>
      </w:pPr>
    </w:p>
    <w:p w14:paraId="4F754B16" w14:textId="77777777" w:rsidR="000C450E" w:rsidRDefault="000C450E" w:rsidP="009045BC">
      <w:pPr>
        <w:pStyle w:val="Antrat2"/>
        <w:spacing w:line="276" w:lineRule="auto"/>
        <w:jc w:val="center"/>
        <w:rPr>
          <w:rFonts w:ascii="Arial" w:hAnsi="Arial" w:cs="Arial"/>
          <w:b/>
          <w:bCs/>
          <w:color w:val="auto"/>
          <w:sz w:val="24"/>
          <w:szCs w:val="24"/>
        </w:rPr>
      </w:pPr>
    </w:p>
    <w:p w14:paraId="7F9E0A61" w14:textId="77777777" w:rsidR="000C450E" w:rsidRDefault="000C450E" w:rsidP="009045BC">
      <w:pPr>
        <w:pStyle w:val="Antrat2"/>
        <w:spacing w:line="276" w:lineRule="auto"/>
        <w:jc w:val="center"/>
        <w:rPr>
          <w:rFonts w:ascii="Arial" w:hAnsi="Arial" w:cs="Arial"/>
          <w:b/>
          <w:bCs/>
          <w:color w:val="auto"/>
          <w:sz w:val="24"/>
          <w:szCs w:val="24"/>
        </w:rPr>
      </w:pPr>
    </w:p>
    <w:p w14:paraId="64FE37CB" w14:textId="77777777" w:rsidR="000C450E" w:rsidRDefault="000C450E" w:rsidP="009045BC">
      <w:pPr>
        <w:pStyle w:val="Antrat2"/>
        <w:spacing w:line="276" w:lineRule="auto"/>
        <w:jc w:val="center"/>
        <w:rPr>
          <w:rFonts w:ascii="Arial" w:hAnsi="Arial" w:cs="Arial"/>
          <w:b/>
          <w:bCs/>
          <w:color w:val="auto"/>
          <w:sz w:val="24"/>
          <w:szCs w:val="24"/>
        </w:rPr>
      </w:pPr>
    </w:p>
    <w:p w14:paraId="72868D74" w14:textId="77777777" w:rsidR="000C450E" w:rsidRDefault="000C450E" w:rsidP="009045BC">
      <w:pPr>
        <w:pStyle w:val="Antrat2"/>
        <w:spacing w:line="276" w:lineRule="auto"/>
        <w:jc w:val="center"/>
        <w:rPr>
          <w:rFonts w:ascii="Arial" w:hAnsi="Arial" w:cs="Arial"/>
          <w:b/>
          <w:bCs/>
          <w:color w:val="auto"/>
          <w:sz w:val="24"/>
          <w:szCs w:val="24"/>
        </w:rPr>
      </w:pPr>
    </w:p>
    <w:p w14:paraId="011B14FF" w14:textId="77777777" w:rsidR="000C450E" w:rsidRDefault="000C450E" w:rsidP="009045BC">
      <w:pPr>
        <w:pStyle w:val="Antrat2"/>
        <w:spacing w:line="276" w:lineRule="auto"/>
        <w:jc w:val="center"/>
        <w:rPr>
          <w:rFonts w:ascii="Arial" w:hAnsi="Arial" w:cs="Arial"/>
          <w:b/>
          <w:bCs/>
          <w:color w:val="auto"/>
          <w:sz w:val="24"/>
          <w:szCs w:val="24"/>
        </w:rPr>
      </w:pPr>
    </w:p>
    <w:p w14:paraId="7E41DADE" w14:textId="77777777" w:rsidR="000C450E" w:rsidRDefault="000C450E" w:rsidP="009045BC">
      <w:pPr>
        <w:pStyle w:val="Antrat2"/>
        <w:spacing w:line="276" w:lineRule="auto"/>
        <w:jc w:val="center"/>
        <w:rPr>
          <w:rFonts w:ascii="Arial" w:hAnsi="Arial" w:cs="Arial"/>
          <w:b/>
          <w:bCs/>
          <w:color w:val="auto"/>
          <w:sz w:val="24"/>
          <w:szCs w:val="24"/>
        </w:rPr>
      </w:pPr>
    </w:p>
    <w:p w14:paraId="7FFB3752" w14:textId="77777777" w:rsidR="000C450E" w:rsidRDefault="000C450E" w:rsidP="009045BC">
      <w:pPr>
        <w:pStyle w:val="Antrat2"/>
        <w:spacing w:line="276" w:lineRule="auto"/>
        <w:jc w:val="center"/>
        <w:rPr>
          <w:rFonts w:ascii="Arial" w:hAnsi="Arial" w:cs="Arial"/>
          <w:b/>
          <w:bCs/>
          <w:color w:val="auto"/>
          <w:sz w:val="24"/>
          <w:szCs w:val="24"/>
        </w:rPr>
      </w:pPr>
    </w:p>
    <w:p w14:paraId="1BAD11E0" w14:textId="77777777" w:rsidR="000C450E" w:rsidRDefault="000C450E" w:rsidP="009045BC">
      <w:pPr>
        <w:pStyle w:val="Antrat2"/>
        <w:spacing w:line="276" w:lineRule="auto"/>
        <w:jc w:val="center"/>
        <w:rPr>
          <w:rFonts w:ascii="Arial" w:hAnsi="Arial" w:cs="Arial"/>
          <w:b/>
          <w:bCs/>
          <w:color w:val="auto"/>
          <w:sz w:val="24"/>
          <w:szCs w:val="24"/>
        </w:rPr>
      </w:pPr>
    </w:p>
    <w:p w14:paraId="4BA54705" w14:textId="77777777" w:rsidR="000C450E" w:rsidRDefault="000C450E" w:rsidP="009045BC">
      <w:pPr>
        <w:pStyle w:val="Antrat2"/>
        <w:spacing w:line="276" w:lineRule="auto"/>
        <w:jc w:val="center"/>
        <w:rPr>
          <w:rFonts w:ascii="Arial" w:hAnsi="Arial" w:cs="Arial"/>
          <w:b/>
          <w:bCs/>
          <w:color w:val="auto"/>
          <w:sz w:val="24"/>
          <w:szCs w:val="24"/>
        </w:rPr>
      </w:pPr>
    </w:p>
    <w:p w14:paraId="5F2F4EF3" w14:textId="77777777" w:rsidR="000C450E" w:rsidRPr="000C450E" w:rsidRDefault="000C450E" w:rsidP="000C450E">
      <w:pPr>
        <w:rPr>
          <w:lang w:eastAsia="en-US"/>
        </w:rPr>
      </w:pPr>
    </w:p>
    <w:p w14:paraId="129A9334" w14:textId="0DFE04B9" w:rsidR="00210131" w:rsidRPr="009045BC" w:rsidRDefault="00210131" w:rsidP="009045BC">
      <w:pPr>
        <w:pStyle w:val="Antrat2"/>
        <w:spacing w:line="276" w:lineRule="auto"/>
        <w:jc w:val="center"/>
        <w:rPr>
          <w:rFonts w:ascii="Arial" w:hAnsi="Arial" w:cs="Arial"/>
          <w:b/>
          <w:bCs/>
          <w:sz w:val="24"/>
          <w:szCs w:val="24"/>
        </w:rPr>
      </w:pPr>
      <w:r w:rsidRPr="009045BC">
        <w:rPr>
          <w:rFonts w:ascii="Arial" w:hAnsi="Arial" w:cs="Arial"/>
          <w:b/>
          <w:bCs/>
          <w:color w:val="auto"/>
          <w:sz w:val="24"/>
          <w:szCs w:val="24"/>
        </w:rPr>
        <w:lastRenderedPageBreak/>
        <w:t>AIŠKINAMASIS RAŠTAS</w:t>
      </w:r>
    </w:p>
    <w:p w14:paraId="65263F4A" w14:textId="28CC7741" w:rsidR="00211A14" w:rsidRPr="009045BC" w:rsidRDefault="00210131" w:rsidP="009045BC">
      <w:pPr>
        <w:spacing w:line="276" w:lineRule="auto"/>
        <w:jc w:val="center"/>
        <w:rPr>
          <w:rFonts w:ascii="Arial" w:hAnsi="Arial" w:cs="Arial"/>
          <w:b/>
          <w:szCs w:val="24"/>
        </w:rPr>
      </w:pPr>
      <w:r w:rsidRPr="009045BC">
        <w:rPr>
          <w:rFonts w:ascii="Arial" w:hAnsi="Arial" w:cs="Arial"/>
          <w:b/>
          <w:szCs w:val="24"/>
        </w:rPr>
        <w:t>DĖL TARYBOS SPRENDIMO „</w:t>
      </w:r>
      <w:r w:rsidR="00211A14" w:rsidRPr="009045BC">
        <w:rPr>
          <w:rFonts w:ascii="Arial" w:hAnsi="Arial" w:cs="Arial"/>
          <w:b/>
          <w:caps/>
          <w:szCs w:val="24"/>
        </w:rPr>
        <w:t xml:space="preserve">DĖL PRIĖMIMO Į KLAIPĖDOS RAJONO SAVIVALDYBĖS MOKYKLAS MOKYTIS PAGAL PRIEŠMOKYKLINIO IR BENDROJO UGDYMO PROGRAMAS TVARKOS APRAŠO PATVIRTINIMO“ </w:t>
      </w:r>
      <w:r w:rsidR="00211A14" w:rsidRPr="009045BC">
        <w:rPr>
          <w:rFonts w:ascii="Arial" w:hAnsi="Arial" w:cs="Arial"/>
          <w:b/>
          <w:szCs w:val="24"/>
        </w:rPr>
        <w:t>PROJEKTO</w:t>
      </w:r>
    </w:p>
    <w:p w14:paraId="64D7254A" w14:textId="34A31831" w:rsidR="00210131" w:rsidRPr="009045BC" w:rsidRDefault="00210131" w:rsidP="009045BC">
      <w:pPr>
        <w:spacing w:after="240" w:line="276" w:lineRule="auto"/>
        <w:jc w:val="center"/>
        <w:rPr>
          <w:rFonts w:ascii="Arial" w:hAnsi="Arial" w:cs="Arial"/>
          <w:szCs w:val="24"/>
        </w:rPr>
      </w:pPr>
      <w:r w:rsidRPr="009045BC">
        <w:rPr>
          <w:rFonts w:ascii="Arial" w:hAnsi="Arial" w:cs="Arial"/>
          <w:bCs/>
          <w:szCs w:val="24"/>
        </w:rPr>
        <w:t>2025-02-1</w:t>
      </w:r>
      <w:r w:rsidR="004A043A">
        <w:rPr>
          <w:rFonts w:ascii="Arial" w:hAnsi="Arial" w:cs="Arial"/>
          <w:bCs/>
          <w:szCs w:val="24"/>
        </w:rPr>
        <w:t>2</w:t>
      </w:r>
    </w:p>
    <w:p w14:paraId="2CBE7F2C" w14:textId="7C2D3D4A" w:rsidR="00210131" w:rsidRPr="009045BC" w:rsidRDefault="009045BC" w:rsidP="009045BC">
      <w:pPr>
        <w:pStyle w:val="Sraopastraipa"/>
        <w:numPr>
          <w:ilvl w:val="0"/>
          <w:numId w:val="18"/>
        </w:numPr>
        <w:spacing w:line="276" w:lineRule="auto"/>
        <w:ind w:left="0" w:firstLine="1134"/>
        <w:jc w:val="both"/>
        <w:rPr>
          <w:rFonts w:ascii="Arial" w:hAnsi="Arial" w:cs="Arial"/>
          <w:b/>
        </w:rPr>
      </w:pPr>
      <w:r>
        <w:rPr>
          <w:rFonts w:ascii="Arial" w:hAnsi="Arial" w:cs="Arial"/>
          <w:b/>
        </w:rPr>
        <w:t xml:space="preserve"> </w:t>
      </w:r>
      <w:r w:rsidR="00210131" w:rsidRPr="009045BC">
        <w:rPr>
          <w:rFonts w:ascii="Arial" w:hAnsi="Arial" w:cs="Arial"/>
          <w:b/>
        </w:rPr>
        <w:t>Parengto sprendimo projekto tikslai, uždaviniai (ko šiuo sprendimu norima pasiekti):</w:t>
      </w:r>
    </w:p>
    <w:p w14:paraId="0F3C483B" w14:textId="30016CBB" w:rsidR="00422703" w:rsidRPr="009045BC" w:rsidRDefault="00422703" w:rsidP="009045BC">
      <w:pPr>
        <w:autoSpaceDE w:val="0"/>
        <w:autoSpaceDN w:val="0"/>
        <w:adjustRightInd w:val="0"/>
        <w:spacing w:line="276" w:lineRule="auto"/>
        <w:ind w:firstLine="1134"/>
        <w:jc w:val="both"/>
        <w:rPr>
          <w:rFonts w:ascii="Arial" w:eastAsia="Calibri" w:hAnsi="Arial" w:cs="Arial"/>
          <w:szCs w:val="24"/>
        </w:rPr>
      </w:pPr>
      <w:r w:rsidRPr="009045BC">
        <w:rPr>
          <w:rFonts w:ascii="Arial" w:eastAsia="Calibri" w:hAnsi="Arial" w:cs="Arial"/>
          <w:szCs w:val="24"/>
        </w:rPr>
        <w:t>Sprendimo projekto tikslas – užtikrinti teisės aktų vykdymą organizuojant asmenų</w:t>
      </w:r>
      <w:r w:rsidR="009045BC">
        <w:rPr>
          <w:rFonts w:ascii="Arial" w:eastAsia="Calibri" w:hAnsi="Arial" w:cs="Arial"/>
          <w:szCs w:val="24"/>
        </w:rPr>
        <w:t xml:space="preserve"> </w:t>
      </w:r>
      <w:r w:rsidRPr="009045BC">
        <w:rPr>
          <w:rFonts w:ascii="Arial" w:eastAsia="Calibri" w:hAnsi="Arial" w:cs="Arial"/>
          <w:szCs w:val="24"/>
        </w:rPr>
        <w:t>priėmimą į Klaipėdos rajono savivaldybės (toliau – Savivaldybė) ikimokyklinio ir bendrojo</w:t>
      </w:r>
      <w:r w:rsidR="009045BC">
        <w:rPr>
          <w:rFonts w:ascii="Arial" w:eastAsia="Calibri" w:hAnsi="Arial" w:cs="Arial"/>
          <w:szCs w:val="24"/>
        </w:rPr>
        <w:t xml:space="preserve"> </w:t>
      </w:r>
      <w:r w:rsidRPr="009045BC">
        <w:rPr>
          <w:rFonts w:ascii="Arial" w:eastAsia="Calibri" w:hAnsi="Arial" w:cs="Arial"/>
          <w:szCs w:val="24"/>
        </w:rPr>
        <w:t>ugdymo mokyklas (toliau – mokyklos), uždavinys – patvirtinti Priėmimo į mokyklas mokytis pagal</w:t>
      </w:r>
      <w:r w:rsidR="004C2B62" w:rsidRPr="009045BC">
        <w:rPr>
          <w:rFonts w:ascii="Arial" w:eastAsia="Calibri" w:hAnsi="Arial" w:cs="Arial"/>
          <w:szCs w:val="24"/>
        </w:rPr>
        <w:t xml:space="preserve"> priešmokyklinio, pradinio, pagrindinio ir vidurinio ugdymo programas tvarkos aprašą.</w:t>
      </w:r>
    </w:p>
    <w:p w14:paraId="55946B28" w14:textId="7077A144" w:rsidR="00210131" w:rsidRPr="009045BC" w:rsidRDefault="00210131" w:rsidP="009045BC">
      <w:pPr>
        <w:spacing w:line="276" w:lineRule="auto"/>
        <w:ind w:firstLine="1134"/>
        <w:jc w:val="both"/>
        <w:rPr>
          <w:rFonts w:ascii="Arial" w:hAnsi="Arial" w:cs="Arial"/>
          <w:b/>
          <w:szCs w:val="24"/>
        </w:rPr>
      </w:pPr>
      <w:r w:rsidRPr="009045BC">
        <w:rPr>
          <w:rFonts w:ascii="Arial" w:hAnsi="Arial" w:cs="Arial"/>
          <w:szCs w:val="24"/>
        </w:rPr>
        <w:tab/>
      </w:r>
      <w:r w:rsidRPr="009045BC">
        <w:rPr>
          <w:rFonts w:ascii="Arial" w:hAnsi="Arial" w:cs="Arial"/>
          <w:b/>
          <w:szCs w:val="24"/>
        </w:rPr>
        <w:t>2.</w:t>
      </w:r>
      <w:r w:rsidR="009045BC">
        <w:rPr>
          <w:rFonts w:ascii="Arial" w:hAnsi="Arial" w:cs="Arial"/>
          <w:b/>
          <w:szCs w:val="24"/>
        </w:rPr>
        <w:t xml:space="preserve"> </w:t>
      </w:r>
      <w:r w:rsidRPr="009045BC">
        <w:rPr>
          <w:rFonts w:ascii="Arial" w:hAnsi="Arial" w:cs="Arial"/>
          <w:b/>
          <w:szCs w:val="24"/>
        </w:rPr>
        <w:t>Kaip šiuo metu yra teisiškai reglamentuojami projekte aptariami klausimai :</w:t>
      </w:r>
    </w:p>
    <w:p w14:paraId="16D80AF9" w14:textId="56D01AD1" w:rsidR="004C2B62" w:rsidRPr="009045BC" w:rsidRDefault="00210131" w:rsidP="009045BC">
      <w:pPr>
        <w:autoSpaceDE w:val="0"/>
        <w:autoSpaceDN w:val="0"/>
        <w:adjustRightInd w:val="0"/>
        <w:spacing w:line="276" w:lineRule="auto"/>
        <w:ind w:firstLine="1134"/>
        <w:jc w:val="both"/>
        <w:rPr>
          <w:rFonts w:ascii="Arial" w:eastAsia="Calibri" w:hAnsi="Arial" w:cs="Arial"/>
          <w:szCs w:val="24"/>
        </w:rPr>
      </w:pPr>
      <w:r w:rsidRPr="009045BC">
        <w:rPr>
          <w:rFonts w:ascii="Arial" w:hAnsi="Arial" w:cs="Arial"/>
          <w:szCs w:val="24"/>
        </w:rPr>
        <w:tab/>
      </w:r>
      <w:r w:rsidR="004C2B62" w:rsidRPr="009045BC">
        <w:rPr>
          <w:rFonts w:ascii="Arial" w:eastAsia="Calibri" w:hAnsi="Arial" w:cs="Arial"/>
          <w:szCs w:val="24"/>
        </w:rPr>
        <w:t>Vadovaujantis Lietuvos Respublikos švietimo įstatymo 29 straipsnio 2 dalimi, Lietuvos</w:t>
      </w:r>
      <w:r w:rsidR="009045BC">
        <w:rPr>
          <w:rFonts w:ascii="Arial" w:eastAsia="Calibri" w:hAnsi="Arial" w:cs="Arial"/>
          <w:szCs w:val="24"/>
        </w:rPr>
        <w:t xml:space="preserve"> </w:t>
      </w:r>
      <w:r w:rsidR="004C2B62" w:rsidRPr="009045BC">
        <w:rPr>
          <w:rFonts w:ascii="Arial" w:eastAsia="Calibri" w:hAnsi="Arial" w:cs="Arial"/>
          <w:szCs w:val="24"/>
        </w:rPr>
        <w:t>Respublikos švietimo, mokslo ir sporto ministro 2024 m. sausio 24 d. įsakymu Nr. V-78 patvirtintu priėmimo į valstybinę ir savivaldybės bendrojo ugdymo mokyklą mokytis pagal</w:t>
      </w:r>
      <w:r w:rsidR="009045BC" w:rsidRPr="009045BC">
        <w:rPr>
          <w:rFonts w:ascii="Arial" w:eastAsia="Calibri" w:hAnsi="Arial" w:cs="Arial"/>
          <w:szCs w:val="24"/>
        </w:rPr>
        <w:t xml:space="preserve"> </w:t>
      </w:r>
      <w:r w:rsidR="004C2B62" w:rsidRPr="009045BC">
        <w:rPr>
          <w:rFonts w:ascii="Arial" w:eastAsia="Calibri" w:hAnsi="Arial" w:cs="Arial"/>
          <w:szCs w:val="24"/>
        </w:rPr>
        <w:t>priešmokyklinio ugdymo, bendrojo ugdymo programas, ikimokyklinio ugdymo mokyklą mokytis pagal priešmokyklinio ugdymo programą kriterijų sąrašu (toliau – ŠMSM kriterijų sąrašas), turi būti parengtas naujas Priėmimo į Savivaldybės mokyklas mokytis pagal priešmokyklinio ir bendrojo ugdymo programas tvarkos aprašas (toliau – Aprašas).</w:t>
      </w:r>
    </w:p>
    <w:p w14:paraId="231AFF82" w14:textId="77777777" w:rsidR="00210131" w:rsidRPr="009045BC" w:rsidRDefault="00210131" w:rsidP="009045BC">
      <w:pPr>
        <w:spacing w:line="276" w:lineRule="auto"/>
        <w:ind w:firstLine="1134"/>
        <w:jc w:val="both"/>
        <w:rPr>
          <w:rFonts w:ascii="Arial" w:hAnsi="Arial" w:cs="Arial"/>
          <w:b/>
          <w:color w:val="000000"/>
          <w:szCs w:val="24"/>
        </w:rPr>
      </w:pPr>
      <w:r w:rsidRPr="009045BC">
        <w:rPr>
          <w:rFonts w:ascii="Arial" w:hAnsi="Arial" w:cs="Arial"/>
          <w:color w:val="000000"/>
          <w:szCs w:val="24"/>
        </w:rPr>
        <w:tab/>
      </w:r>
      <w:r w:rsidRPr="009045BC">
        <w:rPr>
          <w:rFonts w:ascii="Arial" w:hAnsi="Arial" w:cs="Arial"/>
          <w:b/>
          <w:szCs w:val="24"/>
        </w:rPr>
        <w:t xml:space="preserve">3. </w:t>
      </w:r>
      <w:r w:rsidRPr="009045BC">
        <w:rPr>
          <w:rFonts w:ascii="Arial" w:hAnsi="Arial" w:cs="Arial"/>
          <w:b/>
          <w:color w:val="000000"/>
          <w:szCs w:val="24"/>
        </w:rPr>
        <w:t>Kokios siūlomos naujos teisinio reguliavimo nuostatos ir kokių teigiamų rezultatų laukiama:</w:t>
      </w:r>
    </w:p>
    <w:p w14:paraId="1E00AADD" w14:textId="0A9471F9" w:rsidR="004C2B62" w:rsidRPr="009045BC" w:rsidRDefault="004C2B62" w:rsidP="009045BC">
      <w:pPr>
        <w:autoSpaceDE w:val="0"/>
        <w:autoSpaceDN w:val="0"/>
        <w:adjustRightInd w:val="0"/>
        <w:spacing w:line="276" w:lineRule="auto"/>
        <w:ind w:firstLine="1134"/>
        <w:jc w:val="both"/>
        <w:rPr>
          <w:rFonts w:ascii="Arial" w:eastAsia="Calibri" w:hAnsi="Arial" w:cs="Arial"/>
          <w:szCs w:val="24"/>
        </w:rPr>
      </w:pPr>
      <w:r w:rsidRPr="009045BC">
        <w:rPr>
          <w:rFonts w:ascii="Arial" w:eastAsia="Calibri" w:hAnsi="Arial" w:cs="Arial"/>
          <w:szCs w:val="24"/>
        </w:rPr>
        <w:t>Teikiamu Aprašu reglamentuojamos Mokinių priėmimas, eilių sudarymo kriterijai, vadovaujantis ŠMSM kriterijų sąrašu, dokumentai,</w:t>
      </w:r>
      <w:r w:rsidR="009045BC">
        <w:rPr>
          <w:rFonts w:ascii="Arial" w:eastAsia="Calibri" w:hAnsi="Arial" w:cs="Arial"/>
          <w:szCs w:val="24"/>
        </w:rPr>
        <w:t xml:space="preserve"> </w:t>
      </w:r>
      <w:r w:rsidRPr="009045BC">
        <w:rPr>
          <w:rFonts w:ascii="Arial" w:eastAsia="Calibri" w:hAnsi="Arial" w:cs="Arial"/>
          <w:szCs w:val="24"/>
        </w:rPr>
        <w:t>kuriuos turi pateikti į mokyklas priimami asmenys, prašymų registravimo Savivaldybės</w:t>
      </w:r>
      <w:r w:rsidR="009045BC">
        <w:rPr>
          <w:rFonts w:ascii="Arial" w:eastAsia="Calibri" w:hAnsi="Arial" w:cs="Arial"/>
          <w:szCs w:val="24"/>
        </w:rPr>
        <w:t xml:space="preserve"> </w:t>
      </w:r>
      <w:r w:rsidRPr="009045BC">
        <w:rPr>
          <w:rFonts w:ascii="Arial" w:eastAsia="Calibri" w:hAnsi="Arial" w:cs="Arial"/>
          <w:szCs w:val="24"/>
        </w:rPr>
        <w:t>informacinėje priėmimo sistemoje tvarka</w:t>
      </w:r>
      <w:r w:rsidR="00211A14" w:rsidRPr="009045BC">
        <w:rPr>
          <w:rFonts w:ascii="Arial" w:eastAsia="Calibri" w:hAnsi="Arial" w:cs="Arial"/>
          <w:szCs w:val="24"/>
        </w:rPr>
        <w:t xml:space="preserve"> ir kita.</w:t>
      </w:r>
      <w:r w:rsidR="004F572C">
        <w:rPr>
          <w:rFonts w:ascii="Arial" w:eastAsia="Calibri" w:hAnsi="Arial" w:cs="Arial"/>
          <w:szCs w:val="24"/>
        </w:rPr>
        <w:t xml:space="preserve"> Aprašo 1 priedu siūloma nustatyti Priešmokyklinio ir bendrojo ugdymo programas vykdančių mokyklų aptarnavimo teritorijas. Aprašo 2 priedu bus patvirtinta</w:t>
      </w:r>
    </w:p>
    <w:p w14:paraId="52A60859" w14:textId="44EABF76" w:rsidR="004C2B62" w:rsidRPr="009045BC" w:rsidRDefault="004C2B62" w:rsidP="009045BC">
      <w:pPr>
        <w:autoSpaceDE w:val="0"/>
        <w:autoSpaceDN w:val="0"/>
        <w:adjustRightInd w:val="0"/>
        <w:spacing w:line="276" w:lineRule="auto"/>
        <w:ind w:firstLine="1134"/>
        <w:jc w:val="both"/>
        <w:rPr>
          <w:rFonts w:ascii="Arial" w:eastAsia="Calibri" w:hAnsi="Arial" w:cs="Arial"/>
          <w:szCs w:val="24"/>
        </w:rPr>
      </w:pPr>
      <w:r w:rsidRPr="009045BC">
        <w:rPr>
          <w:rFonts w:ascii="Arial" w:eastAsia="Calibri" w:hAnsi="Arial" w:cs="Arial"/>
          <w:szCs w:val="24"/>
        </w:rPr>
        <w:t>Aprašu nustatoma, kad asmenys į Savivaldybės mokyklas priimami atsižvelgus į jų ir vieno</w:t>
      </w:r>
      <w:r w:rsidR="009045BC">
        <w:rPr>
          <w:rFonts w:ascii="Arial" w:eastAsia="Calibri" w:hAnsi="Arial" w:cs="Arial"/>
          <w:szCs w:val="24"/>
        </w:rPr>
        <w:t xml:space="preserve"> </w:t>
      </w:r>
      <w:r w:rsidRPr="009045BC">
        <w:rPr>
          <w:rFonts w:ascii="Arial" w:eastAsia="Calibri" w:hAnsi="Arial" w:cs="Arial"/>
          <w:szCs w:val="24"/>
        </w:rPr>
        <w:t>iš tėvų (globėjų, rūpintojų)</w:t>
      </w:r>
      <w:r w:rsidR="00236D32">
        <w:rPr>
          <w:rFonts w:ascii="Arial" w:eastAsia="Calibri" w:hAnsi="Arial" w:cs="Arial"/>
          <w:szCs w:val="24"/>
        </w:rPr>
        <w:t xml:space="preserve"> </w:t>
      </w:r>
      <w:r w:rsidRPr="009045BC">
        <w:rPr>
          <w:rFonts w:ascii="Arial" w:eastAsia="Calibri" w:hAnsi="Arial" w:cs="Arial"/>
          <w:szCs w:val="24"/>
        </w:rPr>
        <w:t>deklaruotas ir</w:t>
      </w:r>
      <w:r w:rsidR="009045BC">
        <w:rPr>
          <w:rFonts w:ascii="Arial" w:eastAsia="Calibri" w:hAnsi="Arial" w:cs="Arial"/>
          <w:szCs w:val="24"/>
        </w:rPr>
        <w:t xml:space="preserve"> </w:t>
      </w:r>
      <w:r w:rsidRPr="009045BC">
        <w:rPr>
          <w:rFonts w:ascii="Arial" w:eastAsia="Calibri" w:hAnsi="Arial" w:cs="Arial"/>
          <w:szCs w:val="24"/>
        </w:rPr>
        <w:t>faktiškai gyvenamas vietas. Asmenys gali rinktis tris mokyklas, iš kurių viena turi būti pagal</w:t>
      </w:r>
      <w:r w:rsidR="009045BC">
        <w:rPr>
          <w:rFonts w:ascii="Arial" w:eastAsia="Calibri" w:hAnsi="Arial" w:cs="Arial"/>
          <w:szCs w:val="24"/>
        </w:rPr>
        <w:t xml:space="preserve"> </w:t>
      </w:r>
      <w:r w:rsidRPr="009045BC">
        <w:rPr>
          <w:rFonts w:ascii="Arial" w:eastAsia="Calibri" w:hAnsi="Arial" w:cs="Arial"/>
          <w:szCs w:val="24"/>
        </w:rPr>
        <w:t>deklaruotą ir faktinę gyvenamąją vietą priskirta teritorinė mokykla. Priėmimą į mokyklas vykdo</w:t>
      </w:r>
      <w:r w:rsidR="009045BC">
        <w:rPr>
          <w:rFonts w:ascii="Arial" w:eastAsia="Calibri" w:hAnsi="Arial" w:cs="Arial"/>
          <w:szCs w:val="24"/>
        </w:rPr>
        <w:t xml:space="preserve"> </w:t>
      </w:r>
      <w:r w:rsidRPr="009045BC">
        <w:rPr>
          <w:rFonts w:ascii="Arial" w:eastAsia="Calibri" w:hAnsi="Arial" w:cs="Arial"/>
          <w:szCs w:val="24"/>
        </w:rPr>
        <w:t>mokyklų vadovai ir priėmimo komisijos. Apraše nenumatytus atvejus nagrinė</w:t>
      </w:r>
      <w:r w:rsidR="00236D32">
        <w:rPr>
          <w:rFonts w:ascii="Arial" w:eastAsia="Calibri" w:hAnsi="Arial" w:cs="Arial"/>
          <w:szCs w:val="24"/>
        </w:rPr>
        <w:t xml:space="preserve">s Savivaldybėje sudaryta Nenumarytų atvejų </w:t>
      </w:r>
      <w:r w:rsidRPr="009045BC">
        <w:rPr>
          <w:rFonts w:ascii="Arial" w:eastAsia="Calibri" w:hAnsi="Arial" w:cs="Arial"/>
          <w:szCs w:val="24"/>
        </w:rPr>
        <w:t>komisija</w:t>
      </w:r>
      <w:r w:rsidR="003F3E0E" w:rsidRPr="009045BC">
        <w:rPr>
          <w:rFonts w:ascii="Arial" w:eastAsia="Calibri" w:hAnsi="Arial" w:cs="Arial"/>
          <w:szCs w:val="24"/>
        </w:rPr>
        <w:t>.</w:t>
      </w:r>
    </w:p>
    <w:p w14:paraId="6EAD6CCF" w14:textId="7D943D1E" w:rsidR="004C2B62" w:rsidRPr="009045BC" w:rsidRDefault="004C2B62" w:rsidP="009045BC">
      <w:pPr>
        <w:autoSpaceDE w:val="0"/>
        <w:autoSpaceDN w:val="0"/>
        <w:adjustRightInd w:val="0"/>
        <w:spacing w:line="276" w:lineRule="auto"/>
        <w:ind w:firstLine="1134"/>
        <w:jc w:val="both"/>
        <w:rPr>
          <w:rFonts w:ascii="Arial" w:eastAsia="Calibri" w:hAnsi="Arial" w:cs="Arial"/>
          <w:szCs w:val="24"/>
        </w:rPr>
      </w:pPr>
      <w:r w:rsidRPr="009045BC">
        <w:rPr>
          <w:rFonts w:ascii="Arial" w:eastAsia="Calibri" w:hAnsi="Arial" w:cs="Arial"/>
          <w:szCs w:val="24"/>
        </w:rPr>
        <w:t>Patvirtinus teikiamą sprendimo projektą, bus reglamentuojamas asmenų priėmimas į</w:t>
      </w:r>
      <w:r w:rsidR="009045BC">
        <w:rPr>
          <w:rFonts w:ascii="Arial" w:eastAsia="Calibri" w:hAnsi="Arial" w:cs="Arial"/>
          <w:szCs w:val="24"/>
        </w:rPr>
        <w:t xml:space="preserve"> </w:t>
      </w:r>
      <w:r w:rsidRPr="009045BC">
        <w:rPr>
          <w:rFonts w:ascii="Arial" w:eastAsia="Calibri" w:hAnsi="Arial" w:cs="Arial"/>
          <w:szCs w:val="24"/>
        </w:rPr>
        <w:t>Savivaldybės mokyklas mokytis pagal priešmokyklinio ir bendrojo ugdymo programas,</w:t>
      </w:r>
      <w:r w:rsidR="00211A14" w:rsidRPr="009045BC">
        <w:rPr>
          <w:rFonts w:ascii="Arial" w:eastAsia="Calibri" w:hAnsi="Arial" w:cs="Arial"/>
          <w:szCs w:val="24"/>
        </w:rPr>
        <w:t xml:space="preserve"> vadovaujantis naujausiais teisės aktais.</w:t>
      </w:r>
    </w:p>
    <w:p w14:paraId="7E46BF5C" w14:textId="590AE6B8" w:rsidR="00210131" w:rsidRPr="009045BC" w:rsidRDefault="0052329B" w:rsidP="009045BC">
      <w:pPr>
        <w:pStyle w:val="Sraopastraipa"/>
        <w:numPr>
          <w:ilvl w:val="0"/>
          <w:numId w:val="19"/>
        </w:numPr>
        <w:spacing w:line="276" w:lineRule="auto"/>
        <w:ind w:left="0" w:firstLine="1134"/>
        <w:jc w:val="both"/>
        <w:rPr>
          <w:rFonts w:ascii="Arial" w:hAnsi="Arial" w:cs="Arial"/>
          <w:b/>
        </w:rPr>
      </w:pPr>
      <w:r w:rsidRPr="0052329B">
        <w:rPr>
          <w:rFonts w:ascii="Arial" w:hAnsi="Arial" w:cs="Arial"/>
          <w:b/>
        </w:rPr>
        <w:t xml:space="preserve"> </w:t>
      </w:r>
      <w:r w:rsidR="00210131" w:rsidRPr="009045BC">
        <w:rPr>
          <w:rFonts w:ascii="Arial" w:hAnsi="Arial" w:cs="Arial"/>
          <w:b/>
        </w:rPr>
        <w:t>Galimos neigiamos pasekmės priėmus siūlomą Savivaldybės tarybos sprendimą ir kokių priemonių būtina imtis, siekiant išvengti neigiamų pasekmių:</w:t>
      </w:r>
    </w:p>
    <w:p w14:paraId="1C055BCD" w14:textId="6BB74F03" w:rsidR="00211A14" w:rsidRPr="009045BC" w:rsidRDefault="009D2F99" w:rsidP="009045BC">
      <w:pPr>
        <w:pStyle w:val="Sraopastraipa"/>
        <w:spacing w:line="276" w:lineRule="auto"/>
        <w:ind w:left="1069" w:firstLine="65"/>
        <w:jc w:val="both"/>
        <w:rPr>
          <w:rFonts w:ascii="Arial" w:hAnsi="Arial" w:cs="Arial"/>
          <w:bCs/>
        </w:rPr>
      </w:pPr>
      <w:r w:rsidRPr="009045BC">
        <w:rPr>
          <w:rFonts w:ascii="Arial" w:hAnsi="Arial" w:cs="Arial"/>
          <w:bCs/>
        </w:rPr>
        <w:t>Neigiamų pasekmių nenumatoma.</w:t>
      </w:r>
    </w:p>
    <w:p w14:paraId="4C39CAD8" w14:textId="495F9F50" w:rsidR="00210131" w:rsidRPr="009045BC" w:rsidRDefault="009045BC" w:rsidP="009045BC">
      <w:pPr>
        <w:pStyle w:val="Sraopastraipa"/>
        <w:widowControl w:val="0"/>
        <w:numPr>
          <w:ilvl w:val="0"/>
          <w:numId w:val="19"/>
        </w:numPr>
        <w:autoSpaceDE w:val="0"/>
        <w:autoSpaceDN w:val="0"/>
        <w:adjustRightInd w:val="0"/>
        <w:spacing w:line="276" w:lineRule="auto"/>
        <w:ind w:left="0" w:firstLine="1134"/>
        <w:jc w:val="both"/>
        <w:rPr>
          <w:rFonts w:ascii="Arial" w:hAnsi="Arial" w:cs="Arial"/>
          <w:bCs/>
          <w:color w:val="000000"/>
        </w:rPr>
      </w:pPr>
      <w:r>
        <w:rPr>
          <w:rFonts w:ascii="Arial" w:hAnsi="Arial" w:cs="Arial"/>
          <w:b/>
          <w:caps/>
          <w:color w:val="000000"/>
        </w:rPr>
        <w:t xml:space="preserve"> </w:t>
      </w:r>
      <w:r w:rsidR="00210131" w:rsidRPr="009045BC">
        <w:rPr>
          <w:rFonts w:ascii="Arial" w:hAnsi="Arial" w:cs="Arial"/>
          <w:b/>
          <w:caps/>
          <w:color w:val="000000"/>
        </w:rPr>
        <w:t>A</w:t>
      </w:r>
      <w:r w:rsidR="00210131" w:rsidRPr="009045BC">
        <w:rPr>
          <w:rFonts w:ascii="Arial" w:hAnsi="Arial" w:cs="Arial"/>
          <w:b/>
          <w:color w:val="000000"/>
        </w:rPr>
        <w:t>r sprendimo projektas neprieštarauja Lietuvos Respublikos lygių galimybių įstatymui ir atitinka lygių galimybių principus</w:t>
      </w:r>
      <w:r w:rsidR="00210131" w:rsidRPr="009045BC">
        <w:rPr>
          <w:rFonts w:ascii="Arial" w:hAnsi="Arial" w:cs="Arial"/>
          <w:bCs/>
          <w:color w:val="000000"/>
        </w:rPr>
        <w:t>:</w:t>
      </w:r>
    </w:p>
    <w:p w14:paraId="7DD4A0A4" w14:textId="3872A01F" w:rsidR="004C2B62" w:rsidRPr="009045BC" w:rsidRDefault="004C2B62" w:rsidP="009045BC">
      <w:pPr>
        <w:spacing w:line="276" w:lineRule="auto"/>
        <w:ind w:firstLine="1134"/>
        <w:jc w:val="both"/>
        <w:rPr>
          <w:rFonts w:ascii="Arial" w:hAnsi="Arial" w:cs="Arial"/>
          <w:szCs w:val="24"/>
        </w:rPr>
      </w:pPr>
      <w:r w:rsidRPr="009045BC">
        <w:rPr>
          <w:rFonts w:ascii="Arial" w:hAnsi="Arial" w:cs="Arial"/>
          <w:szCs w:val="24"/>
        </w:rPr>
        <w:t>Neprieštarauja</w:t>
      </w:r>
      <w:r w:rsidR="009045BC">
        <w:rPr>
          <w:rFonts w:ascii="Arial" w:hAnsi="Arial" w:cs="Arial"/>
          <w:szCs w:val="24"/>
        </w:rPr>
        <w:t>.</w:t>
      </w:r>
    </w:p>
    <w:p w14:paraId="6AED13A5" w14:textId="0A7FAC1C" w:rsidR="00210131" w:rsidRPr="009045BC" w:rsidRDefault="009045BC" w:rsidP="009045BC">
      <w:pPr>
        <w:pStyle w:val="Sraopastraipa"/>
        <w:numPr>
          <w:ilvl w:val="0"/>
          <w:numId w:val="19"/>
        </w:numPr>
        <w:spacing w:line="276" w:lineRule="auto"/>
        <w:ind w:left="0" w:firstLine="1134"/>
        <w:jc w:val="both"/>
        <w:rPr>
          <w:rFonts w:ascii="Arial" w:hAnsi="Arial" w:cs="Arial"/>
          <w:b/>
        </w:rPr>
      </w:pPr>
      <w:r>
        <w:rPr>
          <w:rFonts w:ascii="Arial" w:hAnsi="Arial" w:cs="Arial"/>
          <w:b/>
        </w:rPr>
        <w:t xml:space="preserve"> </w:t>
      </w:r>
      <w:r w:rsidR="00210131" w:rsidRPr="009045BC">
        <w:rPr>
          <w:rFonts w:ascii="Arial" w:hAnsi="Arial" w:cs="Arial"/>
          <w:b/>
        </w:rPr>
        <w:t>Kokius teisės aktus būtina pakeisti ar panaikinti, priėmus teikiamą Savivaldybės tarybos sprendimo projektą:</w:t>
      </w:r>
    </w:p>
    <w:p w14:paraId="2F256EE4" w14:textId="3FEDFACA" w:rsidR="004C2B62" w:rsidRPr="009045BC" w:rsidRDefault="00211A14" w:rsidP="009045BC">
      <w:pPr>
        <w:pStyle w:val="Sraopastraipa"/>
        <w:spacing w:line="276" w:lineRule="auto"/>
        <w:ind w:left="0" w:firstLine="1134"/>
        <w:jc w:val="both"/>
        <w:rPr>
          <w:rFonts w:ascii="Arial" w:hAnsi="Arial" w:cs="Arial"/>
        </w:rPr>
      </w:pPr>
      <w:r w:rsidRPr="009045BC">
        <w:rPr>
          <w:rFonts w:ascii="Arial" w:hAnsi="Arial" w:cs="Arial"/>
          <w:bCs/>
        </w:rPr>
        <w:lastRenderedPageBreak/>
        <w:t>Bus pripažintas</w:t>
      </w:r>
      <w:r w:rsidRPr="009045BC">
        <w:rPr>
          <w:rFonts w:ascii="Arial" w:hAnsi="Arial" w:cs="Arial"/>
          <w:b/>
        </w:rPr>
        <w:t xml:space="preserve"> </w:t>
      </w:r>
      <w:r w:rsidRPr="009045BC">
        <w:rPr>
          <w:rFonts w:ascii="Arial" w:hAnsi="Arial" w:cs="Arial"/>
        </w:rPr>
        <w:t>netekusiu galios Klaipėdos rajono savivaldybės tarybos 2021 m. kovo 25 d. sprendimą Nr. T11-97 „Dėl priėmimo į Klaipėdos rajono savivaldybės bendrojo ugdymo mokyklas tvarkos aprašo patvirtinimo“ su visais pakeitimais</w:t>
      </w:r>
      <w:r w:rsidR="000D6474" w:rsidRPr="009045BC">
        <w:rPr>
          <w:rFonts w:ascii="Arial" w:hAnsi="Arial" w:cs="Arial"/>
        </w:rPr>
        <w:t xml:space="preserve"> ir </w:t>
      </w:r>
      <w:bookmarkStart w:id="4" w:name="_Hlk190172105"/>
      <w:r w:rsidR="00A73BC0">
        <w:rPr>
          <w:rFonts w:ascii="Arial" w:hAnsi="Arial" w:cs="Arial"/>
        </w:rPr>
        <w:t>Klaipėdos rajono savivaldybės tarybos 2021 m. balandžio 29 d. sprendimas Nr. T11-125 „Dėl priėmimo į Klaipėdos rajono savivaldybės bendrojo ugdymo mokyklas nenumatytų atvejų komisijos darbo reglamento patvirtinimo“.</w:t>
      </w:r>
    </w:p>
    <w:bookmarkEnd w:id="4"/>
    <w:p w14:paraId="338852D4" w14:textId="33E63A6A" w:rsidR="00211A14" w:rsidRPr="009045BC" w:rsidRDefault="009045BC" w:rsidP="009045BC">
      <w:pPr>
        <w:pStyle w:val="Sraopastraipa"/>
        <w:numPr>
          <w:ilvl w:val="0"/>
          <w:numId w:val="19"/>
        </w:numPr>
        <w:spacing w:line="276" w:lineRule="auto"/>
        <w:ind w:left="0" w:firstLine="1134"/>
        <w:jc w:val="both"/>
        <w:rPr>
          <w:rFonts w:ascii="Arial" w:hAnsi="Arial" w:cs="Arial"/>
          <w:bCs/>
        </w:rPr>
      </w:pPr>
      <w:r>
        <w:rPr>
          <w:rFonts w:ascii="Arial" w:hAnsi="Arial" w:cs="Arial"/>
          <w:b/>
        </w:rPr>
        <w:t xml:space="preserve"> </w:t>
      </w:r>
      <w:r w:rsidR="00210131" w:rsidRPr="009045BC">
        <w:rPr>
          <w:rFonts w:ascii="Arial" w:hAnsi="Arial" w:cs="Arial"/>
          <w:b/>
        </w:rPr>
        <w:t>Projekto rengimo metu gauti specialistų vertinimai ir išvados, konsultavimosi su visuomene metu gauti pasiūlymai ir jų motyvuotas vertinimas (atsižvelgta ar ne)</w:t>
      </w:r>
      <w:r w:rsidR="00210131" w:rsidRPr="009045BC">
        <w:rPr>
          <w:rFonts w:ascii="Arial" w:hAnsi="Arial" w:cs="Arial"/>
          <w:bCs/>
        </w:rPr>
        <w:t>:</w:t>
      </w:r>
    </w:p>
    <w:p w14:paraId="26AF2277" w14:textId="57C22405" w:rsidR="00211A14" w:rsidRPr="009045BC" w:rsidRDefault="00211A14" w:rsidP="009045BC">
      <w:pPr>
        <w:pStyle w:val="Sraopastraipa"/>
        <w:spacing w:line="276" w:lineRule="auto"/>
        <w:ind w:left="1069" w:firstLine="65"/>
        <w:jc w:val="both"/>
        <w:rPr>
          <w:rFonts w:ascii="Arial" w:hAnsi="Arial" w:cs="Arial"/>
          <w:bCs/>
        </w:rPr>
      </w:pPr>
      <w:r w:rsidRPr="009045BC">
        <w:rPr>
          <w:rFonts w:ascii="Arial" w:hAnsi="Arial" w:cs="Arial"/>
          <w:bCs/>
        </w:rPr>
        <w:t>Negauta</w:t>
      </w:r>
      <w:r w:rsidR="009045BC">
        <w:rPr>
          <w:rFonts w:ascii="Arial" w:hAnsi="Arial" w:cs="Arial"/>
          <w:bCs/>
        </w:rPr>
        <w:t>.</w:t>
      </w:r>
    </w:p>
    <w:p w14:paraId="5F9FA231" w14:textId="0A9E256A" w:rsidR="00210131" w:rsidRPr="009045BC" w:rsidRDefault="00210131" w:rsidP="009045BC">
      <w:pPr>
        <w:spacing w:line="276" w:lineRule="auto"/>
        <w:ind w:firstLine="1134"/>
        <w:jc w:val="both"/>
        <w:rPr>
          <w:rFonts w:ascii="Arial" w:hAnsi="Arial" w:cs="Arial"/>
          <w:b/>
          <w:szCs w:val="24"/>
        </w:rPr>
      </w:pPr>
      <w:r w:rsidRPr="009045BC">
        <w:rPr>
          <w:rFonts w:ascii="Arial" w:hAnsi="Arial" w:cs="Arial"/>
          <w:b/>
          <w:szCs w:val="24"/>
        </w:rPr>
        <w:tab/>
        <w:t>8.</w:t>
      </w:r>
      <w:r w:rsidR="009045BC">
        <w:rPr>
          <w:rFonts w:ascii="Arial" w:hAnsi="Arial" w:cs="Arial"/>
          <w:bCs/>
          <w:szCs w:val="24"/>
        </w:rPr>
        <w:t xml:space="preserve"> </w:t>
      </w:r>
      <w:r w:rsidRPr="009045BC">
        <w:rPr>
          <w:rFonts w:ascii="Arial" w:hAnsi="Arial" w:cs="Arial"/>
          <w:b/>
          <w:szCs w:val="24"/>
        </w:rPr>
        <w:t xml:space="preserve">Sprendimo įgyvendinimui reikalingos lėšos (ekonominiai apskaičiavimai), finansavimo šaltiniai: </w:t>
      </w:r>
    </w:p>
    <w:p w14:paraId="32B5BDD0" w14:textId="775167C9" w:rsidR="003F3E0E" w:rsidRPr="009045BC" w:rsidRDefault="003F3E0E" w:rsidP="009045BC">
      <w:pPr>
        <w:spacing w:line="276" w:lineRule="auto"/>
        <w:ind w:firstLine="1134"/>
        <w:jc w:val="both"/>
        <w:rPr>
          <w:rFonts w:ascii="Arial" w:hAnsi="Arial" w:cs="Arial"/>
          <w:bCs/>
          <w:szCs w:val="24"/>
        </w:rPr>
      </w:pPr>
      <w:r w:rsidRPr="009045BC">
        <w:rPr>
          <w:rFonts w:ascii="Arial" w:hAnsi="Arial" w:cs="Arial"/>
          <w:bCs/>
          <w:szCs w:val="24"/>
        </w:rPr>
        <w:t xml:space="preserve">Mokinių priėmimas į Klaipėdos rajono savivaldybės mokyklas vykdomas centralizuotai  informacinėje sistemoje  </w:t>
      </w:r>
      <w:hyperlink r:id="rId8" w:history="1">
        <w:r w:rsidRPr="009045BC">
          <w:rPr>
            <w:rStyle w:val="Hipersaitas"/>
            <w:rFonts w:ascii="Arial" w:hAnsi="Arial" w:cs="Arial"/>
            <w:bCs/>
            <w:szCs w:val="24"/>
          </w:rPr>
          <w:t>https://ugdymas.klaipedos-r.lt/</w:t>
        </w:r>
      </w:hyperlink>
      <w:r w:rsidRPr="009045BC">
        <w:rPr>
          <w:rFonts w:ascii="Arial" w:hAnsi="Arial" w:cs="Arial"/>
          <w:bCs/>
          <w:szCs w:val="24"/>
        </w:rPr>
        <w:t xml:space="preserve"> Šios informacinės sistemos atnaujinimui, prašymų pirmumo kriterijų, vadovaujantis ŠMSM kriterijų sąrašu,  atnaujinimui  iš Savivaldybės biudžeto numatyta 7500 eurų (be PVM).</w:t>
      </w:r>
    </w:p>
    <w:p w14:paraId="0A1E2E43" w14:textId="77777777" w:rsidR="00210131" w:rsidRPr="009045BC" w:rsidRDefault="00210131" w:rsidP="009045BC">
      <w:pPr>
        <w:spacing w:line="276" w:lineRule="auto"/>
        <w:ind w:firstLine="1134"/>
        <w:jc w:val="both"/>
        <w:rPr>
          <w:rFonts w:ascii="Arial" w:hAnsi="Arial" w:cs="Arial"/>
          <w:b/>
          <w:szCs w:val="24"/>
        </w:rPr>
      </w:pPr>
      <w:r w:rsidRPr="009045BC">
        <w:rPr>
          <w:rFonts w:ascii="Arial" w:hAnsi="Arial" w:cs="Arial"/>
          <w:b/>
          <w:szCs w:val="24"/>
        </w:rPr>
        <w:t>9. Kiti, autoriaus nuomone, reikalingi pagrindimai ir paaiškinimai:</w:t>
      </w:r>
    </w:p>
    <w:p w14:paraId="6329DDEB" w14:textId="700E155E" w:rsidR="00211A14" w:rsidRPr="009045BC" w:rsidRDefault="00211A14" w:rsidP="009045BC">
      <w:pPr>
        <w:pStyle w:val="Betarp"/>
        <w:spacing w:line="276" w:lineRule="auto"/>
        <w:ind w:firstLine="1134"/>
        <w:jc w:val="both"/>
        <w:rPr>
          <w:rFonts w:ascii="Arial" w:hAnsi="Arial" w:cs="Arial"/>
        </w:rPr>
      </w:pPr>
      <w:r w:rsidRPr="009045BC">
        <w:rPr>
          <w:rFonts w:ascii="Arial" w:hAnsi="Arial" w:cs="Arial"/>
          <w:color w:val="000000"/>
        </w:rPr>
        <w:t>Seimas yra priėmęs Švietimo įstatymo pakeitimus, kuriais vadovaujantis  prašymų dėl priėmimo į valstybines ir savivaldybių mokyklas, vykdančias ikimokyklinio, priešmokyklinio, pradinio, pagrindinio, vidurinio ugdymo programas, pateikimas, mokinių eilės sudarymas, priimtų mokinių sąrašų patvirtinimas, informacijos apie priėmimą į mokyklą pateikimas, kvietimas pasirašyti mokymo sutartį ir jos pasirašymas, mokinių duomenų tvarkymas bus vykdomi centralizuotai, švietimo, mokslo ir sporto ministro nustatyta tvarka. Šį įstatyminė nuostata įsigalios nuo 2026 m. sausio 1 d.</w:t>
      </w:r>
    </w:p>
    <w:p w14:paraId="5C72DE20" w14:textId="77777777" w:rsidR="00210131" w:rsidRPr="009045BC" w:rsidRDefault="00210131" w:rsidP="009045BC">
      <w:pPr>
        <w:spacing w:line="276" w:lineRule="auto"/>
        <w:ind w:firstLine="1134"/>
        <w:jc w:val="both"/>
        <w:rPr>
          <w:rFonts w:ascii="Arial" w:hAnsi="Arial" w:cs="Arial"/>
          <w:b/>
          <w:szCs w:val="24"/>
        </w:rPr>
      </w:pPr>
      <w:r w:rsidRPr="009045BC">
        <w:rPr>
          <w:rFonts w:ascii="Arial" w:hAnsi="Arial" w:cs="Arial"/>
          <w:szCs w:val="24"/>
        </w:rPr>
        <w:tab/>
      </w:r>
      <w:r w:rsidRPr="009045BC">
        <w:rPr>
          <w:rFonts w:ascii="Arial" w:hAnsi="Arial" w:cs="Arial"/>
          <w:b/>
          <w:bCs/>
          <w:szCs w:val="24"/>
        </w:rPr>
        <w:t>10.</w:t>
      </w:r>
      <w:r w:rsidRPr="009045BC">
        <w:rPr>
          <w:rFonts w:ascii="Arial" w:hAnsi="Arial" w:cs="Arial"/>
          <w:szCs w:val="24"/>
        </w:rPr>
        <w:t xml:space="preserve"> </w:t>
      </w:r>
      <w:r w:rsidRPr="009045BC">
        <w:rPr>
          <w:rFonts w:ascii="Arial" w:hAnsi="Arial" w:cs="Arial"/>
          <w:b/>
          <w:color w:val="000000"/>
          <w:szCs w:val="24"/>
        </w:rPr>
        <w:t>Sprendimo projekto iniciatoriai (institucija, asmenys ar piliečių įgalioti atstovai) ir rengėjai</w:t>
      </w:r>
      <w:r w:rsidRPr="009045BC">
        <w:rPr>
          <w:rFonts w:ascii="Arial" w:hAnsi="Arial" w:cs="Arial"/>
          <w:b/>
          <w:szCs w:val="24"/>
        </w:rPr>
        <w:t>:</w:t>
      </w:r>
    </w:p>
    <w:p w14:paraId="3417D965" w14:textId="023D13CC" w:rsidR="003F3E0E" w:rsidRPr="009045BC" w:rsidRDefault="003F3E0E" w:rsidP="009045BC">
      <w:pPr>
        <w:spacing w:line="276" w:lineRule="auto"/>
        <w:ind w:firstLine="1134"/>
        <w:jc w:val="both"/>
        <w:rPr>
          <w:rFonts w:ascii="Arial" w:hAnsi="Arial" w:cs="Arial"/>
          <w:bCs/>
          <w:szCs w:val="24"/>
        </w:rPr>
      </w:pPr>
      <w:r w:rsidRPr="009045BC">
        <w:rPr>
          <w:rFonts w:ascii="Arial" w:hAnsi="Arial" w:cs="Arial"/>
          <w:bCs/>
          <w:szCs w:val="24"/>
        </w:rPr>
        <w:t>Švietimo ir sporto skyrius</w:t>
      </w:r>
      <w:r w:rsidR="009045BC">
        <w:rPr>
          <w:rFonts w:ascii="Arial" w:hAnsi="Arial" w:cs="Arial"/>
          <w:bCs/>
          <w:szCs w:val="24"/>
        </w:rPr>
        <w:t>.</w:t>
      </w:r>
    </w:p>
    <w:p w14:paraId="696D5DED" w14:textId="77777777" w:rsidR="00210131" w:rsidRPr="009045BC" w:rsidRDefault="00210131" w:rsidP="009045BC">
      <w:pPr>
        <w:spacing w:line="276" w:lineRule="auto"/>
        <w:ind w:firstLine="1134"/>
        <w:jc w:val="both"/>
        <w:rPr>
          <w:rFonts w:ascii="Arial" w:hAnsi="Arial" w:cs="Arial"/>
          <w:b/>
          <w:szCs w:val="24"/>
        </w:rPr>
      </w:pPr>
    </w:p>
    <w:p w14:paraId="11F7CCC6" w14:textId="77777777" w:rsidR="00210131" w:rsidRPr="009045BC" w:rsidRDefault="00210131" w:rsidP="009045BC">
      <w:pPr>
        <w:spacing w:line="276" w:lineRule="auto"/>
        <w:jc w:val="both"/>
        <w:rPr>
          <w:rFonts w:ascii="Arial" w:hAnsi="Arial" w:cs="Arial"/>
          <w:b/>
          <w:szCs w:val="24"/>
        </w:rPr>
      </w:pPr>
    </w:p>
    <w:p w14:paraId="164F7811" w14:textId="77777777" w:rsidR="00210131" w:rsidRPr="009045BC" w:rsidRDefault="00210131" w:rsidP="009045BC">
      <w:pPr>
        <w:tabs>
          <w:tab w:val="left" w:pos="284"/>
          <w:tab w:val="right" w:pos="9639"/>
        </w:tabs>
        <w:spacing w:line="276" w:lineRule="auto"/>
        <w:rPr>
          <w:rFonts w:ascii="Arial" w:hAnsi="Arial" w:cs="Arial"/>
          <w:szCs w:val="24"/>
        </w:rPr>
      </w:pPr>
      <w:r w:rsidRPr="009045BC">
        <w:rPr>
          <w:rFonts w:ascii="Arial" w:hAnsi="Arial" w:cs="Arial"/>
          <w:bCs/>
          <w:szCs w:val="24"/>
        </w:rPr>
        <w:t xml:space="preserve">Švietimo ir sporto skyriaus </w:t>
      </w:r>
      <w:r w:rsidRPr="009045BC">
        <w:rPr>
          <w:rFonts w:ascii="Arial" w:hAnsi="Arial" w:cs="Arial"/>
          <w:szCs w:val="24"/>
        </w:rPr>
        <w:t>vedėjas</w:t>
      </w:r>
      <w:r w:rsidRPr="009045BC">
        <w:rPr>
          <w:rFonts w:ascii="Arial" w:hAnsi="Arial" w:cs="Arial"/>
          <w:szCs w:val="24"/>
        </w:rPr>
        <w:tab/>
        <w:t>Algirdas Petravičius</w:t>
      </w:r>
    </w:p>
    <w:p w14:paraId="381B83C3" w14:textId="77777777" w:rsidR="00210131" w:rsidRDefault="00210131" w:rsidP="009045BC">
      <w:pPr>
        <w:tabs>
          <w:tab w:val="left" w:pos="6501"/>
        </w:tabs>
        <w:spacing w:line="276" w:lineRule="auto"/>
        <w:rPr>
          <w:rFonts w:ascii="Arial" w:hAnsi="Arial" w:cs="Arial"/>
          <w:szCs w:val="24"/>
          <w:highlight w:val="yellow"/>
        </w:rPr>
      </w:pPr>
    </w:p>
    <w:p w14:paraId="20FD44A6" w14:textId="77777777" w:rsidR="004321A9" w:rsidRDefault="004321A9" w:rsidP="009045BC">
      <w:pPr>
        <w:tabs>
          <w:tab w:val="left" w:pos="6501"/>
        </w:tabs>
        <w:spacing w:line="276" w:lineRule="auto"/>
        <w:rPr>
          <w:rFonts w:ascii="Arial" w:hAnsi="Arial" w:cs="Arial"/>
          <w:szCs w:val="24"/>
          <w:highlight w:val="yellow"/>
        </w:rPr>
      </w:pPr>
    </w:p>
    <w:p w14:paraId="2D212DC1" w14:textId="77777777" w:rsidR="004321A9" w:rsidRDefault="004321A9" w:rsidP="009045BC">
      <w:pPr>
        <w:tabs>
          <w:tab w:val="left" w:pos="6501"/>
        </w:tabs>
        <w:spacing w:line="276" w:lineRule="auto"/>
        <w:rPr>
          <w:rFonts w:ascii="Arial" w:hAnsi="Arial" w:cs="Arial"/>
          <w:szCs w:val="24"/>
          <w:highlight w:val="yellow"/>
        </w:rPr>
      </w:pPr>
    </w:p>
    <w:p w14:paraId="2D8DC08E" w14:textId="77777777" w:rsidR="004321A9" w:rsidRDefault="004321A9" w:rsidP="009045BC">
      <w:pPr>
        <w:tabs>
          <w:tab w:val="left" w:pos="6501"/>
        </w:tabs>
        <w:spacing w:line="276" w:lineRule="auto"/>
        <w:rPr>
          <w:rFonts w:ascii="Arial" w:hAnsi="Arial" w:cs="Arial"/>
          <w:szCs w:val="24"/>
          <w:highlight w:val="yellow"/>
        </w:rPr>
      </w:pPr>
    </w:p>
    <w:p w14:paraId="2FDA0246" w14:textId="77777777" w:rsidR="004321A9" w:rsidRDefault="004321A9" w:rsidP="009045BC">
      <w:pPr>
        <w:tabs>
          <w:tab w:val="left" w:pos="6501"/>
        </w:tabs>
        <w:spacing w:line="276" w:lineRule="auto"/>
        <w:rPr>
          <w:rFonts w:ascii="Arial" w:hAnsi="Arial" w:cs="Arial"/>
          <w:szCs w:val="24"/>
          <w:highlight w:val="yellow"/>
        </w:rPr>
      </w:pPr>
    </w:p>
    <w:p w14:paraId="6C9D1BAF" w14:textId="77777777" w:rsidR="004321A9" w:rsidRDefault="004321A9" w:rsidP="009045BC">
      <w:pPr>
        <w:tabs>
          <w:tab w:val="left" w:pos="6501"/>
        </w:tabs>
        <w:spacing w:line="276" w:lineRule="auto"/>
        <w:rPr>
          <w:rFonts w:ascii="Arial" w:hAnsi="Arial" w:cs="Arial"/>
          <w:szCs w:val="24"/>
          <w:highlight w:val="yellow"/>
        </w:rPr>
      </w:pPr>
    </w:p>
    <w:p w14:paraId="33C210B2" w14:textId="77777777" w:rsidR="004321A9" w:rsidRDefault="004321A9" w:rsidP="009045BC">
      <w:pPr>
        <w:tabs>
          <w:tab w:val="left" w:pos="6501"/>
        </w:tabs>
        <w:spacing w:line="276" w:lineRule="auto"/>
        <w:rPr>
          <w:rFonts w:ascii="Arial" w:hAnsi="Arial" w:cs="Arial"/>
          <w:szCs w:val="24"/>
          <w:highlight w:val="yellow"/>
        </w:rPr>
      </w:pPr>
    </w:p>
    <w:p w14:paraId="2FC50214" w14:textId="77777777" w:rsidR="004321A9" w:rsidRDefault="004321A9" w:rsidP="009045BC">
      <w:pPr>
        <w:tabs>
          <w:tab w:val="left" w:pos="6501"/>
        </w:tabs>
        <w:spacing w:line="276" w:lineRule="auto"/>
        <w:rPr>
          <w:rFonts w:ascii="Arial" w:hAnsi="Arial" w:cs="Arial"/>
          <w:szCs w:val="24"/>
          <w:highlight w:val="yellow"/>
        </w:rPr>
      </w:pPr>
    </w:p>
    <w:p w14:paraId="3BE3A7F9" w14:textId="77777777" w:rsidR="004321A9" w:rsidRDefault="004321A9" w:rsidP="009045BC">
      <w:pPr>
        <w:tabs>
          <w:tab w:val="left" w:pos="6501"/>
        </w:tabs>
        <w:spacing w:line="276" w:lineRule="auto"/>
        <w:rPr>
          <w:rFonts w:ascii="Arial" w:hAnsi="Arial" w:cs="Arial"/>
          <w:szCs w:val="24"/>
          <w:highlight w:val="yellow"/>
        </w:rPr>
      </w:pPr>
    </w:p>
    <w:p w14:paraId="1EF2BDA8" w14:textId="77777777" w:rsidR="004321A9" w:rsidRDefault="004321A9" w:rsidP="009045BC">
      <w:pPr>
        <w:tabs>
          <w:tab w:val="left" w:pos="6501"/>
        </w:tabs>
        <w:spacing w:line="276" w:lineRule="auto"/>
        <w:rPr>
          <w:rFonts w:ascii="Arial" w:hAnsi="Arial" w:cs="Arial"/>
          <w:szCs w:val="24"/>
          <w:highlight w:val="yellow"/>
        </w:rPr>
      </w:pPr>
    </w:p>
    <w:p w14:paraId="1CE5EA87" w14:textId="77777777" w:rsidR="004321A9" w:rsidRDefault="004321A9" w:rsidP="009045BC">
      <w:pPr>
        <w:tabs>
          <w:tab w:val="left" w:pos="6501"/>
        </w:tabs>
        <w:spacing w:line="276" w:lineRule="auto"/>
        <w:rPr>
          <w:rFonts w:ascii="Arial" w:hAnsi="Arial" w:cs="Arial"/>
          <w:szCs w:val="24"/>
          <w:highlight w:val="yellow"/>
        </w:rPr>
      </w:pPr>
    </w:p>
    <w:p w14:paraId="62AB56B2" w14:textId="77777777" w:rsidR="004321A9" w:rsidRDefault="004321A9" w:rsidP="009045BC">
      <w:pPr>
        <w:tabs>
          <w:tab w:val="left" w:pos="6501"/>
        </w:tabs>
        <w:spacing w:line="276" w:lineRule="auto"/>
        <w:rPr>
          <w:rFonts w:ascii="Arial" w:hAnsi="Arial" w:cs="Arial"/>
          <w:szCs w:val="24"/>
          <w:highlight w:val="yellow"/>
        </w:rPr>
      </w:pPr>
    </w:p>
    <w:p w14:paraId="750DC489" w14:textId="77777777" w:rsidR="00B23E78" w:rsidRPr="009045BC" w:rsidRDefault="00B23E78" w:rsidP="009045BC">
      <w:pPr>
        <w:tabs>
          <w:tab w:val="left" w:pos="6501"/>
        </w:tabs>
        <w:spacing w:line="276" w:lineRule="auto"/>
        <w:rPr>
          <w:rFonts w:ascii="Arial" w:hAnsi="Arial" w:cs="Arial"/>
          <w:szCs w:val="24"/>
          <w:highlight w:val="yellow"/>
        </w:rPr>
      </w:pPr>
    </w:p>
    <w:sectPr w:rsidR="00B23E78" w:rsidRPr="009045BC" w:rsidSect="000C450E">
      <w:headerReference w:type="default" r:id="rId9"/>
      <w:headerReference w:type="first" r:id="rId10"/>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45BFF" w14:textId="77777777" w:rsidR="000E152A" w:rsidRDefault="000E152A" w:rsidP="001A286F">
      <w:r>
        <w:separator/>
      </w:r>
    </w:p>
  </w:endnote>
  <w:endnote w:type="continuationSeparator" w:id="0">
    <w:p w14:paraId="482523EB" w14:textId="77777777" w:rsidR="000E152A" w:rsidRDefault="000E152A"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DejaVu Sans">
    <w:altName w:val="Times New Roman"/>
    <w:charset w:val="00"/>
    <w:family w:val="auto"/>
    <w:pitch w:val="variable"/>
  </w:font>
  <w:font w:name="Lucidasans">
    <w:altName w:val="Times New Roman"/>
    <w:charset w:val="00"/>
    <w:family w:val="auto"/>
    <w:pitch w:val="variable"/>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D727" w14:textId="77777777" w:rsidR="000E152A" w:rsidRDefault="000E152A" w:rsidP="001A286F">
      <w:r>
        <w:separator/>
      </w:r>
    </w:p>
  </w:footnote>
  <w:footnote w:type="continuationSeparator" w:id="0">
    <w:p w14:paraId="41C8CC38" w14:textId="77777777" w:rsidR="000E152A" w:rsidRDefault="000E152A"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071357"/>
      <w:docPartObj>
        <w:docPartGallery w:val="Page Numbers (Top of Page)"/>
        <w:docPartUnique/>
      </w:docPartObj>
    </w:sdtPr>
    <w:sdtContent>
      <w:p w14:paraId="3831ABF5" w14:textId="352ED5C4" w:rsidR="00863D7D" w:rsidRDefault="00863D7D">
        <w:pPr>
          <w:pStyle w:val="Antrats"/>
          <w:jc w:val="center"/>
        </w:pPr>
        <w:r>
          <w:fldChar w:fldCharType="begin"/>
        </w:r>
        <w:r>
          <w:instrText>PAGE   \* MERGEFORMAT</w:instrText>
        </w:r>
        <w:r>
          <w:fldChar w:fldCharType="separate"/>
        </w:r>
        <w:r w:rsidR="00284D44">
          <w:rPr>
            <w:noProof/>
          </w:rPr>
          <w:t>19</w:t>
        </w:r>
        <w:r>
          <w:fldChar w:fldCharType="end"/>
        </w:r>
      </w:p>
    </w:sdtContent>
  </w:sdt>
  <w:p w14:paraId="7296B3CA" w14:textId="45430C0A" w:rsidR="009737D9" w:rsidRPr="00F07606" w:rsidRDefault="009737D9" w:rsidP="00863D7D">
    <w:pPr>
      <w:pStyle w:val="Antrats"/>
      <w:tabs>
        <w:tab w:val="clear" w:pos="4819"/>
        <w:tab w:val="clear" w:pos="9638"/>
        <w:tab w:val="left" w:pos="1137"/>
      </w:tabs>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975634"/>
      <w:docPartObj>
        <w:docPartGallery w:val="Page Numbers (Top of Page)"/>
        <w:docPartUnique/>
      </w:docPartObj>
    </w:sdtPr>
    <w:sdtContent>
      <w:p w14:paraId="58E596C3" w14:textId="2DC07DF8" w:rsidR="00863D7D" w:rsidRDefault="00000000">
        <w:pPr>
          <w:pStyle w:val="Antrats"/>
          <w:jc w:val="center"/>
        </w:pPr>
      </w:p>
    </w:sdtContent>
  </w:sdt>
  <w:p w14:paraId="7296B3CB" w14:textId="39219889" w:rsidR="009737D9" w:rsidRPr="00C24D42" w:rsidRDefault="009737D9">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C6306C"/>
    <w:multiLevelType w:val="hybridMultilevel"/>
    <w:tmpl w:val="07827D56"/>
    <w:lvl w:ilvl="0" w:tplc="EE4C7528">
      <w:numFmt w:val="bullet"/>
      <w:lvlText w:val="–"/>
      <w:lvlJc w:val="left"/>
      <w:pPr>
        <w:ind w:left="720" w:hanging="360"/>
      </w:pPr>
      <w:rPr>
        <w:rFonts w:ascii="Times New Roman" w:eastAsia="TimesNewRomanPS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F02978"/>
    <w:multiLevelType w:val="hybridMultilevel"/>
    <w:tmpl w:val="4FD044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E797B"/>
    <w:multiLevelType w:val="multilevel"/>
    <w:tmpl w:val="6E1E05EE"/>
    <w:lvl w:ilvl="0">
      <w:start w:val="23"/>
      <w:numFmt w:val="decimal"/>
      <w:lvlText w:val="%1."/>
      <w:lvlJc w:val="left"/>
      <w:pPr>
        <w:ind w:left="1331" w:hanging="480"/>
      </w:pPr>
      <w:rPr>
        <w:rFonts w:hint="default"/>
      </w:rPr>
    </w:lvl>
    <w:lvl w:ilvl="1">
      <w:start w:val="1"/>
      <w:numFmt w:val="decimal"/>
      <w:lvlText w:val="%1.%2."/>
      <w:lvlJc w:val="left"/>
      <w:pPr>
        <w:ind w:left="2182" w:hanging="480"/>
      </w:pPr>
      <w:rPr>
        <w:rFonts w:hint="default"/>
      </w:rPr>
    </w:lvl>
    <w:lvl w:ilvl="2">
      <w:start w:val="1"/>
      <w:numFmt w:val="decimal"/>
      <w:lvlText w:val="%1.%2.%3."/>
      <w:lvlJc w:val="left"/>
      <w:pPr>
        <w:ind w:left="3993" w:hanging="720"/>
      </w:pPr>
      <w:rPr>
        <w:rFonts w:hint="default"/>
      </w:rPr>
    </w:lvl>
    <w:lvl w:ilvl="3">
      <w:start w:val="1"/>
      <w:numFmt w:val="decimal"/>
      <w:lvlText w:val="%1.%2.%3.%4."/>
      <w:lvlJc w:val="left"/>
      <w:pPr>
        <w:ind w:left="5204" w:hanging="720"/>
      </w:pPr>
      <w:rPr>
        <w:rFonts w:hint="default"/>
      </w:rPr>
    </w:lvl>
    <w:lvl w:ilvl="4">
      <w:start w:val="1"/>
      <w:numFmt w:val="decimal"/>
      <w:lvlText w:val="%1.%2.%3.%4.%5."/>
      <w:lvlJc w:val="left"/>
      <w:pPr>
        <w:ind w:left="6775" w:hanging="1080"/>
      </w:pPr>
      <w:rPr>
        <w:rFonts w:hint="default"/>
      </w:rPr>
    </w:lvl>
    <w:lvl w:ilvl="5">
      <w:start w:val="1"/>
      <w:numFmt w:val="decimal"/>
      <w:lvlText w:val="%1.%2.%3.%4.%5.%6."/>
      <w:lvlJc w:val="left"/>
      <w:pPr>
        <w:ind w:left="7986" w:hanging="1080"/>
      </w:pPr>
      <w:rPr>
        <w:rFonts w:hint="default"/>
      </w:rPr>
    </w:lvl>
    <w:lvl w:ilvl="6">
      <w:start w:val="1"/>
      <w:numFmt w:val="decimal"/>
      <w:lvlText w:val="%1.%2.%3.%4.%5.%6.%7."/>
      <w:lvlJc w:val="left"/>
      <w:pPr>
        <w:ind w:left="9557" w:hanging="1440"/>
      </w:pPr>
      <w:rPr>
        <w:rFonts w:hint="default"/>
      </w:rPr>
    </w:lvl>
    <w:lvl w:ilvl="7">
      <w:start w:val="1"/>
      <w:numFmt w:val="decimal"/>
      <w:lvlText w:val="%1.%2.%3.%4.%5.%6.%7.%8."/>
      <w:lvlJc w:val="left"/>
      <w:pPr>
        <w:ind w:left="10768" w:hanging="1440"/>
      </w:pPr>
      <w:rPr>
        <w:rFonts w:hint="default"/>
      </w:rPr>
    </w:lvl>
    <w:lvl w:ilvl="8">
      <w:start w:val="1"/>
      <w:numFmt w:val="decimal"/>
      <w:lvlText w:val="%1.%2.%3.%4.%5.%6.%7.%8.%9."/>
      <w:lvlJc w:val="left"/>
      <w:pPr>
        <w:ind w:left="12339" w:hanging="1800"/>
      </w:pPr>
      <w:rPr>
        <w:rFonts w:hint="default"/>
      </w:rPr>
    </w:lvl>
  </w:abstractNum>
  <w:abstractNum w:abstractNumId="4" w15:restartNumberingAfterBreak="0">
    <w:nsid w:val="0AD007E2"/>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10AC4B66"/>
    <w:multiLevelType w:val="multilevel"/>
    <w:tmpl w:val="C0889F64"/>
    <w:lvl w:ilvl="0">
      <w:start w:val="1"/>
      <w:numFmt w:val="decimal"/>
      <w:lvlText w:val="%1."/>
      <w:lvlJc w:val="left"/>
      <w:pPr>
        <w:ind w:left="3054" w:hanging="360"/>
      </w:pPr>
      <w:rPr>
        <w:rFonts w:hint="default"/>
        <w:b w:val="0"/>
        <w:i w:val="0"/>
      </w:rPr>
    </w:lvl>
    <w:lvl w:ilvl="1">
      <w:start w:val="1"/>
      <w:numFmt w:val="decimal"/>
      <w:isLgl/>
      <w:lvlText w:val="%1.%2."/>
      <w:lvlJc w:val="left"/>
      <w:pPr>
        <w:ind w:left="1560" w:firstLine="2694"/>
      </w:pPr>
      <w:rPr>
        <w:rFonts w:hint="default"/>
        <w:b w:val="0"/>
        <w:i w:val="0"/>
      </w:rPr>
    </w:lvl>
    <w:lvl w:ilvl="2">
      <w:start w:val="1"/>
      <w:numFmt w:val="decimal"/>
      <w:isLgl/>
      <w:lvlText w:val="%1.%2.%3."/>
      <w:lvlJc w:val="left"/>
      <w:pPr>
        <w:ind w:left="3273" w:hanging="720"/>
      </w:pPr>
      <w:rPr>
        <w:rFonts w:hint="default"/>
      </w:rPr>
    </w:lvl>
    <w:lvl w:ilvl="3">
      <w:start w:val="1"/>
      <w:numFmt w:val="decimal"/>
      <w:isLgl/>
      <w:lvlText w:val="%1.%2.%3.%4."/>
      <w:lvlJc w:val="left"/>
      <w:pPr>
        <w:ind w:left="3273" w:hanging="720"/>
      </w:pPr>
      <w:rPr>
        <w:rFonts w:hint="default"/>
      </w:rPr>
    </w:lvl>
    <w:lvl w:ilvl="4">
      <w:start w:val="1"/>
      <w:numFmt w:val="decimal"/>
      <w:isLgl/>
      <w:lvlText w:val="%1.%2.%3.%4.%5."/>
      <w:lvlJc w:val="left"/>
      <w:pPr>
        <w:ind w:left="3633" w:hanging="1080"/>
      </w:pPr>
      <w:rPr>
        <w:rFonts w:hint="default"/>
      </w:rPr>
    </w:lvl>
    <w:lvl w:ilvl="5">
      <w:start w:val="1"/>
      <w:numFmt w:val="decimal"/>
      <w:isLgl/>
      <w:lvlText w:val="%1.%2.%3.%4.%5.%6."/>
      <w:lvlJc w:val="left"/>
      <w:pPr>
        <w:ind w:left="3633" w:hanging="1080"/>
      </w:pPr>
      <w:rPr>
        <w:rFonts w:hint="default"/>
      </w:rPr>
    </w:lvl>
    <w:lvl w:ilvl="6">
      <w:start w:val="1"/>
      <w:numFmt w:val="decimal"/>
      <w:isLgl/>
      <w:lvlText w:val="%1.%2.%3.%4.%5.%6.%7."/>
      <w:lvlJc w:val="left"/>
      <w:pPr>
        <w:ind w:left="3993" w:hanging="1440"/>
      </w:pPr>
      <w:rPr>
        <w:rFonts w:hint="default"/>
      </w:rPr>
    </w:lvl>
    <w:lvl w:ilvl="7">
      <w:start w:val="1"/>
      <w:numFmt w:val="decimal"/>
      <w:isLgl/>
      <w:lvlText w:val="%1.%2.%3.%4.%5.%6.%7.%8."/>
      <w:lvlJc w:val="left"/>
      <w:pPr>
        <w:ind w:left="3993" w:hanging="1440"/>
      </w:pPr>
      <w:rPr>
        <w:rFonts w:hint="default"/>
      </w:rPr>
    </w:lvl>
    <w:lvl w:ilvl="8">
      <w:start w:val="1"/>
      <w:numFmt w:val="decimal"/>
      <w:isLgl/>
      <w:lvlText w:val="%1.%2.%3.%4.%5.%6.%7.%8.%9."/>
      <w:lvlJc w:val="left"/>
      <w:pPr>
        <w:ind w:left="4353" w:hanging="1800"/>
      </w:pPr>
      <w:rPr>
        <w:rFonts w:hint="default"/>
      </w:rPr>
    </w:lvl>
  </w:abstractNum>
  <w:abstractNum w:abstractNumId="6" w15:restartNumberingAfterBreak="0">
    <w:nsid w:val="13392A89"/>
    <w:multiLevelType w:val="hybridMultilevel"/>
    <w:tmpl w:val="64B87C6A"/>
    <w:lvl w:ilvl="0" w:tplc="BEAA0FE0">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7" w15:restartNumberingAfterBreak="0">
    <w:nsid w:val="14553B56"/>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16D524B6"/>
    <w:multiLevelType w:val="multilevel"/>
    <w:tmpl w:val="F1E6A9D2"/>
    <w:lvl w:ilvl="0">
      <w:start w:val="1"/>
      <w:numFmt w:val="decimal"/>
      <w:lvlText w:val="%1."/>
      <w:lvlJc w:val="left"/>
      <w:pPr>
        <w:ind w:left="2912"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986122"/>
    <w:multiLevelType w:val="multilevel"/>
    <w:tmpl w:val="A8A6617A"/>
    <w:lvl w:ilvl="0">
      <w:start w:val="8"/>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1EF31A0E"/>
    <w:multiLevelType w:val="hybridMultilevel"/>
    <w:tmpl w:val="7DB40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15143A"/>
    <w:multiLevelType w:val="hybridMultilevel"/>
    <w:tmpl w:val="01F0D1EC"/>
    <w:lvl w:ilvl="0" w:tplc="E592BD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BD704F6"/>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3" w15:restartNumberingAfterBreak="0">
    <w:nsid w:val="317352B7"/>
    <w:multiLevelType w:val="hybridMultilevel"/>
    <w:tmpl w:val="42A64700"/>
    <w:lvl w:ilvl="0" w:tplc="E592BD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3155049"/>
    <w:multiLevelType w:val="hybridMultilevel"/>
    <w:tmpl w:val="8FB0FAC4"/>
    <w:lvl w:ilvl="0" w:tplc="D2602450">
      <w:start w:val="4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452A2284"/>
    <w:multiLevelType w:val="multilevel"/>
    <w:tmpl w:val="D100902A"/>
    <w:lvl w:ilvl="0">
      <w:start w:val="35"/>
      <w:numFmt w:val="decimal"/>
      <w:lvlText w:val="%1."/>
      <w:lvlJc w:val="left"/>
      <w:pPr>
        <w:ind w:left="540" w:hanging="54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53551A04"/>
    <w:multiLevelType w:val="hybridMultilevel"/>
    <w:tmpl w:val="31FE4DCC"/>
    <w:lvl w:ilvl="0" w:tplc="FE56B53E">
      <w:start w:val="1"/>
      <w:numFmt w:val="decimal"/>
      <w:lvlText w:val="%1."/>
      <w:lvlJc w:val="left"/>
      <w:pPr>
        <w:ind w:left="928" w:hanging="360"/>
      </w:pPr>
      <w:rPr>
        <w:rFonts w:hint="default"/>
        <w:b w:val="0"/>
        <w:bCs/>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5C1B48F2"/>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5EEE168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B502236"/>
    <w:multiLevelType w:val="multilevel"/>
    <w:tmpl w:val="58C02618"/>
    <w:lvl w:ilvl="0">
      <w:start w:val="8"/>
      <w:numFmt w:val="decimal"/>
      <w:lvlText w:val="%1."/>
      <w:lvlJc w:val="left"/>
      <w:pPr>
        <w:ind w:left="107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19B1E4D"/>
    <w:multiLevelType w:val="hybridMultilevel"/>
    <w:tmpl w:val="2E5035E8"/>
    <w:lvl w:ilvl="0" w:tplc="E592BD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5D25BDC"/>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671881908">
    <w:abstractNumId w:val="18"/>
  </w:num>
  <w:num w:numId="2" w16cid:durableId="1829204488">
    <w:abstractNumId w:val="13"/>
  </w:num>
  <w:num w:numId="3" w16cid:durableId="464587880">
    <w:abstractNumId w:val="17"/>
  </w:num>
  <w:num w:numId="4" w16cid:durableId="591624022">
    <w:abstractNumId w:val="19"/>
  </w:num>
  <w:num w:numId="5" w16cid:durableId="2030989758">
    <w:abstractNumId w:val="3"/>
  </w:num>
  <w:num w:numId="6" w16cid:durableId="588932148">
    <w:abstractNumId w:val="5"/>
  </w:num>
  <w:num w:numId="7" w16cid:durableId="121776281">
    <w:abstractNumId w:val="12"/>
  </w:num>
  <w:num w:numId="8" w16cid:durableId="53478257">
    <w:abstractNumId w:val="7"/>
  </w:num>
  <w:num w:numId="9" w16cid:durableId="260919624">
    <w:abstractNumId w:val="21"/>
  </w:num>
  <w:num w:numId="10" w16cid:durableId="2013022506">
    <w:abstractNumId w:val="4"/>
  </w:num>
  <w:num w:numId="11" w16cid:durableId="458766569">
    <w:abstractNumId w:val="1"/>
  </w:num>
  <w:num w:numId="12" w16cid:durableId="846674527">
    <w:abstractNumId w:val="2"/>
  </w:num>
  <w:num w:numId="13" w16cid:durableId="1095252996">
    <w:abstractNumId w:val="10"/>
  </w:num>
  <w:num w:numId="14" w16cid:durableId="905607196">
    <w:abstractNumId w:val="0"/>
  </w:num>
  <w:num w:numId="15" w16cid:durableId="1419014036">
    <w:abstractNumId w:val="8"/>
  </w:num>
  <w:num w:numId="16" w16cid:durableId="1043750700">
    <w:abstractNumId w:val="11"/>
  </w:num>
  <w:num w:numId="17" w16cid:durableId="294994160">
    <w:abstractNumId w:val="20"/>
  </w:num>
  <w:num w:numId="18" w16cid:durableId="49158101">
    <w:abstractNumId w:val="6"/>
  </w:num>
  <w:num w:numId="19" w16cid:durableId="1776247860">
    <w:abstractNumId w:val="16"/>
  </w:num>
  <w:num w:numId="20" w16cid:durableId="700084186">
    <w:abstractNumId w:val="9"/>
  </w:num>
  <w:num w:numId="21" w16cid:durableId="1401438642">
    <w:abstractNumId w:val="14"/>
  </w:num>
  <w:num w:numId="22" w16cid:durableId="15517659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675"/>
    <w:rsid w:val="00005839"/>
    <w:rsid w:val="00005DBF"/>
    <w:rsid w:val="000075EE"/>
    <w:rsid w:val="000164AC"/>
    <w:rsid w:val="000251E0"/>
    <w:rsid w:val="000326F2"/>
    <w:rsid w:val="000375A6"/>
    <w:rsid w:val="00040AEF"/>
    <w:rsid w:val="000423E2"/>
    <w:rsid w:val="000508E2"/>
    <w:rsid w:val="00057B77"/>
    <w:rsid w:val="00057DB0"/>
    <w:rsid w:val="000651E5"/>
    <w:rsid w:val="000769FB"/>
    <w:rsid w:val="00076A5C"/>
    <w:rsid w:val="00080B8F"/>
    <w:rsid w:val="000849C9"/>
    <w:rsid w:val="00094BEB"/>
    <w:rsid w:val="000A04F0"/>
    <w:rsid w:val="000A075A"/>
    <w:rsid w:val="000A7706"/>
    <w:rsid w:val="000A7D85"/>
    <w:rsid w:val="000B03CE"/>
    <w:rsid w:val="000B322D"/>
    <w:rsid w:val="000C075A"/>
    <w:rsid w:val="000C0A9C"/>
    <w:rsid w:val="000C30A1"/>
    <w:rsid w:val="000C450E"/>
    <w:rsid w:val="000C5D68"/>
    <w:rsid w:val="000C7BA1"/>
    <w:rsid w:val="000D6474"/>
    <w:rsid w:val="000D7859"/>
    <w:rsid w:val="000E05E4"/>
    <w:rsid w:val="000E0917"/>
    <w:rsid w:val="000E152A"/>
    <w:rsid w:val="000E3BEF"/>
    <w:rsid w:val="000E7F3C"/>
    <w:rsid w:val="000F1D0B"/>
    <w:rsid w:val="000F41CB"/>
    <w:rsid w:val="000F4830"/>
    <w:rsid w:val="00103550"/>
    <w:rsid w:val="00110EBE"/>
    <w:rsid w:val="00112122"/>
    <w:rsid w:val="001134BE"/>
    <w:rsid w:val="00115A22"/>
    <w:rsid w:val="00115AFB"/>
    <w:rsid w:val="00122410"/>
    <w:rsid w:val="00124546"/>
    <w:rsid w:val="00147EDC"/>
    <w:rsid w:val="001501A3"/>
    <w:rsid w:val="00157A17"/>
    <w:rsid w:val="001623B4"/>
    <w:rsid w:val="0017665C"/>
    <w:rsid w:val="00183CFE"/>
    <w:rsid w:val="00184362"/>
    <w:rsid w:val="001A286F"/>
    <w:rsid w:val="001A483B"/>
    <w:rsid w:val="001A621D"/>
    <w:rsid w:val="001B6037"/>
    <w:rsid w:val="001C2512"/>
    <w:rsid w:val="001D43A7"/>
    <w:rsid w:val="001E34A2"/>
    <w:rsid w:val="001E43FB"/>
    <w:rsid w:val="001E59C7"/>
    <w:rsid w:val="001E5D0C"/>
    <w:rsid w:val="001F1A63"/>
    <w:rsid w:val="001F7145"/>
    <w:rsid w:val="00201B30"/>
    <w:rsid w:val="00202B9B"/>
    <w:rsid w:val="00202D72"/>
    <w:rsid w:val="00204277"/>
    <w:rsid w:val="00210131"/>
    <w:rsid w:val="0021086A"/>
    <w:rsid w:val="00210C2A"/>
    <w:rsid w:val="00211A14"/>
    <w:rsid w:val="0021492F"/>
    <w:rsid w:val="00214CA1"/>
    <w:rsid w:val="00217DA8"/>
    <w:rsid w:val="002204A3"/>
    <w:rsid w:val="00221B6A"/>
    <w:rsid w:val="00236D32"/>
    <w:rsid w:val="00240041"/>
    <w:rsid w:val="00241415"/>
    <w:rsid w:val="00242156"/>
    <w:rsid w:val="00247476"/>
    <w:rsid w:val="00254AE8"/>
    <w:rsid w:val="00274459"/>
    <w:rsid w:val="0027708D"/>
    <w:rsid w:val="00281107"/>
    <w:rsid w:val="00284D44"/>
    <w:rsid w:val="00290C23"/>
    <w:rsid w:val="0029585B"/>
    <w:rsid w:val="002960C6"/>
    <w:rsid w:val="00297C91"/>
    <w:rsid w:val="002A0D72"/>
    <w:rsid w:val="002A5144"/>
    <w:rsid w:val="002B2584"/>
    <w:rsid w:val="002C4117"/>
    <w:rsid w:val="002C546C"/>
    <w:rsid w:val="002D58F4"/>
    <w:rsid w:val="002D5CF9"/>
    <w:rsid w:val="00300335"/>
    <w:rsid w:val="00304782"/>
    <w:rsid w:val="00305EF1"/>
    <w:rsid w:val="00306B6E"/>
    <w:rsid w:val="003156A0"/>
    <w:rsid w:val="003174D4"/>
    <w:rsid w:val="00320B57"/>
    <w:rsid w:val="00321001"/>
    <w:rsid w:val="00322E1A"/>
    <w:rsid w:val="003231E1"/>
    <w:rsid w:val="00324167"/>
    <w:rsid w:val="003244BA"/>
    <w:rsid w:val="00324EB4"/>
    <w:rsid w:val="00326BCC"/>
    <w:rsid w:val="0033236B"/>
    <w:rsid w:val="003346B6"/>
    <w:rsid w:val="00345E29"/>
    <w:rsid w:val="00357B60"/>
    <w:rsid w:val="00361CC4"/>
    <w:rsid w:val="00383B6F"/>
    <w:rsid w:val="0039487A"/>
    <w:rsid w:val="003B3914"/>
    <w:rsid w:val="003B3D91"/>
    <w:rsid w:val="003C3AD0"/>
    <w:rsid w:val="003D1DB9"/>
    <w:rsid w:val="003D29E3"/>
    <w:rsid w:val="003D305B"/>
    <w:rsid w:val="003D67DA"/>
    <w:rsid w:val="003D6886"/>
    <w:rsid w:val="003E27AB"/>
    <w:rsid w:val="003F3C31"/>
    <w:rsid w:val="003F3E0E"/>
    <w:rsid w:val="003F6DEC"/>
    <w:rsid w:val="00405970"/>
    <w:rsid w:val="00405B39"/>
    <w:rsid w:val="00406A21"/>
    <w:rsid w:val="0040742B"/>
    <w:rsid w:val="00413435"/>
    <w:rsid w:val="00422703"/>
    <w:rsid w:val="00425AEE"/>
    <w:rsid w:val="004321A9"/>
    <w:rsid w:val="004338D8"/>
    <w:rsid w:val="004340AA"/>
    <w:rsid w:val="00440C5E"/>
    <w:rsid w:val="00443A2F"/>
    <w:rsid w:val="004450A8"/>
    <w:rsid w:val="004514BB"/>
    <w:rsid w:val="00496374"/>
    <w:rsid w:val="004963AC"/>
    <w:rsid w:val="0049768A"/>
    <w:rsid w:val="004A043A"/>
    <w:rsid w:val="004A2894"/>
    <w:rsid w:val="004A6517"/>
    <w:rsid w:val="004A781A"/>
    <w:rsid w:val="004B49A1"/>
    <w:rsid w:val="004B62D1"/>
    <w:rsid w:val="004C0701"/>
    <w:rsid w:val="004C25B9"/>
    <w:rsid w:val="004C2B62"/>
    <w:rsid w:val="004C60CB"/>
    <w:rsid w:val="004D4255"/>
    <w:rsid w:val="004D6D3E"/>
    <w:rsid w:val="004F271C"/>
    <w:rsid w:val="004F572C"/>
    <w:rsid w:val="004F7011"/>
    <w:rsid w:val="004F7909"/>
    <w:rsid w:val="00505E5B"/>
    <w:rsid w:val="005060B0"/>
    <w:rsid w:val="0052329B"/>
    <w:rsid w:val="0053290A"/>
    <w:rsid w:val="0053755C"/>
    <w:rsid w:val="00540D32"/>
    <w:rsid w:val="00541994"/>
    <w:rsid w:val="00547B1A"/>
    <w:rsid w:val="005548AF"/>
    <w:rsid w:val="005548DE"/>
    <w:rsid w:val="00556887"/>
    <w:rsid w:val="00556C18"/>
    <w:rsid w:val="00560A6A"/>
    <w:rsid w:val="005652A5"/>
    <w:rsid w:val="00566AC6"/>
    <w:rsid w:val="005745EB"/>
    <w:rsid w:val="00576AA3"/>
    <w:rsid w:val="00585CCF"/>
    <w:rsid w:val="005935CB"/>
    <w:rsid w:val="005A1CA8"/>
    <w:rsid w:val="005A2B41"/>
    <w:rsid w:val="005A630F"/>
    <w:rsid w:val="005B1D28"/>
    <w:rsid w:val="005C139B"/>
    <w:rsid w:val="005C2DBE"/>
    <w:rsid w:val="005C58C6"/>
    <w:rsid w:val="005D678D"/>
    <w:rsid w:val="005D7781"/>
    <w:rsid w:val="005E5210"/>
    <w:rsid w:val="005E5F8F"/>
    <w:rsid w:val="005F0A6C"/>
    <w:rsid w:val="005F4FD6"/>
    <w:rsid w:val="006017F1"/>
    <w:rsid w:val="00606E70"/>
    <w:rsid w:val="00610229"/>
    <w:rsid w:val="006173B8"/>
    <w:rsid w:val="00626D2A"/>
    <w:rsid w:val="006352CA"/>
    <w:rsid w:val="0064125C"/>
    <w:rsid w:val="00641448"/>
    <w:rsid w:val="006503F7"/>
    <w:rsid w:val="0065334F"/>
    <w:rsid w:val="006536E0"/>
    <w:rsid w:val="006545A3"/>
    <w:rsid w:val="00657942"/>
    <w:rsid w:val="00662554"/>
    <w:rsid w:val="006627A7"/>
    <w:rsid w:val="00665B06"/>
    <w:rsid w:val="00672023"/>
    <w:rsid w:val="00676D09"/>
    <w:rsid w:val="006812D4"/>
    <w:rsid w:val="00681C2A"/>
    <w:rsid w:val="00682048"/>
    <w:rsid w:val="006877B8"/>
    <w:rsid w:val="006902A1"/>
    <w:rsid w:val="00691BD9"/>
    <w:rsid w:val="006A185A"/>
    <w:rsid w:val="006A5228"/>
    <w:rsid w:val="006A7D86"/>
    <w:rsid w:val="006B6C0E"/>
    <w:rsid w:val="006E12C9"/>
    <w:rsid w:val="006E13DE"/>
    <w:rsid w:val="006E181C"/>
    <w:rsid w:val="006E388E"/>
    <w:rsid w:val="006F1A08"/>
    <w:rsid w:val="006F2DDF"/>
    <w:rsid w:val="006F679D"/>
    <w:rsid w:val="00704206"/>
    <w:rsid w:val="00705065"/>
    <w:rsid w:val="00712592"/>
    <w:rsid w:val="00715E77"/>
    <w:rsid w:val="00724B86"/>
    <w:rsid w:val="007261AF"/>
    <w:rsid w:val="00727E5D"/>
    <w:rsid w:val="007342A5"/>
    <w:rsid w:val="00741413"/>
    <w:rsid w:val="00745640"/>
    <w:rsid w:val="0075737B"/>
    <w:rsid w:val="00763340"/>
    <w:rsid w:val="00765538"/>
    <w:rsid w:val="00773C44"/>
    <w:rsid w:val="00775ACF"/>
    <w:rsid w:val="00786003"/>
    <w:rsid w:val="00790160"/>
    <w:rsid w:val="00796455"/>
    <w:rsid w:val="00797DC4"/>
    <w:rsid w:val="007A6C7D"/>
    <w:rsid w:val="007B4CAD"/>
    <w:rsid w:val="007B676E"/>
    <w:rsid w:val="007B68FD"/>
    <w:rsid w:val="007B719C"/>
    <w:rsid w:val="007B7647"/>
    <w:rsid w:val="007C47FD"/>
    <w:rsid w:val="007D18B5"/>
    <w:rsid w:val="007D3D4C"/>
    <w:rsid w:val="007D3D7D"/>
    <w:rsid w:val="007D5555"/>
    <w:rsid w:val="007D726C"/>
    <w:rsid w:val="007E60E8"/>
    <w:rsid w:val="007F4B05"/>
    <w:rsid w:val="007F57A6"/>
    <w:rsid w:val="007F5903"/>
    <w:rsid w:val="007F6A8E"/>
    <w:rsid w:val="00803E3B"/>
    <w:rsid w:val="008137C7"/>
    <w:rsid w:val="00813F5F"/>
    <w:rsid w:val="008140FB"/>
    <w:rsid w:val="008147EE"/>
    <w:rsid w:val="00821978"/>
    <w:rsid w:val="008232A4"/>
    <w:rsid w:val="00825495"/>
    <w:rsid w:val="00826A8C"/>
    <w:rsid w:val="00833051"/>
    <w:rsid w:val="00835DA3"/>
    <w:rsid w:val="00845249"/>
    <w:rsid w:val="00850C1A"/>
    <w:rsid w:val="00851577"/>
    <w:rsid w:val="008548D4"/>
    <w:rsid w:val="00863D7D"/>
    <w:rsid w:val="00865E9F"/>
    <w:rsid w:val="008730A6"/>
    <w:rsid w:val="00874EE5"/>
    <w:rsid w:val="00875A9C"/>
    <w:rsid w:val="00883B10"/>
    <w:rsid w:val="008857CD"/>
    <w:rsid w:val="008878B5"/>
    <w:rsid w:val="00892265"/>
    <w:rsid w:val="008A01FF"/>
    <w:rsid w:val="008A2906"/>
    <w:rsid w:val="008A2F27"/>
    <w:rsid w:val="008A5F0C"/>
    <w:rsid w:val="008B082A"/>
    <w:rsid w:val="008B5EAB"/>
    <w:rsid w:val="008C073C"/>
    <w:rsid w:val="008C4B45"/>
    <w:rsid w:val="008C4B6A"/>
    <w:rsid w:val="008D4663"/>
    <w:rsid w:val="008D7261"/>
    <w:rsid w:val="008E184D"/>
    <w:rsid w:val="008F76AC"/>
    <w:rsid w:val="009045BC"/>
    <w:rsid w:val="00905402"/>
    <w:rsid w:val="00922E5C"/>
    <w:rsid w:val="0092437B"/>
    <w:rsid w:val="0093031F"/>
    <w:rsid w:val="0093074A"/>
    <w:rsid w:val="00933E93"/>
    <w:rsid w:val="009369EB"/>
    <w:rsid w:val="009423A6"/>
    <w:rsid w:val="00944FCC"/>
    <w:rsid w:val="00947F6F"/>
    <w:rsid w:val="00952804"/>
    <w:rsid w:val="00953A58"/>
    <w:rsid w:val="00953E3A"/>
    <w:rsid w:val="00961D7E"/>
    <w:rsid w:val="00962B81"/>
    <w:rsid w:val="009737D9"/>
    <w:rsid w:val="009738B8"/>
    <w:rsid w:val="00974C0B"/>
    <w:rsid w:val="009859DA"/>
    <w:rsid w:val="0098647B"/>
    <w:rsid w:val="00986833"/>
    <w:rsid w:val="00990F56"/>
    <w:rsid w:val="009A04F7"/>
    <w:rsid w:val="009A1F8D"/>
    <w:rsid w:val="009A628E"/>
    <w:rsid w:val="009B599C"/>
    <w:rsid w:val="009B7778"/>
    <w:rsid w:val="009C0CBB"/>
    <w:rsid w:val="009C12EB"/>
    <w:rsid w:val="009C1F78"/>
    <w:rsid w:val="009C3539"/>
    <w:rsid w:val="009C42B3"/>
    <w:rsid w:val="009D09F3"/>
    <w:rsid w:val="009D1C71"/>
    <w:rsid w:val="009D2F99"/>
    <w:rsid w:val="009D6189"/>
    <w:rsid w:val="009E42C1"/>
    <w:rsid w:val="009E657F"/>
    <w:rsid w:val="009E6647"/>
    <w:rsid w:val="009F5D7F"/>
    <w:rsid w:val="009F6BF5"/>
    <w:rsid w:val="009F738B"/>
    <w:rsid w:val="00A004CA"/>
    <w:rsid w:val="00A02590"/>
    <w:rsid w:val="00A029B2"/>
    <w:rsid w:val="00A05FCF"/>
    <w:rsid w:val="00A06546"/>
    <w:rsid w:val="00A07F40"/>
    <w:rsid w:val="00A16D0D"/>
    <w:rsid w:val="00A3080B"/>
    <w:rsid w:val="00A4538E"/>
    <w:rsid w:val="00A52675"/>
    <w:rsid w:val="00A5557F"/>
    <w:rsid w:val="00A61D4A"/>
    <w:rsid w:val="00A73BC0"/>
    <w:rsid w:val="00A743E3"/>
    <w:rsid w:val="00A75DD5"/>
    <w:rsid w:val="00A75EBC"/>
    <w:rsid w:val="00A813C6"/>
    <w:rsid w:val="00A84524"/>
    <w:rsid w:val="00A8785B"/>
    <w:rsid w:val="00A87AB8"/>
    <w:rsid w:val="00A948CA"/>
    <w:rsid w:val="00A95335"/>
    <w:rsid w:val="00AB1BF3"/>
    <w:rsid w:val="00AB3174"/>
    <w:rsid w:val="00AC4675"/>
    <w:rsid w:val="00AC73A6"/>
    <w:rsid w:val="00AC7F80"/>
    <w:rsid w:val="00AD24AD"/>
    <w:rsid w:val="00AE2929"/>
    <w:rsid w:val="00AE4334"/>
    <w:rsid w:val="00AE4602"/>
    <w:rsid w:val="00AE5996"/>
    <w:rsid w:val="00AE67EE"/>
    <w:rsid w:val="00AE7ACC"/>
    <w:rsid w:val="00AF4298"/>
    <w:rsid w:val="00B0312D"/>
    <w:rsid w:val="00B057CF"/>
    <w:rsid w:val="00B10000"/>
    <w:rsid w:val="00B105D6"/>
    <w:rsid w:val="00B134A2"/>
    <w:rsid w:val="00B14E0D"/>
    <w:rsid w:val="00B22A9C"/>
    <w:rsid w:val="00B23E78"/>
    <w:rsid w:val="00B248F1"/>
    <w:rsid w:val="00B31D9E"/>
    <w:rsid w:val="00B3357D"/>
    <w:rsid w:val="00B36356"/>
    <w:rsid w:val="00B450CB"/>
    <w:rsid w:val="00B47560"/>
    <w:rsid w:val="00B53348"/>
    <w:rsid w:val="00B54B17"/>
    <w:rsid w:val="00B55B18"/>
    <w:rsid w:val="00B67936"/>
    <w:rsid w:val="00B67BB0"/>
    <w:rsid w:val="00B80693"/>
    <w:rsid w:val="00B863C6"/>
    <w:rsid w:val="00B92135"/>
    <w:rsid w:val="00B93474"/>
    <w:rsid w:val="00B93824"/>
    <w:rsid w:val="00BA22BD"/>
    <w:rsid w:val="00BA3C06"/>
    <w:rsid w:val="00BA5390"/>
    <w:rsid w:val="00BB3F8B"/>
    <w:rsid w:val="00BC26DB"/>
    <w:rsid w:val="00BC3F5F"/>
    <w:rsid w:val="00BD00F7"/>
    <w:rsid w:val="00BD1741"/>
    <w:rsid w:val="00BD641E"/>
    <w:rsid w:val="00BD686E"/>
    <w:rsid w:val="00BD7293"/>
    <w:rsid w:val="00BD7A6C"/>
    <w:rsid w:val="00BE34D7"/>
    <w:rsid w:val="00BE4B1C"/>
    <w:rsid w:val="00BE62CA"/>
    <w:rsid w:val="00BE69C9"/>
    <w:rsid w:val="00BF39B9"/>
    <w:rsid w:val="00BF7BB0"/>
    <w:rsid w:val="00C003A0"/>
    <w:rsid w:val="00C02E3B"/>
    <w:rsid w:val="00C039ED"/>
    <w:rsid w:val="00C042DA"/>
    <w:rsid w:val="00C136B3"/>
    <w:rsid w:val="00C22FB9"/>
    <w:rsid w:val="00C24D42"/>
    <w:rsid w:val="00C34F04"/>
    <w:rsid w:val="00C43C0D"/>
    <w:rsid w:val="00C45A02"/>
    <w:rsid w:val="00C47A18"/>
    <w:rsid w:val="00C51277"/>
    <w:rsid w:val="00C55E8C"/>
    <w:rsid w:val="00C5639D"/>
    <w:rsid w:val="00C60F53"/>
    <w:rsid w:val="00C66F89"/>
    <w:rsid w:val="00C75988"/>
    <w:rsid w:val="00C81DDA"/>
    <w:rsid w:val="00C96617"/>
    <w:rsid w:val="00C97565"/>
    <w:rsid w:val="00CA2343"/>
    <w:rsid w:val="00CA29F5"/>
    <w:rsid w:val="00CB1380"/>
    <w:rsid w:val="00CB4B32"/>
    <w:rsid w:val="00CB54D9"/>
    <w:rsid w:val="00CC45DF"/>
    <w:rsid w:val="00CC6AAD"/>
    <w:rsid w:val="00CD32B8"/>
    <w:rsid w:val="00CD642A"/>
    <w:rsid w:val="00CD66F7"/>
    <w:rsid w:val="00CD6D4E"/>
    <w:rsid w:val="00CE44ED"/>
    <w:rsid w:val="00CF122D"/>
    <w:rsid w:val="00D0463E"/>
    <w:rsid w:val="00D1661A"/>
    <w:rsid w:val="00D31EEB"/>
    <w:rsid w:val="00D4384C"/>
    <w:rsid w:val="00D4679C"/>
    <w:rsid w:val="00D4741B"/>
    <w:rsid w:val="00D53ECE"/>
    <w:rsid w:val="00D61ACD"/>
    <w:rsid w:val="00D667FC"/>
    <w:rsid w:val="00D75858"/>
    <w:rsid w:val="00D7680F"/>
    <w:rsid w:val="00D82EA9"/>
    <w:rsid w:val="00D92A67"/>
    <w:rsid w:val="00D92D7D"/>
    <w:rsid w:val="00D92FF2"/>
    <w:rsid w:val="00D94D0C"/>
    <w:rsid w:val="00DA52DC"/>
    <w:rsid w:val="00DB19FD"/>
    <w:rsid w:val="00DB1E7F"/>
    <w:rsid w:val="00DB3357"/>
    <w:rsid w:val="00DB4F03"/>
    <w:rsid w:val="00DB7184"/>
    <w:rsid w:val="00DC6091"/>
    <w:rsid w:val="00DD2D52"/>
    <w:rsid w:val="00DF1547"/>
    <w:rsid w:val="00DF45CB"/>
    <w:rsid w:val="00DF6D95"/>
    <w:rsid w:val="00E03D2F"/>
    <w:rsid w:val="00E047AE"/>
    <w:rsid w:val="00E04E61"/>
    <w:rsid w:val="00E14C69"/>
    <w:rsid w:val="00E204E2"/>
    <w:rsid w:val="00E37750"/>
    <w:rsid w:val="00E4132C"/>
    <w:rsid w:val="00E42323"/>
    <w:rsid w:val="00E43500"/>
    <w:rsid w:val="00E47416"/>
    <w:rsid w:val="00E61C07"/>
    <w:rsid w:val="00E73FDB"/>
    <w:rsid w:val="00E77E8B"/>
    <w:rsid w:val="00E81E4E"/>
    <w:rsid w:val="00E832D0"/>
    <w:rsid w:val="00E83A35"/>
    <w:rsid w:val="00E83EFC"/>
    <w:rsid w:val="00E95E1D"/>
    <w:rsid w:val="00E97DC7"/>
    <w:rsid w:val="00EA04B5"/>
    <w:rsid w:val="00EA0A72"/>
    <w:rsid w:val="00EA4092"/>
    <w:rsid w:val="00EA4E25"/>
    <w:rsid w:val="00EA5659"/>
    <w:rsid w:val="00EB085D"/>
    <w:rsid w:val="00EC0696"/>
    <w:rsid w:val="00EC4133"/>
    <w:rsid w:val="00EC7755"/>
    <w:rsid w:val="00ED4F5D"/>
    <w:rsid w:val="00ED6FCF"/>
    <w:rsid w:val="00EE3668"/>
    <w:rsid w:val="00EE658D"/>
    <w:rsid w:val="00EE77F1"/>
    <w:rsid w:val="00EF28B1"/>
    <w:rsid w:val="00EF4438"/>
    <w:rsid w:val="00EF52D8"/>
    <w:rsid w:val="00EF5D00"/>
    <w:rsid w:val="00EF7001"/>
    <w:rsid w:val="00F07606"/>
    <w:rsid w:val="00F10DB9"/>
    <w:rsid w:val="00F12BC5"/>
    <w:rsid w:val="00F134D5"/>
    <w:rsid w:val="00F166AC"/>
    <w:rsid w:val="00F23094"/>
    <w:rsid w:val="00F240F8"/>
    <w:rsid w:val="00F24CC8"/>
    <w:rsid w:val="00F250AF"/>
    <w:rsid w:val="00F41A20"/>
    <w:rsid w:val="00F41E3D"/>
    <w:rsid w:val="00F472BD"/>
    <w:rsid w:val="00F47497"/>
    <w:rsid w:val="00F52957"/>
    <w:rsid w:val="00F52EFF"/>
    <w:rsid w:val="00F558EB"/>
    <w:rsid w:val="00F6163E"/>
    <w:rsid w:val="00F639B4"/>
    <w:rsid w:val="00F66D36"/>
    <w:rsid w:val="00F76574"/>
    <w:rsid w:val="00F80F08"/>
    <w:rsid w:val="00F83457"/>
    <w:rsid w:val="00F840B0"/>
    <w:rsid w:val="00F855D9"/>
    <w:rsid w:val="00F924A9"/>
    <w:rsid w:val="00F94E2F"/>
    <w:rsid w:val="00FA67B6"/>
    <w:rsid w:val="00FB3471"/>
    <w:rsid w:val="00FC41DF"/>
    <w:rsid w:val="00FD13CC"/>
    <w:rsid w:val="00FE6680"/>
    <w:rsid w:val="00FE7CAE"/>
    <w:rsid w:val="00FF0F3F"/>
    <w:rsid w:val="00FF1A1C"/>
    <w:rsid w:val="00FF308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6B240"/>
  <w15:docId w15:val="{56E6FADA-A38F-4F34-BB69-30414007F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2">
    <w:name w:val="heading 2"/>
    <w:basedOn w:val="prastasis"/>
    <w:next w:val="prastasis"/>
    <w:link w:val="Antrat2Diagrama"/>
    <w:rsid w:val="00210131"/>
    <w:pPr>
      <w:keepNext/>
      <w:keepLines/>
      <w:spacing w:before="40"/>
      <w:outlineLvl w:val="1"/>
    </w:pPr>
    <w:rPr>
      <w:rFonts w:asciiTheme="majorHAnsi" w:eastAsiaTheme="majorEastAsia" w:hAnsiTheme="majorHAnsi" w:cstheme="majorBidi"/>
      <w:color w:val="365F91" w:themeColor="accent1" w:themeShade="BF"/>
      <w:sz w:val="26"/>
      <w:szCs w:val="2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style>
  <w:style w:type="character" w:customStyle="1" w:styleId="PagrindinistekstasDiagrama">
    <w:name w:val="Pagrindinis tekstas Diagrama"/>
    <w:link w:val="Pagrindinistekstas"/>
    <w:rsid w:val="009C3539"/>
    <w:rPr>
      <w:rFonts w:ascii="Times New Roman" w:eastAsia="Times New Roman" w:hAnsi="Times New Roman"/>
      <w:sz w:val="24"/>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rPr>
  </w:style>
  <w:style w:type="paragraph" w:customStyle="1" w:styleId="style6">
    <w:name w:val="style6"/>
    <w:basedOn w:val="prastasis"/>
    <w:rsid w:val="00D1661A"/>
    <w:pPr>
      <w:spacing w:before="100" w:beforeAutospacing="1" w:after="100" w:afterAutospacing="1"/>
    </w:pPr>
    <w:rPr>
      <w:szCs w:val="24"/>
      <w:lang w:val="en-US" w:eastAsia="en-US"/>
    </w:rPr>
  </w:style>
  <w:style w:type="paragraph" w:styleId="Sraopastraipa">
    <w:name w:val="List Paragraph"/>
    <w:basedOn w:val="prastasis"/>
    <w:uiPriority w:val="99"/>
    <w:qFormat/>
    <w:rsid w:val="006173B8"/>
    <w:pPr>
      <w:ind w:left="720"/>
      <w:contextualSpacing/>
    </w:pPr>
    <w:rPr>
      <w:szCs w:val="24"/>
    </w:rPr>
  </w:style>
  <w:style w:type="table" w:styleId="Lentelstinklelis">
    <w:name w:val="Table Grid"/>
    <w:basedOn w:val="prastojilentel"/>
    <w:rsid w:val="00974C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semiHidden/>
    <w:unhideWhenUsed/>
    <w:rsid w:val="00A4538E"/>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semiHidden/>
    <w:rsid w:val="00A4538E"/>
    <w:rPr>
      <w:rFonts w:ascii="Times New Roman" w:eastAsia="Times New Roman" w:hAnsi="Times New Roman"/>
      <w:sz w:val="16"/>
      <w:szCs w:val="16"/>
      <w:lang w:eastAsia="en-US"/>
    </w:rPr>
  </w:style>
  <w:style w:type="character" w:styleId="Hipersaitas">
    <w:name w:val="Hyperlink"/>
    <w:uiPriority w:val="99"/>
    <w:unhideWhenUsed/>
    <w:rsid w:val="00217DA8"/>
    <w:rPr>
      <w:color w:val="0563C1"/>
      <w:u w:val="single"/>
    </w:rPr>
  </w:style>
  <w:style w:type="paragraph" w:customStyle="1" w:styleId="BodyText1">
    <w:name w:val="Body Text1"/>
    <w:uiPriority w:val="99"/>
    <w:rsid w:val="00057DB0"/>
    <w:pPr>
      <w:ind w:firstLine="312"/>
      <w:jc w:val="both"/>
    </w:pPr>
    <w:rPr>
      <w:rFonts w:ascii="TimesLT" w:eastAsia="Times New Roman" w:hAnsi="TimesLT"/>
      <w:lang w:val="en-US" w:eastAsia="en-US"/>
    </w:rPr>
  </w:style>
  <w:style w:type="paragraph" w:customStyle="1" w:styleId="Textbody">
    <w:name w:val="Text body"/>
    <w:basedOn w:val="prastasis"/>
    <w:rsid w:val="008A5F0C"/>
    <w:pPr>
      <w:widowControl w:val="0"/>
      <w:suppressAutoHyphens/>
      <w:autoSpaceDN w:val="0"/>
      <w:spacing w:after="120"/>
      <w:jc w:val="both"/>
      <w:textAlignment w:val="baseline"/>
    </w:pPr>
    <w:rPr>
      <w:rFonts w:eastAsia="DejaVu Sans" w:cs="Lucidasans"/>
      <w:kern w:val="3"/>
      <w:szCs w:val="24"/>
    </w:rPr>
  </w:style>
  <w:style w:type="character" w:styleId="Komentaronuoroda">
    <w:name w:val="annotation reference"/>
    <w:basedOn w:val="Numatytasispastraiposriftas"/>
    <w:uiPriority w:val="99"/>
    <w:semiHidden/>
    <w:unhideWhenUsed/>
    <w:rsid w:val="009F6BF5"/>
    <w:rPr>
      <w:sz w:val="16"/>
      <w:szCs w:val="16"/>
    </w:rPr>
  </w:style>
  <w:style w:type="paragraph" w:styleId="Komentarotekstas">
    <w:name w:val="annotation text"/>
    <w:basedOn w:val="prastasis"/>
    <w:link w:val="KomentarotekstasDiagrama"/>
    <w:uiPriority w:val="99"/>
    <w:semiHidden/>
    <w:unhideWhenUsed/>
    <w:rsid w:val="009F6BF5"/>
    <w:rPr>
      <w:sz w:val="20"/>
    </w:rPr>
  </w:style>
  <w:style w:type="character" w:customStyle="1" w:styleId="KomentarotekstasDiagrama">
    <w:name w:val="Komentaro tekstas Diagrama"/>
    <w:basedOn w:val="Numatytasispastraiposriftas"/>
    <w:link w:val="Komentarotekstas"/>
    <w:uiPriority w:val="99"/>
    <w:semiHidden/>
    <w:rsid w:val="009F6BF5"/>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9F6BF5"/>
    <w:rPr>
      <w:b/>
      <w:bCs/>
    </w:rPr>
  </w:style>
  <w:style w:type="character" w:customStyle="1" w:styleId="KomentarotemaDiagrama">
    <w:name w:val="Komentaro tema Diagrama"/>
    <w:basedOn w:val="KomentarotekstasDiagrama"/>
    <w:link w:val="Komentarotema"/>
    <w:uiPriority w:val="99"/>
    <w:semiHidden/>
    <w:rsid w:val="009F6BF5"/>
    <w:rPr>
      <w:rFonts w:ascii="Times New Roman" w:eastAsia="Times New Roman" w:hAnsi="Times New Roman"/>
      <w:b/>
      <w:bCs/>
    </w:rPr>
  </w:style>
  <w:style w:type="character" w:customStyle="1" w:styleId="Antrat2Diagrama">
    <w:name w:val="Antraštė 2 Diagrama"/>
    <w:basedOn w:val="Numatytasispastraiposriftas"/>
    <w:link w:val="Antrat2"/>
    <w:rsid w:val="00210131"/>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210131"/>
    <w:pPr>
      <w:spacing w:line="360" w:lineRule="auto"/>
      <w:ind w:firstLine="720"/>
      <w:jc w:val="center"/>
    </w:pPr>
    <w:rPr>
      <w:rFonts w:ascii="TimesLT" w:hAnsi="TimesLT"/>
      <w:caps/>
      <w:lang w:eastAsia="en-US"/>
    </w:rPr>
  </w:style>
  <w:style w:type="character" w:customStyle="1" w:styleId="Neapdorotaspaminjimas1">
    <w:name w:val="Neapdorotas paminėjimas1"/>
    <w:basedOn w:val="Numatytasispastraiposriftas"/>
    <w:uiPriority w:val="99"/>
    <w:semiHidden/>
    <w:unhideWhenUsed/>
    <w:rsid w:val="003F3E0E"/>
    <w:rPr>
      <w:color w:val="605E5C"/>
      <w:shd w:val="clear" w:color="auto" w:fill="E1DFDD"/>
    </w:rPr>
  </w:style>
  <w:style w:type="paragraph" w:styleId="Betarp">
    <w:name w:val="No Spacing"/>
    <w:uiPriority w:val="1"/>
    <w:qFormat/>
    <w:rsid w:val="00211A14"/>
    <w:rPr>
      <w:rFonts w:ascii="Times New Roman" w:eastAsia="Times New Roman" w:hAnsi="Times New Roman"/>
      <w:sz w:val="24"/>
      <w:szCs w:val="24"/>
      <w:lang w:eastAsia="en-US"/>
    </w:rPr>
  </w:style>
  <w:style w:type="paragraph" w:customStyle="1" w:styleId="bodytext">
    <w:name w:val="bodytext"/>
    <w:basedOn w:val="prastasis"/>
    <w:rsid w:val="004321A9"/>
    <w:pPr>
      <w:spacing w:before="100" w:beforeAutospacing="1" w:after="100" w:afterAutospacing="1"/>
    </w:pPr>
    <w:rPr>
      <w:szCs w:val="24"/>
    </w:rPr>
  </w:style>
  <w:style w:type="paragraph" w:customStyle="1" w:styleId="tajtip">
    <w:name w:val="tajtip"/>
    <w:basedOn w:val="prastasis"/>
    <w:rsid w:val="00B23E78"/>
    <w:pPr>
      <w:spacing w:before="100" w:beforeAutospacing="1" w:after="100" w:afterAutospacing="1"/>
    </w:pPr>
    <w:rPr>
      <w:szCs w:val="24"/>
    </w:rPr>
  </w:style>
  <w:style w:type="paragraph" w:styleId="Pataisymai">
    <w:name w:val="Revision"/>
    <w:hidden/>
    <w:uiPriority w:val="99"/>
    <w:semiHidden/>
    <w:rsid w:val="00EE3668"/>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68213">
      <w:bodyDiv w:val="1"/>
      <w:marLeft w:val="0"/>
      <w:marRight w:val="0"/>
      <w:marTop w:val="0"/>
      <w:marBottom w:val="0"/>
      <w:divBdr>
        <w:top w:val="none" w:sz="0" w:space="0" w:color="auto"/>
        <w:left w:val="none" w:sz="0" w:space="0" w:color="auto"/>
        <w:bottom w:val="none" w:sz="0" w:space="0" w:color="auto"/>
        <w:right w:val="none" w:sz="0" w:space="0" w:color="auto"/>
      </w:divBdr>
    </w:div>
    <w:div w:id="389153142">
      <w:bodyDiv w:val="1"/>
      <w:marLeft w:val="0"/>
      <w:marRight w:val="0"/>
      <w:marTop w:val="0"/>
      <w:marBottom w:val="0"/>
      <w:divBdr>
        <w:top w:val="none" w:sz="0" w:space="0" w:color="auto"/>
        <w:left w:val="none" w:sz="0" w:space="0" w:color="auto"/>
        <w:bottom w:val="none" w:sz="0" w:space="0" w:color="auto"/>
        <w:right w:val="none" w:sz="0" w:space="0" w:color="auto"/>
      </w:divBdr>
    </w:div>
    <w:div w:id="692150938">
      <w:bodyDiv w:val="1"/>
      <w:marLeft w:val="0"/>
      <w:marRight w:val="0"/>
      <w:marTop w:val="0"/>
      <w:marBottom w:val="0"/>
      <w:divBdr>
        <w:top w:val="none" w:sz="0" w:space="0" w:color="auto"/>
        <w:left w:val="none" w:sz="0" w:space="0" w:color="auto"/>
        <w:bottom w:val="none" w:sz="0" w:space="0" w:color="auto"/>
        <w:right w:val="none" w:sz="0" w:space="0" w:color="auto"/>
      </w:divBdr>
    </w:div>
    <w:div w:id="1166827850">
      <w:bodyDiv w:val="1"/>
      <w:marLeft w:val="0"/>
      <w:marRight w:val="0"/>
      <w:marTop w:val="0"/>
      <w:marBottom w:val="0"/>
      <w:divBdr>
        <w:top w:val="none" w:sz="0" w:space="0" w:color="auto"/>
        <w:left w:val="none" w:sz="0" w:space="0" w:color="auto"/>
        <w:bottom w:val="none" w:sz="0" w:space="0" w:color="auto"/>
        <w:right w:val="none" w:sz="0" w:space="0" w:color="auto"/>
      </w:divBdr>
    </w:div>
    <w:div w:id="1638603385">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gdymas.klaipedos-r.lt/mokykl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F061D-B940-43AE-8DEE-5AA05D5B0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4417</Words>
  <Characters>2519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algirdas.petravicius</dc:creator>
  <cp:keywords/>
  <dc:description/>
  <cp:lastModifiedBy>Rasa Žvaginienė</cp:lastModifiedBy>
  <cp:revision>5</cp:revision>
  <cp:lastPrinted>2025-02-13T06:56:00Z</cp:lastPrinted>
  <dcterms:created xsi:type="dcterms:W3CDTF">2025-02-13T12:42:00Z</dcterms:created>
  <dcterms:modified xsi:type="dcterms:W3CDTF">2025-02-13T13:32:00Z</dcterms:modified>
</cp:coreProperties>
</file>