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6A5FE6" w:rsidRDefault="0048414B" w:rsidP="006A5FE6">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6E1E72FE" w14:textId="28717D3C" w:rsidR="00FB5074" w:rsidRDefault="00AB34A4" w:rsidP="00F0762D">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sprendimas</w:t>
      </w:r>
      <w:r w:rsidRPr="00FF7885">
        <w:rPr>
          <w:rFonts w:ascii="Arial" w:hAnsi="Arial" w:cs="Arial"/>
          <w:b/>
          <w:bCs/>
          <w:color w:val="000000"/>
          <w:sz w:val="28"/>
          <w:szCs w:val="28"/>
        </w:rPr>
        <w:br/>
      </w:r>
      <w:r w:rsidR="00C64865" w:rsidRPr="00FF7885">
        <w:rPr>
          <w:rFonts w:ascii="Arial" w:hAnsi="Arial" w:cs="Arial"/>
          <w:b/>
          <w:bCs/>
          <w:color w:val="000000"/>
          <w:sz w:val="28"/>
          <w:szCs w:val="28"/>
        </w:rPr>
        <w:t xml:space="preserve">dėl </w:t>
      </w:r>
      <w:r w:rsidR="00CE7704">
        <w:rPr>
          <w:rFonts w:ascii="Arial" w:hAnsi="Arial" w:cs="Arial"/>
          <w:b/>
          <w:bCs/>
          <w:color w:val="000000"/>
          <w:sz w:val="28"/>
          <w:szCs w:val="28"/>
        </w:rPr>
        <w:t>klaipėdos rajono savivaldybės tarybos 2024 m.</w:t>
      </w:r>
      <w:r w:rsidR="00837BBD">
        <w:rPr>
          <w:rFonts w:ascii="Arial" w:hAnsi="Arial" w:cs="Arial"/>
          <w:b/>
          <w:bCs/>
          <w:color w:val="000000"/>
          <w:sz w:val="28"/>
          <w:szCs w:val="28"/>
        </w:rPr>
        <w:br/>
      </w:r>
      <w:r w:rsidR="00CE7704">
        <w:rPr>
          <w:rFonts w:ascii="Arial" w:hAnsi="Arial" w:cs="Arial"/>
          <w:b/>
          <w:bCs/>
          <w:color w:val="000000"/>
          <w:sz w:val="28"/>
          <w:szCs w:val="28"/>
        </w:rPr>
        <w:t>vas</w:t>
      </w:r>
      <w:r w:rsidR="00BD7C63">
        <w:rPr>
          <w:rFonts w:ascii="Arial" w:hAnsi="Arial" w:cs="Arial"/>
          <w:b/>
          <w:bCs/>
          <w:color w:val="000000"/>
          <w:sz w:val="28"/>
          <w:szCs w:val="28"/>
        </w:rPr>
        <w:t>A</w:t>
      </w:r>
      <w:r w:rsidR="00CE7704">
        <w:rPr>
          <w:rFonts w:ascii="Arial" w:hAnsi="Arial" w:cs="Arial"/>
          <w:b/>
          <w:bCs/>
          <w:color w:val="000000"/>
          <w:sz w:val="28"/>
          <w:szCs w:val="28"/>
        </w:rPr>
        <w:t>rio 29 d. sprendimo nr. t11-</w:t>
      </w:r>
      <w:r w:rsidR="006A6829">
        <w:rPr>
          <w:rFonts w:ascii="Arial" w:hAnsi="Arial" w:cs="Arial"/>
          <w:b/>
          <w:bCs/>
          <w:color w:val="000000"/>
          <w:sz w:val="28"/>
          <w:szCs w:val="28"/>
        </w:rPr>
        <w:t>92</w:t>
      </w:r>
      <w:r w:rsidR="00CE7704">
        <w:rPr>
          <w:rFonts w:ascii="Arial" w:hAnsi="Arial" w:cs="Arial"/>
          <w:b/>
          <w:bCs/>
          <w:color w:val="000000"/>
          <w:sz w:val="28"/>
          <w:szCs w:val="28"/>
        </w:rPr>
        <w:t xml:space="preserve"> „dėl </w:t>
      </w:r>
      <w:r w:rsidR="006A6829">
        <w:rPr>
          <w:rFonts w:ascii="Arial" w:hAnsi="Arial" w:cs="Arial"/>
          <w:b/>
          <w:bCs/>
          <w:color w:val="000000"/>
          <w:sz w:val="28"/>
          <w:szCs w:val="28"/>
        </w:rPr>
        <w:t>PRIEKULĖS MENO IR KULTŪROS CENTRO</w:t>
      </w:r>
      <w:r w:rsidR="00CE7704">
        <w:rPr>
          <w:rFonts w:ascii="Arial" w:hAnsi="Arial" w:cs="Arial"/>
          <w:b/>
          <w:bCs/>
          <w:color w:val="000000"/>
          <w:sz w:val="28"/>
          <w:szCs w:val="28"/>
        </w:rPr>
        <w:t xml:space="preserve"> teikiamų atlygintinų paslaugų kainų nustatymo</w:t>
      </w:r>
      <w:r w:rsidR="00837BBD">
        <w:rPr>
          <w:rFonts w:ascii="Arial" w:hAnsi="Arial" w:cs="Arial"/>
          <w:b/>
          <w:bCs/>
          <w:color w:val="000000"/>
          <w:sz w:val="28"/>
          <w:szCs w:val="28"/>
        </w:rPr>
        <w:t>“ pakeitimo</w:t>
      </w:r>
    </w:p>
    <w:p w14:paraId="20E5C021" w14:textId="0969B8FB" w:rsidR="00C64865" w:rsidRPr="00FF7885" w:rsidRDefault="00C64865" w:rsidP="00C64865">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202</w:t>
      </w:r>
      <w:r w:rsidR="00627AFC">
        <w:rPr>
          <w:rFonts w:ascii="Arial" w:hAnsi="Arial" w:cs="Arial"/>
          <w:caps/>
          <w:sz w:val="24"/>
          <w:szCs w:val="24"/>
          <w:lang w:eastAsia="en-US"/>
        </w:rPr>
        <w:t>5</w:t>
      </w:r>
      <w:r w:rsidRPr="00FF7885">
        <w:rPr>
          <w:rFonts w:ascii="Arial" w:hAnsi="Arial" w:cs="Arial"/>
          <w:caps/>
          <w:sz w:val="24"/>
          <w:szCs w:val="24"/>
          <w:lang w:eastAsia="en-US"/>
        </w:rPr>
        <w:t xml:space="preserve"> </w:t>
      </w:r>
      <w:r w:rsidRPr="00FF7885">
        <w:rPr>
          <w:rFonts w:ascii="Arial" w:hAnsi="Arial" w:cs="Arial"/>
          <w:sz w:val="24"/>
          <w:szCs w:val="24"/>
          <w:lang w:eastAsia="en-US"/>
        </w:rPr>
        <w:t xml:space="preserve">m. </w:t>
      </w:r>
      <w:r w:rsidR="00627AFC">
        <w:rPr>
          <w:rFonts w:ascii="Arial" w:hAnsi="Arial" w:cs="Arial"/>
          <w:sz w:val="24"/>
          <w:szCs w:val="24"/>
          <w:lang w:eastAsia="en-US"/>
        </w:rPr>
        <w:t>vasario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3C7AE3B8" w14:textId="3D12B360" w:rsidR="004157C4" w:rsidRDefault="00094323" w:rsidP="00094323">
      <w:pPr>
        <w:widowControl/>
        <w:spacing w:line="276" w:lineRule="auto"/>
        <w:ind w:firstLine="567"/>
        <w:jc w:val="both"/>
        <w:rPr>
          <w:rFonts w:ascii="Arial" w:hAnsi="Arial" w:cs="Arial"/>
          <w:color w:val="000000"/>
          <w:sz w:val="24"/>
          <w:szCs w:val="24"/>
        </w:rPr>
      </w:pPr>
      <w:r w:rsidRPr="00CB6C41">
        <w:rPr>
          <w:rFonts w:ascii="Arial" w:hAnsi="Arial" w:cs="Arial"/>
          <w:color w:val="000000"/>
          <w:sz w:val="24"/>
          <w:szCs w:val="24"/>
        </w:rPr>
        <w:t>Klaipėdos rajono savivaldybės taryba, vadovaudamasi Lietuvos Respublikos vietos savivaldos įstatymo</w:t>
      </w:r>
      <w:r w:rsidR="004157C4">
        <w:rPr>
          <w:rFonts w:ascii="Arial" w:hAnsi="Arial" w:cs="Arial"/>
          <w:color w:val="000000"/>
          <w:sz w:val="24"/>
          <w:szCs w:val="24"/>
        </w:rPr>
        <w:t xml:space="preserve"> 15 straipsnio 2 dalies 29 punktu</w:t>
      </w:r>
      <w:r w:rsidR="00BE20DD">
        <w:rPr>
          <w:rFonts w:ascii="Arial" w:hAnsi="Arial" w:cs="Arial"/>
          <w:color w:val="000000"/>
          <w:sz w:val="24"/>
          <w:szCs w:val="24"/>
        </w:rPr>
        <w:t xml:space="preserve">, </w:t>
      </w:r>
      <w:r w:rsidR="00DD10FE">
        <w:rPr>
          <w:rFonts w:ascii="Arial" w:hAnsi="Arial" w:cs="Arial"/>
          <w:color w:val="000000"/>
          <w:sz w:val="24"/>
          <w:szCs w:val="24"/>
        </w:rPr>
        <w:t xml:space="preserve">Priekulės meno ir kultūros centro nuostatų, patvirtintų Klaipėdos rajono savivaldybės tarybos 2024 m. </w:t>
      </w:r>
      <w:r w:rsidR="00BE20DD">
        <w:rPr>
          <w:rFonts w:ascii="Arial" w:hAnsi="Arial" w:cs="Arial"/>
          <w:color w:val="000000"/>
          <w:sz w:val="24"/>
          <w:szCs w:val="24"/>
        </w:rPr>
        <w:t>sausio 25 d. sprendimu Nr. T11-</w:t>
      </w:r>
      <w:r w:rsidR="006617F1">
        <w:rPr>
          <w:rFonts w:ascii="Arial" w:hAnsi="Arial" w:cs="Arial"/>
          <w:color w:val="000000"/>
          <w:sz w:val="24"/>
          <w:szCs w:val="24"/>
        </w:rPr>
        <w:t>20</w:t>
      </w:r>
      <w:r w:rsidR="00BE20DD">
        <w:rPr>
          <w:rFonts w:ascii="Arial" w:hAnsi="Arial" w:cs="Arial"/>
          <w:color w:val="000000"/>
          <w:sz w:val="24"/>
          <w:szCs w:val="24"/>
        </w:rPr>
        <w:t xml:space="preserve"> „Dėl </w:t>
      </w:r>
      <w:r w:rsidR="006617F1">
        <w:rPr>
          <w:rFonts w:ascii="Arial" w:hAnsi="Arial" w:cs="Arial"/>
          <w:color w:val="000000"/>
          <w:sz w:val="24"/>
          <w:szCs w:val="24"/>
        </w:rPr>
        <w:t>Priekulės kultūros centro pavadinimo pakeitimo ir nuostatų patvirtinimo“</w:t>
      </w:r>
      <w:r w:rsidR="00BE20DD">
        <w:rPr>
          <w:rFonts w:ascii="Arial" w:hAnsi="Arial" w:cs="Arial"/>
          <w:color w:val="000000"/>
          <w:sz w:val="24"/>
          <w:szCs w:val="24"/>
        </w:rPr>
        <w:t xml:space="preserve">, </w:t>
      </w:r>
      <w:r w:rsidR="0058780D">
        <w:rPr>
          <w:rFonts w:ascii="Arial" w:hAnsi="Arial" w:cs="Arial"/>
          <w:color w:val="000000"/>
          <w:sz w:val="24"/>
          <w:szCs w:val="24"/>
        </w:rPr>
        <w:t>16.</w:t>
      </w:r>
      <w:r w:rsidR="00BE20DD">
        <w:rPr>
          <w:rFonts w:ascii="Arial" w:hAnsi="Arial" w:cs="Arial"/>
          <w:color w:val="000000"/>
          <w:sz w:val="24"/>
          <w:szCs w:val="24"/>
        </w:rPr>
        <w:t>4. papunkčiu</w:t>
      </w:r>
      <w:r w:rsidR="009A1BE5">
        <w:rPr>
          <w:rFonts w:ascii="Arial" w:hAnsi="Arial" w:cs="Arial"/>
          <w:color w:val="000000"/>
          <w:sz w:val="24"/>
          <w:szCs w:val="24"/>
        </w:rPr>
        <w:t xml:space="preserve"> ir</w:t>
      </w:r>
      <w:r w:rsidR="0089185C">
        <w:rPr>
          <w:rFonts w:ascii="Arial" w:hAnsi="Arial" w:cs="Arial"/>
          <w:color w:val="000000"/>
          <w:sz w:val="24"/>
          <w:szCs w:val="24"/>
        </w:rPr>
        <w:t xml:space="preserve"> atsižvelgdama į </w:t>
      </w:r>
      <w:r w:rsidR="0058780D">
        <w:rPr>
          <w:rFonts w:ascii="Arial" w:hAnsi="Arial" w:cs="Arial"/>
          <w:color w:val="000000"/>
          <w:sz w:val="24"/>
          <w:szCs w:val="24"/>
        </w:rPr>
        <w:t>Priekulės meno ir kultūros centro</w:t>
      </w:r>
      <w:r w:rsidR="0089185C">
        <w:rPr>
          <w:rFonts w:ascii="Arial" w:hAnsi="Arial" w:cs="Arial"/>
          <w:color w:val="000000"/>
          <w:sz w:val="24"/>
          <w:szCs w:val="24"/>
        </w:rPr>
        <w:t xml:space="preserve"> direktorės 2025 m. vasario </w:t>
      </w:r>
      <w:r w:rsidR="00A62871">
        <w:rPr>
          <w:rFonts w:ascii="Arial" w:hAnsi="Arial" w:cs="Arial"/>
          <w:color w:val="000000"/>
          <w:sz w:val="24"/>
          <w:szCs w:val="24"/>
        </w:rPr>
        <w:t>4</w:t>
      </w:r>
      <w:r w:rsidR="0089185C">
        <w:rPr>
          <w:rFonts w:ascii="Arial" w:hAnsi="Arial" w:cs="Arial"/>
          <w:color w:val="000000"/>
          <w:sz w:val="24"/>
          <w:szCs w:val="24"/>
        </w:rPr>
        <w:t xml:space="preserve"> d. raštą Nr. </w:t>
      </w:r>
      <w:r w:rsidR="00A62871">
        <w:rPr>
          <w:rFonts w:ascii="Arial" w:hAnsi="Arial" w:cs="Arial"/>
          <w:color w:val="000000"/>
          <w:sz w:val="24"/>
          <w:szCs w:val="24"/>
        </w:rPr>
        <w:t>P1-17</w:t>
      </w:r>
      <w:r w:rsidR="0089185C">
        <w:rPr>
          <w:rFonts w:ascii="Arial" w:hAnsi="Arial" w:cs="Arial"/>
          <w:color w:val="000000"/>
          <w:sz w:val="24"/>
          <w:szCs w:val="24"/>
        </w:rPr>
        <w:t xml:space="preserve"> „Dėl </w:t>
      </w:r>
      <w:r w:rsidR="00A62871">
        <w:rPr>
          <w:rFonts w:ascii="Arial" w:hAnsi="Arial" w:cs="Arial"/>
          <w:color w:val="000000"/>
          <w:sz w:val="24"/>
          <w:szCs w:val="24"/>
        </w:rPr>
        <w:t xml:space="preserve">Priekulės meno ir kultūros centro teikiamų atlygintinų paslaugų kainų keitimo“, </w:t>
      </w:r>
      <w:r w:rsidR="00BE20DD" w:rsidRPr="00BE20DD">
        <w:rPr>
          <w:rFonts w:ascii="Arial" w:hAnsi="Arial" w:cs="Arial"/>
          <w:color w:val="000000"/>
          <w:spacing w:val="40"/>
          <w:sz w:val="24"/>
          <w:szCs w:val="24"/>
        </w:rPr>
        <w:t>nusprendžia</w:t>
      </w:r>
      <w:r w:rsidR="00BE20DD">
        <w:rPr>
          <w:rFonts w:ascii="Arial" w:hAnsi="Arial" w:cs="Arial"/>
          <w:color w:val="000000"/>
          <w:sz w:val="24"/>
          <w:szCs w:val="24"/>
        </w:rPr>
        <w:t>:</w:t>
      </w:r>
    </w:p>
    <w:p w14:paraId="7B13193E" w14:textId="152E1192" w:rsidR="006D0A91" w:rsidRDefault="00837BBD"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 Pakeisti </w:t>
      </w:r>
      <w:r w:rsidR="007D2145">
        <w:rPr>
          <w:rFonts w:ascii="Arial" w:hAnsi="Arial" w:cs="Arial"/>
          <w:color w:val="000000"/>
          <w:sz w:val="24"/>
          <w:szCs w:val="24"/>
        </w:rPr>
        <w:t>Priekulės meno ir kultūros centro</w:t>
      </w:r>
      <w:r>
        <w:rPr>
          <w:rFonts w:ascii="Arial" w:hAnsi="Arial" w:cs="Arial"/>
          <w:color w:val="000000"/>
          <w:sz w:val="24"/>
          <w:szCs w:val="24"/>
        </w:rPr>
        <w:t xml:space="preserve"> teikiamų atlygintinų paslaugų kainas, </w:t>
      </w:r>
      <w:r w:rsidR="005E7737">
        <w:rPr>
          <w:rFonts w:ascii="Arial" w:hAnsi="Arial" w:cs="Arial"/>
          <w:color w:val="000000"/>
          <w:sz w:val="24"/>
          <w:szCs w:val="24"/>
        </w:rPr>
        <w:t>nustatytas</w:t>
      </w:r>
      <w:r>
        <w:rPr>
          <w:rFonts w:ascii="Arial" w:hAnsi="Arial" w:cs="Arial"/>
          <w:color w:val="000000"/>
          <w:sz w:val="24"/>
          <w:szCs w:val="24"/>
        </w:rPr>
        <w:t xml:space="preserve"> Klaipėdos rajono savivaldybės tarybos 2024 m. vasario 29 d. sprendimu Nr. T11-</w:t>
      </w:r>
      <w:r w:rsidR="006D0A91">
        <w:rPr>
          <w:rFonts w:ascii="Arial" w:hAnsi="Arial" w:cs="Arial"/>
          <w:color w:val="000000"/>
          <w:sz w:val="24"/>
          <w:szCs w:val="24"/>
        </w:rPr>
        <w:t>92</w:t>
      </w:r>
      <w:r w:rsidR="0023665E">
        <w:rPr>
          <w:rFonts w:ascii="Arial" w:hAnsi="Arial" w:cs="Arial"/>
          <w:color w:val="000000"/>
          <w:sz w:val="24"/>
          <w:szCs w:val="24"/>
        </w:rPr>
        <w:t xml:space="preserve"> „Dėl </w:t>
      </w:r>
      <w:r w:rsidR="006D0A91">
        <w:rPr>
          <w:rFonts w:ascii="Arial" w:hAnsi="Arial" w:cs="Arial"/>
          <w:color w:val="000000"/>
          <w:sz w:val="24"/>
          <w:szCs w:val="24"/>
        </w:rPr>
        <w:t>Priekulės meno ir kultūros centro teikiamų atlygintinų paslaugų kainų nustatymo“:</w:t>
      </w:r>
    </w:p>
    <w:p w14:paraId="6EB67036" w14:textId="739D844D" w:rsidR="008C40CD" w:rsidRDefault="008C40CD"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1.1. Pakeisti 2.5. papunktį ir jį išdėstyti taip:</w:t>
      </w:r>
    </w:p>
    <w:p w14:paraId="24C85407" w14:textId="7CC493FC" w:rsidR="008C40CD" w:rsidRDefault="008C40CD"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„2.5. </w:t>
      </w:r>
      <w:r w:rsidR="00DB2136">
        <w:rPr>
          <w:rFonts w:ascii="Arial" w:hAnsi="Arial" w:cs="Arial"/>
          <w:color w:val="000000"/>
          <w:sz w:val="24"/>
          <w:szCs w:val="24"/>
        </w:rPr>
        <w:t>Asmenims, turintiems Klaipėdos rajono savivaldybės gyventojo kortelę taikoma: 5,00 eurų nuolaida bilietui Priekulės meno ir kultūros centro organizuojamiems renginiams (mėgėjų meno kolektyvų, profesionalaus ir aukšto meninio lygio atlikėjų programoms), 50 proc. nuolaida Priekulės meno ir kultūros centro organizuojamiems užsiėmimams (nuolaida nėra taikoma bilietų platintojų aptarnavimo mokesčiui ir kultūros paso programos dalyviams).“</w:t>
      </w:r>
    </w:p>
    <w:p w14:paraId="41A30E33" w14:textId="0710B3D6" w:rsidR="00B37B9E" w:rsidRDefault="00B37B9E"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1.2. Pakeisti priedo 4.1. papunktį ir jį išdėstyti taip:</w:t>
      </w:r>
    </w:p>
    <w:p w14:paraId="0DDFE640" w14:textId="157EA7DA" w:rsidR="00B37B9E" w:rsidRDefault="00B37B9E"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„4.1. Bilietai renginiams (kultūros centro organizuojamiems mėgėjų meno kolektyvų programoms) – 1 bilietas – 10,00 Eur)“</w:t>
      </w:r>
      <w:r w:rsidR="00C92D5D">
        <w:rPr>
          <w:rFonts w:ascii="Arial" w:hAnsi="Arial" w:cs="Arial"/>
          <w:color w:val="000000"/>
          <w:sz w:val="24"/>
          <w:szCs w:val="24"/>
        </w:rPr>
        <w:t>.</w:t>
      </w:r>
    </w:p>
    <w:p w14:paraId="337F1F02" w14:textId="05709C79" w:rsidR="006D0A91" w:rsidRDefault="00C35568"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w:t>
      </w:r>
      <w:r w:rsidR="00B37B9E">
        <w:rPr>
          <w:rFonts w:ascii="Arial" w:hAnsi="Arial" w:cs="Arial"/>
          <w:color w:val="000000"/>
          <w:sz w:val="24"/>
          <w:szCs w:val="24"/>
        </w:rPr>
        <w:t>3</w:t>
      </w:r>
      <w:r>
        <w:rPr>
          <w:rFonts w:ascii="Arial" w:hAnsi="Arial" w:cs="Arial"/>
          <w:color w:val="000000"/>
          <w:sz w:val="24"/>
          <w:szCs w:val="24"/>
        </w:rPr>
        <w:t xml:space="preserve">. Pakeisti </w:t>
      </w:r>
      <w:r w:rsidR="008C40CD">
        <w:rPr>
          <w:rFonts w:ascii="Arial" w:hAnsi="Arial" w:cs="Arial"/>
          <w:color w:val="000000"/>
          <w:sz w:val="24"/>
          <w:szCs w:val="24"/>
        </w:rPr>
        <w:t xml:space="preserve">priedo </w:t>
      </w:r>
      <w:r>
        <w:rPr>
          <w:rFonts w:ascii="Arial" w:hAnsi="Arial" w:cs="Arial"/>
          <w:color w:val="000000"/>
          <w:sz w:val="24"/>
          <w:szCs w:val="24"/>
        </w:rPr>
        <w:t>4.2. papunktį ir jį išdėstyti taip:</w:t>
      </w:r>
    </w:p>
    <w:p w14:paraId="3E91F1AF" w14:textId="00B7D4AA" w:rsidR="00C35568" w:rsidRDefault="00C35568"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„4.2. Bilietai </w:t>
      </w:r>
      <w:r w:rsidR="00C92D5D">
        <w:rPr>
          <w:rFonts w:ascii="Arial" w:hAnsi="Arial" w:cs="Arial"/>
          <w:color w:val="000000"/>
          <w:sz w:val="24"/>
          <w:szCs w:val="24"/>
        </w:rPr>
        <w:t>renginiams</w:t>
      </w:r>
      <w:r>
        <w:rPr>
          <w:rFonts w:ascii="Arial" w:hAnsi="Arial" w:cs="Arial"/>
          <w:color w:val="000000"/>
          <w:sz w:val="24"/>
          <w:szCs w:val="24"/>
        </w:rPr>
        <w:t xml:space="preserve"> (kultūros centro organizuojamiems profesionalaus ir aukšto meninio lygio atlikėjų programoms) – 1 bilietas – 20,00, 30,00, 40,00 Eur“.</w:t>
      </w:r>
    </w:p>
    <w:p w14:paraId="0AC8277A" w14:textId="3594BC14" w:rsidR="00094323" w:rsidRPr="00FF7885" w:rsidRDefault="00C92D5D" w:rsidP="00094323">
      <w:pPr>
        <w:spacing w:after="720" w:line="276" w:lineRule="auto"/>
        <w:ind w:firstLine="567"/>
        <w:jc w:val="both"/>
        <w:rPr>
          <w:rFonts w:ascii="Arial" w:hAnsi="Arial" w:cs="Arial"/>
          <w:sz w:val="24"/>
          <w:szCs w:val="24"/>
        </w:rPr>
      </w:pPr>
      <w:r>
        <w:rPr>
          <w:rFonts w:ascii="Arial" w:hAnsi="Arial" w:cs="Arial"/>
          <w:sz w:val="24"/>
          <w:szCs w:val="24"/>
        </w:rPr>
        <w:t>2</w:t>
      </w:r>
      <w:r w:rsidR="00094323" w:rsidRPr="00FF7885">
        <w:rPr>
          <w:rFonts w:ascii="Arial" w:hAnsi="Arial" w:cs="Arial"/>
          <w:sz w:val="24"/>
          <w:szCs w:val="24"/>
        </w:rPr>
        <w:t>. Skelbti šį sprendimą Teisės aktų registre.</w:t>
      </w:r>
    </w:p>
    <w:p w14:paraId="65CE2823" w14:textId="77777777" w:rsidR="00094323" w:rsidRPr="006A5FE6" w:rsidRDefault="00094323" w:rsidP="00094323">
      <w:pPr>
        <w:widowControl/>
        <w:tabs>
          <w:tab w:val="left" w:pos="3450"/>
        </w:tabs>
        <w:autoSpaceDE/>
        <w:autoSpaceDN/>
        <w:adjustRightInd/>
        <w:spacing w:after="480" w:line="276" w:lineRule="auto"/>
        <w:jc w:val="both"/>
        <w:rPr>
          <w:rFonts w:ascii="Arial" w:hAnsi="Arial" w:cs="Arial"/>
          <w:sz w:val="24"/>
          <w:szCs w:val="24"/>
          <w:lang w:val="fi-FI" w:eastAsia="en-US"/>
        </w:rPr>
      </w:pPr>
      <w:r w:rsidRPr="00FF7885">
        <w:rPr>
          <w:rFonts w:ascii="Arial" w:hAnsi="Arial" w:cs="Arial"/>
          <w:sz w:val="24"/>
          <w:szCs w:val="24"/>
          <w:lang w:eastAsia="en-US"/>
        </w:rPr>
        <w:t>Savivaldybės meras</w:t>
      </w:r>
    </w:p>
    <w:p w14:paraId="01602695" w14:textId="180489E8" w:rsidR="0048414B" w:rsidRPr="00FF78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FF7885">
        <w:rPr>
          <w:rFonts w:ascii="Arial" w:hAnsi="Arial" w:cs="Arial"/>
          <w:sz w:val="24"/>
          <w:szCs w:val="24"/>
          <w:lang w:eastAsia="en-US"/>
        </w:rPr>
        <w:t>TEIKIA</w:t>
      </w:r>
      <w:r w:rsidR="00895129" w:rsidRPr="00FF7885">
        <w:rPr>
          <w:rFonts w:ascii="Arial" w:hAnsi="Arial" w:cs="Arial"/>
          <w:sz w:val="24"/>
          <w:szCs w:val="24"/>
          <w:lang w:eastAsia="en-US"/>
        </w:rPr>
        <w:t xml:space="preserve"> </w:t>
      </w:r>
      <w:r w:rsidRPr="00FF7885">
        <w:rPr>
          <w:rFonts w:ascii="Arial" w:hAnsi="Arial" w:cs="Arial"/>
          <w:caps/>
          <w:sz w:val="24"/>
          <w:szCs w:val="24"/>
          <w:lang w:eastAsia="en-US"/>
        </w:rPr>
        <w:t>S</w:t>
      </w:r>
      <w:r w:rsidRPr="00FF7885">
        <w:rPr>
          <w:rFonts w:ascii="Arial" w:hAnsi="Arial" w:cs="Arial"/>
          <w:sz w:val="24"/>
          <w:szCs w:val="24"/>
          <w:lang w:eastAsia="en-US"/>
        </w:rPr>
        <w:t>avivaldybės meras B. Markauskas</w:t>
      </w:r>
    </w:p>
    <w:p w14:paraId="11A47155" w14:textId="3B80A0CB" w:rsidR="0048414B" w:rsidRPr="00FF78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FF7885">
        <w:rPr>
          <w:rFonts w:ascii="Arial" w:hAnsi="Arial" w:cs="Arial"/>
          <w:sz w:val="24"/>
          <w:szCs w:val="24"/>
          <w:lang w:eastAsia="en-US"/>
        </w:rPr>
        <w:t>PARENGĖ</w:t>
      </w:r>
      <w:r w:rsidR="0048414B" w:rsidRPr="00FF7885">
        <w:rPr>
          <w:rFonts w:ascii="Arial" w:hAnsi="Arial" w:cs="Arial"/>
          <w:sz w:val="24"/>
          <w:szCs w:val="24"/>
          <w:lang w:eastAsia="en-US"/>
        </w:rPr>
        <w:t xml:space="preserve"> I. Sliužinskaitė</w:t>
      </w:r>
    </w:p>
    <w:p w14:paraId="6C9C8824"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SUDERINTA:</w:t>
      </w:r>
    </w:p>
    <w:p w14:paraId="7ABFB8BA"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lastRenderedPageBreak/>
        <w:t>D. Beliokaitė</w:t>
      </w:r>
    </w:p>
    <w:p w14:paraId="281EA352" w14:textId="6E44E471" w:rsidR="0048414B"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V.</w:t>
      </w:r>
      <w:r w:rsidR="009B4796">
        <w:rPr>
          <w:rFonts w:ascii="Arial" w:hAnsi="Arial" w:cs="Arial"/>
          <w:sz w:val="24"/>
          <w:szCs w:val="24"/>
          <w:lang w:eastAsia="en-US"/>
        </w:rPr>
        <w:t xml:space="preserve"> Jasas</w:t>
      </w:r>
    </w:p>
    <w:p w14:paraId="40A7FA95" w14:textId="4C58FC39" w:rsidR="00685AE7" w:rsidRPr="00FF7885" w:rsidRDefault="00685AE7"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6548D8EC" w14:textId="034B7A6A" w:rsidR="0048414B" w:rsidRPr="00FF7885" w:rsidRDefault="001A7AF9"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36B6CEE5" w14:textId="3C4C8B85" w:rsidR="0048414B" w:rsidRPr="00FF7885" w:rsidRDefault="000B4220"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S. Karbauskas</w:t>
      </w:r>
    </w:p>
    <w:p w14:paraId="1E2BF605" w14:textId="2CE56D74" w:rsidR="0048414B" w:rsidRPr="00FF7885" w:rsidRDefault="00D4085F"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V. </w:t>
      </w:r>
      <w:r w:rsidR="00E1551B">
        <w:rPr>
          <w:rFonts w:ascii="Arial" w:hAnsi="Arial" w:cs="Arial"/>
          <w:sz w:val="24"/>
          <w:szCs w:val="24"/>
          <w:lang w:eastAsia="en-US"/>
        </w:rPr>
        <w:t>Riaukienė</w:t>
      </w:r>
    </w:p>
    <w:p w14:paraId="157AE1C6" w14:textId="0D849F9F" w:rsidR="00895129" w:rsidRPr="00FF7885" w:rsidRDefault="00895129"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B. Markauskas</w:t>
      </w:r>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FF7885">
        <w:rPr>
          <w:rFonts w:ascii="Arial" w:hAnsi="Arial" w:cs="Arial"/>
          <w:sz w:val="24"/>
          <w:szCs w:val="24"/>
          <w:lang w:eastAsia="en-US"/>
        </w:rPr>
        <w:br w:type="page"/>
      </w:r>
    </w:p>
    <w:p w14:paraId="4A2E91C3" w14:textId="77777777"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lastRenderedPageBreak/>
        <w:t>Klaipėdos rajono savivaldybės tarybos</w:t>
      </w:r>
    </w:p>
    <w:p w14:paraId="0F8A0723" w14:textId="665018C6"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2024 m. vasario 29 d. sprendimo Nr. T11-</w:t>
      </w:r>
      <w:r w:rsidR="006C173B">
        <w:rPr>
          <w:rFonts w:ascii="Arial" w:hAnsi="Arial" w:cs="Arial"/>
          <w:sz w:val="24"/>
          <w:szCs w:val="24"/>
          <w:lang w:eastAsia="en-US"/>
        </w:rPr>
        <w:t>92</w:t>
      </w:r>
    </w:p>
    <w:p w14:paraId="3814B4E7" w14:textId="620D2C33"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priedas</w:t>
      </w:r>
    </w:p>
    <w:p w14:paraId="6DEE4FBA" w14:textId="41110E8B"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(Klaipėdos rajono savivaldybės tarybos</w:t>
      </w:r>
    </w:p>
    <w:p w14:paraId="182B6EAA" w14:textId="08EA6CF7"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 xml:space="preserve">2025 m. vasario    d. sprendimo Nr. T11-   </w:t>
      </w:r>
    </w:p>
    <w:p w14:paraId="00BA8538" w14:textId="07310274" w:rsidR="00533B18" w:rsidRDefault="00533B18" w:rsidP="006C173B">
      <w:pPr>
        <w:widowControl/>
        <w:autoSpaceDE/>
        <w:autoSpaceDN/>
        <w:adjustRightInd/>
        <w:spacing w:after="240" w:line="276" w:lineRule="auto"/>
        <w:ind w:left="4820"/>
        <w:jc w:val="both"/>
        <w:rPr>
          <w:rFonts w:ascii="Arial" w:hAnsi="Arial" w:cs="Arial"/>
          <w:sz w:val="24"/>
          <w:szCs w:val="24"/>
          <w:lang w:eastAsia="en-US"/>
        </w:rPr>
      </w:pPr>
      <w:r>
        <w:rPr>
          <w:rFonts w:ascii="Arial" w:hAnsi="Arial" w:cs="Arial"/>
          <w:sz w:val="24"/>
          <w:szCs w:val="24"/>
          <w:lang w:eastAsia="en-US"/>
        </w:rPr>
        <w:t>redakcija)</w:t>
      </w:r>
    </w:p>
    <w:p w14:paraId="21080AA6" w14:textId="074CD75D" w:rsidR="006C173B" w:rsidRPr="006C173B" w:rsidRDefault="006C173B" w:rsidP="006C173B">
      <w:pPr>
        <w:pStyle w:val="Antrat2"/>
        <w:spacing w:before="0" w:after="240"/>
        <w:jc w:val="center"/>
        <w:rPr>
          <w:rFonts w:ascii="Arial" w:hAnsi="Arial" w:cs="Arial"/>
          <w:b/>
          <w:bCs/>
          <w:color w:val="auto"/>
          <w:sz w:val="28"/>
          <w:szCs w:val="28"/>
        </w:rPr>
      </w:pPr>
      <w:r w:rsidRPr="006C173B">
        <w:rPr>
          <w:rFonts w:ascii="Arial" w:hAnsi="Arial" w:cs="Arial"/>
          <w:b/>
          <w:bCs/>
          <w:color w:val="auto"/>
          <w:sz w:val="28"/>
          <w:szCs w:val="28"/>
        </w:rPr>
        <w:t>PRIEKULĖS MENO IR KULTŪROS CENTRO TEIKIAMŲ ATLYGINTINŲ PASLAUGŲ</w:t>
      </w:r>
      <w:r>
        <w:rPr>
          <w:rFonts w:ascii="Arial" w:hAnsi="Arial" w:cs="Arial"/>
          <w:b/>
          <w:bCs/>
          <w:color w:val="auto"/>
          <w:sz w:val="28"/>
          <w:szCs w:val="28"/>
        </w:rPr>
        <w:t xml:space="preserve"> </w:t>
      </w:r>
      <w:r w:rsidRPr="006C173B">
        <w:rPr>
          <w:rFonts w:ascii="Arial" w:hAnsi="Arial" w:cs="Arial"/>
          <w:b/>
          <w:bCs/>
          <w:color w:val="auto"/>
          <w:sz w:val="28"/>
          <w:szCs w:val="28"/>
        </w:rPr>
        <w:t>KAINOS</w:t>
      </w:r>
    </w:p>
    <w:tbl>
      <w:tblPr>
        <w:tblStyle w:val="Lentelstinklelis"/>
        <w:tblW w:w="9781" w:type="dxa"/>
        <w:tblInd w:w="-147" w:type="dxa"/>
        <w:tblLook w:val="04A0" w:firstRow="1" w:lastRow="0" w:firstColumn="1" w:lastColumn="0" w:noHBand="0" w:noVBand="1"/>
      </w:tblPr>
      <w:tblGrid>
        <w:gridCol w:w="1133"/>
        <w:gridCol w:w="4396"/>
        <w:gridCol w:w="1701"/>
        <w:gridCol w:w="2551"/>
      </w:tblGrid>
      <w:tr w:rsidR="006C173B" w:rsidRPr="006C173B" w14:paraId="69F80576" w14:textId="77777777" w:rsidTr="00AB318E">
        <w:tc>
          <w:tcPr>
            <w:tcW w:w="1133" w:type="dxa"/>
          </w:tcPr>
          <w:p w14:paraId="4C8D4BCF"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b/>
                <w:bCs/>
                <w:sz w:val="24"/>
                <w:szCs w:val="24"/>
              </w:rPr>
              <w:t>Eil. Nr.</w:t>
            </w:r>
          </w:p>
        </w:tc>
        <w:tc>
          <w:tcPr>
            <w:tcW w:w="4396" w:type="dxa"/>
            <w:tcBorders>
              <w:right w:val="single" w:sz="4" w:space="0" w:color="auto"/>
            </w:tcBorders>
          </w:tcPr>
          <w:p w14:paraId="63A2254E" w14:textId="27F02A3B" w:rsidR="006C173B" w:rsidRPr="006C173B" w:rsidRDefault="006C173B" w:rsidP="002138FF">
            <w:pPr>
              <w:spacing w:line="276" w:lineRule="auto"/>
              <w:jc w:val="center"/>
              <w:rPr>
                <w:rFonts w:ascii="Arial" w:hAnsi="Arial" w:cs="Arial"/>
                <w:b/>
                <w:bCs/>
                <w:sz w:val="24"/>
                <w:szCs w:val="24"/>
              </w:rPr>
            </w:pPr>
            <w:r w:rsidRPr="006C173B">
              <w:rPr>
                <w:rFonts w:ascii="Arial" w:hAnsi="Arial" w:cs="Arial"/>
                <w:b/>
                <w:bCs/>
                <w:sz w:val="24"/>
                <w:szCs w:val="24"/>
              </w:rPr>
              <w:t>Teikiamos paslaugos</w:t>
            </w:r>
          </w:p>
        </w:tc>
        <w:tc>
          <w:tcPr>
            <w:tcW w:w="1701" w:type="dxa"/>
            <w:tcBorders>
              <w:left w:val="single" w:sz="4" w:space="0" w:color="auto"/>
            </w:tcBorders>
          </w:tcPr>
          <w:p w14:paraId="5E7E0AC2"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b/>
                <w:bCs/>
                <w:sz w:val="24"/>
                <w:szCs w:val="24"/>
              </w:rPr>
              <w:t>Kiekis (vnt.)</w:t>
            </w:r>
          </w:p>
        </w:tc>
        <w:tc>
          <w:tcPr>
            <w:tcW w:w="2551" w:type="dxa"/>
          </w:tcPr>
          <w:p w14:paraId="246FA41F" w14:textId="4390D7B3" w:rsidR="006C173B" w:rsidRPr="006C173B" w:rsidRDefault="006C173B" w:rsidP="002138FF">
            <w:pPr>
              <w:spacing w:line="276" w:lineRule="auto"/>
              <w:jc w:val="center"/>
              <w:rPr>
                <w:rFonts w:ascii="Arial" w:hAnsi="Arial" w:cs="Arial"/>
                <w:b/>
                <w:bCs/>
                <w:sz w:val="24"/>
                <w:szCs w:val="24"/>
              </w:rPr>
            </w:pPr>
            <w:r w:rsidRPr="006C173B">
              <w:rPr>
                <w:rFonts w:ascii="Arial" w:hAnsi="Arial" w:cs="Arial"/>
                <w:b/>
                <w:bCs/>
                <w:sz w:val="24"/>
                <w:szCs w:val="24"/>
              </w:rPr>
              <w:t>Paslaugų kainos (Eur)</w:t>
            </w:r>
          </w:p>
        </w:tc>
      </w:tr>
      <w:tr w:rsidR="006C173B" w:rsidRPr="006C173B" w14:paraId="551EE647" w14:textId="77777777" w:rsidTr="00AB318E">
        <w:trPr>
          <w:trHeight w:val="477"/>
        </w:trPr>
        <w:tc>
          <w:tcPr>
            <w:tcW w:w="1133" w:type="dxa"/>
            <w:vAlign w:val="center"/>
          </w:tcPr>
          <w:p w14:paraId="6AF675A7" w14:textId="77777777" w:rsidR="006C173B" w:rsidRPr="006C173B" w:rsidRDefault="006C173B" w:rsidP="00AB318E">
            <w:pPr>
              <w:spacing w:line="276" w:lineRule="auto"/>
              <w:rPr>
                <w:rFonts w:ascii="Arial" w:hAnsi="Arial" w:cs="Arial"/>
                <w:b/>
                <w:bCs/>
                <w:sz w:val="24"/>
                <w:szCs w:val="24"/>
              </w:rPr>
            </w:pPr>
            <w:r w:rsidRPr="006C173B">
              <w:rPr>
                <w:rFonts w:ascii="Arial" w:hAnsi="Arial" w:cs="Arial"/>
                <w:b/>
                <w:bCs/>
                <w:sz w:val="24"/>
                <w:szCs w:val="24"/>
              </w:rPr>
              <w:t>1.</w:t>
            </w:r>
          </w:p>
        </w:tc>
        <w:tc>
          <w:tcPr>
            <w:tcW w:w="8648" w:type="dxa"/>
            <w:gridSpan w:val="3"/>
            <w:tcBorders>
              <w:top w:val="single" w:sz="4" w:space="0" w:color="auto"/>
              <w:bottom w:val="single" w:sz="4" w:space="0" w:color="auto"/>
            </w:tcBorders>
            <w:vAlign w:val="center"/>
          </w:tcPr>
          <w:p w14:paraId="0C0C7631"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b/>
                <w:bCs/>
                <w:sz w:val="24"/>
                <w:szCs w:val="24"/>
              </w:rPr>
              <w:t>Patalpų nuoma</w:t>
            </w:r>
          </w:p>
        </w:tc>
      </w:tr>
      <w:tr w:rsidR="006C173B" w:rsidRPr="006C173B" w14:paraId="2788F40D" w14:textId="77777777" w:rsidTr="00AB318E">
        <w:tc>
          <w:tcPr>
            <w:tcW w:w="1133" w:type="dxa"/>
          </w:tcPr>
          <w:p w14:paraId="1D751FA4" w14:textId="6EC28EC0"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1.1</w:t>
            </w:r>
            <w:r w:rsidR="00AB318E">
              <w:rPr>
                <w:rFonts w:ascii="Arial" w:hAnsi="Arial" w:cs="Arial"/>
                <w:sz w:val="24"/>
                <w:szCs w:val="24"/>
              </w:rPr>
              <w:t>.</w:t>
            </w:r>
          </w:p>
        </w:tc>
        <w:tc>
          <w:tcPr>
            <w:tcW w:w="4396" w:type="dxa"/>
          </w:tcPr>
          <w:p w14:paraId="314B94FF" w14:textId="3BCA561B"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Priekulės koncertų salės nuoma be įgarsinimo ir apšvietimo</w:t>
            </w:r>
          </w:p>
        </w:tc>
        <w:tc>
          <w:tcPr>
            <w:tcW w:w="1701" w:type="dxa"/>
            <w:vAlign w:val="center"/>
          </w:tcPr>
          <w:p w14:paraId="216D076C" w14:textId="77777777" w:rsidR="006C173B" w:rsidRDefault="006C173B" w:rsidP="00AB318E">
            <w:pPr>
              <w:spacing w:line="276" w:lineRule="auto"/>
              <w:jc w:val="center"/>
              <w:rPr>
                <w:rFonts w:ascii="Arial" w:hAnsi="Arial" w:cs="Arial"/>
                <w:iCs/>
                <w:sz w:val="24"/>
                <w:szCs w:val="24"/>
              </w:rPr>
            </w:pPr>
            <w:r w:rsidRPr="006C173B">
              <w:rPr>
                <w:rFonts w:ascii="Arial" w:hAnsi="Arial" w:cs="Arial"/>
                <w:iCs/>
                <w:sz w:val="24"/>
                <w:szCs w:val="24"/>
              </w:rPr>
              <w:t>1 val.</w:t>
            </w:r>
          </w:p>
          <w:p w14:paraId="79AAABE6" w14:textId="6FC37608" w:rsidR="00AB318E" w:rsidRPr="00AB318E" w:rsidRDefault="00AB318E" w:rsidP="00AB318E">
            <w:pPr>
              <w:spacing w:line="276" w:lineRule="auto"/>
              <w:jc w:val="center"/>
              <w:rPr>
                <w:rFonts w:ascii="Arial" w:hAnsi="Arial" w:cs="Arial"/>
                <w:iCs/>
                <w:sz w:val="24"/>
                <w:szCs w:val="24"/>
              </w:rPr>
            </w:pPr>
          </w:p>
        </w:tc>
        <w:tc>
          <w:tcPr>
            <w:tcW w:w="2551" w:type="dxa"/>
            <w:vAlign w:val="center"/>
          </w:tcPr>
          <w:p w14:paraId="23919B7B"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50,00</w:t>
            </w:r>
          </w:p>
          <w:p w14:paraId="24067A27" w14:textId="77777777" w:rsidR="006C173B" w:rsidRPr="006C173B" w:rsidRDefault="006C173B" w:rsidP="002138FF">
            <w:pPr>
              <w:spacing w:line="276" w:lineRule="auto"/>
              <w:jc w:val="center"/>
              <w:rPr>
                <w:rFonts w:ascii="Arial" w:hAnsi="Arial" w:cs="Arial"/>
                <w:strike/>
                <w:sz w:val="24"/>
                <w:szCs w:val="24"/>
              </w:rPr>
            </w:pPr>
          </w:p>
        </w:tc>
      </w:tr>
      <w:tr w:rsidR="006C173B" w:rsidRPr="006C173B" w14:paraId="3F5F3EF3" w14:textId="77777777" w:rsidTr="00AB318E">
        <w:tc>
          <w:tcPr>
            <w:tcW w:w="1133" w:type="dxa"/>
          </w:tcPr>
          <w:p w14:paraId="4C074DF2" w14:textId="38EB57C2"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1.2</w:t>
            </w:r>
            <w:r w:rsidR="00AB318E">
              <w:rPr>
                <w:rFonts w:ascii="Arial" w:hAnsi="Arial" w:cs="Arial"/>
                <w:sz w:val="24"/>
                <w:szCs w:val="24"/>
              </w:rPr>
              <w:t>.</w:t>
            </w:r>
          </w:p>
        </w:tc>
        <w:tc>
          <w:tcPr>
            <w:tcW w:w="4396" w:type="dxa"/>
          </w:tcPr>
          <w:p w14:paraId="4F4611BB" w14:textId="5C56295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Priekulės koncertų salės nuoma su įgarsinimu ir apšvietimu</w:t>
            </w:r>
          </w:p>
        </w:tc>
        <w:tc>
          <w:tcPr>
            <w:tcW w:w="1701" w:type="dxa"/>
            <w:vAlign w:val="center"/>
          </w:tcPr>
          <w:p w14:paraId="4E232473" w14:textId="77777777" w:rsidR="006C173B" w:rsidRPr="006C173B" w:rsidRDefault="006C173B" w:rsidP="002138FF">
            <w:pPr>
              <w:spacing w:line="276" w:lineRule="auto"/>
              <w:jc w:val="center"/>
              <w:rPr>
                <w:rFonts w:ascii="Arial" w:hAnsi="Arial" w:cs="Arial"/>
                <w:iCs/>
                <w:sz w:val="24"/>
                <w:szCs w:val="24"/>
              </w:rPr>
            </w:pPr>
            <w:r w:rsidRPr="006C173B">
              <w:rPr>
                <w:rFonts w:ascii="Arial" w:hAnsi="Arial" w:cs="Arial"/>
                <w:iCs/>
                <w:sz w:val="24"/>
                <w:szCs w:val="24"/>
              </w:rPr>
              <w:t>1 val.</w:t>
            </w:r>
          </w:p>
          <w:p w14:paraId="353A30BC" w14:textId="77777777" w:rsidR="006C173B" w:rsidRPr="006C173B" w:rsidRDefault="006C173B" w:rsidP="002138FF">
            <w:pPr>
              <w:spacing w:line="276" w:lineRule="auto"/>
              <w:jc w:val="center"/>
              <w:rPr>
                <w:rFonts w:ascii="Arial" w:hAnsi="Arial" w:cs="Arial"/>
                <w:iCs/>
                <w:strike/>
                <w:sz w:val="24"/>
                <w:szCs w:val="24"/>
              </w:rPr>
            </w:pPr>
          </w:p>
        </w:tc>
        <w:tc>
          <w:tcPr>
            <w:tcW w:w="2551" w:type="dxa"/>
            <w:vAlign w:val="center"/>
          </w:tcPr>
          <w:p w14:paraId="146C77CA"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90,00</w:t>
            </w:r>
          </w:p>
          <w:p w14:paraId="203C2B8B" w14:textId="77777777" w:rsidR="006C173B" w:rsidRPr="006C173B" w:rsidRDefault="006C173B" w:rsidP="002138FF">
            <w:pPr>
              <w:spacing w:line="276" w:lineRule="auto"/>
              <w:jc w:val="center"/>
              <w:rPr>
                <w:rFonts w:ascii="Arial" w:hAnsi="Arial" w:cs="Arial"/>
                <w:iCs/>
                <w:strike/>
                <w:sz w:val="24"/>
                <w:szCs w:val="24"/>
              </w:rPr>
            </w:pPr>
          </w:p>
        </w:tc>
      </w:tr>
      <w:tr w:rsidR="006C173B" w:rsidRPr="006C173B" w14:paraId="1F238796" w14:textId="77777777" w:rsidTr="00AB318E">
        <w:tc>
          <w:tcPr>
            <w:tcW w:w="1133" w:type="dxa"/>
            <w:vAlign w:val="center"/>
          </w:tcPr>
          <w:p w14:paraId="43FEC6BF" w14:textId="379278A1"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1.3</w:t>
            </w:r>
            <w:r w:rsidR="00AB318E">
              <w:rPr>
                <w:rFonts w:ascii="Arial" w:hAnsi="Arial" w:cs="Arial"/>
                <w:sz w:val="24"/>
                <w:szCs w:val="24"/>
              </w:rPr>
              <w:t>.</w:t>
            </w:r>
          </w:p>
        </w:tc>
        <w:tc>
          <w:tcPr>
            <w:tcW w:w="4396" w:type="dxa"/>
            <w:tcBorders>
              <w:bottom w:val="single" w:sz="4" w:space="0" w:color="auto"/>
            </w:tcBorders>
            <w:vAlign w:val="center"/>
          </w:tcPr>
          <w:p w14:paraId="201B5864"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Priekulės mažosios salės nuoma</w:t>
            </w:r>
          </w:p>
        </w:tc>
        <w:tc>
          <w:tcPr>
            <w:tcW w:w="1701" w:type="dxa"/>
            <w:vAlign w:val="center"/>
          </w:tcPr>
          <w:p w14:paraId="541AC759"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iCs/>
                <w:sz w:val="24"/>
                <w:szCs w:val="24"/>
              </w:rPr>
              <w:t>1 val.</w:t>
            </w:r>
          </w:p>
        </w:tc>
        <w:tc>
          <w:tcPr>
            <w:tcW w:w="2551" w:type="dxa"/>
            <w:vAlign w:val="center"/>
          </w:tcPr>
          <w:p w14:paraId="225E8510"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30,00</w:t>
            </w:r>
          </w:p>
        </w:tc>
      </w:tr>
      <w:tr w:rsidR="006C173B" w:rsidRPr="006C173B" w14:paraId="7995D868" w14:textId="77777777" w:rsidTr="00AB318E">
        <w:tc>
          <w:tcPr>
            <w:tcW w:w="1133" w:type="dxa"/>
            <w:vAlign w:val="center"/>
          </w:tcPr>
          <w:p w14:paraId="311557FD" w14:textId="092A9973"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1.4</w:t>
            </w:r>
            <w:r w:rsidR="00AB318E">
              <w:rPr>
                <w:rFonts w:ascii="Arial" w:hAnsi="Arial" w:cs="Arial"/>
                <w:sz w:val="24"/>
                <w:szCs w:val="24"/>
              </w:rPr>
              <w:t>.</w:t>
            </w:r>
          </w:p>
        </w:tc>
        <w:tc>
          <w:tcPr>
            <w:tcW w:w="4396" w:type="dxa"/>
            <w:tcBorders>
              <w:top w:val="single" w:sz="4" w:space="0" w:color="auto"/>
            </w:tcBorders>
            <w:vAlign w:val="center"/>
          </w:tcPr>
          <w:p w14:paraId="1ADD5E3A" w14:textId="707CDF25"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Drevernos koncertų salės nuoma be įgarsinimo ir apšvietimo</w:t>
            </w:r>
          </w:p>
        </w:tc>
        <w:tc>
          <w:tcPr>
            <w:tcW w:w="1701" w:type="dxa"/>
            <w:vAlign w:val="center"/>
          </w:tcPr>
          <w:p w14:paraId="39749E54" w14:textId="77777777" w:rsidR="006C173B" w:rsidRPr="006C173B" w:rsidRDefault="006C173B" w:rsidP="002138FF">
            <w:pPr>
              <w:spacing w:line="276" w:lineRule="auto"/>
              <w:jc w:val="center"/>
              <w:rPr>
                <w:rFonts w:ascii="Arial" w:hAnsi="Arial" w:cs="Arial"/>
                <w:iCs/>
                <w:sz w:val="24"/>
                <w:szCs w:val="24"/>
              </w:rPr>
            </w:pPr>
            <w:r w:rsidRPr="006C173B">
              <w:rPr>
                <w:rFonts w:ascii="Arial" w:hAnsi="Arial" w:cs="Arial"/>
                <w:iCs/>
                <w:sz w:val="24"/>
                <w:szCs w:val="24"/>
              </w:rPr>
              <w:t>1 val.</w:t>
            </w:r>
          </w:p>
          <w:p w14:paraId="49EACC64" w14:textId="77777777" w:rsidR="006C173B" w:rsidRPr="006C173B" w:rsidRDefault="006C173B" w:rsidP="002138FF">
            <w:pPr>
              <w:spacing w:line="276" w:lineRule="auto"/>
              <w:jc w:val="center"/>
              <w:rPr>
                <w:rFonts w:ascii="Arial" w:hAnsi="Arial" w:cs="Arial"/>
                <w:b/>
                <w:bCs/>
                <w:sz w:val="24"/>
                <w:szCs w:val="24"/>
              </w:rPr>
            </w:pPr>
          </w:p>
        </w:tc>
        <w:tc>
          <w:tcPr>
            <w:tcW w:w="2551" w:type="dxa"/>
            <w:tcBorders>
              <w:right w:val="single" w:sz="4" w:space="0" w:color="auto"/>
            </w:tcBorders>
            <w:vAlign w:val="center"/>
          </w:tcPr>
          <w:p w14:paraId="4FAFE3EE" w14:textId="77777777" w:rsidR="006C173B" w:rsidRPr="006C173B" w:rsidRDefault="006C173B" w:rsidP="002138FF">
            <w:pPr>
              <w:spacing w:line="276" w:lineRule="auto"/>
              <w:jc w:val="center"/>
              <w:rPr>
                <w:rFonts w:ascii="Arial" w:hAnsi="Arial" w:cs="Arial"/>
                <w:iCs/>
                <w:sz w:val="24"/>
                <w:szCs w:val="24"/>
              </w:rPr>
            </w:pPr>
            <w:r w:rsidRPr="006C173B">
              <w:rPr>
                <w:rFonts w:ascii="Arial" w:hAnsi="Arial" w:cs="Arial"/>
                <w:iCs/>
                <w:sz w:val="24"/>
                <w:szCs w:val="24"/>
              </w:rPr>
              <w:t>30,00</w:t>
            </w:r>
          </w:p>
          <w:p w14:paraId="29C805DE" w14:textId="77777777" w:rsidR="006C173B" w:rsidRPr="006C173B" w:rsidRDefault="006C173B" w:rsidP="002138FF">
            <w:pPr>
              <w:spacing w:line="276" w:lineRule="auto"/>
              <w:jc w:val="center"/>
              <w:rPr>
                <w:rFonts w:ascii="Arial" w:hAnsi="Arial" w:cs="Arial"/>
                <w:b/>
                <w:bCs/>
                <w:sz w:val="24"/>
                <w:szCs w:val="24"/>
              </w:rPr>
            </w:pPr>
          </w:p>
        </w:tc>
      </w:tr>
      <w:tr w:rsidR="006C173B" w:rsidRPr="006C173B" w14:paraId="242D8E07" w14:textId="77777777" w:rsidTr="00AB318E">
        <w:trPr>
          <w:trHeight w:val="577"/>
        </w:trPr>
        <w:tc>
          <w:tcPr>
            <w:tcW w:w="1133" w:type="dxa"/>
            <w:vAlign w:val="center"/>
          </w:tcPr>
          <w:p w14:paraId="049C07EB" w14:textId="424D85E7"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1.5</w:t>
            </w:r>
            <w:r w:rsidR="00AB318E">
              <w:rPr>
                <w:rFonts w:ascii="Arial" w:hAnsi="Arial" w:cs="Arial"/>
                <w:sz w:val="24"/>
                <w:szCs w:val="24"/>
              </w:rPr>
              <w:t>.</w:t>
            </w:r>
          </w:p>
        </w:tc>
        <w:tc>
          <w:tcPr>
            <w:tcW w:w="4396" w:type="dxa"/>
            <w:tcBorders>
              <w:top w:val="single" w:sz="4" w:space="0" w:color="auto"/>
            </w:tcBorders>
            <w:vAlign w:val="center"/>
          </w:tcPr>
          <w:p w14:paraId="70E878D7" w14:textId="018987E8"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Drevernos koncertų salės nuoma su įgarsinimu ir apšvietimu</w:t>
            </w:r>
          </w:p>
        </w:tc>
        <w:tc>
          <w:tcPr>
            <w:tcW w:w="1701" w:type="dxa"/>
            <w:vAlign w:val="center"/>
          </w:tcPr>
          <w:p w14:paraId="2170D255" w14:textId="77777777" w:rsidR="006C173B" w:rsidRPr="006C173B" w:rsidRDefault="006C173B" w:rsidP="002138FF">
            <w:pPr>
              <w:spacing w:line="276" w:lineRule="auto"/>
              <w:jc w:val="center"/>
              <w:rPr>
                <w:rFonts w:ascii="Arial" w:hAnsi="Arial" w:cs="Arial"/>
                <w:iCs/>
                <w:sz w:val="24"/>
                <w:szCs w:val="24"/>
              </w:rPr>
            </w:pPr>
            <w:r w:rsidRPr="006C173B">
              <w:rPr>
                <w:rFonts w:ascii="Arial" w:hAnsi="Arial" w:cs="Arial"/>
                <w:iCs/>
                <w:sz w:val="24"/>
                <w:szCs w:val="24"/>
              </w:rPr>
              <w:t>1 val.</w:t>
            </w:r>
          </w:p>
          <w:p w14:paraId="0041D509" w14:textId="77777777" w:rsidR="006C173B" w:rsidRPr="006C173B" w:rsidRDefault="006C173B" w:rsidP="002138FF">
            <w:pPr>
              <w:spacing w:line="276" w:lineRule="auto"/>
              <w:jc w:val="center"/>
              <w:rPr>
                <w:rFonts w:ascii="Arial" w:hAnsi="Arial" w:cs="Arial"/>
                <w:iCs/>
                <w:strike/>
                <w:sz w:val="24"/>
                <w:szCs w:val="24"/>
              </w:rPr>
            </w:pPr>
          </w:p>
        </w:tc>
        <w:tc>
          <w:tcPr>
            <w:tcW w:w="2551" w:type="dxa"/>
            <w:tcBorders>
              <w:right w:val="single" w:sz="4" w:space="0" w:color="auto"/>
            </w:tcBorders>
            <w:vAlign w:val="center"/>
          </w:tcPr>
          <w:p w14:paraId="789658B0" w14:textId="77777777" w:rsidR="006C173B" w:rsidRPr="006C173B" w:rsidRDefault="006C173B" w:rsidP="002138FF">
            <w:pPr>
              <w:spacing w:line="276" w:lineRule="auto"/>
              <w:jc w:val="center"/>
              <w:rPr>
                <w:rFonts w:ascii="Arial" w:hAnsi="Arial" w:cs="Arial"/>
                <w:iCs/>
                <w:sz w:val="24"/>
                <w:szCs w:val="24"/>
              </w:rPr>
            </w:pPr>
            <w:r w:rsidRPr="006C173B">
              <w:rPr>
                <w:rFonts w:ascii="Arial" w:hAnsi="Arial" w:cs="Arial"/>
                <w:iCs/>
                <w:sz w:val="24"/>
                <w:szCs w:val="24"/>
              </w:rPr>
              <w:t>60,00</w:t>
            </w:r>
          </w:p>
          <w:p w14:paraId="3AD54E67" w14:textId="77777777" w:rsidR="006C173B" w:rsidRPr="006C173B" w:rsidRDefault="006C173B" w:rsidP="002138FF">
            <w:pPr>
              <w:spacing w:line="276" w:lineRule="auto"/>
              <w:jc w:val="center"/>
              <w:rPr>
                <w:rFonts w:ascii="Arial" w:hAnsi="Arial" w:cs="Arial"/>
                <w:iCs/>
                <w:strike/>
                <w:sz w:val="24"/>
                <w:szCs w:val="24"/>
              </w:rPr>
            </w:pPr>
          </w:p>
        </w:tc>
      </w:tr>
      <w:tr w:rsidR="006C173B" w:rsidRPr="006C173B" w14:paraId="1452D942" w14:textId="77777777" w:rsidTr="00AB318E">
        <w:trPr>
          <w:trHeight w:val="447"/>
        </w:trPr>
        <w:tc>
          <w:tcPr>
            <w:tcW w:w="1133" w:type="dxa"/>
            <w:vAlign w:val="center"/>
          </w:tcPr>
          <w:p w14:paraId="02AE5666" w14:textId="77777777" w:rsidR="006C173B" w:rsidRPr="006C173B" w:rsidRDefault="006C173B" w:rsidP="00AB318E">
            <w:pPr>
              <w:spacing w:line="276" w:lineRule="auto"/>
              <w:rPr>
                <w:rFonts w:ascii="Arial" w:hAnsi="Arial" w:cs="Arial"/>
                <w:b/>
                <w:bCs/>
                <w:sz w:val="24"/>
                <w:szCs w:val="24"/>
              </w:rPr>
            </w:pPr>
            <w:r w:rsidRPr="006C173B">
              <w:rPr>
                <w:rFonts w:ascii="Arial" w:hAnsi="Arial" w:cs="Arial"/>
                <w:b/>
                <w:bCs/>
                <w:sz w:val="24"/>
                <w:szCs w:val="24"/>
              </w:rPr>
              <w:t>2.</w:t>
            </w:r>
          </w:p>
        </w:tc>
        <w:tc>
          <w:tcPr>
            <w:tcW w:w="8648" w:type="dxa"/>
            <w:gridSpan w:val="3"/>
            <w:vAlign w:val="center"/>
          </w:tcPr>
          <w:p w14:paraId="75352ED7"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b/>
                <w:bCs/>
                <w:sz w:val="24"/>
                <w:szCs w:val="24"/>
              </w:rPr>
              <w:t>Meno kolektyvų koncertinės programos/spektakliai</w:t>
            </w:r>
          </w:p>
        </w:tc>
      </w:tr>
      <w:tr w:rsidR="006C173B" w:rsidRPr="006C173B" w14:paraId="3EF5434C" w14:textId="77777777" w:rsidTr="00AB318E">
        <w:tc>
          <w:tcPr>
            <w:tcW w:w="1133" w:type="dxa"/>
          </w:tcPr>
          <w:p w14:paraId="496579CA" w14:textId="3316C071"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2.1</w:t>
            </w:r>
            <w:r w:rsidR="00AB318E">
              <w:rPr>
                <w:rFonts w:ascii="Arial" w:hAnsi="Arial" w:cs="Arial"/>
                <w:sz w:val="24"/>
                <w:szCs w:val="24"/>
              </w:rPr>
              <w:t>.</w:t>
            </w:r>
          </w:p>
          <w:p w14:paraId="54FE18CB" w14:textId="0AE17A82"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2.1.1</w:t>
            </w:r>
            <w:r w:rsidR="00AB318E">
              <w:rPr>
                <w:rFonts w:ascii="Arial" w:hAnsi="Arial" w:cs="Arial"/>
                <w:sz w:val="24"/>
                <w:szCs w:val="24"/>
              </w:rPr>
              <w:t>.</w:t>
            </w:r>
          </w:p>
          <w:p w14:paraId="3309F87E" w14:textId="77777777" w:rsidR="006C173B" w:rsidRPr="006C173B" w:rsidRDefault="006C173B" w:rsidP="00AB318E">
            <w:pPr>
              <w:spacing w:line="276" w:lineRule="auto"/>
              <w:rPr>
                <w:rFonts w:ascii="Arial" w:hAnsi="Arial" w:cs="Arial"/>
                <w:sz w:val="24"/>
                <w:szCs w:val="24"/>
              </w:rPr>
            </w:pPr>
          </w:p>
          <w:p w14:paraId="208EBDF6" w14:textId="07257D56"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2.1.2</w:t>
            </w:r>
            <w:r w:rsidR="00AB318E">
              <w:rPr>
                <w:rFonts w:ascii="Arial" w:hAnsi="Arial" w:cs="Arial"/>
                <w:sz w:val="24"/>
                <w:szCs w:val="24"/>
              </w:rPr>
              <w:t>.</w:t>
            </w:r>
          </w:p>
        </w:tc>
        <w:tc>
          <w:tcPr>
            <w:tcW w:w="4396" w:type="dxa"/>
            <w:tcBorders>
              <w:bottom w:val="single" w:sz="4" w:space="0" w:color="auto"/>
            </w:tcBorders>
          </w:tcPr>
          <w:p w14:paraId="1F1A4516" w14:textId="7777777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Teatrų spektakliai:</w:t>
            </w:r>
          </w:p>
          <w:p w14:paraId="4DD911BE" w14:textId="7777777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Ernsto Vicherto teatras</w:t>
            </w:r>
          </w:p>
          <w:p w14:paraId="1B8A7B12" w14:textId="77777777" w:rsidR="006C173B" w:rsidRPr="006C173B" w:rsidRDefault="006C173B" w:rsidP="002138FF">
            <w:pPr>
              <w:spacing w:line="276" w:lineRule="auto"/>
              <w:rPr>
                <w:rFonts w:ascii="Arial" w:hAnsi="Arial" w:cs="Arial"/>
                <w:sz w:val="24"/>
                <w:szCs w:val="24"/>
              </w:rPr>
            </w:pPr>
          </w:p>
          <w:p w14:paraId="2AA01B3C"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Agluonėnų klojimo teatras</w:t>
            </w:r>
          </w:p>
        </w:tc>
        <w:tc>
          <w:tcPr>
            <w:tcW w:w="1701" w:type="dxa"/>
            <w:vAlign w:val="center"/>
          </w:tcPr>
          <w:p w14:paraId="5B41A164"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spektaklis</w:t>
            </w:r>
          </w:p>
        </w:tc>
        <w:tc>
          <w:tcPr>
            <w:tcW w:w="2551" w:type="dxa"/>
          </w:tcPr>
          <w:p w14:paraId="7FD955F0" w14:textId="77777777" w:rsidR="006C173B" w:rsidRPr="006C173B" w:rsidRDefault="006C173B" w:rsidP="002138FF">
            <w:pPr>
              <w:spacing w:line="276" w:lineRule="auto"/>
              <w:jc w:val="center"/>
              <w:rPr>
                <w:rFonts w:ascii="Arial" w:hAnsi="Arial" w:cs="Arial"/>
                <w:sz w:val="24"/>
                <w:szCs w:val="24"/>
              </w:rPr>
            </w:pPr>
          </w:p>
          <w:p w14:paraId="4FC2C582" w14:textId="1E08B3BB"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900,00</w:t>
            </w:r>
          </w:p>
          <w:p w14:paraId="7E1FE6A9" w14:textId="14647648"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p w14:paraId="28E0EAD1" w14:textId="4EE3CE0C"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400,00</w:t>
            </w:r>
          </w:p>
          <w:p w14:paraId="579D0C7F" w14:textId="6D1A6C6A"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tc>
      </w:tr>
      <w:tr w:rsidR="006C173B" w:rsidRPr="006C173B" w14:paraId="21C480A1" w14:textId="77777777" w:rsidTr="00AB318E">
        <w:tc>
          <w:tcPr>
            <w:tcW w:w="1133" w:type="dxa"/>
          </w:tcPr>
          <w:p w14:paraId="6223884F" w14:textId="4445F0E2"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2.2</w:t>
            </w:r>
            <w:r w:rsidR="00AB318E">
              <w:rPr>
                <w:rFonts w:ascii="Arial" w:hAnsi="Arial" w:cs="Arial"/>
                <w:sz w:val="24"/>
                <w:szCs w:val="24"/>
              </w:rPr>
              <w:t>.</w:t>
            </w:r>
          </w:p>
        </w:tc>
        <w:tc>
          <w:tcPr>
            <w:tcW w:w="4396" w:type="dxa"/>
            <w:tcBorders>
              <w:top w:val="single" w:sz="4" w:space="0" w:color="auto"/>
            </w:tcBorders>
          </w:tcPr>
          <w:p w14:paraId="08312667"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Liaudiškos muzikos kapelų programa</w:t>
            </w:r>
          </w:p>
        </w:tc>
        <w:tc>
          <w:tcPr>
            <w:tcW w:w="1701" w:type="dxa"/>
          </w:tcPr>
          <w:p w14:paraId="609AFFE1"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programa</w:t>
            </w:r>
          </w:p>
        </w:tc>
        <w:tc>
          <w:tcPr>
            <w:tcW w:w="2551" w:type="dxa"/>
          </w:tcPr>
          <w:p w14:paraId="35573900"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400,00</w:t>
            </w:r>
          </w:p>
          <w:p w14:paraId="6E327BCE" w14:textId="29BE0A8E"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tc>
      </w:tr>
      <w:tr w:rsidR="006C173B" w:rsidRPr="006C173B" w14:paraId="5F1CAB93" w14:textId="77777777" w:rsidTr="00AB318E">
        <w:tc>
          <w:tcPr>
            <w:tcW w:w="1133" w:type="dxa"/>
          </w:tcPr>
          <w:p w14:paraId="0A875E75" w14:textId="4A36E11F"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2.3</w:t>
            </w:r>
            <w:r w:rsidR="00AB318E">
              <w:rPr>
                <w:rFonts w:ascii="Arial" w:hAnsi="Arial" w:cs="Arial"/>
                <w:sz w:val="24"/>
                <w:szCs w:val="24"/>
              </w:rPr>
              <w:t>.</w:t>
            </w:r>
          </w:p>
        </w:tc>
        <w:tc>
          <w:tcPr>
            <w:tcW w:w="4396" w:type="dxa"/>
          </w:tcPr>
          <w:p w14:paraId="063F6A4D"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Folkloro ansamblių programa</w:t>
            </w:r>
          </w:p>
        </w:tc>
        <w:tc>
          <w:tcPr>
            <w:tcW w:w="1701" w:type="dxa"/>
          </w:tcPr>
          <w:p w14:paraId="49DDBD80"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programa</w:t>
            </w:r>
          </w:p>
        </w:tc>
        <w:tc>
          <w:tcPr>
            <w:tcW w:w="2551" w:type="dxa"/>
          </w:tcPr>
          <w:p w14:paraId="5ABBB3CF"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400,00</w:t>
            </w:r>
          </w:p>
          <w:p w14:paraId="6DEE0402" w14:textId="7AA7C0B9"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tc>
      </w:tr>
      <w:tr w:rsidR="006C173B" w:rsidRPr="006C173B" w14:paraId="40BBD948" w14:textId="77777777" w:rsidTr="00AB318E">
        <w:tc>
          <w:tcPr>
            <w:tcW w:w="1133" w:type="dxa"/>
          </w:tcPr>
          <w:p w14:paraId="69EF0123" w14:textId="366745FE"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2.4</w:t>
            </w:r>
            <w:r w:rsidR="00AB318E">
              <w:rPr>
                <w:rFonts w:ascii="Arial" w:hAnsi="Arial" w:cs="Arial"/>
                <w:sz w:val="24"/>
                <w:szCs w:val="24"/>
              </w:rPr>
              <w:t>.</w:t>
            </w:r>
          </w:p>
        </w:tc>
        <w:tc>
          <w:tcPr>
            <w:tcW w:w="4396" w:type="dxa"/>
          </w:tcPr>
          <w:p w14:paraId="110B9AA6"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Vokalinių ansamblių programa</w:t>
            </w:r>
          </w:p>
        </w:tc>
        <w:tc>
          <w:tcPr>
            <w:tcW w:w="1701" w:type="dxa"/>
          </w:tcPr>
          <w:p w14:paraId="05387A3F"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programa</w:t>
            </w:r>
          </w:p>
        </w:tc>
        <w:tc>
          <w:tcPr>
            <w:tcW w:w="2551" w:type="dxa"/>
          </w:tcPr>
          <w:p w14:paraId="62B66F3E"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400,00</w:t>
            </w:r>
          </w:p>
          <w:p w14:paraId="0BD68BBF" w14:textId="109982EE"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tc>
      </w:tr>
      <w:tr w:rsidR="006C173B" w:rsidRPr="006C173B" w14:paraId="3D9D8F56" w14:textId="77777777" w:rsidTr="00AB318E">
        <w:tc>
          <w:tcPr>
            <w:tcW w:w="1133" w:type="dxa"/>
          </w:tcPr>
          <w:p w14:paraId="018B7028" w14:textId="32F4F20C"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2.5</w:t>
            </w:r>
            <w:r w:rsidR="00AB318E">
              <w:rPr>
                <w:rFonts w:ascii="Arial" w:hAnsi="Arial" w:cs="Arial"/>
                <w:sz w:val="24"/>
                <w:szCs w:val="24"/>
              </w:rPr>
              <w:t>.</w:t>
            </w:r>
          </w:p>
        </w:tc>
        <w:tc>
          <w:tcPr>
            <w:tcW w:w="4396" w:type="dxa"/>
          </w:tcPr>
          <w:p w14:paraId="5D5A6F91"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 xml:space="preserve">Šokių kolektyvų programa  </w:t>
            </w:r>
          </w:p>
        </w:tc>
        <w:tc>
          <w:tcPr>
            <w:tcW w:w="1701" w:type="dxa"/>
          </w:tcPr>
          <w:p w14:paraId="717700FD"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programa</w:t>
            </w:r>
          </w:p>
        </w:tc>
        <w:tc>
          <w:tcPr>
            <w:tcW w:w="2551" w:type="dxa"/>
          </w:tcPr>
          <w:p w14:paraId="7D6DE41D"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200,00</w:t>
            </w:r>
          </w:p>
          <w:p w14:paraId="7BD536A0" w14:textId="6C40928A"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w:t>
            </w:r>
            <w:r w:rsidR="00A8584F">
              <w:rPr>
                <w:rFonts w:ascii="Arial" w:hAnsi="Arial" w:cs="Arial"/>
                <w:sz w:val="24"/>
                <w:szCs w:val="24"/>
              </w:rPr>
              <w:t xml:space="preserve"> </w:t>
            </w:r>
            <w:r w:rsidRPr="006C173B">
              <w:rPr>
                <w:rFonts w:ascii="Arial" w:hAnsi="Arial" w:cs="Arial"/>
                <w:sz w:val="24"/>
                <w:szCs w:val="24"/>
              </w:rPr>
              <w:t>transporto išlaidos)</w:t>
            </w:r>
          </w:p>
        </w:tc>
      </w:tr>
      <w:tr w:rsidR="006C173B" w:rsidRPr="006C173B" w14:paraId="08FFA6CE" w14:textId="77777777" w:rsidTr="00AB318E">
        <w:trPr>
          <w:trHeight w:val="461"/>
        </w:trPr>
        <w:tc>
          <w:tcPr>
            <w:tcW w:w="1133" w:type="dxa"/>
            <w:vAlign w:val="center"/>
          </w:tcPr>
          <w:p w14:paraId="6090AFC8" w14:textId="77777777" w:rsidR="006C173B" w:rsidRPr="006C173B" w:rsidRDefault="006C173B" w:rsidP="00AB318E">
            <w:pPr>
              <w:spacing w:line="276" w:lineRule="auto"/>
              <w:rPr>
                <w:rFonts w:ascii="Arial" w:hAnsi="Arial" w:cs="Arial"/>
                <w:b/>
                <w:bCs/>
                <w:sz w:val="24"/>
                <w:szCs w:val="24"/>
              </w:rPr>
            </w:pPr>
            <w:r w:rsidRPr="006C173B">
              <w:rPr>
                <w:rFonts w:ascii="Arial" w:hAnsi="Arial" w:cs="Arial"/>
                <w:b/>
                <w:bCs/>
                <w:sz w:val="24"/>
                <w:szCs w:val="24"/>
              </w:rPr>
              <w:t>3.</w:t>
            </w:r>
          </w:p>
        </w:tc>
        <w:tc>
          <w:tcPr>
            <w:tcW w:w="8648" w:type="dxa"/>
            <w:gridSpan w:val="3"/>
            <w:vAlign w:val="center"/>
          </w:tcPr>
          <w:p w14:paraId="29B467D2"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b/>
                <w:bCs/>
                <w:sz w:val="24"/>
                <w:szCs w:val="24"/>
              </w:rPr>
              <w:t>Studijų dalyvių mokestis</w:t>
            </w:r>
          </w:p>
        </w:tc>
      </w:tr>
      <w:tr w:rsidR="006C173B" w:rsidRPr="006C173B" w14:paraId="27666670" w14:textId="77777777" w:rsidTr="00AB318E">
        <w:tc>
          <w:tcPr>
            <w:tcW w:w="1133" w:type="dxa"/>
          </w:tcPr>
          <w:p w14:paraId="52AED333" w14:textId="79F688DA" w:rsidR="006C173B" w:rsidRPr="006C173B" w:rsidRDefault="006C173B" w:rsidP="00AB318E">
            <w:pPr>
              <w:spacing w:line="276" w:lineRule="auto"/>
              <w:rPr>
                <w:rFonts w:ascii="Arial" w:hAnsi="Arial" w:cs="Arial"/>
                <w:b/>
                <w:bCs/>
                <w:sz w:val="24"/>
                <w:szCs w:val="24"/>
              </w:rPr>
            </w:pPr>
            <w:r w:rsidRPr="006C173B">
              <w:rPr>
                <w:rFonts w:ascii="Arial" w:hAnsi="Arial" w:cs="Arial"/>
                <w:sz w:val="24"/>
                <w:szCs w:val="24"/>
              </w:rPr>
              <w:t>3.1</w:t>
            </w:r>
            <w:r w:rsidR="00AB318E">
              <w:rPr>
                <w:rFonts w:ascii="Arial" w:hAnsi="Arial" w:cs="Arial"/>
                <w:sz w:val="24"/>
                <w:szCs w:val="24"/>
              </w:rPr>
              <w:t>.</w:t>
            </w:r>
          </w:p>
        </w:tc>
        <w:tc>
          <w:tcPr>
            <w:tcW w:w="4396" w:type="dxa"/>
            <w:tcBorders>
              <w:right w:val="single" w:sz="4" w:space="0" w:color="auto"/>
            </w:tcBorders>
            <w:vAlign w:val="center"/>
          </w:tcPr>
          <w:p w14:paraId="17E9255E" w14:textId="77777777" w:rsidR="006C173B" w:rsidRPr="006C173B" w:rsidRDefault="006C173B" w:rsidP="002138FF">
            <w:pPr>
              <w:spacing w:line="276" w:lineRule="auto"/>
              <w:rPr>
                <w:rFonts w:ascii="Arial" w:hAnsi="Arial" w:cs="Arial"/>
                <w:b/>
                <w:bCs/>
                <w:sz w:val="24"/>
                <w:szCs w:val="24"/>
              </w:rPr>
            </w:pPr>
            <w:r w:rsidRPr="006C173B">
              <w:rPr>
                <w:rFonts w:ascii="Arial" w:hAnsi="Arial" w:cs="Arial"/>
                <w:sz w:val="24"/>
                <w:szCs w:val="24"/>
              </w:rPr>
              <w:t>Studijų/būrelių dalyvio mokestis</w:t>
            </w:r>
          </w:p>
        </w:tc>
        <w:tc>
          <w:tcPr>
            <w:tcW w:w="1701" w:type="dxa"/>
            <w:tcBorders>
              <w:left w:val="single" w:sz="4" w:space="0" w:color="auto"/>
            </w:tcBorders>
          </w:tcPr>
          <w:p w14:paraId="664B58D1" w14:textId="77777777" w:rsidR="006C173B" w:rsidRPr="006C173B" w:rsidRDefault="006C173B" w:rsidP="002138FF">
            <w:pPr>
              <w:spacing w:line="276" w:lineRule="auto"/>
              <w:jc w:val="center"/>
              <w:rPr>
                <w:rFonts w:ascii="Arial" w:hAnsi="Arial" w:cs="Arial"/>
                <w:b/>
                <w:bCs/>
                <w:sz w:val="24"/>
                <w:szCs w:val="24"/>
              </w:rPr>
            </w:pPr>
            <w:r w:rsidRPr="00A8584F">
              <w:rPr>
                <w:rFonts w:ascii="Arial" w:hAnsi="Arial" w:cs="Arial"/>
                <w:sz w:val="24"/>
                <w:szCs w:val="24"/>
              </w:rPr>
              <w:t>1</w:t>
            </w:r>
            <w:r w:rsidRPr="00A8584F">
              <w:rPr>
                <w:rFonts w:ascii="Arial" w:hAnsi="Arial" w:cs="Arial"/>
                <w:i/>
                <w:iCs/>
                <w:sz w:val="24"/>
                <w:szCs w:val="24"/>
              </w:rPr>
              <w:t xml:space="preserve"> </w:t>
            </w:r>
            <w:r w:rsidRPr="00A8584F">
              <w:rPr>
                <w:rFonts w:ascii="Arial" w:hAnsi="Arial" w:cs="Arial"/>
                <w:sz w:val="24"/>
                <w:szCs w:val="24"/>
              </w:rPr>
              <w:t>mėn</w:t>
            </w:r>
            <w:r w:rsidRPr="006C173B">
              <w:rPr>
                <w:rFonts w:ascii="Arial" w:hAnsi="Arial" w:cs="Arial"/>
                <w:sz w:val="24"/>
                <w:szCs w:val="24"/>
              </w:rPr>
              <w:t>.</w:t>
            </w:r>
          </w:p>
        </w:tc>
        <w:tc>
          <w:tcPr>
            <w:tcW w:w="2551" w:type="dxa"/>
          </w:tcPr>
          <w:p w14:paraId="739B49AD" w14:textId="77777777" w:rsidR="006C173B" w:rsidRPr="006C173B" w:rsidRDefault="006C173B" w:rsidP="002138FF">
            <w:pPr>
              <w:spacing w:line="276" w:lineRule="auto"/>
              <w:jc w:val="center"/>
              <w:rPr>
                <w:rFonts w:ascii="Arial" w:hAnsi="Arial" w:cs="Arial"/>
                <w:b/>
                <w:bCs/>
                <w:sz w:val="24"/>
                <w:szCs w:val="24"/>
              </w:rPr>
            </w:pPr>
            <w:r w:rsidRPr="006C173B">
              <w:rPr>
                <w:rFonts w:ascii="Arial" w:hAnsi="Arial" w:cs="Arial"/>
                <w:sz w:val="24"/>
                <w:szCs w:val="24"/>
              </w:rPr>
              <w:t>10,00</w:t>
            </w:r>
          </w:p>
        </w:tc>
      </w:tr>
      <w:tr w:rsidR="006C173B" w:rsidRPr="006C173B" w14:paraId="41CA0E6D" w14:textId="77777777" w:rsidTr="00AB318E">
        <w:trPr>
          <w:trHeight w:val="429"/>
        </w:trPr>
        <w:tc>
          <w:tcPr>
            <w:tcW w:w="1133" w:type="dxa"/>
            <w:vAlign w:val="center"/>
          </w:tcPr>
          <w:p w14:paraId="1E74A271" w14:textId="77777777" w:rsidR="006C173B" w:rsidRPr="006C173B" w:rsidRDefault="006C173B" w:rsidP="00AB318E">
            <w:pPr>
              <w:spacing w:line="276" w:lineRule="auto"/>
              <w:rPr>
                <w:rFonts w:ascii="Arial" w:hAnsi="Arial" w:cs="Arial"/>
                <w:b/>
                <w:bCs/>
                <w:sz w:val="24"/>
                <w:szCs w:val="24"/>
              </w:rPr>
            </w:pPr>
            <w:r w:rsidRPr="006C173B">
              <w:rPr>
                <w:rFonts w:ascii="Arial" w:hAnsi="Arial" w:cs="Arial"/>
                <w:b/>
                <w:bCs/>
                <w:sz w:val="24"/>
                <w:szCs w:val="24"/>
              </w:rPr>
              <w:t>4.</w:t>
            </w:r>
          </w:p>
        </w:tc>
        <w:tc>
          <w:tcPr>
            <w:tcW w:w="8648" w:type="dxa"/>
            <w:gridSpan w:val="3"/>
            <w:vAlign w:val="center"/>
          </w:tcPr>
          <w:p w14:paraId="7B889506" w14:textId="77777777" w:rsidR="006C173B" w:rsidRPr="006C173B" w:rsidRDefault="006C173B" w:rsidP="002138FF">
            <w:pPr>
              <w:spacing w:line="276" w:lineRule="auto"/>
              <w:rPr>
                <w:rFonts w:ascii="Arial" w:hAnsi="Arial" w:cs="Arial"/>
                <w:sz w:val="24"/>
                <w:szCs w:val="24"/>
              </w:rPr>
            </w:pPr>
            <w:r w:rsidRPr="006C173B">
              <w:rPr>
                <w:rFonts w:ascii="Arial" w:hAnsi="Arial" w:cs="Arial"/>
                <w:b/>
                <w:bCs/>
                <w:sz w:val="24"/>
                <w:szCs w:val="24"/>
              </w:rPr>
              <w:t>Bilietų kainos</w:t>
            </w:r>
          </w:p>
        </w:tc>
      </w:tr>
      <w:tr w:rsidR="006C173B" w:rsidRPr="006C173B" w14:paraId="259A2B4F" w14:textId="77777777" w:rsidTr="00AB318E">
        <w:tc>
          <w:tcPr>
            <w:tcW w:w="1133" w:type="dxa"/>
          </w:tcPr>
          <w:p w14:paraId="7F984030" w14:textId="01ED12E1"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4.1</w:t>
            </w:r>
            <w:r w:rsidR="00AB318E">
              <w:rPr>
                <w:rFonts w:ascii="Arial" w:hAnsi="Arial" w:cs="Arial"/>
                <w:sz w:val="24"/>
                <w:szCs w:val="24"/>
              </w:rPr>
              <w:t>.</w:t>
            </w:r>
          </w:p>
        </w:tc>
        <w:tc>
          <w:tcPr>
            <w:tcW w:w="4396" w:type="dxa"/>
            <w:vAlign w:val="center"/>
          </w:tcPr>
          <w:p w14:paraId="0EE3746A" w14:textId="06A39FF9"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 xml:space="preserve">Bilietai </w:t>
            </w:r>
            <w:r w:rsidR="00A8584F">
              <w:rPr>
                <w:rFonts w:ascii="Arial" w:hAnsi="Arial" w:cs="Arial"/>
                <w:sz w:val="24"/>
                <w:szCs w:val="24"/>
              </w:rPr>
              <w:t>renginiams</w:t>
            </w:r>
            <w:r w:rsidRPr="006C173B">
              <w:rPr>
                <w:rFonts w:ascii="Arial" w:hAnsi="Arial" w:cs="Arial"/>
                <w:sz w:val="24"/>
                <w:szCs w:val="24"/>
              </w:rPr>
              <w:t xml:space="preserve"> (kultūros centro organizuojamiems mėgėjų meno kolektyvų programoms)</w:t>
            </w:r>
          </w:p>
        </w:tc>
        <w:tc>
          <w:tcPr>
            <w:tcW w:w="1701" w:type="dxa"/>
          </w:tcPr>
          <w:p w14:paraId="46F5CD77"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 bilietas</w:t>
            </w:r>
          </w:p>
        </w:tc>
        <w:tc>
          <w:tcPr>
            <w:tcW w:w="2551" w:type="dxa"/>
            <w:shd w:val="clear" w:color="auto" w:fill="auto"/>
          </w:tcPr>
          <w:p w14:paraId="5ED82898"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 xml:space="preserve">10,00 </w:t>
            </w:r>
          </w:p>
        </w:tc>
      </w:tr>
      <w:tr w:rsidR="006C173B" w:rsidRPr="006C173B" w14:paraId="2ADDDA39" w14:textId="77777777" w:rsidTr="00AB318E">
        <w:tc>
          <w:tcPr>
            <w:tcW w:w="1133" w:type="dxa"/>
          </w:tcPr>
          <w:p w14:paraId="267C323E" w14:textId="77777777"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4.2.</w:t>
            </w:r>
          </w:p>
        </w:tc>
        <w:tc>
          <w:tcPr>
            <w:tcW w:w="4396" w:type="dxa"/>
            <w:vAlign w:val="center"/>
          </w:tcPr>
          <w:p w14:paraId="05A04560" w14:textId="433D8130"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 xml:space="preserve">Bilietai </w:t>
            </w:r>
            <w:r w:rsidR="00A8584F">
              <w:rPr>
                <w:rFonts w:ascii="Arial" w:hAnsi="Arial" w:cs="Arial"/>
                <w:sz w:val="24"/>
                <w:szCs w:val="24"/>
              </w:rPr>
              <w:t>renginiams</w:t>
            </w:r>
            <w:r w:rsidRPr="006C173B">
              <w:rPr>
                <w:rFonts w:ascii="Arial" w:hAnsi="Arial" w:cs="Arial"/>
                <w:sz w:val="24"/>
                <w:szCs w:val="24"/>
              </w:rPr>
              <w:t xml:space="preserve"> (kultūros centro organizuojamiems profesionalaus ir </w:t>
            </w:r>
            <w:r w:rsidRPr="006C173B">
              <w:rPr>
                <w:rFonts w:ascii="Arial" w:hAnsi="Arial" w:cs="Arial"/>
                <w:sz w:val="24"/>
                <w:szCs w:val="24"/>
              </w:rPr>
              <w:lastRenderedPageBreak/>
              <w:t>aukšto meninio lygio atlikėjų programoms)</w:t>
            </w:r>
          </w:p>
        </w:tc>
        <w:tc>
          <w:tcPr>
            <w:tcW w:w="1701" w:type="dxa"/>
          </w:tcPr>
          <w:p w14:paraId="709226F9"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lastRenderedPageBreak/>
              <w:t>1 bilietas</w:t>
            </w:r>
          </w:p>
        </w:tc>
        <w:tc>
          <w:tcPr>
            <w:tcW w:w="2551" w:type="dxa"/>
            <w:shd w:val="clear" w:color="auto" w:fill="auto"/>
          </w:tcPr>
          <w:p w14:paraId="31EE1A04" w14:textId="77777777" w:rsidR="006C173B" w:rsidRPr="006C173B" w:rsidRDefault="006C173B" w:rsidP="002138FF">
            <w:pPr>
              <w:spacing w:line="276" w:lineRule="auto"/>
              <w:jc w:val="center"/>
              <w:rPr>
                <w:rFonts w:ascii="Arial" w:hAnsi="Arial" w:cs="Arial"/>
                <w:color w:val="000000" w:themeColor="text1"/>
                <w:sz w:val="24"/>
                <w:szCs w:val="24"/>
              </w:rPr>
            </w:pPr>
            <w:r w:rsidRPr="006C173B">
              <w:rPr>
                <w:rFonts w:ascii="Arial" w:hAnsi="Arial" w:cs="Arial"/>
                <w:color w:val="000000" w:themeColor="text1"/>
                <w:sz w:val="24"/>
                <w:szCs w:val="24"/>
              </w:rPr>
              <w:t>20,00</w:t>
            </w:r>
          </w:p>
          <w:p w14:paraId="1668D32A" w14:textId="77777777" w:rsidR="006C173B" w:rsidRPr="006C173B" w:rsidRDefault="006C173B" w:rsidP="002138FF">
            <w:pPr>
              <w:spacing w:line="276" w:lineRule="auto"/>
              <w:jc w:val="center"/>
              <w:rPr>
                <w:rFonts w:ascii="Arial" w:hAnsi="Arial" w:cs="Arial"/>
                <w:color w:val="000000" w:themeColor="text1"/>
                <w:sz w:val="24"/>
                <w:szCs w:val="24"/>
              </w:rPr>
            </w:pPr>
            <w:r w:rsidRPr="006C173B">
              <w:rPr>
                <w:rFonts w:ascii="Arial" w:hAnsi="Arial" w:cs="Arial"/>
                <w:color w:val="000000" w:themeColor="text1"/>
                <w:sz w:val="24"/>
                <w:szCs w:val="24"/>
              </w:rPr>
              <w:t>30,00</w:t>
            </w:r>
          </w:p>
          <w:p w14:paraId="4E799F37"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color w:val="000000" w:themeColor="text1"/>
                <w:sz w:val="24"/>
                <w:szCs w:val="24"/>
              </w:rPr>
              <w:lastRenderedPageBreak/>
              <w:t>40,00</w:t>
            </w:r>
          </w:p>
        </w:tc>
      </w:tr>
      <w:tr w:rsidR="006C173B" w:rsidRPr="006C173B" w14:paraId="4BBC0584" w14:textId="77777777" w:rsidTr="00AB318E">
        <w:tc>
          <w:tcPr>
            <w:tcW w:w="1133" w:type="dxa"/>
          </w:tcPr>
          <w:p w14:paraId="1C097CFF" w14:textId="7EF9E2A1"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4.3</w:t>
            </w:r>
            <w:r w:rsidR="00AB318E">
              <w:rPr>
                <w:rFonts w:ascii="Arial" w:hAnsi="Arial" w:cs="Arial"/>
                <w:sz w:val="24"/>
                <w:szCs w:val="24"/>
              </w:rPr>
              <w:t>.</w:t>
            </w:r>
          </w:p>
        </w:tc>
        <w:tc>
          <w:tcPr>
            <w:tcW w:w="4396" w:type="dxa"/>
          </w:tcPr>
          <w:p w14:paraId="330D16A2" w14:textId="7777777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Bilietai edukacijoms</w:t>
            </w:r>
          </w:p>
        </w:tc>
        <w:tc>
          <w:tcPr>
            <w:tcW w:w="1701" w:type="dxa"/>
          </w:tcPr>
          <w:p w14:paraId="182A1015"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 bilietas</w:t>
            </w:r>
          </w:p>
        </w:tc>
        <w:tc>
          <w:tcPr>
            <w:tcW w:w="2551" w:type="dxa"/>
            <w:shd w:val="clear" w:color="auto" w:fill="auto"/>
          </w:tcPr>
          <w:p w14:paraId="20B7B732" w14:textId="758444BA"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 xml:space="preserve">5,00 </w:t>
            </w:r>
            <w:r w:rsidR="007D2C1D">
              <w:rPr>
                <w:rFonts w:ascii="Arial" w:hAnsi="Arial" w:cs="Arial"/>
                <w:sz w:val="24"/>
                <w:szCs w:val="24"/>
              </w:rPr>
              <w:t xml:space="preserve">– </w:t>
            </w:r>
            <w:r w:rsidRPr="006C173B">
              <w:rPr>
                <w:rFonts w:ascii="Arial" w:hAnsi="Arial" w:cs="Arial"/>
                <w:sz w:val="24"/>
                <w:szCs w:val="24"/>
              </w:rPr>
              <w:t>be priemonių</w:t>
            </w:r>
          </w:p>
          <w:p w14:paraId="42FBAA2B" w14:textId="3286B4F4"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 xml:space="preserve">10,00 </w:t>
            </w:r>
            <w:r w:rsidR="007D2C1D">
              <w:rPr>
                <w:rFonts w:ascii="Arial" w:hAnsi="Arial" w:cs="Arial"/>
                <w:sz w:val="24"/>
                <w:szCs w:val="24"/>
              </w:rPr>
              <w:t xml:space="preserve">– </w:t>
            </w:r>
            <w:r w:rsidRPr="006C173B">
              <w:rPr>
                <w:rFonts w:ascii="Arial" w:hAnsi="Arial" w:cs="Arial"/>
                <w:sz w:val="24"/>
                <w:szCs w:val="24"/>
              </w:rPr>
              <w:t>su priemonėmis</w:t>
            </w:r>
          </w:p>
        </w:tc>
      </w:tr>
      <w:tr w:rsidR="006C173B" w:rsidRPr="006C173B" w14:paraId="36335F3D" w14:textId="77777777" w:rsidTr="00AB318E">
        <w:tc>
          <w:tcPr>
            <w:tcW w:w="1133" w:type="dxa"/>
          </w:tcPr>
          <w:p w14:paraId="072C8740" w14:textId="537830BA"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4.4</w:t>
            </w:r>
            <w:r w:rsidR="00AB318E">
              <w:rPr>
                <w:rFonts w:ascii="Arial" w:hAnsi="Arial" w:cs="Arial"/>
                <w:sz w:val="24"/>
                <w:szCs w:val="24"/>
              </w:rPr>
              <w:t>.</w:t>
            </w:r>
          </w:p>
        </w:tc>
        <w:tc>
          <w:tcPr>
            <w:tcW w:w="4396" w:type="dxa"/>
          </w:tcPr>
          <w:p w14:paraId="524D641C" w14:textId="7777777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Bilietų platinimo paslauga komerciniams renginiams</w:t>
            </w:r>
          </w:p>
        </w:tc>
        <w:tc>
          <w:tcPr>
            <w:tcW w:w="1701" w:type="dxa"/>
          </w:tcPr>
          <w:p w14:paraId="7E067968"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 renginys</w:t>
            </w:r>
          </w:p>
        </w:tc>
        <w:tc>
          <w:tcPr>
            <w:tcW w:w="2551" w:type="dxa"/>
          </w:tcPr>
          <w:p w14:paraId="596C98EB"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15 % nuo parduotų bilietų sumos</w:t>
            </w:r>
          </w:p>
        </w:tc>
      </w:tr>
      <w:tr w:rsidR="006C173B" w:rsidRPr="006C173B" w14:paraId="1F85F558" w14:textId="77777777" w:rsidTr="00AB318E">
        <w:trPr>
          <w:trHeight w:val="433"/>
        </w:trPr>
        <w:tc>
          <w:tcPr>
            <w:tcW w:w="1133" w:type="dxa"/>
            <w:vAlign w:val="center"/>
          </w:tcPr>
          <w:p w14:paraId="6BD98844" w14:textId="77777777" w:rsidR="006C173B" w:rsidRPr="006C173B" w:rsidRDefault="006C173B" w:rsidP="00AB318E">
            <w:pPr>
              <w:spacing w:line="276" w:lineRule="auto"/>
              <w:rPr>
                <w:rFonts w:ascii="Arial" w:hAnsi="Arial" w:cs="Arial"/>
                <w:b/>
                <w:bCs/>
                <w:sz w:val="24"/>
                <w:szCs w:val="24"/>
              </w:rPr>
            </w:pPr>
            <w:r w:rsidRPr="006C173B">
              <w:rPr>
                <w:rFonts w:ascii="Arial" w:hAnsi="Arial" w:cs="Arial"/>
                <w:b/>
                <w:bCs/>
                <w:sz w:val="24"/>
                <w:szCs w:val="24"/>
              </w:rPr>
              <w:t>5.</w:t>
            </w:r>
          </w:p>
        </w:tc>
        <w:tc>
          <w:tcPr>
            <w:tcW w:w="8648" w:type="dxa"/>
            <w:gridSpan w:val="3"/>
            <w:vAlign w:val="center"/>
          </w:tcPr>
          <w:p w14:paraId="134D8221" w14:textId="77777777" w:rsidR="006C173B" w:rsidRPr="006C173B" w:rsidRDefault="006C173B" w:rsidP="002138FF">
            <w:pPr>
              <w:spacing w:line="276" w:lineRule="auto"/>
              <w:rPr>
                <w:rFonts w:ascii="Arial" w:hAnsi="Arial" w:cs="Arial"/>
                <w:sz w:val="24"/>
                <w:szCs w:val="24"/>
              </w:rPr>
            </w:pPr>
            <w:r w:rsidRPr="006C173B">
              <w:rPr>
                <w:rFonts w:ascii="Arial" w:hAnsi="Arial" w:cs="Arial"/>
                <w:b/>
                <w:bCs/>
                <w:sz w:val="24"/>
                <w:szCs w:val="24"/>
              </w:rPr>
              <w:t>Mugės</w:t>
            </w:r>
          </w:p>
        </w:tc>
      </w:tr>
      <w:tr w:rsidR="006C173B" w:rsidRPr="006C173B" w14:paraId="7933F4BE" w14:textId="77777777" w:rsidTr="00AB318E">
        <w:tc>
          <w:tcPr>
            <w:tcW w:w="1133" w:type="dxa"/>
          </w:tcPr>
          <w:p w14:paraId="71220423" w14:textId="44F23240" w:rsidR="006C173B" w:rsidRPr="006C173B" w:rsidRDefault="006C173B" w:rsidP="00AB318E">
            <w:pPr>
              <w:spacing w:line="276" w:lineRule="auto"/>
              <w:rPr>
                <w:rFonts w:ascii="Arial" w:hAnsi="Arial" w:cs="Arial"/>
                <w:sz w:val="24"/>
                <w:szCs w:val="24"/>
              </w:rPr>
            </w:pPr>
            <w:r w:rsidRPr="006C173B">
              <w:rPr>
                <w:rFonts w:ascii="Arial" w:hAnsi="Arial" w:cs="Arial"/>
                <w:sz w:val="24"/>
                <w:szCs w:val="24"/>
              </w:rPr>
              <w:t>5.1</w:t>
            </w:r>
            <w:r w:rsidR="00AB318E">
              <w:rPr>
                <w:rFonts w:ascii="Arial" w:hAnsi="Arial" w:cs="Arial"/>
                <w:sz w:val="24"/>
                <w:szCs w:val="24"/>
              </w:rPr>
              <w:t>.</w:t>
            </w:r>
          </w:p>
        </w:tc>
        <w:tc>
          <w:tcPr>
            <w:tcW w:w="4396" w:type="dxa"/>
            <w:vAlign w:val="center"/>
          </w:tcPr>
          <w:p w14:paraId="4105A462" w14:textId="77777777" w:rsidR="006C173B" w:rsidRPr="006C173B" w:rsidRDefault="006C173B" w:rsidP="002138FF">
            <w:pPr>
              <w:spacing w:line="276" w:lineRule="auto"/>
              <w:rPr>
                <w:rFonts w:ascii="Arial" w:hAnsi="Arial" w:cs="Arial"/>
                <w:sz w:val="24"/>
                <w:szCs w:val="24"/>
              </w:rPr>
            </w:pPr>
            <w:r w:rsidRPr="006C173B">
              <w:rPr>
                <w:rFonts w:ascii="Arial" w:hAnsi="Arial" w:cs="Arial"/>
                <w:sz w:val="24"/>
                <w:szCs w:val="24"/>
              </w:rPr>
              <w:t>Prekybinės vietos rezervacijos mokestis</w:t>
            </w:r>
          </w:p>
        </w:tc>
        <w:tc>
          <w:tcPr>
            <w:tcW w:w="1701" w:type="dxa"/>
          </w:tcPr>
          <w:p w14:paraId="10800C36"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 prekybinė vieta</w:t>
            </w:r>
          </w:p>
        </w:tc>
        <w:tc>
          <w:tcPr>
            <w:tcW w:w="2551" w:type="dxa"/>
          </w:tcPr>
          <w:p w14:paraId="1B612778" w14:textId="77777777" w:rsidR="006C173B" w:rsidRPr="006C173B" w:rsidRDefault="006C173B" w:rsidP="002138FF">
            <w:pPr>
              <w:spacing w:line="276" w:lineRule="auto"/>
              <w:jc w:val="center"/>
              <w:rPr>
                <w:rFonts w:ascii="Arial" w:hAnsi="Arial" w:cs="Arial"/>
                <w:sz w:val="24"/>
                <w:szCs w:val="24"/>
              </w:rPr>
            </w:pPr>
            <w:r w:rsidRPr="006C173B">
              <w:rPr>
                <w:rFonts w:ascii="Arial" w:hAnsi="Arial" w:cs="Arial"/>
                <w:sz w:val="24"/>
                <w:szCs w:val="24"/>
              </w:rPr>
              <w:t>10,00</w:t>
            </w:r>
          </w:p>
        </w:tc>
      </w:tr>
    </w:tbl>
    <w:p w14:paraId="408FD077" w14:textId="16CC8544" w:rsidR="00B6677B" w:rsidRDefault="00B6677B" w:rsidP="00B6677B">
      <w:pPr>
        <w:widowControl/>
        <w:autoSpaceDE/>
        <w:autoSpaceDN/>
        <w:adjustRightInd/>
        <w:spacing w:line="276" w:lineRule="auto"/>
        <w:jc w:val="center"/>
        <w:rPr>
          <w:rFonts w:ascii="Arial" w:hAnsi="Arial" w:cs="Arial"/>
          <w:sz w:val="24"/>
          <w:szCs w:val="24"/>
          <w:lang w:eastAsia="en-US"/>
        </w:rPr>
      </w:pPr>
      <w:r>
        <w:rPr>
          <w:rFonts w:ascii="Arial" w:hAnsi="Arial" w:cs="Arial"/>
          <w:sz w:val="24"/>
          <w:szCs w:val="24"/>
          <w:lang w:eastAsia="en-US"/>
        </w:rPr>
        <w:t>_________________</w:t>
      </w:r>
    </w:p>
    <w:p w14:paraId="3F21436A" w14:textId="77777777" w:rsidR="00B6677B" w:rsidRDefault="00B6677B">
      <w:pPr>
        <w:widowControl/>
        <w:autoSpaceDE/>
        <w:autoSpaceDN/>
        <w:adjustRightInd/>
        <w:spacing w:after="160" w:line="259" w:lineRule="auto"/>
        <w:rPr>
          <w:rFonts w:ascii="Arial" w:hAnsi="Arial" w:cs="Arial"/>
          <w:sz w:val="24"/>
          <w:szCs w:val="24"/>
          <w:lang w:eastAsia="en-US"/>
        </w:rPr>
      </w:pPr>
      <w:r>
        <w:rPr>
          <w:rFonts w:ascii="Arial" w:hAnsi="Arial" w:cs="Arial"/>
          <w:sz w:val="24"/>
          <w:szCs w:val="24"/>
          <w:lang w:eastAsia="en-US"/>
        </w:rPr>
        <w:br w:type="page"/>
      </w:r>
    </w:p>
    <w:p w14:paraId="6F932741" w14:textId="1D5D94E2" w:rsidR="00BD7C63" w:rsidRPr="008B16E5" w:rsidRDefault="00B6677B" w:rsidP="00A100FC">
      <w:pPr>
        <w:widowControl/>
        <w:autoSpaceDE/>
        <w:autoSpaceDN/>
        <w:adjustRightInd/>
        <w:spacing w:after="240" w:line="276" w:lineRule="auto"/>
        <w:jc w:val="center"/>
        <w:rPr>
          <w:rFonts w:ascii="Arial" w:hAnsi="Arial" w:cs="Arial"/>
          <w:b/>
          <w:sz w:val="24"/>
          <w:szCs w:val="24"/>
        </w:rPr>
      </w:pPr>
      <w:r w:rsidRPr="0015442F">
        <w:rPr>
          <w:rFonts w:ascii="Arial" w:hAnsi="Arial" w:cs="Arial"/>
          <w:b/>
          <w:sz w:val="24"/>
          <w:szCs w:val="24"/>
        </w:rPr>
        <w:lastRenderedPageBreak/>
        <w:t>AIŠKINAMASIS RAŠTAS</w:t>
      </w:r>
      <w:r>
        <w:rPr>
          <w:rFonts w:ascii="Arial" w:hAnsi="Arial" w:cs="Arial"/>
          <w:b/>
          <w:sz w:val="24"/>
          <w:szCs w:val="24"/>
        </w:rPr>
        <w:br/>
      </w:r>
      <w:r w:rsidR="008B16E5" w:rsidRPr="008B16E5">
        <w:rPr>
          <w:rFonts w:ascii="Arial" w:hAnsi="Arial" w:cs="Arial"/>
          <w:b/>
          <w:bCs/>
          <w:color w:val="000000"/>
          <w:sz w:val="24"/>
          <w:szCs w:val="24"/>
        </w:rPr>
        <w:t>DĖL KLAIPĖDOS RAJONO SAVIVALDYBĖSTARYBOS</w:t>
      </w:r>
      <w:r w:rsidR="008B16E5" w:rsidRPr="008B16E5">
        <w:rPr>
          <w:rFonts w:ascii="Arial" w:hAnsi="Arial" w:cs="Arial"/>
          <w:b/>
          <w:bCs/>
          <w:color w:val="000000"/>
          <w:sz w:val="24"/>
          <w:szCs w:val="24"/>
        </w:rPr>
        <w:t xml:space="preserve"> 2024 </w:t>
      </w:r>
      <w:r w:rsidR="008B16E5">
        <w:rPr>
          <w:rFonts w:ascii="Arial" w:hAnsi="Arial" w:cs="Arial"/>
          <w:b/>
          <w:bCs/>
          <w:color w:val="000000"/>
          <w:sz w:val="24"/>
          <w:szCs w:val="24"/>
        </w:rPr>
        <w:t>M</w:t>
      </w:r>
      <w:r w:rsidR="008B16E5" w:rsidRPr="008B16E5">
        <w:rPr>
          <w:rFonts w:ascii="Arial" w:hAnsi="Arial" w:cs="Arial"/>
          <w:b/>
          <w:bCs/>
          <w:color w:val="000000"/>
          <w:sz w:val="24"/>
          <w:szCs w:val="24"/>
        </w:rPr>
        <w:t>.</w:t>
      </w:r>
      <w:r w:rsidR="008B16E5">
        <w:rPr>
          <w:rFonts w:ascii="Arial" w:hAnsi="Arial" w:cs="Arial"/>
          <w:b/>
          <w:bCs/>
          <w:color w:val="000000"/>
          <w:sz w:val="24"/>
          <w:szCs w:val="24"/>
        </w:rPr>
        <w:t xml:space="preserve"> VASARIO</w:t>
      </w:r>
      <w:r w:rsidR="008B16E5" w:rsidRPr="008B16E5">
        <w:rPr>
          <w:rFonts w:ascii="Arial" w:hAnsi="Arial" w:cs="Arial"/>
          <w:b/>
          <w:bCs/>
          <w:color w:val="000000"/>
          <w:sz w:val="24"/>
          <w:szCs w:val="24"/>
        </w:rPr>
        <w:t xml:space="preserve"> 29 </w:t>
      </w:r>
      <w:r w:rsidR="008B16E5">
        <w:rPr>
          <w:rFonts w:ascii="Arial" w:hAnsi="Arial" w:cs="Arial"/>
          <w:b/>
          <w:bCs/>
          <w:color w:val="000000"/>
          <w:sz w:val="24"/>
          <w:szCs w:val="24"/>
        </w:rPr>
        <w:t>D</w:t>
      </w:r>
      <w:r w:rsidR="008B16E5" w:rsidRPr="008B16E5">
        <w:rPr>
          <w:rFonts w:ascii="Arial" w:hAnsi="Arial" w:cs="Arial"/>
          <w:b/>
          <w:bCs/>
          <w:color w:val="000000"/>
          <w:sz w:val="24"/>
          <w:szCs w:val="24"/>
        </w:rPr>
        <w:t xml:space="preserve">. </w:t>
      </w:r>
      <w:r w:rsidR="008B16E5">
        <w:rPr>
          <w:rFonts w:ascii="Arial" w:hAnsi="Arial" w:cs="Arial"/>
          <w:b/>
          <w:bCs/>
          <w:color w:val="000000"/>
          <w:sz w:val="24"/>
          <w:szCs w:val="24"/>
        </w:rPr>
        <w:t>SPRENDIMO NR.</w:t>
      </w:r>
      <w:r w:rsidR="008B16E5" w:rsidRPr="008B16E5">
        <w:rPr>
          <w:rFonts w:ascii="Arial" w:hAnsi="Arial" w:cs="Arial"/>
          <w:b/>
          <w:bCs/>
          <w:color w:val="000000"/>
          <w:sz w:val="24"/>
          <w:szCs w:val="24"/>
        </w:rPr>
        <w:t xml:space="preserve"> </w:t>
      </w:r>
      <w:r w:rsidR="008B16E5">
        <w:rPr>
          <w:rFonts w:ascii="Arial" w:hAnsi="Arial" w:cs="Arial"/>
          <w:b/>
          <w:bCs/>
          <w:color w:val="000000"/>
          <w:sz w:val="24"/>
          <w:szCs w:val="24"/>
        </w:rPr>
        <w:t>T</w:t>
      </w:r>
      <w:r w:rsidR="008B16E5" w:rsidRPr="008B16E5">
        <w:rPr>
          <w:rFonts w:ascii="Arial" w:hAnsi="Arial" w:cs="Arial"/>
          <w:b/>
          <w:bCs/>
          <w:color w:val="000000"/>
          <w:sz w:val="24"/>
          <w:szCs w:val="24"/>
        </w:rPr>
        <w:t>11-92 „</w:t>
      </w:r>
      <w:r w:rsidR="008B16E5">
        <w:rPr>
          <w:rFonts w:ascii="Arial" w:hAnsi="Arial" w:cs="Arial"/>
          <w:b/>
          <w:bCs/>
          <w:color w:val="000000"/>
          <w:sz w:val="24"/>
          <w:szCs w:val="24"/>
        </w:rPr>
        <w:t>DĖL</w:t>
      </w:r>
      <w:r w:rsidR="008B16E5" w:rsidRPr="008B16E5">
        <w:rPr>
          <w:rFonts w:ascii="Arial" w:hAnsi="Arial" w:cs="Arial"/>
          <w:b/>
          <w:bCs/>
          <w:color w:val="000000"/>
          <w:sz w:val="24"/>
          <w:szCs w:val="24"/>
        </w:rPr>
        <w:t xml:space="preserve"> PRIEKULĖS MENO IR KULTŪROS CENTRO</w:t>
      </w:r>
      <w:r w:rsidR="008B16E5">
        <w:rPr>
          <w:rFonts w:ascii="Arial" w:hAnsi="Arial" w:cs="Arial"/>
          <w:b/>
          <w:bCs/>
          <w:color w:val="000000"/>
          <w:sz w:val="24"/>
          <w:szCs w:val="24"/>
        </w:rPr>
        <w:t xml:space="preserve"> TEIKIAMŲ ATLYGINTINŲ PASLAUGŲ KAINŲ NUSTATYMO</w:t>
      </w:r>
      <w:r w:rsidR="008B16E5" w:rsidRPr="008B16E5">
        <w:rPr>
          <w:rFonts w:ascii="Arial" w:hAnsi="Arial" w:cs="Arial"/>
          <w:b/>
          <w:bCs/>
          <w:color w:val="000000"/>
          <w:sz w:val="24"/>
          <w:szCs w:val="24"/>
        </w:rPr>
        <w:t xml:space="preserve">“ </w:t>
      </w:r>
      <w:r w:rsidR="008B16E5">
        <w:rPr>
          <w:rFonts w:ascii="Arial" w:hAnsi="Arial" w:cs="Arial"/>
          <w:b/>
          <w:bCs/>
          <w:color w:val="000000"/>
          <w:sz w:val="24"/>
          <w:szCs w:val="24"/>
        </w:rPr>
        <w:t>PAKEITIMO</w:t>
      </w:r>
    </w:p>
    <w:p w14:paraId="27A6A4B6" w14:textId="75EEF952" w:rsidR="00BD7C63" w:rsidRDefault="00A100FC" w:rsidP="00A100FC">
      <w:pPr>
        <w:widowControl/>
        <w:autoSpaceDE/>
        <w:autoSpaceDN/>
        <w:adjustRightInd/>
        <w:spacing w:after="240" w:line="276" w:lineRule="auto"/>
        <w:jc w:val="center"/>
        <w:rPr>
          <w:rFonts w:ascii="Arial" w:hAnsi="Arial" w:cs="Arial"/>
          <w:bCs/>
          <w:sz w:val="24"/>
          <w:szCs w:val="24"/>
        </w:rPr>
      </w:pPr>
      <w:r>
        <w:rPr>
          <w:rFonts w:ascii="Arial" w:hAnsi="Arial" w:cs="Arial"/>
          <w:bCs/>
          <w:sz w:val="24"/>
          <w:szCs w:val="24"/>
        </w:rPr>
        <w:t>2025 m. vasario 1</w:t>
      </w:r>
      <w:r w:rsidR="008B16E5">
        <w:rPr>
          <w:rFonts w:ascii="Arial" w:hAnsi="Arial" w:cs="Arial"/>
          <w:bCs/>
          <w:sz w:val="24"/>
          <w:szCs w:val="24"/>
        </w:rPr>
        <w:t>2</w:t>
      </w:r>
      <w:r>
        <w:rPr>
          <w:rFonts w:ascii="Arial" w:hAnsi="Arial" w:cs="Arial"/>
          <w:bCs/>
          <w:sz w:val="24"/>
          <w:szCs w:val="24"/>
        </w:rPr>
        <w:t xml:space="preserve"> d.</w:t>
      </w:r>
    </w:p>
    <w:p w14:paraId="6B4363E4" w14:textId="77777777" w:rsidR="00A100FC" w:rsidRPr="00FF7885" w:rsidRDefault="00A100FC" w:rsidP="00A100FC">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1. Parengto sprendimo projekto tikslai, uždaviniai (ko šiuo sprendimu norima pasiekti):</w:t>
      </w:r>
    </w:p>
    <w:p w14:paraId="6A1906E2" w14:textId="00A981D6" w:rsidR="00556B74" w:rsidRDefault="00A100FC" w:rsidP="00E512ED">
      <w:pPr>
        <w:spacing w:line="276" w:lineRule="auto"/>
        <w:ind w:firstLine="567"/>
        <w:jc w:val="both"/>
        <w:rPr>
          <w:rFonts w:ascii="Arial" w:hAnsi="Arial" w:cs="Arial"/>
          <w:bCs/>
          <w:sz w:val="24"/>
          <w:szCs w:val="24"/>
        </w:rPr>
      </w:pPr>
      <w:r w:rsidRPr="00FF7885">
        <w:rPr>
          <w:rFonts w:ascii="Arial" w:hAnsi="Arial" w:cs="Arial"/>
          <w:bCs/>
          <w:sz w:val="24"/>
          <w:szCs w:val="24"/>
        </w:rPr>
        <w:t xml:space="preserve">Tikslas: </w:t>
      </w:r>
      <w:r w:rsidR="00C96E22">
        <w:rPr>
          <w:rFonts w:ascii="Arial" w:hAnsi="Arial" w:cs="Arial"/>
          <w:bCs/>
          <w:sz w:val="24"/>
          <w:szCs w:val="24"/>
        </w:rPr>
        <w:t xml:space="preserve">2025 m. vasario </w:t>
      </w:r>
      <w:r w:rsidR="00BF0E3E">
        <w:rPr>
          <w:rFonts w:ascii="Arial" w:hAnsi="Arial" w:cs="Arial"/>
          <w:bCs/>
          <w:sz w:val="24"/>
          <w:szCs w:val="24"/>
        </w:rPr>
        <w:t>4</w:t>
      </w:r>
      <w:r w:rsidR="00C96E22">
        <w:rPr>
          <w:rFonts w:ascii="Arial" w:hAnsi="Arial" w:cs="Arial"/>
          <w:bCs/>
          <w:sz w:val="24"/>
          <w:szCs w:val="24"/>
        </w:rPr>
        <w:t xml:space="preserve"> d. gautas </w:t>
      </w:r>
      <w:r w:rsidR="00BF0E3E">
        <w:rPr>
          <w:rFonts w:ascii="Arial" w:hAnsi="Arial" w:cs="Arial"/>
          <w:bCs/>
          <w:sz w:val="24"/>
          <w:szCs w:val="24"/>
        </w:rPr>
        <w:t>Priekulės meno ir kultūros centro</w:t>
      </w:r>
      <w:r w:rsidR="00C96E22">
        <w:rPr>
          <w:rFonts w:ascii="Arial" w:hAnsi="Arial" w:cs="Arial"/>
          <w:bCs/>
          <w:sz w:val="24"/>
          <w:szCs w:val="24"/>
        </w:rPr>
        <w:t xml:space="preserve"> direktorės raštas Nr. </w:t>
      </w:r>
      <w:r w:rsidR="00BF0E3E">
        <w:rPr>
          <w:rFonts w:ascii="Arial" w:hAnsi="Arial" w:cs="Arial"/>
          <w:bCs/>
          <w:sz w:val="24"/>
          <w:szCs w:val="24"/>
        </w:rPr>
        <w:t>P1-17</w:t>
      </w:r>
      <w:r w:rsidR="00C96E22">
        <w:rPr>
          <w:rFonts w:ascii="Arial" w:hAnsi="Arial" w:cs="Arial"/>
          <w:bCs/>
          <w:sz w:val="24"/>
          <w:szCs w:val="24"/>
        </w:rPr>
        <w:t xml:space="preserve"> „</w:t>
      </w:r>
      <w:r w:rsidR="00BF0E3E">
        <w:rPr>
          <w:rFonts w:ascii="Arial" w:hAnsi="Arial" w:cs="Arial"/>
          <w:bCs/>
          <w:sz w:val="24"/>
          <w:szCs w:val="24"/>
        </w:rPr>
        <w:t>Dėl Priekulės meno ir kultūros centro teikiamų atlygintinų paslaugų kainų keitimo</w:t>
      </w:r>
      <w:r w:rsidR="00C96E22">
        <w:rPr>
          <w:rFonts w:ascii="Arial" w:hAnsi="Arial" w:cs="Arial"/>
          <w:bCs/>
          <w:sz w:val="24"/>
          <w:szCs w:val="24"/>
        </w:rPr>
        <w:t xml:space="preserve">“. </w:t>
      </w:r>
      <w:r w:rsidR="00975E26">
        <w:rPr>
          <w:rFonts w:ascii="Arial" w:hAnsi="Arial" w:cs="Arial"/>
          <w:bCs/>
          <w:sz w:val="24"/>
          <w:szCs w:val="24"/>
        </w:rPr>
        <w:t xml:space="preserve">Rašte prašoma </w:t>
      </w:r>
      <w:r w:rsidR="00E512ED" w:rsidRPr="00E512ED">
        <w:rPr>
          <w:rFonts w:ascii="Arial" w:hAnsi="Arial" w:cs="Arial"/>
          <w:bCs/>
          <w:sz w:val="24"/>
          <w:szCs w:val="24"/>
        </w:rPr>
        <w:t>padidinti bilietų įkainius (kultūros centro organizuojamiems profesionalaus</w:t>
      </w:r>
      <w:r w:rsidR="00E512ED">
        <w:rPr>
          <w:rFonts w:ascii="Arial" w:hAnsi="Arial" w:cs="Arial"/>
          <w:bCs/>
          <w:sz w:val="24"/>
          <w:szCs w:val="24"/>
        </w:rPr>
        <w:t xml:space="preserve"> </w:t>
      </w:r>
      <w:r w:rsidR="00E512ED" w:rsidRPr="00E512ED">
        <w:rPr>
          <w:rFonts w:ascii="Arial" w:hAnsi="Arial" w:cs="Arial"/>
          <w:bCs/>
          <w:sz w:val="24"/>
          <w:szCs w:val="24"/>
        </w:rPr>
        <w:t>ir aukšto meninio lygio atlikėjų programoms), taip sudarant palankesnes sąlygas aukštos</w:t>
      </w:r>
      <w:r w:rsidR="00E512ED">
        <w:rPr>
          <w:rFonts w:ascii="Arial" w:hAnsi="Arial" w:cs="Arial"/>
          <w:bCs/>
          <w:sz w:val="24"/>
          <w:szCs w:val="24"/>
        </w:rPr>
        <w:t xml:space="preserve"> </w:t>
      </w:r>
      <w:r w:rsidR="00E512ED" w:rsidRPr="00E512ED">
        <w:rPr>
          <w:rFonts w:ascii="Arial" w:hAnsi="Arial" w:cs="Arial"/>
          <w:bCs/>
          <w:sz w:val="24"/>
          <w:szCs w:val="24"/>
        </w:rPr>
        <w:t>meninės kokybės renginiams organizuoti.</w:t>
      </w:r>
    </w:p>
    <w:p w14:paraId="2E651281" w14:textId="369E1DEC" w:rsidR="00562092" w:rsidRDefault="00562092" w:rsidP="00E512ED">
      <w:pPr>
        <w:spacing w:line="276" w:lineRule="auto"/>
        <w:ind w:firstLine="567"/>
        <w:jc w:val="both"/>
        <w:rPr>
          <w:rFonts w:ascii="Arial" w:hAnsi="Arial" w:cs="Arial"/>
          <w:color w:val="000000"/>
          <w:sz w:val="24"/>
          <w:szCs w:val="24"/>
        </w:rPr>
      </w:pPr>
      <w:r>
        <w:rPr>
          <w:rFonts w:ascii="Arial" w:hAnsi="Arial" w:cs="Arial"/>
          <w:color w:val="000000"/>
          <w:sz w:val="24"/>
          <w:szCs w:val="24"/>
        </w:rPr>
        <w:t xml:space="preserve">2.5. </w:t>
      </w:r>
      <w:r>
        <w:rPr>
          <w:rFonts w:ascii="Arial" w:hAnsi="Arial" w:cs="Arial"/>
          <w:color w:val="000000"/>
          <w:sz w:val="24"/>
          <w:szCs w:val="24"/>
        </w:rPr>
        <w:t>papunkčio pakeitimas nustato, kad a</w:t>
      </w:r>
      <w:r>
        <w:rPr>
          <w:rFonts w:ascii="Arial" w:hAnsi="Arial" w:cs="Arial"/>
          <w:color w:val="000000"/>
          <w:sz w:val="24"/>
          <w:szCs w:val="24"/>
        </w:rPr>
        <w:t>smenims, turintiems Klaipėdos rajono savivaldybės gyventojo kortelę taikoma: 5,00 eurų nuolaida bilietui Priekulės meno ir kultūros centro organizuojamiems renginiams (mėgėjų meno kolektyvų, profesionalaus ir aukšto meninio lygio atlikėjų programoms)</w:t>
      </w:r>
      <w:r>
        <w:rPr>
          <w:rFonts w:ascii="Arial" w:hAnsi="Arial" w:cs="Arial"/>
          <w:color w:val="000000"/>
          <w:sz w:val="24"/>
          <w:szCs w:val="24"/>
        </w:rPr>
        <w:t>.</w:t>
      </w:r>
    </w:p>
    <w:p w14:paraId="63928241" w14:textId="746A87E4" w:rsidR="00562092" w:rsidRDefault="00562092" w:rsidP="00E512ED">
      <w:pPr>
        <w:spacing w:line="276" w:lineRule="auto"/>
        <w:ind w:firstLine="567"/>
        <w:jc w:val="both"/>
        <w:rPr>
          <w:rFonts w:ascii="Arial" w:hAnsi="Arial" w:cs="Arial"/>
          <w:bCs/>
          <w:sz w:val="24"/>
          <w:szCs w:val="24"/>
        </w:rPr>
      </w:pPr>
      <w:r>
        <w:rPr>
          <w:rFonts w:ascii="Arial" w:hAnsi="Arial" w:cs="Arial"/>
          <w:color w:val="000000"/>
          <w:sz w:val="24"/>
          <w:szCs w:val="24"/>
        </w:rPr>
        <w:t xml:space="preserve">4.2. </w:t>
      </w:r>
      <w:r>
        <w:rPr>
          <w:rFonts w:ascii="Arial" w:hAnsi="Arial" w:cs="Arial"/>
          <w:color w:val="000000"/>
          <w:sz w:val="24"/>
          <w:szCs w:val="24"/>
        </w:rPr>
        <w:t>papunktyje nustatytos naujos b</w:t>
      </w:r>
      <w:r>
        <w:rPr>
          <w:rFonts w:ascii="Arial" w:hAnsi="Arial" w:cs="Arial"/>
          <w:color w:val="000000"/>
          <w:sz w:val="24"/>
          <w:szCs w:val="24"/>
        </w:rPr>
        <w:t>iliet</w:t>
      </w:r>
      <w:r>
        <w:rPr>
          <w:rFonts w:ascii="Arial" w:hAnsi="Arial" w:cs="Arial"/>
          <w:color w:val="000000"/>
          <w:sz w:val="24"/>
          <w:szCs w:val="24"/>
        </w:rPr>
        <w:t>ų</w:t>
      </w:r>
      <w:r>
        <w:rPr>
          <w:rFonts w:ascii="Arial" w:hAnsi="Arial" w:cs="Arial"/>
          <w:color w:val="000000"/>
          <w:sz w:val="24"/>
          <w:szCs w:val="24"/>
        </w:rPr>
        <w:t xml:space="preserve"> renginiams (kultūros centro organizuojamiems profesionalaus ir aukšto meninio lygio atlikėjų programoms)</w:t>
      </w:r>
      <w:r>
        <w:rPr>
          <w:rFonts w:ascii="Arial" w:hAnsi="Arial" w:cs="Arial"/>
          <w:color w:val="000000"/>
          <w:sz w:val="24"/>
          <w:szCs w:val="24"/>
        </w:rPr>
        <w:t xml:space="preserve"> kainos</w:t>
      </w:r>
      <w:r>
        <w:rPr>
          <w:rFonts w:ascii="Arial" w:hAnsi="Arial" w:cs="Arial"/>
          <w:color w:val="000000"/>
          <w:sz w:val="24"/>
          <w:szCs w:val="24"/>
        </w:rPr>
        <w:t xml:space="preserve"> – 20,00, 30,00, 40,00 Eur</w:t>
      </w:r>
      <w:r>
        <w:rPr>
          <w:rFonts w:ascii="Arial" w:hAnsi="Arial" w:cs="Arial"/>
          <w:color w:val="000000"/>
          <w:sz w:val="24"/>
          <w:szCs w:val="24"/>
        </w:rPr>
        <w:t xml:space="preserve"> leis pritraukti profesionalųjį meną į Klaipėdos rajoną, sudarys palankesnes sąlygas aukštos meninės kokybės renginiams organizuoti</w:t>
      </w:r>
      <w:r>
        <w:rPr>
          <w:rFonts w:ascii="Arial" w:hAnsi="Arial" w:cs="Arial"/>
          <w:color w:val="000000"/>
          <w:sz w:val="24"/>
          <w:szCs w:val="24"/>
        </w:rPr>
        <w:t>.</w:t>
      </w:r>
    </w:p>
    <w:p w14:paraId="4CAFCB66" w14:textId="77777777" w:rsidR="00A100FC" w:rsidRPr="00FF7885" w:rsidRDefault="00A100FC" w:rsidP="003E4B53">
      <w:pPr>
        <w:spacing w:line="276" w:lineRule="auto"/>
        <w:ind w:firstLine="567"/>
        <w:jc w:val="both"/>
        <w:rPr>
          <w:rFonts w:ascii="Arial" w:hAnsi="Arial" w:cs="Arial"/>
          <w:color w:val="212529"/>
          <w:sz w:val="24"/>
          <w:szCs w:val="24"/>
          <w:shd w:val="clear" w:color="auto" w:fill="FFFFFF"/>
        </w:rPr>
      </w:pPr>
      <w:r w:rsidRPr="00FF7885">
        <w:rPr>
          <w:rFonts w:ascii="Arial" w:hAnsi="Arial" w:cs="Arial"/>
          <w:color w:val="212529"/>
          <w:sz w:val="24"/>
          <w:szCs w:val="24"/>
          <w:shd w:val="clear" w:color="auto" w:fill="FFFFFF"/>
        </w:rPr>
        <w:t>Uždavinys:</w:t>
      </w:r>
    </w:p>
    <w:p w14:paraId="7B86B397" w14:textId="70760AAE" w:rsidR="00395732" w:rsidRDefault="00A100FC" w:rsidP="003E4B53">
      <w:pPr>
        <w:pStyle w:val="Pagrindiniotekstotrauka"/>
        <w:tabs>
          <w:tab w:val="left" w:pos="540"/>
        </w:tabs>
        <w:spacing w:after="240" w:line="276" w:lineRule="auto"/>
        <w:ind w:left="0" w:firstLine="567"/>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Patvirtinti </w:t>
      </w:r>
      <w:r w:rsidR="00395732">
        <w:rPr>
          <w:rFonts w:ascii="Arial" w:hAnsi="Arial" w:cs="Arial"/>
          <w:color w:val="000000" w:themeColor="text1"/>
          <w:shd w:val="clear" w:color="auto" w:fill="FFFFFF"/>
        </w:rPr>
        <w:t>naują</w:t>
      </w:r>
      <w:r w:rsidR="004F5E12">
        <w:rPr>
          <w:rFonts w:ascii="Arial" w:hAnsi="Arial" w:cs="Arial"/>
          <w:color w:val="000000" w:themeColor="text1"/>
          <w:shd w:val="clear" w:color="auto" w:fill="FFFFFF"/>
        </w:rPr>
        <w:t xml:space="preserve"> Priekulės meno ir kultūros centro teikiamų atlygintinų paslaugų kainų redakciją</w:t>
      </w:r>
      <w:r w:rsidR="00395732">
        <w:rPr>
          <w:rFonts w:ascii="Arial" w:hAnsi="Arial" w:cs="Arial"/>
          <w:color w:val="000000" w:themeColor="text1"/>
          <w:shd w:val="clear" w:color="auto" w:fill="FFFFFF"/>
        </w:rPr>
        <w:t>.</w:t>
      </w:r>
    </w:p>
    <w:p w14:paraId="3D78F44E" w14:textId="4FB748AF" w:rsidR="00A100FC" w:rsidRDefault="005619CF" w:rsidP="005619CF">
      <w:pPr>
        <w:widowControl/>
        <w:autoSpaceDE/>
        <w:autoSpaceDN/>
        <w:adjustRightInd/>
        <w:spacing w:line="276" w:lineRule="auto"/>
        <w:ind w:firstLine="567"/>
        <w:jc w:val="both"/>
        <w:rPr>
          <w:rFonts w:ascii="Arial" w:hAnsi="Arial" w:cs="Arial"/>
          <w:bCs/>
          <w:sz w:val="24"/>
          <w:szCs w:val="24"/>
        </w:rPr>
      </w:pPr>
      <w:r w:rsidRPr="005619CF">
        <w:rPr>
          <w:rFonts w:ascii="Arial" w:hAnsi="Arial" w:cs="Arial"/>
          <w:bCs/>
          <w:sz w:val="24"/>
          <w:szCs w:val="24"/>
        </w:rPr>
        <w:t>2. Kaip šiuo metu yra teisiškai reglamentuojami projekte aptariami klausimai:</w:t>
      </w:r>
    </w:p>
    <w:p w14:paraId="3C55F536" w14:textId="7A48A861" w:rsidR="005619CF" w:rsidRDefault="00E35C77" w:rsidP="005619CF">
      <w:pPr>
        <w:widowControl/>
        <w:autoSpaceDE/>
        <w:autoSpaceDN/>
        <w:adjustRightInd/>
        <w:spacing w:line="276" w:lineRule="auto"/>
        <w:ind w:firstLine="567"/>
        <w:jc w:val="both"/>
        <w:rPr>
          <w:rFonts w:ascii="Arial" w:hAnsi="Arial" w:cs="Arial"/>
          <w:color w:val="000000"/>
          <w:sz w:val="24"/>
          <w:szCs w:val="24"/>
        </w:rPr>
      </w:pPr>
      <w:r w:rsidRPr="00CB6C41">
        <w:rPr>
          <w:rFonts w:ascii="Arial" w:hAnsi="Arial" w:cs="Arial"/>
          <w:color w:val="000000"/>
          <w:sz w:val="24"/>
          <w:szCs w:val="24"/>
        </w:rPr>
        <w:t>Lietuvos Respublikos vietos savivaldos įstatymo</w:t>
      </w:r>
      <w:r>
        <w:rPr>
          <w:rFonts w:ascii="Arial" w:hAnsi="Arial" w:cs="Arial"/>
          <w:color w:val="000000"/>
          <w:sz w:val="24"/>
          <w:szCs w:val="24"/>
        </w:rPr>
        <w:t xml:space="preserve"> 15 straipsnio 2 dalies 29 punktas numato, kad </w:t>
      </w:r>
      <w:r w:rsidR="00070927">
        <w:rPr>
          <w:rFonts w:ascii="Arial" w:hAnsi="Arial" w:cs="Arial"/>
          <w:color w:val="000000"/>
          <w:sz w:val="24"/>
          <w:szCs w:val="24"/>
        </w:rPr>
        <w:t>viena iš išimtinių Savivaldybės tarybos kompetencijų yra kainų už savivaldybės valdomų biudžetinių įstaigų (kurių savininkė yra savivaldybė) teikiamas atlygintinas viešąsias paslaugas nustatymas (tvirtinimas) įstatymų nustatyta tvarka.</w:t>
      </w:r>
    </w:p>
    <w:p w14:paraId="1B0494E2" w14:textId="25B399C7" w:rsidR="007573C6" w:rsidRDefault="007573C6" w:rsidP="00FE29D9">
      <w:pPr>
        <w:widowControl/>
        <w:autoSpaceDE/>
        <w:autoSpaceDN/>
        <w:adjustRightInd/>
        <w:spacing w:after="240" w:line="276" w:lineRule="auto"/>
        <w:ind w:firstLine="567"/>
        <w:jc w:val="both"/>
        <w:rPr>
          <w:rFonts w:ascii="Arial" w:hAnsi="Arial" w:cs="Arial"/>
          <w:color w:val="000000"/>
          <w:sz w:val="24"/>
          <w:szCs w:val="24"/>
        </w:rPr>
      </w:pPr>
      <w:r>
        <w:rPr>
          <w:rFonts w:ascii="Arial" w:hAnsi="Arial" w:cs="Arial"/>
          <w:color w:val="000000"/>
          <w:sz w:val="24"/>
          <w:szCs w:val="24"/>
        </w:rPr>
        <w:t>Priekulės meno ir kultūros centro nuostatų, patvirtintų Klaipėdos rajono savivaldybės tarybos 2024 m. sausio 25 d. sprendimu Nr. T11-20 „Dėl Priekulės kultūros centro pavadinimo pakeitimo ir nuostatų patvirtinimo“, 16.4. papunk</w:t>
      </w:r>
      <w:r>
        <w:rPr>
          <w:rFonts w:ascii="Arial" w:hAnsi="Arial" w:cs="Arial"/>
          <w:color w:val="000000"/>
          <w:sz w:val="24"/>
          <w:szCs w:val="24"/>
        </w:rPr>
        <w:t>tis nurodo, kad Savivaldybės tarybos kompetencija yra kainų už Centro teikiamas atlygintinas viešąsias paslaugas nustatymas.</w:t>
      </w:r>
    </w:p>
    <w:p w14:paraId="4D5CA504" w14:textId="77777777" w:rsidR="00FE29D9" w:rsidRPr="00FF7885" w:rsidRDefault="00FE29D9" w:rsidP="00FE29D9">
      <w:pPr>
        <w:pStyle w:val="Pagrindiniotekstotrauka"/>
        <w:tabs>
          <w:tab w:val="left" w:pos="540"/>
          <w:tab w:val="right" w:pos="9639"/>
        </w:tabs>
        <w:spacing w:after="0" w:line="276" w:lineRule="auto"/>
        <w:ind w:left="0" w:firstLine="567"/>
        <w:jc w:val="both"/>
        <w:rPr>
          <w:rFonts w:ascii="Arial" w:hAnsi="Arial" w:cs="Arial"/>
          <w:bCs/>
          <w:strike/>
        </w:rPr>
      </w:pPr>
      <w:r w:rsidRPr="00FF7885">
        <w:rPr>
          <w:rFonts w:ascii="Arial" w:hAnsi="Arial" w:cs="Arial"/>
          <w:bCs/>
          <w:color w:val="000000"/>
        </w:rPr>
        <w:t>3. Kokios siūlomos naujos teisinio reguliavimo nuostatos ir kokių teigiamų rezultatų laukiama:</w:t>
      </w:r>
    </w:p>
    <w:p w14:paraId="76336DE1" w14:textId="5231690B" w:rsidR="00FE29D9" w:rsidRPr="00FF7885" w:rsidRDefault="00FE29D9" w:rsidP="00FE29D9">
      <w:pPr>
        <w:pStyle w:val="Pagrindiniotekstotrauka"/>
        <w:tabs>
          <w:tab w:val="left" w:pos="540"/>
        </w:tabs>
        <w:spacing w:after="240" w:line="276" w:lineRule="auto"/>
        <w:ind w:left="0" w:firstLine="567"/>
        <w:jc w:val="both"/>
        <w:rPr>
          <w:rFonts w:ascii="Arial" w:hAnsi="Arial" w:cs="Arial"/>
          <w:bCs/>
        </w:rPr>
      </w:pPr>
      <w:r>
        <w:rPr>
          <w:rFonts w:ascii="Arial" w:hAnsi="Arial" w:cs="Arial"/>
          <w:bCs/>
        </w:rPr>
        <w:t xml:space="preserve">Patvirtinta nauja </w:t>
      </w:r>
      <w:r w:rsidR="007573C6">
        <w:rPr>
          <w:rFonts w:ascii="Arial" w:hAnsi="Arial" w:cs="Arial"/>
          <w:bCs/>
        </w:rPr>
        <w:t>Priekulės meno ir kultūros centro</w:t>
      </w:r>
      <w:r>
        <w:rPr>
          <w:rFonts w:ascii="Arial" w:hAnsi="Arial" w:cs="Arial"/>
          <w:bCs/>
        </w:rPr>
        <w:t xml:space="preserve"> </w:t>
      </w:r>
      <w:r>
        <w:rPr>
          <w:rFonts w:ascii="Arial" w:hAnsi="Arial" w:cs="Arial"/>
          <w:color w:val="000000" w:themeColor="text1"/>
          <w:shd w:val="clear" w:color="auto" w:fill="FFFFFF"/>
        </w:rPr>
        <w:t>teikiamų atlygintinų paslaugų kainų redakcija atitiks įstaig</w:t>
      </w:r>
      <w:r w:rsidR="007573C6">
        <w:rPr>
          <w:rFonts w:ascii="Arial" w:hAnsi="Arial" w:cs="Arial"/>
          <w:color w:val="000000" w:themeColor="text1"/>
          <w:shd w:val="clear" w:color="auto" w:fill="FFFFFF"/>
        </w:rPr>
        <w:t>ų</w:t>
      </w:r>
      <w:r>
        <w:rPr>
          <w:rFonts w:ascii="Arial" w:hAnsi="Arial" w:cs="Arial"/>
          <w:color w:val="000000" w:themeColor="text1"/>
          <w:shd w:val="clear" w:color="auto" w:fill="FFFFFF"/>
        </w:rPr>
        <w:t xml:space="preserve"> paslaugų poreikį</w:t>
      </w:r>
      <w:r w:rsidR="00A26161">
        <w:rPr>
          <w:rFonts w:ascii="Arial" w:hAnsi="Arial" w:cs="Arial"/>
          <w:color w:val="000000" w:themeColor="text1"/>
          <w:shd w:val="clear" w:color="auto" w:fill="FFFFFF"/>
        </w:rPr>
        <w:t xml:space="preserve"> ir jų teikimo kaštus.</w:t>
      </w:r>
    </w:p>
    <w:p w14:paraId="26D4D707" w14:textId="77777777" w:rsidR="00ED7B95" w:rsidRPr="00FF7885" w:rsidRDefault="00ED7B95" w:rsidP="00ED7B95">
      <w:pPr>
        <w:widowControl/>
        <w:autoSpaceDE/>
        <w:adjustRightInd/>
        <w:spacing w:line="276" w:lineRule="auto"/>
        <w:ind w:firstLine="567"/>
        <w:jc w:val="both"/>
        <w:rPr>
          <w:rFonts w:ascii="Arial" w:hAnsi="Arial" w:cs="Arial"/>
          <w:bCs/>
          <w:sz w:val="24"/>
          <w:szCs w:val="24"/>
        </w:rPr>
      </w:pPr>
      <w:r w:rsidRPr="00FF7885">
        <w:rPr>
          <w:rStyle w:val="FontStyle150"/>
          <w:rFonts w:ascii="Arial" w:hAnsi="Arial" w:cs="Arial"/>
          <w:bCs/>
          <w:sz w:val="24"/>
          <w:szCs w:val="24"/>
        </w:rPr>
        <w:t xml:space="preserve">4. Galimos neigiamos pasekmės priėmus siūlomą Savivaldybės tarybos </w:t>
      </w:r>
      <w:r w:rsidRPr="00FF7885">
        <w:rPr>
          <w:rFonts w:ascii="Arial" w:hAnsi="Arial" w:cs="Arial"/>
          <w:bCs/>
          <w:sz w:val="24"/>
          <w:szCs w:val="24"/>
        </w:rPr>
        <w:t>sprendimą ir kokių priemonių būtina imtis, siekiant išvengti neigiamų pasekmių:</w:t>
      </w:r>
    </w:p>
    <w:p w14:paraId="1A7609FF" w14:textId="056F1D72" w:rsidR="00A100FC" w:rsidRPr="00ED7B95" w:rsidRDefault="00ED7B95" w:rsidP="00ED7B95">
      <w:pPr>
        <w:widowControl/>
        <w:autoSpaceDE/>
        <w:autoSpaceDN/>
        <w:adjustRightInd/>
        <w:spacing w:after="240" w:line="276" w:lineRule="auto"/>
        <w:ind w:firstLine="567"/>
        <w:jc w:val="both"/>
        <w:rPr>
          <w:rFonts w:ascii="Arial" w:hAnsi="Arial" w:cs="Arial"/>
          <w:color w:val="000000"/>
          <w:sz w:val="24"/>
          <w:szCs w:val="24"/>
        </w:rPr>
      </w:pPr>
      <w:r w:rsidRPr="00FF7885">
        <w:rPr>
          <w:rFonts w:ascii="Arial" w:hAnsi="Arial" w:cs="Arial"/>
          <w:bCs/>
          <w:sz w:val="24"/>
          <w:szCs w:val="24"/>
        </w:rPr>
        <w:t>Neigiamų pasekmių nenumatoma</w:t>
      </w:r>
      <w:r>
        <w:rPr>
          <w:rFonts w:ascii="Arial" w:hAnsi="Arial" w:cs="Arial"/>
          <w:bCs/>
          <w:sz w:val="24"/>
          <w:szCs w:val="24"/>
        </w:rPr>
        <w:t>.</w:t>
      </w:r>
    </w:p>
    <w:p w14:paraId="053C597D" w14:textId="2FE1FFC1" w:rsidR="002442EF" w:rsidRPr="00FF7885" w:rsidRDefault="004E7935" w:rsidP="006A5FE6">
      <w:pPr>
        <w:spacing w:line="276" w:lineRule="auto"/>
        <w:ind w:firstLine="567"/>
        <w:jc w:val="both"/>
        <w:rPr>
          <w:rFonts w:ascii="Arial" w:hAnsi="Arial" w:cs="Arial"/>
          <w:bCs/>
          <w:color w:val="000000"/>
          <w:sz w:val="24"/>
          <w:szCs w:val="24"/>
        </w:rPr>
      </w:pPr>
      <w:r w:rsidRPr="00FF7885">
        <w:rPr>
          <w:rFonts w:ascii="Arial" w:hAnsi="Arial" w:cs="Arial"/>
          <w:bCs/>
          <w:caps/>
          <w:color w:val="000000"/>
          <w:sz w:val="24"/>
          <w:szCs w:val="24"/>
        </w:rPr>
        <w:t>5</w:t>
      </w:r>
      <w:r w:rsidR="002442EF" w:rsidRPr="00FF7885">
        <w:rPr>
          <w:rFonts w:ascii="Arial" w:hAnsi="Arial" w:cs="Arial"/>
          <w:bCs/>
          <w:caps/>
          <w:color w:val="000000"/>
          <w:sz w:val="24"/>
          <w:szCs w:val="24"/>
        </w:rPr>
        <w:t>. A</w:t>
      </w:r>
      <w:r w:rsidR="002442EF" w:rsidRPr="00FF7885">
        <w:rPr>
          <w:rFonts w:ascii="Arial" w:hAnsi="Arial" w:cs="Arial"/>
          <w:bCs/>
          <w:color w:val="000000"/>
          <w:sz w:val="24"/>
          <w:szCs w:val="24"/>
        </w:rPr>
        <w:t>r sprendimo projektas neprieštarauja Lietuvos Respublikos lygių galimybių įstatymui ir atitinka lygių galimybių principus</w:t>
      </w:r>
      <w:r w:rsidR="00CE5D0A" w:rsidRPr="00FF7885">
        <w:rPr>
          <w:rFonts w:ascii="Arial" w:hAnsi="Arial" w:cs="Arial"/>
          <w:bCs/>
          <w:color w:val="000000"/>
          <w:sz w:val="24"/>
          <w:szCs w:val="24"/>
        </w:rPr>
        <w:t>:</w:t>
      </w:r>
    </w:p>
    <w:p w14:paraId="698D49E4" w14:textId="74C08B5E"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lastRenderedPageBreak/>
        <w:t>Neprieštarauja</w:t>
      </w:r>
      <w:r w:rsidR="00895129" w:rsidRPr="00FF7885">
        <w:rPr>
          <w:rFonts w:ascii="Arial" w:hAnsi="Arial" w:cs="Arial"/>
          <w:bCs/>
          <w:sz w:val="24"/>
          <w:szCs w:val="24"/>
        </w:rPr>
        <w:t xml:space="preserve"> Lietuvos Respublikos lygių galimybių įstatymui ir atitinka lygių galimybių principus.</w:t>
      </w:r>
    </w:p>
    <w:p w14:paraId="32B6B99C" w14:textId="466EB3C0" w:rsidR="002442EF" w:rsidRPr="00FF7885" w:rsidRDefault="004E7935" w:rsidP="006A5FE6">
      <w:pPr>
        <w:widowControl/>
        <w:autoSpaceDE/>
        <w:adjustRightInd/>
        <w:spacing w:line="276" w:lineRule="auto"/>
        <w:ind w:firstLine="567"/>
        <w:jc w:val="both"/>
        <w:rPr>
          <w:rStyle w:val="FontStyle150"/>
          <w:rFonts w:ascii="Arial" w:hAnsi="Arial" w:cs="Arial"/>
          <w:bCs/>
          <w:strike/>
          <w:sz w:val="24"/>
          <w:szCs w:val="24"/>
        </w:rPr>
      </w:pPr>
      <w:r w:rsidRPr="00FF7885">
        <w:rPr>
          <w:rStyle w:val="FontStyle150"/>
          <w:rFonts w:ascii="Arial" w:hAnsi="Arial" w:cs="Arial"/>
          <w:bCs/>
          <w:sz w:val="24"/>
          <w:szCs w:val="24"/>
        </w:rPr>
        <w:t>6</w:t>
      </w:r>
      <w:r w:rsidR="002442EF" w:rsidRPr="00FF7885">
        <w:rPr>
          <w:rStyle w:val="FontStyle150"/>
          <w:rFonts w:ascii="Arial" w:hAnsi="Arial" w:cs="Arial"/>
          <w:bCs/>
          <w:sz w:val="24"/>
          <w:szCs w:val="24"/>
        </w:rPr>
        <w:t xml:space="preserve">. Kokius teisės aktus būtina pakeisti ar panaikinti, priėmus teikiamą Savivaldybės tarybos </w:t>
      </w:r>
      <w:r w:rsidR="009C39CA" w:rsidRPr="00FF7885">
        <w:rPr>
          <w:rStyle w:val="FontStyle150"/>
          <w:rFonts w:ascii="Arial" w:hAnsi="Arial" w:cs="Arial"/>
          <w:bCs/>
          <w:sz w:val="24"/>
          <w:szCs w:val="24"/>
        </w:rPr>
        <w:t>sprendimą</w:t>
      </w:r>
      <w:r w:rsidR="002442EF" w:rsidRPr="00FF7885">
        <w:rPr>
          <w:rStyle w:val="FontStyle150"/>
          <w:rFonts w:ascii="Arial" w:hAnsi="Arial" w:cs="Arial"/>
          <w:bCs/>
          <w:sz w:val="24"/>
          <w:szCs w:val="24"/>
        </w:rPr>
        <w:t>:</w:t>
      </w:r>
    </w:p>
    <w:p w14:paraId="14784BE3" w14:textId="13E5AF44" w:rsidR="00B9121F" w:rsidRPr="00FF7885" w:rsidRDefault="00DC59E6" w:rsidP="006A5FE6">
      <w:pPr>
        <w:spacing w:after="240" w:line="276" w:lineRule="auto"/>
        <w:ind w:firstLine="567"/>
        <w:jc w:val="both"/>
        <w:rPr>
          <w:rFonts w:ascii="Arial" w:hAnsi="Arial" w:cs="Arial"/>
          <w:bCs/>
          <w:sz w:val="24"/>
          <w:szCs w:val="24"/>
        </w:rPr>
      </w:pPr>
      <w:r>
        <w:rPr>
          <w:rFonts w:ascii="Arial" w:hAnsi="Arial" w:cs="Arial"/>
          <w:color w:val="000000"/>
          <w:sz w:val="24"/>
          <w:szCs w:val="24"/>
        </w:rPr>
        <w:t xml:space="preserve">Klaipėdos rajono savivaldybės tarybos </w:t>
      </w:r>
      <w:r w:rsidR="00ED4293">
        <w:rPr>
          <w:rFonts w:ascii="Arial" w:hAnsi="Arial" w:cs="Arial"/>
          <w:color w:val="000000"/>
          <w:sz w:val="24"/>
          <w:szCs w:val="24"/>
        </w:rPr>
        <w:t>2024 m. vasario 29 d. sprendimu Nr. T11-92 „Dėl Priekulės meno ir kultūros centro teikiamų atlygintinų paslaugų kainų nustatymo“</w:t>
      </w:r>
      <w:r>
        <w:rPr>
          <w:rFonts w:ascii="Arial" w:hAnsi="Arial" w:cs="Arial"/>
          <w:color w:val="000000"/>
          <w:sz w:val="24"/>
          <w:szCs w:val="24"/>
        </w:rPr>
        <w:t>.</w:t>
      </w:r>
    </w:p>
    <w:p w14:paraId="159E9586" w14:textId="6BD926BA"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7</w:t>
      </w:r>
      <w:r w:rsidR="002442EF" w:rsidRPr="00FF7885">
        <w:rPr>
          <w:rFonts w:ascii="Arial" w:hAnsi="Arial" w:cs="Arial"/>
          <w:bCs/>
          <w:sz w:val="24"/>
          <w:szCs w:val="24"/>
        </w:rPr>
        <w:t>. Projekto rengimo metu gauti specialistų vertinimai ir išvados, konsultavimosi su visuomene metu gauti pasiūlymai ir jų motyvuotas vertinimas (atsižvelgta ar ne</w:t>
      </w:r>
      <w:r w:rsidRPr="00FF7885">
        <w:rPr>
          <w:rFonts w:ascii="Arial" w:hAnsi="Arial" w:cs="Arial"/>
          <w:bCs/>
          <w:sz w:val="24"/>
          <w:szCs w:val="24"/>
        </w:rPr>
        <w:t>):</w:t>
      </w:r>
    </w:p>
    <w:p w14:paraId="077729CE" w14:textId="2D141870" w:rsidR="004E7935" w:rsidRPr="00FF7885" w:rsidRDefault="009A682D"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008D81A1" w14:textId="77777777" w:rsidR="005B0C6C"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8</w:t>
      </w:r>
      <w:r w:rsidR="002442EF" w:rsidRPr="00FF7885">
        <w:rPr>
          <w:rFonts w:ascii="Arial" w:hAnsi="Arial" w:cs="Arial"/>
          <w:bCs/>
          <w:sz w:val="24"/>
          <w:szCs w:val="24"/>
        </w:rPr>
        <w:t>. Sprendimo įgyvendinimui reikalingos lėšos (ekonominiai apskaičiavimai), finansavimo šaltiniai:</w:t>
      </w:r>
    </w:p>
    <w:p w14:paraId="1000C93C" w14:textId="3305CCC5" w:rsidR="002442EF" w:rsidRDefault="005B0C6C" w:rsidP="005B0C6C">
      <w:pPr>
        <w:widowControl/>
        <w:autoSpaceDE/>
        <w:adjustRightInd/>
        <w:spacing w:after="240" w:line="276" w:lineRule="auto"/>
        <w:ind w:firstLine="567"/>
        <w:jc w:val="both"/>
        <w:rPr>
          <w:rFonts w:ascii="Arial" w:hAnsi="Arial" w:cs="Arial"/>
          <w:bCs/>
          <w:sz w:val="24"/>
          <w:szCs w:val="24"/>
        </w:rPr>
      </w:pPr>
      <w:r>
        <w:rPr>
          <w:rFonts w:ascii="Arial" w:hAnsi="Arial" w:cs="Arial"/>
          <w:bCs/>
          <w:sz w:val="24"/>
          <w:szCs w:val="24"/>
        </w:rPr>
        <w:t>Nereikalinga.</w:t>
      </w:r>
    </w:p>
    <w:p w14:paraId="48F34E10" w14:textId="63222578" w:rsidR="002442EF" w:rsidRPr="00FF78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FF7885">
        <w:rPr>
          <w:rFonts w:ascii="Arial" w:hAnsi="Arial" w:cs="Arial"/>
          <w:bCs/>
          <w:lang w:val="lt-LT"/>
        </w:rPr>
        <w:t>9</w:t>
      </w:r>
      <w:r w:rsidR="002442EF" w:rsidRPr="00FF7885">
        <w:rPr>
          <w:rFonts w:ascii="Arial" w:hAnsi="Arial" w:cs="Arial"/>
          <w:bCs/>
          <w:lang w:val="lt-LT"/>
        </w:rPr>
        <w:t>. Kiti, autoriaus nuomone, reikalingi pagrindimai, skaičiavimai ir paaiškinimai:</w:t>
      </w:r>
    </w:p>
    <w:p w14:paraId="787ECC40" w14:textId="7E10B778" w:rsidR="004E7935" w:rsidRPr="00FF7885" w:rsidRDefault="008B582F" w:rsidP="006A5FE6">
      <w:pPr>
        <w:pStyle w:val="Pagrindiniotekstotrauka2"/>
        <w:tabs>
          <w:tab w:val="left" w:pos="540"/>
        </w:tabs>
        <w:spacing w:after="240" w:line="276" w:lineRule="auto"/>
        <w:ind w:left="0" w:firstLine="567"/>
        <w:jc w:val="both"/>
        <w:rPr>
          <w:rFonts w:ascii="Arial" w:hAnsi="Arial" w:cs="Arial"/>
          <w:bCs/>
          <w:lang w:val="lt-LT"/>
        </w:rPr>
      </w:pPr>
      <w:r w:rsidRPr="00FF7885">
        <w:rPr>
          <w:rFonts w:ascii="Arial" w:hAnsi="Arial" w:cs="Arial"/>
          <w:bCs/>
          <w:lang w:val="lt-LT"/>
        </w:rPr>
        <w:t>Nereikalinga</w:t>
      </w:r>
      <w:r w:rsidR="00BA593F">
        <w:rPr>
          <w:rFonts w:ascii="Arial" w:hAnsi="Arial" w:cs="Arial"/>
          <w:bCs/>
          <w:lang w:val="lt-LT"/>
        </w:rPr>
        <w:t>.</w:t>
      </w:r>
    </w:p>
    <w:p w14:paraId="6F675E40" w14:textId="56860BDE" w:rsidR="004E7935"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 xml:space="preserve">10. </w:t>
      </w:r>
      <w:r w:rsidRPr="00FF7885">
        <w:rPr>
          <w:rFonts w:ascii="Arial" w:hAnsi="Arial" w:cs="Arial"/>
          <w:bCs/>
          <w:color w:val="000000"/>
        </w:rPr>
        <w:t>Sprendimo projekto iniciatoriai (institucija, asmenys ar piliečių įgalioti atstovai) ir rengėjai</w:t>
      </w:r>
      <w:r w:rsidRPr="00FF7885">
        <w:rPr>
          <w:rFonts w:ascii="Arial" w:hAnsi="Arial" w:cs="Arial"/>
          <w:bCs/>
        </w:rPr>
        <w:t>:</w:t>
      </w:r>
    </w:p>
    <w:p w14:paraId="438F1C18" w14:textId="60A64E30" w:rsidR="004E7935" w:rsidRPr="00FF7885" w:rsidRDefault="00850AD7" w:rsidP="006A5FE6">
      <w:pPr>
        <w:pStyle w:val="Pagrindiniotekstotrauka2"/>
        <w:tabs>
          <w:tab w:val="left" w:pos="540"/>
        </w:tabs>
        <w:spacing w:after="960" w:line="276" w:lineRule="auto"/>
        <w:ind w:left="0" w:firstLine="567"/>
        <w:jc w:val="both"/>
        <w:rPr>
          <w:rFonts w:ascii="Arial" w:hAnsi="Arial" w:cs="Arial"/>
          <w:bCs/>
          <w:lang w:val="lt-LT"/>
        </w:rPr>
      </w:pPr>
      <w:r>
        <w:rPr>
          <w:rFonts w:ascii="Arial" w:hAnsi="Arial" w:cs="Arial"/>
          <w:bCs/>
          <w:lang w:val="lt-LT"/>
        </w:rPr>
        <w:t>Priekulės meno ir kultūros centro</w:t>
      </w:r>
      <w:r w:rsidR="005B0C6C">
        <w:rPr>
          <w:rFonts w:ascii="Arial" w:hAnsi="Arial" w:cs="Arial"/>
          <w:bCs/>
          <w:lang w:val="lt-LT"/>
        </w:rPr>
        <w:t xml:space="preserve"> direktorė </w:t>
      </w:r>
      <w:r>
        <w:rPr>
          <w:rFonts w:ascii="Arial" w:hAnsi="Arial" w:cs="Arial"/>
          <w:bCs/>
          <w:lang w:val="lt-LT"/>
        </w:rPr>
        <w:t>Rūta Steponavičienė</w:t>
      </w:r>
      <w:r w:rsidR="005B0C6C">
        <w:rPr>
          <w:rFonts w:ascii="Arial" w:hAnsi="Arial" w:cs="Arial"/>
          <w:bCs/>
          <w:lang w:val="lt-LT"/>
        </w:rPr>
        <w:t xml:space="preserve">, </w:t>
      </w:r>
      <w:r w:rsidR="00B35E16" w:rsidRPr="00FF7885">
        <w:rPr>
          <w:rFonts w:ascii="Arial" w:hAnsi="Arial" w:cs="Arial"/>
          <w:bCs/>
          <w:lang w:val="lt-LT"/>
        </w:rPr>
        <w:t>Kultūros skyrius</w:t>
      </w:r>
      <w:r w:rsidR="005B0C6C">
        <w:rPr>
          <w:rFonts w:ascii="Arial" w:hAnsi="Arial" w:cs="Arial"/>
          <w:bCs/>
          <w:lang w:val="lt-LT"/>
        </w:rPr>
        <w:t>;</w:t>
      </w:r>
      <w:r w:rsidR="00B35E16" w:rsidRPr="00FF7885">
        <w:rPr>
          <w:rFonts w:ascii="Arial" w:hAnsi="Arial" w:cs="Arial"/>
          <w:bCs/>
          <w:lang w:val="lt-LT"/>
        </w:rPr>
        <w:t xml:space="preserve"> rengėja – Kultūros skyriaus vyriausioji specialistė Indrė Sliužinskaitė</w:t>
      </w:r>
    </w:p>
    <w:p w14:paraId="7550654E" w14:textId="5B561A47" w:rsidR="004E7935" w:rsidRPr="00FF78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FF7885">
        <w:rPr>
          <w:rFonts w:ascii="Arial" w:hAnsi="Arial" w:cs="Arial"/>
          <w:bCs/>
          <w:lang w:val="lt-LT"/>
        </w:rPr>
        <w:t>Kultūros skyriaus vyriausioji specialistė</w:t>
      </w:r>
      <w:r w:rsidRPr="00FF7885">
        <w:rPr>
          <w:rFonts w:ascii="Arial" w:hAnsi="Arial" w:cs="Arial"/>
          <w:bCs/>
          <w:lang w:val="lt-LT"/>
        </w:rPr>
        <w:tab/>
        <w:t>Indrė Sliužinskaitė</w:t>
      </w:r>
    </w:p>
    <w:sectPr w:rsidR="004E7935" w:rsidRPr="00FF7885"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B4CA" w14:textId="77777777" w:rsidR="00C07909" w:rsidRDefault="00C07909" w:rsidP="00233DE3">
      <w:r>
        <w:separator/>
      </w:r>
    </w:p>
  </w:endnote>
  <w:endnote w:type="continuationSeparator" w:id="0">
    <w:p w14:paraId="7209B427" w14:textId="77777777" w:rsidR="00C07909" w:rsidRDefault="00C07909"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swiss"/>
    <w:pitch w:val="variable"/>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7A4A" w14:textId="77777777" w:rsidR="00C07909" w:rsidRDefault="00C07909" w:rsidP="00233DE3">
      <w:r>
        <w:separator/>
      </w:r>
    </w:p>
  </w:footnote>
  <w:footnote w:type="continuationSeparator" w:id="0">
    <w:p w14:paraId="68AFEB6A" w14:textId="77777777" w:rsidR="00C07909" w:rsidRDefault="00C07909"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r w:rsidRPr="00FF7885">
      <w:rPr>
        <w:rFonts w:ascii="Arial" w:hAnsi="Arial" w:cs="Arial"/>
        <w:b/>
        <w:sz w:val="24"/>
        <w:szCs w:val="24"/>
      </w:rPr>
      <w:t>Projektas</w:t>
    </w:r>
  </w:p>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202FA"/>
    <w:rsid w:val="00022039"/>
    <w:rsid w:val="0003511C"/>
    <w:rsid w:val="00042C3F"/>
    <w:rsid w:val="00047CEA"/>
    <w:rsid w:val="00050407"/>
    <w:rsid w:val="00064087"/>
    <w:rsid w:val="00070927"/>
    <w:rsid w:val="00083950"/>
    <w:rsid w:val="00085468"/>
    <w:rsid w:val="00086F68"/>
    <w:rsid w:val="00087297"/>
    <w:rsid w:val="00093E02"/>
    <w:rsid w:val="00094323"/>
    <w:rsid w:val="000A37B0"/>
    <w:rsid w:val="000A6D33"/>
    <w:rsid w:val="000B1A11"/>
    <w:rsid w:val="000B4220"/>
    <w:rsid w:val="000C42BB"/>
    <w:rsid w:val="000C6DD9"/>
    <w:rsid w:val="000C7CC9"/>
    <w:rsid w:val="000D182B"/>
    <w:rsid w:val="000D43C3"/>
    <w:rsid w:val="000D7D77"/>
    <w:rsid w:val="000F1DA0"/>
    <w:rsid w:val="00112433"/>
    <w:rsid w:val="00127DA6"/>
    <w:rsid w:val="00135129"/>
    <w:rsid w:val="00152CF0"/>
    <w:rsid w:val="00153FCA"/>
    <w:rsid w:val="0015442F"/>
    <w:rsid w:val="00172D5C"/>
    <w:rsid w:val="001A252F"/>
    <w:rsid w:val="001A7AF9"/>
    <w:rsid w:val="001B5ED1"/>
    <w:rsid w:val="001D0270"/>
    <w:rsid w:val="001E01FF"/>
    <w:rsid w:val="00213957"/>
    <w:rsid w:val="00216F19"/>
    <w:rsid w:val="00217FFB"/>
    <w:rsid w:val="00220DAC"/>
    <w:rsid w:val="002215E9"/>
    <w:rsid w:val="00222AF0"/>
    <w:rsid w:val="00233DE3"/>
    <w:rsid w:val="0023665E"/>
    <w:rsid w:val="00242872"/>
    <w:rsid w:val="002442EF"/>
    <w:rsid w:val="00250616"/>
    <w:rsid w:val="0026024B"/>
    <w:rsid w:val="002636A1"/>
    <w:rsid w:val="002A0C03"/>
    <w:rsid w:val="002A36DD"/>
    <w:rsid w:val="002A3834"/>
    <w:rsid w:val="002B108D"/>
    <w:rsid w:val="002B32A1"/>
    <w:rsid w:val="002B62CD"/>
    <w:rsid w:val="002C7F8A"/>
    <w:rsid w:val="002D050A"/>
    <w:rsid w:val="002E4F4E"/>
    <w:rsid w:val="002E5316"/>
    <w:rsid w:val="002E6B5C"/>
    <w:rsid w:val="002E6DE4"/>
    <w:rsid w:val="002F15E9"/>
    <w:rsid w:val="003071D6"/>
    <w:rsid w:val="00324E34"/>
    <w:rsid w:val="003303A3"/>
    <w:rsid w:val="00346E8A"/>
    <w:rsid w:val="00351624"/>
    <w:rsid w:val="00353B94"/>
    <w:rsid w:val="00374557"/>
    <w:rsid w:val="00377B6B"/>
    <w:rsid w:val="0038051C"/>
    <w:rsid w:val="003850C4"/>
    <w:rsid w:val="00395532"/>
    <w:rsid w:val="00395732"/>
    <w:rsid w:val="00396D70"/>
    <w:rsid w:val="003B7CEB"/>
    <w:rsid w:val="003D0BBA"/>
    <w:rsid w:val="003E4B53"/>
    <w:rsid w:val="003E6141"/>
    <w:rsid w:val="003E75F8"/>
    <w:rsid w:val="004157C4"/>
    <w:rsid w:val="0042458C"/>
    <w:rsid w:val="0043655E"/>
    <w:rsid w:val="00442F4C"/>
    <w:rsid w:val="00450B56"/>
    <w:rsid w:val="00476F54"/>
    <w:rsid w:val="0048414B"/>
    <w:rsid w:val="004A0D28"/>
    <w:rsid w:val="004B6B0A"/>
    <w:rsid w:val="004D2F2F"/>
    <w:rsid w:val="004D71F0"/>
    <w:rsid w:val="004E1ED7"/>
    <w:rsid w:val="004E7935"/>
    <w:rsid w:val="004F3699"/>
    <w:rsid w:val="004F5E12"/>
    <w:rsid w:val="005159BA"/>
    <w:rsid w:val="00527AEF"/>
    <w:rsid w:val="00533B18"/>
    <w:rsid w:val="0054075A"/>
    <w:rsid w:val="00556B74"/>
    <w:rsid w:val="005619CF"/>
    <w:rsid w:val="00562092"/>
    <w:rsid w:val="0058074F"/>
    <w:rsid w:val="0058780D"/>
    <w:rsid w:val="00591088"/>
    <w:rsid w:val="005950F4"/>
    <w:rsid w:val="00597377"/>
    <w:rsid w:val="005A17E3"/>
    <w:rsid w:val="005B0C6C"/>
    <w:rsid w:val="005C5B54"/>
    <w:rsid w:val="005C6C69"/>
    <w:rsid w:val="005D5DBE"/>
    <w:rsid w:val="005E1EA6"/>
    <w:rsid w:val="005E590D"/>
    <w:rsid w:val="005E7737"/>
    <w:rsid w:val="005F374D"/>
    <w:rsid w:val="00627AFC"/>
    <w:rsid w:val="0063181D"/>
    <w:rsid w:val="00634ECC"/>
    <w:rsid w:val="00652A48"/>
    <w:rsid w:val="00657EB3"/>
    <w:rsid w:val="006617F1"/>
    <w:rsid w:val="00663368"/>
    <w:rsid w:val="00670A3C"/>
    <w:rsid w:val="006749E7"/>
    <w:rsid w:val="00674FD8"/>
    <w:rsid w:val="006814E5"/>
    <w:rsid w:val="006859C8"/>
    <w:rsid w:val="00685AD6"/>
    <w:rsid w:val="00685AE7"/>
    <w:rsid w:val="006A5FE6"/>
    <w:rsid w:val="006A6829"/>
    <w:rsid w:val="006B7982"/>
    <w:rsid w:val="006C173B"/>
    <w:rsid w:val="006C73FF"/>
    <w:rsid w:val="006D0A91"/>
    <w:rsid w:val="006E1125"/>
    <w:rsid w:val="006E2FAA"/>
    <w:rsid w:val="006E3200"/>
    <w:rsid w:val="006F0817"/>
    <w:rsid w:val="006F79E1"/>
    <w:rsid w:val="007062F0"/>
    <w:rsid w:val="007140B8"/>
    <w:rsid w:val="0072013F"/>
    <w:rsid w:val="0075120E"/>
    <w:rsid w:val="00755AC7"/>
    <w:rsid w:val="007573C6"/>
    <w:rsid w:val="00772B82"/>
    <w:rsid w:val="00773948"/>
    <w:rsid w:val="00786402"/>
    <w:rsid w:val="007926F1"/>
    <w:rsid w:val="00796186"/>
    <w:rsid w:val="007A0AD7"/>
    <w:rsid w:val="007A29E5"/>
    <w:rsid w:val="007B55B4"/>
    <w:rsid w:val="007D2145"/>
    <w:rsid w:val="007D2C1D"/>
    <w:rsid w:val="008016B1"/>
    <w:rsid w:val="00814390"/>
    <w:rsid w:val="008200D1"/>
    <w:rsid w:val="00834E9D"/>
    <w:rsid w:val="00837BBD"/>
    <w:rsid w:val="008479C1"/>
    <w:rsid w:val="00850AD7"/>
    <w:rsid w:val="008577F4"/>
    <w:rsid w:val="00866072"/>
    <w:rsid w:val="00874220"/>
    <w:rsid w:val="00880D1A"/>
    <w:rsid w:val="0089185C"/>
    <w:rsid w:val="00895129"/>
    <w:rsid w:val="008A0143"/>
    <w:rsid w:val="008A4B4B"/>
    <w:rsid w:val="008B16E5"/>
    <w:rsid w:val="008B582F"/>
    <w:rsid w:val="008B620C"/>
    <w:rsid w:val="008C2569"/>
    <w:rsid w:val="008C40CD"/>
    <w:rsid w:val="008C7316"/>
    <w:rsid w:val="008C7EA9"/>
    <w:rsid w:val="008C7F2D"/>
    <w:rsid w:val="008D3B2A"/>
    <w:rsid w:val="008F35CD"/>
    <w:rsid w:val="009024FE"/>
    <w:rsid w:val="00920BD8"/>
    <w:rsid w:val="00956E64"/>
    <w:rsid w:val="00965C08"/>
    <w:rsid w:val="00974E42"/>
    <w:rsid w:val="00975E26"/>
    <w:rsid w:val="009761DE"/>
    <w:rsid w:val="009A009F"/>
    <w:rsid w:val="009A1BE5"/>
    <w:rsid w:val="009A682D"/>
    <w:rsid w:val="009B0276"/>
    <w:rsid w:val="009B4796"/>
    <w:rsid w:val="009B5037"/>
    <w:rsid w:val="009C02C7"/>
    <w:rsid w:val="009C39CA"/>
    <w:rsid w:val="009C503D"/>
    <w:rsid w:val="009D08D0"/>
    <w:rsid w:val="009F23C3"/>
    <w:rsid w:val="009F5CE8"/>
    <w:rsid w:val="009F744E"/>
    <w:rsid w:val="00A100FC"/>
    <w:rsid w:val="00A2576C"/>
    <w:rsid w:val="00A26161"/>
    <w:rsid w:val="00A355D0"/>
    <w:rsid w:val="00A50ACA"/>
    <w:rsid w:val="00A625CA"/>
    <w:rsid w:val="00A62871"/>
    <w:rsid w:val="00A64872"/>
    <w:rsid w:val="00A67C4A"/>
    <w:rsid w:val="00A8584F"/>
    <w:rsid w:val="00AB318E"/>
    <w:rsid w:val="00AB34A4"/>
    <w:rsid w:val="00AC7682"/>
    <w:rsid w:val="00AD5E37"/>
    <w:rsid w:val="00AF2FB7"/>
    <w:rsid w:val="00B0577B"/>
    <w:rsid w:val="00B22D1F"/>
    <w:rsid w:val="00B23A82"/>
    <w:rsid w:val="00B247F4"/>
    <w:rsid w:val="00B31D86"/>
    <w:rsid w:val="00B35E16"/>
    <w:rsid w:val="00B37B9E"/>
    <w:rsid w:val="00B418A0"/>
    <w:rsid w:val="00B4382A"/>
    <w:rsid w:val="00B440E6"/>
    <w:rsid w:val="00B46406"/>
    <w:rsid w:val="00B50A6D"/>
    <w:rsid w:val="00B64582"/>
    <w:rsid w:val="00B6677B"/>
    <w:rsid w:val="00B71C9F"/>
    <w:rsid w:val="00B71E37"/>
    <w:rsid w:val="00B72C3D"/>
    <w:rsid w:val="00B7641D"/>
    <w:rsid w:val="00B9121F"/>
    <w:rsid w:val="00B92280"/>
    <w:rsid w:val="00B92A69"/>
    <w:rsid w:val="00B95B75"/>
    <w:rsid w:val="00B95D99"/>
    <w:rsid w:val="00BA1E55"/>
    <w:rsid w:val="00BA593F"/>
    <w:rsid w:val="00BB474B"/>
    <w:rsid w:val="00BB7107"/>
    <w:rsid w:val="00BC50D7"/>
    <w:rsid w:val="00BD10E5"/>
    <w:rsid w:val="00BD40DD"/>
    <w:rsid w:val="00BD70F7"/>
    <w:rsid w:val="00BD73FB"/>
    <w:rsid w:val="00BD7C63"/>
    <w:rsid w:val="00BE08A7"/>
    <w:rsid w:val="00BE20DD"/>
    <w:rsid w:val="00BE3976"/>
    <w:rsid w:val="00BF0E3E"/>
    <w:rsid w:val="00BF551D"/>
    <w:rsid w:val="00C07909"/>
    <w:rsid w:val="00C16F72"/>
    <w:rsid w:val="00C33726"/>
    <w:rsid w:val="00C35568"/>
    <w:rsid w:val="00C35C8A"/>
    <w:rsid w:val="00C40949"/>
    <w:rsid w:val="00C40F58"/>
    <w:rsid w:val="00C42710"/>
    <w:rsid w:val="00C447FD"/>
    <w:rsid w:val="00C45232"/>
    <w:rsid w:val="00C64865"/>
    <w:rsid w:val="00C77CEA"/>
    <w:rsid w:val="00C77E86"/>
    <w:rsid w:val="00C87295"/>
    <w:rsid w:val="00C92D5D"/>
    <w:rsid w:val="00C95C80"/>
    <w:rsid w:val="00C96E22"/>
    <w:rsid w:val="00CA517C"/>
    <w:rsid w:val="00CB6A08"/>
    <w:rsid w:val="00CB6C41"/>
    <w:rsid w:val="00CE5D0A"/>
    <w:rsid w:val="00CE5D0D"/>
    <w:rsid w:val="00CE7704"/>
    <w:rsid w:val="00CF1AFE"/>
    <w:rsid w:val="00CF384E"/>
    <w:rsid w:val="00D12450"/>
    <w:rsid w:val="00D3170E"/>
    <w:rsid w:val="00D34BBE"/>
    <w:rsid w:val="00D4085F"/>
    <w:rsid w:val="00D41095"/>
    <w:rsid w:val="00D43F58"/>
    <w:rsid w:val="00D45095"/>
    <w:rsid w:val="00D47CE5"/>
    <w:rsid w:val="00D6716E"/>
    <w:rsid w:val="00D75AF2"/>
    <w:rsid w:val="00D8146C"/>
    <w:rsid w:val="00D9576C"/>
    <w:rsid w:val="00DA4FA1"/>
    <w:rsid w:val="00DB02FF"/>
    <w:rsid w:val="00DB2136"/>
    <w:rsid w:val="00DC59E6"/>
    <w:rsid w:val="00DD10FE"/>
    <w:rsid w:val="00DD5FEE"/>
    <w:rsid w:val="00DE29F2"/>
    <w:rsid w:val="00DF236A"/>
    <w:rsid w:val="00DF757C"/>
    <w:rsid w:val="00DF779E"/>
    <w:rsid w:val="00E147D9"/>
    <w:rsid w:val="00E1551B"/>
    <w:rsid w:val="00E24991"/>
    <w:rsid w:val="00E3071E"/>
    <w:rsid w:val="00E31EBD"/>
    <w:rsid w:val="00E35C77"/>
    <w:rsid w:val="00E512ED"/>
    <w:rsid w:val="00E56ED8"/>
    <w:rsid w:val="00E63AFF"/>
    <w:rsid w:val="00E6712D"/>
    <w:rsid w:val="00E675F7"/>
    <w:rsid w:val="00E710DA"/>
    <w:rsid w:val="00E72A09"/>
    <w:rsid w:val="00E85291"/>
    <w:rsid w:val="00E865BA"/>
    <w:rsid w:val="00E91B95"/>
    <w:rsid w:val="00E96AE0"/>
    <w:rsid w:val="00EA64E3"/>
    <w:rsid w:val="00EA78F4"/>
    <w:rsid w:val="00ED080B"/>
    <w:rsid w:val="00ED0F2E"/>
    <w:rsid w:val="00ED18C8"/>
    <w:rsid w:val="00ED1F4B"/>
    <w:rsid w:val="00ED4293"/>
    <w:rsid w:val="00ED4419"/>
    <w:rsid w:val="00ED7B95"/>
    <w:rsid w:val="00EF2A18"/>
    <w:rsid w:val="00EF4299"/>
    <w:rsid w:val="00F01191"/>
    <w:rsid w:val="00F0762D"/>
    <w:rsid w:val="00F27F53"/>
    <w:rsid w:val="00F336E1"/>
    <w:rsid w:val="00F3751A"/>
    <w:rsid w:val="00F57F01"/>
    <w:rsid w:val="00F819C2"/>
    <w:rsid w:val="00F943D6"/>
    <w:rsid w:val="00FB2A19"/>
    <w:rsid w:val="00FB48DB"/>
    <w:rsid w:val="00FB5074"/>
    <w:rsid w:val="00FC5B60"/>
    <w:rsid w:val="00FD04C5"/>
    <w:rsid w:val="00FD5DA0"/>
    <w:rsid w:val="00FE29D9"/>
    <w:rsid w:val="00FE798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6</Pages>
  <Words>5057</Words>
  <Characters>2883</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91</cp:revision>
  <dcterms:created xsi:type="dcterms:W3CDTF">2025-02-12T07:29:00Z</dcterms:created>
  <dcterms:modified xsi:type="dcterms:W3CDTF">2025-02-13T18:54:00Z</dcterms:modified>
</cp:coreProperties>
</file>