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21CF72E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10FDC28B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D15DAA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C3309A">
        <w:rPr>
          <w:rFonts w:ascii="Arial" w:hAnsi="Arial" w:cs="Arial"/>
          <w:caps w:val="0"/>
          <w:szCs w:val="24"/>
        </w:rPr>
        <w:t>vasario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084E9A">
        <w:rPr>
          <w:rFonts w:ascii="Arial" w:hAnsi="Arial" w:cs="Arial"/>
          <w:caps w:val="0"/>
          <w:szCs w:val="24"/>
        </w:rPr>
        <w:t>20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084E9A">
        <w:rPr>
          <w:rFonts w:ascii="Arial" w:hAnsi="Arial" w:cs="Arial"/>
          <w:caps w:val="0"/>
          <w:szCs w:val="24"/>
        </w:rPr>
        <w:t>183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66FCFCBB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1. Šaukiu Klaipėdos rajono savivaldybės tarybos posėdį 202</w:t>
      </w:r>
      <w:r w:rsidR="00D15DAA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C3309A">
        <w:rPr>
          <w:rStyle w:val="fontstyle12"/>
          <w:rFonts w:ascii="Arial" w:hAnsi="Arial"/>
          <w:sz w:val="24"/>
          <w:szCs w:val="24"/>
        </w:rPr>
        <w:t>vasario</w:t>
      </w:r>
      <w:r w:rsidRPr="00F55753">
        <w:rPr>
          <w:rStyle w:val="fontstyle12"/>
          <w:rFonts w:ascii="Arial" w:hAnsi="Arial"/>
          <w:sz w:val="24"/>
          <w:szCs w:val="24"/>
        </w:rPr>
        <w:t xml:space="preserve"> </w:t>
      </w:r>
      <w:r w:rsidR="00C3309A">
        <w:rPr>
          <w:rStyle w:val="fontstyle12"/>
          <w:rFonts w:ascii="Arial" w:hAnsi="Arial"/>
          <w:sz w:val="24"/>
          <w:szCs w:val="24"/>
        </w:rPr>
        <w:t>27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(Savivaldybės posėdžių salė, Klaipėdos g. 2, Gargždai).</w:t>
      </w:r>
    </w:p>
    <w:p w14:paraId="7125CA3C" w14:textId="77777777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0413B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648C30B9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bookmarkStart w:id="0" w:name="_Hlk190699920"/>
      <w:bookmarkStart w:id="1" w:name="_Hlk190700476"/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1. Dėl valstybės nekilnojamojo turto (kelių, gatvių) perėmimo Savivaldybės nuosavybėn. Pranešėja A. Indzelė.</w:t>
      </w:r>
    </w:p>
    <w:p w14:paraId="71360C7C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A311B6">
        <w:rPr>
          <w:rFonts w:ascii="Arial" w:hAnsi="Arial"/>
          <w:sz w:val="24"/>
          <w:szCs w:val="24"/>
        </w:rPr>
        <w:t>2. Dėl Klaipėdos rajono savivaldybės tarybos 2024 m. spalio 31 d. sprendimo Nr. T11-432 „Dėl valstybės nekilnojamojo turto (kelių, gatvių) perėmimo Savivaldybės nuosavybėn“ pakeitimo. Pranešėja A. Indzelė.</w:t>
      </w:r>
    </w:p>
    <w:p w14:paraId="4189E4B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3. Dėl kitos paskirties valstybinės žemės sklypo, kadastro Nr. 5520/0006:98, esančio Žemaitės g. 64B, Gargždų mieste, Gargždų seniūnijoje, Klaipėdos rajono savivaldybėje, dalies nuomos. Pranešėja A. Indzelė.</w:t>
      </w:r>
    </w:p>
    <w:p w14:paraId="6218EB84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4. Dėl kitos paskirties valstybinės žemės sklypo, kadastro Nr. 5520/0006:98, esančio Žemaitės g. 64B, Gargždų mieste, Gargždų seniūnijoje, Klaipėdos rajono savivaldybėje, dalies nuomos. Pranešėja A. Indzelė.</w:t>
      </w:r>
    </w:p>
    <w:p w14:paraId="71102461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5. Dėl valstybinės žemės ūkio paskirties žemės sklypo, kadastro Nr. 5518/0004:392, esančio Endriejavo miestelyje, Endriejavo seniūnijoje, Klaipėdos rajono savivaldybėje, nuomos. Pranešėja A. Indzelė.</w:t>
      </w:r>
    </w:p>
    <w:p w14:paraId="13509FFE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6. Dėl kitos paskirties valstybinės žemės sklypo, kadastro Nr. 5520/0006:98, esančio Žemaitės g. 64B, Gargždų mieste, Gargždų seniūnijoje, Klaipėdos rajono savivaldybėje, dalies nuomos. Pranešėja A. Indzelė.</w:t>
      </w:r>
    </w:p>
    <w:p w14:paraId="17168567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7. Dėl valstybinės žemės sklypo Žemaitės g. 64B, Gargždų mieste, Klaipėdos rajono savivaldybėje, dalių nustatymo. Pranešėja A. Indzelė.</w:t>
      </w:r>
    </w:p>
    <w:p w14:paraId="560887C0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8. Dėl Gargždų miesto centrinės dalies detaliojo plano sprendinių įgyvendinimo su žemės ir statinių paėmimo visuomenės poreikiams sąnaudų ir naudos analizės patvirtinimo. Pranešėja A. Indzelė.</w:t>
      </w:r>
    </w:p>
    <w:p w14:paraId="204CA798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9. Dėl ilgalaikio materialiojo ir trumpalaikio turto perėmimo Savivaldybės nuosavybėn ir jo perdavimo valdyti, naudoti ir disponuoti juo patikėjimo teise. Pranešėja A. Indzelė.</w:t>
      </w:r>
    </w:p>
    <w:p w14:paraId="37C639B3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10. Dėl ilgalaikio materialiojo turto perėmimo Savivaldybės nuosavybėn ir jo perdavimo valdyti, naudoti ir disponuoti juo patikėjimo teise. Pranešėja A. Indzelė.</w:t>
      </w:r>
    </w:p>
    <w:p w14:paraId="4AA06CCE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11. Dėl Klaipėdos rajono savivaldybės tarybos 2024 m. lapkričio 26 d. sprendimo Nr. T11-495 „Dėl Klaipėdos rajono savivaldybės turto perdavimo biudžetinei įstaigai Klaipėdos rajono savivaldybės visuomenės sveikatos biurui valdyti, naudoti ir disponuoti juo patikėjimo teise“ pripažinimo netekusiu galios. Pranešėja A. Indzelė.</w:t>
      </w:r>
    </w:p>
    <w:p w14:paraId="077B0071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12. Dėl Klaipėdos rajono savivaldybės turto perdavimo Paupių pirminės sveikatos priežiūros centrui valdyti, naudoti ir disponuoti juo patikėjimo teise. Pranešėja A. Indzelė.</w:t>
      </w:r>
    </w:p>
    <w:p w14:paraId="14CCAE38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13. Dėl Klaipėdos r. Priekulės Ievos Simonaitytės gimnazijos patikėjimo teise valdomų sporto inžinerinių statinių esminio pagerinimo darbų bei ilgalaikio materialiojo turto perdavimo Klaipėdos r. Priekulės Ievos Simonaitytės gimnazijai. Pranešėja A. Indzelė.</w:t>
      </w:r>
    </w:p>
    <w:p w14:paraId="0B44528B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14. Dėl Klaipėdos rajono savivaldybės turto perdavimo valdyti ir naudotis panaudos pagrindais asociacijai Dauparų bendruomenei. </w:t>
      </w:r>
      <w:bookmarkStart w:id="2" w:name="_Hlk190701521"/>
      <w:r>
        <w:rPr>
          <w:rFonts w:ascii="Arial" w:hAnsi="Arial"/>
          <w:color w:val="000000"/>
          <w:sz w:val="24"/>
          <w:szCs w:val="24"/>
          <w:shd w:val="clear" w:color="auto" w:fill="FFFFFF"/>
        </w:rPr>
        <w:t>Pranešėja A. Indzelė.</w:t>
      </w:r>
    </w:p>
    <w:bookmarkEnd w:id="2"/>
    <w:p w14:paraId="571F5AD0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15. Dėl Klaipėdos rajono savivaldybės turto perdavimo valdyti ir naudotis panaudos pagrindais asociacijai Girininkų kaimo bendruomenei. Pranešėja A. Indzelė.</w:t>
      </w:r>
    </w:p>
    <w:p w14:paraId="68EBBFDE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16. Dėl buto ir žemės sklypo dalies Plikiuose pirkimo Savivaldybės nuosavybėn. Pranešėja A. Indzelė.</w:t>
      </w:r>
    </w:p>
    <w:p w14:paraId="372C8D7A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17. Dėl patalpų, tinkamų Klaipėdos rajono savivaldybės visuomenės sveikatos biuro ir Klaipėdos rajono paramos šeimai centro veiklai Gargždų mieste, nuomos pirkimo. Pranešėja A. Indzelė.</w:t>
      </w:r>
    </w:p>
    <w:p w14:paraId="433C5564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18. Dėl negyvenamosios patalpos – garažo, esančio Turgaus g. 13A, Gargžduose, pirkimo Savivaldybės nuosavybėn. Pranešėja A. Indzelė.</w:t>
      </w:r>
    </w:p>
    <w:p w14:paraId="7CA4AF85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19. Dėl negyvenamosios patalpos – garažo Gargždų mieste pirkimo. Pranešėja A. Indzelė.</w:t>
      </w:r>
    </w:p>
    <w:p w14:paraId="54EE8B7C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20. Dėl pastato dalies Kretingalėje, Klaipėdos r. sav., pirkimo. Pranešėja A. Indzelė.</w:t>
      </w:r>
    </w:p>
    <w:p w14:paraId="5E69EBC9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21. Dėl elektromobilių viešojo įkrovimo paslaugos teikimo Klaipėdos rajono savivaldybės teritorijoje kainos nustatymo. Pranešėjas A. Ronkus.</w:t>
      </w:r>
    </w:p>
    <w:p w14:paraId="208772C3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22. Dėl Klaipėdos rajono savivaldybės kelių rekonstravimo, kapitalinio remonto, naujos statybos, paprastojo remonto 2025−2027 metų prioritetinio objektų sąrašo patvirtinimo. Pranešėjas A. Ronkus.</w:t>
      </w:r>
    </w:p>
    <w:p w14:paraId="074A562B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23. Dėl paskolos paėmimo. Pranešėja I. Gailiuvienė.</w:t>
      </w:r>
    </w:p>
    <w:p w14:paraId="49D8735B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24. Dėl Klaipėdos rajono savivaldybės tarybos 2022 m. gruodžio 22 d. sprendimo Nr. T11-422 „Dėl trūkstamų policijos pareigūnų pritraukimo į Klaipėdos apskrities vyriausiojo policijos komisariato Klaipėdos rajono policijos komisariatą tvarkos aprašo patvirtinimo“ pakeitimo. Pranešėjas D. Kubilius.</w:t>
      </w:r>
    </w:p>
    <w:p w14:paraId="0FCE4BB2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25. Dėl pritarimo Klaipėdos rajono savivaldybės tarybos Kontrolės komiteto 2024 metų veiklos ataskaitai. Pranešėja L. Urbutė.</w:t>
      </w:r>
    </w:p>
    <w:p w14:paraId="783A92C6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26. Dėl Klaipėdos rajono savivaldybės visuomenės sveikatos rėmimo specialiosios programos priemonių vykdymo 2024 metų ataskaitos tvirtinimo. Pranešėja V. Budrė.</w:t>
      </w:r>
    </w:p>
    <w:p w14:paraId="7A1DAF16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27. Dėl Klaipėdos rajono savivaldybės visuomenės sveikatos rėmimo specialiosios programos 2025 m. priemonių ir sąmatos tvirtinimo. Pranėšėja V. Budrė.</w:t>
      </w:r>
    </w:p>
    <w:p w14:paraId="5FD2D441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28. Dėl Klaipėdos rajono savivaldybės tarybos 2023 m. birželio 29 d. sprendimo Nr. T11-212 „Dėl Klaipėdos rajono savivaldybės bendruomenės sveikatos tarybos sudarymo“ pakeitimo. Pranešėja V. Budrė.</w:t>
      </w:r>
    </w:p>
    <w:p w14:paraId="3625A5CB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29. Dėl gaisrų prevencijos Klaipėdos rajono savivaldybėje 2025–2027 metų priemonių plano patvirtinimo. Pranešėja G. Bajorinienė.</w:t>
      </w:r>
    </w:p>
    <w:p w14:paraId="5D5630F7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30. Dėl Klaipėdos rajono savivaldybės 2025 metų užimtumo didinimo programos patvirtinimo. Pranešėja J. Papievienė.</w:t>
      </w:r>
    </w:p>
    <w:p w14:paraId="4EA153D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31. Dėl Klaipėdos rajono savivaldybės tarybos 2022 m. rugpjūčio 25 d. sprendimo Nr. T11-275 „Dėl maksimalių socialinės globos ir socialinės priežiūros paslaugų išlaidų finansavimo Klaipėdos rajono gyventojams dydžių nustatymo“ pakeitimo. Pranešėja I. Gailienė.</w:t>
      </w:r>
    </w:p>
    <w:p w14:paraId="1E1B20DA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32. Dėl Klaipėdos rajono savivaldybės tarybos 1999 m. kovo 25 d. sprendimo Nr. 150 „Dėl teritorijų, naudojamų visuomenės poreikiams, plotų ir jų ribų patvirtinimo“ pakeitimo. Pranešėjas G. Kasperavičius.</w:t>
      </w:r>
    </w:p>
    <w:p w14:paraId="11C7FD53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33. Dėl vaikų priėmimo į Klaipėdos rajono savivaldybės mokyklų ikimokyklinio ugdymo grupes organizavimo tvarkos aprašo patvirtinimo. Pranešėjas A. Petravičius.</w:t>
      </w:r>
    </w:p>
    <w:p w14:paraId="404E207C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34. Dėl priėmimo į Klaipėdos rajono savivaldybės mokyklas mokytis pagal priešmokyklinio ir bendrojo ugdymo programas tvarkos aprašo patvirtinimo. Pranešėjas A. Petravičius.</w:t>
      </w:r>
    </w:p>
    <w:p w14:paraId="10410BE4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35. Dėl Klaipėdos rajono švietimo centro nuostatų patvirtinimo. Pranešėjas A. Petravičius.</w:t>
      </w:r>
    </w:p>
    <w:p w14:paraId="2A71F150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36. Dėl Klaipėdos rajono pedagoginės psichologinės tarnybos nuostatų patvirtinimo. Pranešėjas A. Petravičius.</w:t>
      </w:r>
    </w:p>
    <w:p w14:paraId="7043487A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37. Dėl Klaipėdos r. Slengių mokyklos-daugiafunkcio centro nuostatų patvirtinimo. Pranešėjas A. Petravičius.</w:t>
      </w:r>
    </w:p>
    <w:p w14:paraId="604055EC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38. Dėl Klaipėdos r. Priekulės vaikų lopšelio-darželio nuostatų patvirtinimo. Pranešėjas A. Petravičius.</w:t>
      </w:r>
    </w:p>
    <w:p w14:paraId="1F2D2444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39. Dėl Gargždų lopšelio-darželio „Gintarėlis“ nuostatų patvirtinimo. Pranešėjas A. Petravičius.</w:t>
      </w:r>
    </w:p>
    <w:p w14:paraId="21D4FCE7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40. Dėl Gargždų lopšelio-darželio „Naminukas“ nuostatų patvirtinimo.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Pranešėjas A. Petravičius.</w:t>
      </w:r>
    </w:p>
    <w:p w14:paraId="02F6E63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41. Dėl Gargždų lopšelio-darželio „Saulutė“ nuostatų patvirtinimo. Pranešėjas A. Petravičius.</w:t>
      </w:r>
    </w:p>
    <w:p w14:paraId="54EB6E1A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42. Dėl Gargždų lopšelio-darželio „Ąžuoliukas“ nuostatų patvirtinimo. Pranešėjas A. Petravičius.</w:t>
      </w:r>
    </w:p>
    <w:p w14:paraId="66EBC146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43. Dėl Klaipėdos r. Vėžaičių pagrindinės mokyklos nuostatų patvirtinimo. Pranešėjas A. Petravičius.</w:t>
      </w:r>
    </w:p>
    <w:p w14:paraId="7D628580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44. Dėl Klaipėdos r. Ketvergių pagrindinės mokyklos nuostatų patvirtinimo. Pranešėjas A. Petravičius.</w:t>
      </w:r>
    </w:p>
    <w:p w14:paraId="47A86EFE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45. Dėl Klaipėdos r. Endriejavo pagrindinės mokyklos nuostatų patvirtinimo. Pranešėjas A. Petravičius.</w:t>
      </w:r>
    </w:p>
    <w:p w14:paraId="23B6EAE7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46. Dėl Klaipėdos r. Dituvos Aleksandro Teodoro </w:t>
      </w:r>
      <w:proofErr w:type="spellStart"/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Kuršaičio</w:t>
      </w:r>
      <w:proofErr w:type="spellEnd"/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pagrindinės mokyklos nuostatų patvirtinimo. Pranešėjas A. Petravičius.</w:t>
      </w:r>
    </w:p>
    <w:p w14:paraId="3B5E7796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47. Dėl Klaipėdos r. Dovilų pagrindinės mokyklos nuostatų patvirtinimo. Pranešėjas A. Petravičius.</w:t>
      </w:r>
    </w:p>
    <w:p w14:paraId="321E7CE6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48. Dėl Klaipėdos r. Plikių Ievos Labutytės pagrindinės mokyklos nuostatų patvirtinimo. Pranešėjas A. Petravičius.</w:t>
      </w:r>
    </w:p>
    <w:p w14:paraId="56AA615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49. Dėl Gargždų „Minijos“ progimnazijos nuostatų patvirtinimo. Pranešėjas A. Petravičius.</w:t>
      </w:r>
    </w:p>
    <w:p w14:paraId="61661682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50. Dėl Klaipėdos r. Priekulės Ievos Simonaitytės gimnazijos nuostatų patvirtinimo. Pranešėjas A. Petravičius.</w:t>
      </w:r>
    </w:p>
    <w:p w14:paraId="247A5E62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51. Dėl Gargždų „Vaivorykštės“ gimnazijos nuostatų patvirtinimo. Pranešėjas A. Petravičius.</w:t>
      </w:r>
    </w:p>
    <w:p w14:paraId="05839153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52. Dėl Klaipėdos rajono savivaldybės tarybos 2024 m. lapkričio 26 d. sprendimo Nr. T11-510 „Dėl Klaipėdos rajono savivaldybės narkotikų kontrolės komisijos sudarymo ir jos nuostatų patvirtinimo“ pakeitimo. Pranešėja T. Stonkė.</w:t>
      </w:r>
    </w:p>
    <w:p w14:paraId="236AC7B7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53. Dėl Klaipėdos rajono savivaldybės psichoaktyviųjų medžiagų prevencinių 2025–2027 m. priemonių plano patvirtinimo. Pranešėja T. Stonkė.</w:t>
      </w:r>
    </w:p>
    <w:p w14:paraId="527C718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54. Dėl Klaipėdos rajono savivaldybės tarybos 2024 m. vasario 29 d. sprendimo Nr. T11-87 „Dėl Gargždų krašto muziejaus teikiamų atlygintinų paslaugų kainų nustatymo“ pakeitimo.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0B1CFF4C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55. Dėl Klaipėdos rajono savivaldybės tarybos 2024 m. vasario 29 d. sprendimo Nr. T11-92 „Dėl Priekulės meno ir kultūros centro teikiamų atlygintinų paslaugų kainų nustatymo“ pakeitimo.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727ACE9D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56. 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6C554C3A" w14:textId="77777777" w:rsidR="00F254A0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57. Dėl gatvės geografinių charakteristikų keitimo.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1F5A3C31" w14:textId="77777777" w:rsidR="00F254A0" w:rsidRPr="00A311B6" w:rsidRDefault="00F254A0" w:rsidP="00F254A0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58. </w:t>
      </w:r>
      <w:r w:rsidRPr="008E26AC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nuomos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M. Šatkus.</w:t>
      </w:r>
    </w:p>
    <w:p w14:paraId="63C3E5A9" w14:textId="77777777" w:rsidR="00F254A0" w:rsidRPr="00A311B6" w:rsidRDefault="00F254A0" w:rsidP="00F254A0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6D4E77A2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1. Informacija apie Klaipėdos rajono savivaldybės jaunimo reikalų tarybos veiklą 2024 m. (Nr. A4-266). Pranešėja O. Bajorinienė.</w:t>
      </w:r>
    </w:p>
    <w:p w14:paraId="765069A0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2. Dėl Klaipėdos rajono savivaldybės tarybos veiklos reglamento keitimo komisijos 2024 m. veiklos ataskaitos pateikimo (Nr. A4-293). Pranešėja L. Liutikienė.</w:t>
      </w:r>
    </w:p>
    <w:p w14:paraId="05F10EFF" w14:textId="77777777" w:rsidR="00F254A0" w:rsidRPr="00A311B6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>3. Dėl Klaipėdos rajono savivaldybės gaisrų prevencijos 2024 m. priemonių plano ataskaitos (Nr. A4-344). Pranešėja G. Bajorinienė.</w:t>
      </w:r>
    </w:p>
    <w:p w14:paraId="0BD90775" w14:textId="77777777" w:rsidR="00F254A0" w:rsidRDefault="00F254A0" w:rsidP="00F254A0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311B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Dėl Klaipėdos rajono sodininkų bendrijų specialiosios rėmimo programos 2024 m. veiklos ataskaitos (Nr. A4-357). Pranešėja </w:t>
      </w:r>
      <w:bookmarkEnd w:id="0"/>
      <w:r>
        <w:rPr>
          <w:rFonts w:ascii="Arial" w:hAnsi="Arial"/>
          <w:color w:val="000000"/>
          <w:sz w:val="24"/>
          <w:szCs w:val="24"/>
          <w:shd w:val="clear" w:color="auto" w:fill="FFFFFF"/>
        </w:rPr>
        <w:t>E. Jaugelavičė.</w:t>
      </w:r>
      <w:bookmarkEnd w:id="1"/>
    </w:p>
    <w:p w14:paraId="032AA477" w14:textId="1FFFDD89" w:rsidR="0044359B" w:rsidRPr="009860F0" w:rsidRDefault="00F254A0" w:rsidP="00F254A0">
      <w:pPr>
        <w:spacing w:after="480" w:line="276" w:lineRule="auto"/>
        <w:ind w:firstLine="1276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  <w:r w:rsidRPr="001454B2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5. Informacija apie Klaipėdos rajono savivaldybės smurto artimoje aplinkoje prevencijos komisijos 2024 m. veiklos ataskaitą (Nr. A4-358). Pranešėja S. Kalinauskaitė.</w:t>
      </w:r>
    </w:p>
    <w:p w14:paraId="054F9EAD" w14:textId="77777777" w:rsidR="00C3309A" w:rsidRDefault="00C3309A" w:rsidP="00C3309A">
      <w:pPr>
        <w:spacing w:after="0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Mero pareigas laikinai einantis</w:t>
      </w:r>
    </w:p>
    <w:p w14:paraId="6404199D" w14:textId="31E6D03C" w:rsidR="00967B0A" w:rsidRPr="00DB4274" w:rsidRDefault="00C3309A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Savivaldybės tarybos paskirtas tarybos narys </w:t>
      </w:r>
      <w:r>
        <w:rPr>
          <w:rFonts w:ascii="Arial" w:hAnsi="Arial"/>
          <w:sz w:val="24"/>
          <w:szCs w:val="24"/>
        </w:rPr>
        <w:tab/>
        <w:t>Raimundas Daubaris</w:t>
      </w:r>
      <w:r w:rsidR="00415DD3" w:rsidRPr="0005158C">
        <w:rPr>
          <w:rFonts w:ascii="Arial" w:hAnsi="Arial"/>
          <w:sz w:val="24"/>
          <w:szCs w:val="24"/>
        </w:rPr>
        <w:tab/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846A" w14:textId="77777777" w:rsidR="00DF44AB" w:rsidRDefault="00DF44AB">
      <w:pPr>
        <w:spacing w:after="0"/>
      </w:pPr>
      <w:r>
        <w:separator/>
      </w:r>
    </w:p>
  </w:endnote>
  <w:endnote w:type="continuationSeparator" w:id="0">
    <w:p w14:paraId="48EB2557" w14:textId="77777777" w:rsidR="00DF44AB" w:rsidRDefault="00DF4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7493" w14:textId="77777777" w:rsidR="00DF44AB" w:rsidRDefault="00DF44A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CD6C9F" w14:textId="77777777" w:rsidR="00DF44AB" w:rsidRDefault="00DF44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E9A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270B2"/>
    <w:rsid w:val="00130CA9"/>
    <w:rsid w:val="0013114F"/>
    <w:rsid w:val="00153085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3596E"/>
    <w:rsid w:val="00236CCC"/>
    <w:rsid w:val="0026275A"/>
    <w:rsid w:val="00280F64"/>
    <w:rsid w:val="002A1A51"/>
    <w:rsid w:val="002A3994"/>
    <w:rsid w:val="002A60DE"/>
    <w:rsid w:val="002B1EB8"/>
    <w:rsid w:val="002C5130"/>
    <w:rsid w:val="002D518A"/>
    <w:rsid w:val="002F6181"/>
    <w:rsid w:val="003009DF"/>
    <w:rsid w:val="00311612"/>
    <w:rsid w:val="00317707"/>
    <w:rsid w:val="00325C9E"/>
    <w:rsid w:val="00335F03"/>
    <w:rsid w:val="00341927"/>
    <w:rsid w:val="003474A2"/>
    <w:rsid w:val="0037120B"/>
    <w:rsid w:val="0037260F"/>
    <w:rsid w:val="0037438F"/>
    <w:rsid w:val="00382729"/>
    <w:rsid w:val="00394B53"/>
    <w:rsid w:val="003964A3"/>
    <w:rsid w:val="003968BD"/>
    <w:rsid w:val="003A197D"/>
    <w:rsid w:val="003B4E0F"/>
    <w:rsid w:val="003B7482"/>
    <w:rsid w:val="003C0E37"/>
    <w:rsid w:val="003C3813"/>
    <w:rsid w:val="003D0020"/>
    <w:rsid w:val="003D507A"/>
    <w:rsid w:val="003E0AA8"/>
    <w:rsid w:val="003E1FA5"/>
    <w:rsid w:val="003F1DA0"/>
    <w:rsid w:val="00401277"/>
    <w:rsid w:val="00410A9D"/>
    <w:rsid w:val="00415DD3"/>
    <w:rsid w:val="004174D9"/>
    <w:rsid w:val="0042631D"/>
    <w:rsid w:val="004337CF"/>
    <w:rsid w:val="00436E9E"/>
    <w:rsid w:val="0044152F"/>
    <w:rsid w:val="0044359B"/>
    <w:rsid w:val="00450653"/>
    <w:rsid w:val="00453B1D"/>
    <w:rsid w:val="00463C14"/>
    <w:rsid w:val="004702C9"/>
    <w:rsid w:val="00473058"/>
    <w:rsid w:val="00473DEE"/>
    <w:rsid w:val="004759EC"/>
    <w:rsid w:val="00481D91"/>
    <w:rsid w:val="00485465"/>
    <w:rsid w:val="00486E6A"/>
    <w:rsid w:val="004938BA"/>
    <w:rsid w:val="004A3AC4"/>
    <w:rsid w:val="004B1880"/>
    <w:rsid w:val="004B3313"/>
    <w:rsid w:val="004D2F11"/>
    <w:rsid w:val="004F32C9"/>
    <w:rsid w:val="004F7CED"/>
    <w:rsid w:val="0050777F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D0B78"/>
    <w:rsid w:val="005D48B7"/>
    <w:rsid w:val="0060322E"/>
    <w:rsid w:val="00605DA4"/>
    <w:rsid w:val="006128D7"/>
    <w:rsid w:val="00622A85"/>
    <w:rsid w:val="00640E16"/>
    <w:rsid w:val="00651B42"/>
    <w:rsid w:val="006567F5"/>
    <w:rsid w:val="00665D11"/>
    <w:rsid w:val="00672486"/>
    <w:rsid w:val="00672B17"/>
    <w:rsid w:val="0068583F"/>
    <w:rsid w:val="006C6283"/>
    <w:rsid w:val="006D0571"/>
    <w:rsid w:val="006E0AC7"/>
    <w:rsid w:val="006E0FCA"/>
    <w:rsid w:val="006F3E60"/>
    <w:rsid w:val="00701A8D"/>
    <w:rsid w:val="0071399E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79CF"/>
    <w:rsid w:val="009E7684"/>
    <w:rsid w:val="009F3F1C"/>
    <w:rsid w:val="00A0274D"/>
    <w:rsid w:val="00A11A1B"/>
    <w:rsid w:val="00A1749A"/>
    <w:rsid w:val="00A26733"/>
    <w:rsid w:val="00A3500F"/>
    <w:rsid w:val="00A4497B"/>
    <w:rsid w:val="00A46047"/>
    <w:rsid w:val="00A75171"/>
    <w:rsid w:val="00A8058C"/>
    <w:rsid w:val="00A9195B"/>
    <w:rsid w:val="00A92814"/>
    <w:rsid w:val="00A97D3E"/>
    <w:rsid w:val="00AA1913"/>
    <w:rsid w:val="00AA39C9"/>
    <w:rsid w:val="00AC1C93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97483"/>
    <w:rsid w:val="00BA4ECE"/>
    <w:rsid w:val="00BD3496"/>
    <w:rsid w:val="00BD5E08"/>
    <w:rsid w:val="00BD73BA"/>
    <w:rsid w:val="00BE6AF3"/>
    <w:rsid w:val="00BF4F25"/>
    <w:rsid w:val="00C15AF8"/>
    <w:rsid w:val="00C220A6"/>
    <w:rsid w:val="00C27D5B"/>
    <w:rsid w:val="00C3309A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C00"/>
    <w:rsid w:val="00D06F71"/>
    <w:rsid w:val="00D10E5D"/>
    <w:rsid w:val="00D15DAA"/>
    <w:rsid w:val="00D26CD8"/>
    <w:rsid w:val="00D54577"/>
    <w:rsid w:val="00D54E79"/>
    <w:rsid w:val="00D6232A"/>
    <w:rsid w:val="00D6442D"/>
    <w:rsid w:val="00D64490"/>
    <w:rsid w:val="00D67261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DF44AB"/>
    <w:rsid w:val="00E052E5"/>
    <w:rsid w:val="00E06D04"/>
    <w:rsid w:val="00E37760"/>
    <w:rsid w:val="00E72276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2025-02-20T13:46:00Z</dcterms:created>
  <dcterms:modified xsi:type="dcterms:W3CDTF">2025-02-20T13:46:00Z</dcterms:modified>
</cp:coreProperties>
</file>