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F40F" w14:textId="75842E29" w:rsidR="00C40C9C" w:rsidRPr="00685E04" w:rsidRDefault="00B054B5" w:rsidP="00AC1C93">
      <w:pPr>
        <w:pStyle w:val="statymopavad"/>
        <w:spacing w:after="240" w:line="240" w:lineRule="auto"/>
        <w:ind w:firstLine="0"/>
        <w:outlineLvl w:val="0"/>
        <w:rPr>
          <w:rStyle w:val="statymoNr"/>
          <w:rFonts w:ascii="Arial" w:hAnsi="Arial" w:cs="Arial"/>
          <w:b/>
          <w:bCs/>
          <w:caps w:val="0"/>
        </w:rPr>
      </w:pPr>
      <w:r>
        <w:rPr>
          <w:noProof/>
        </w:rPr>
        <w:drawing>
          <wp:inline distT="0" distB="0" distL="0" distR="0" wp14:anchorId="6AEBC2F8" wp14:editId="69DDD082">
            <wp:extent cx="488950" cy="571500"/>
            <wp:effectExtent l="0" t="0" r="6350" b="0"/>
            <wp:docPr id="133023297" name="Paveikslėlis 1" descr="Gargždų miesto herbas. Herbo raudoname lauke žalių laurų vainiku apsuptas gulsčias sidabrinis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3297" name="Paveikslėlis 133023297" descr="Gargždų miesto herbas. Herbo raudoname lauke žalių laurų vainiku apsuptas gulsčias sidabrinis kalavijas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EC1BE" w14:textId="5AE0B785" w:rsidR="00F70A62" w:rsidRPr="00AC1C93" w:rsidRDefault="00F70A62" w:rsidP="00436E9E">
      <w:pPr>
        <w:pStyle w:val="statymopavad"/>
        <w:spacing w:after="360" w:line="276" w:lineRule="auto"/>
        <w:ind w:firstLine="0"/>
        <w:outlineLvl w:val="0"/>
        <w:rPr>
          <w:rStyle w:val="statymoNr"/>
          <w:rFonts w:ascii="Arial" w:hAnsi="Arial" w:cs="Arial"/>
          <w:b/>
          <w:caps w:val="0"/>
        </w:rPr>
      </w:pPr>
      <w:r w:rsidRPr="00F70A62">
        <w:rPr>
          <w:rStyle w:val="statymoNr"/>
          <w:rFonts w:ascii="Arial" w:hAnsi="Arial" w:cs="Arial"/>
          <w:b/>
          <w:caps w:val="0"/>
        </w:rPr>
        <w:t>KLAIPĖDOS RAJONO SAVIVALDYBĖS</w:t>
      </w:r>
      <w:r w:rsidR="00401277">
        <w:rPr>
          <w:rStyle w:val="statymoNr"/>
          <w:rFonts w:ascii="Arial" w:hAnsi="Arial" w:cs="Arial"/>
          <w:b/>
          <w:caps w:val="0"/>
        </w:rPr>
        <w:t xml:space="preserve"> </w:t>
      </w:r>
      <w:r w:rsidRPr="00F70A62">
        <w:rPr>
          <w:rStyle w:val="statymoNr"/>
          <w:rFonts w:ascii="Arial" w:hAnsi="Arial" w:cs="Arial"/>
          <w:b/>
          <w:caps w:val="0"/>
        </w:rPr>
        <w:br/>
      </w:r>
      <w:r w:rsidR="005A48BD">
        <w:rPr>
          <w:rStyle w:val="statymoNr"/>
          <w:rFonts w:ascii="Arial" w:hAnsi="Arial" w:cs="Arial"/>
          <w:b/>
          <w:caps w:val="0"/>
        </w:rPr>
        <w:t>MERAS</w:t>
      </w:r>
    </w:p>
    <w:p w14:paraId="689A8819" w14:textId="39BEFF3E" w:rsidR="00C40C9C" w:rsidRPr="00534579" w:rsidRDefault="004B1880" w:rsidP="00436E9E">
      <w:pPr>
        <w:pStyle w:val="Antrat2"/>
        <w:spacing w:after="36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POTVARKIS</w:t>
      </w:r>
      <w:r w:rsidR="004A3AC4">
        <w:rPr>
          <w:rFonts w:ascii="Arial" w:hAnsi="Arial" w:cs="Arial"/>
          <w:b/>
          <w:bCs/>
          <w:color w:val="auto"/>
          <w:sz w:val="24"/>
          <w:szCs w:val="24"/>
        </w:rPr>
        <w:br w:type="textWrapping" w:clear="all"/>
      </w:r>
      <w:r w:rsidR="00C40C9C" w:rsidRPr="00C40C9C">
        <w:rPr>
          <w:rFonts w:ascii="Arial" w:hAnsi="Arial" w:cs="Arial"/>
          <w:b/>
          <w:bCs/>
          <w:color w:val="auto"/>
          <w:sz w:val="24"/>
          <w:szCs w:val="24"/>
        </w:rPr>
        <w:t xml:space="preserve">DĖL </w:t>
      </w:r>
      <w:r w:rsidR="00F55753" w:rsidRPr="00F55753">
        <w:rPr>
          <w:rFonts w:ascii="Arial" w:hAnsi="Arial" w:cs="Arial"/>
          <w:b/>
          <w:bCs/>
          <w:color w:val="auto"/>
          <w:sz w:val="24"/>
          <w:szCs w:val="24"/>
        </w:rPr>
        <w:t>SAVIVALDYBĖS TARYBOS POSĖDŽIO ŠAUKIMO IR SAVIVALDYBĖS TARYBOS POSĖDŽIO DARBOTVARKĖS PROJEKTO</w:t>
      </w:r>
    </w:p>
    <w:p w14:paraId="19B76A8D" w14:textId="1B10AD87" w:rsidR="00C40C9C" w:rsidRPr="00534579" w:rsidRDefault="00C40C9C" w:rsidP="00436E9E">
      <w:pPr>
        <w:pStyle w:val="statymopavad"/>
        <w:spacing w:after="360" w:line="276" w:lineRule="auto"/>
        <w:ind w:firstLine="0"/>
        <w:rPr>
          <w:rFonts w:ascii="Arial" w:hAnsi="Arial" w:cs="Arial"/>
          <w:b/>
          <w:szCs w:val="24"/>
        </w:rPr>
      </w:pPr>
      <w:r w:rsidRPr="00685E04">
        <w:rPr>
          <w:rFonts w:ascii="Arial" w:hAnsi="Arial" w:cs="Arial"/>
          <w:caps w:val="0"/>
          <w:szCs w:val="24"/>
        </w:rPr>
        <w:t>202</w:t>
      </w:r>
      <w:r w:rsidR="00D15DAA">
        <w:rPr>
          <w:rFonts w:ascii="Arial" w:hAnsi="Arial" w:cs="Arial"/>
          <w:caps w:val="0"/>
          <w:szCs w:val="24"/>
        </w:rPr>
        <w:t>5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>m.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="00152555">
        <w:rPr>
          <w:rFonts w:ascii="Arial" w:hAnsi="Arial" w:cs="Arial"/>
          <w:caps w:val="0"/>
          <w:szCs w:val="24"/>
        </w:rPr>
        <w:t>kovo</w:t>
      </w:r>
      <w:r w:rsidR="004F32C9">
        <w:rPr>
          <w:rFonts w:ascii="Arial" w:hAnsi="Arial" w:cs="Arial"/>
          <w:caps w:val="0"/>
          <w:szCs w:val="24"/>
        </w:rPr>
        <w:t xml:space="preserve"> </w:t>
      </w:r>
      <w:r w:rsidR="00343E59">
        <w:rPr>
          <w:rFonts w:ascii="Arial" w:hAnsi="Arial" w:cs="Arial"/>
          <w:caps w:val="0"/>
          <w:szCs w:val="24"/>
        </w:rPr>
        <w:t>20</w:t>
      </w:r>
      <w:r w:rsidR="00F55753">
        <w:rPr>
          <w:rFonts w:ascii="Arial" w:hAnsi="Arial" w:cs="Arial"/>
          <w:caps w:val="0"/>
          <w:szCs w:val="24"/>
        </w:rPr>
        <w:t xml:space="preserve"> </w:t>
      </w:r>
      <w:r w:rsidRPr="00685E04">
        <w:rPr>
          <w:rFonts w:ascii="Arial" w:hAnsi="Arial" w:cs="Arial"/>
          <w:caps w:val="0"/>
          <w:szCs w:val="24"/>
        </w:rPr>
        <w:t xml:space="preserve">d. Nr. </w:t>
      </w:r>
      <w:r w:rsidR="00F55753">
        <w:rPr>
          <w:rFonts w:ascii="Arial" w:hAnsi="Arial" w:cs="Arial"/>
          <w:caps w:val="0"/>
          <w:szCs w:val="24"/>
        </w:rPr>
        <w:t>MV-</w:t>
      </w:r>
      <w:r w:rsidR="00343E59">
        <w:rPr>
          <w:rFonts w:ascii="Arial" w:hAnsi="Arial" w:cs="Arial"/>
          <w:caps w:val="0"/>
          <w:szCs w:val="24"/>
        </w:rPr>
        <w:t>275</w:t>
      </w:r>
      <w:r w:rsidRPr="00685E04">
        <w:rPr>
          <w:rFonts w:ascii="Arial" w:hAnsi="Arial" w:cs="Arial"/>
          <w:caps w:val="0"/>
          <w:szCs w:val="24"/>
        </w:rPr>
        <w:br/>
        <w:t>Gargždai</w:t>
      </w:r>
    </w:p>
    <w:p w14:paraId="178628A7" w14:textId="77777777" w:rsidR="00F55753" w:rsidRPr="00F55753" w:rsidRDefault="00C40C9C" w:rsidP="009860F0">
      <w:pPr>
        <w:keepNext/>
        <w:keepLines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E571F">
        <w:rPr>
          <w:rStyle w:val="fontstyle12"/>
          <w:rFonts w:ascii="Arial" w:hAnsi="Arial"/>
          <w:sz w:val="24"/>
          <w:szCs w:val="24"/>
        </w:rPr>
        <w:t>Vadovaudamasis</w:t>
      </w:r>
      <w:r w:rsidR="00DC5A55">
        <w:rPr>
          <w:rStyle w:val="fontstyle12"/>
          <w:rFonts w:ascii="Arial" w:hAnsi="Arial"/>
          <w:sz w:val="24"/>
          <w:szCs w:val="24"/>
        </w:rPr>
        <w:t xml:space="preserve"> </w:t>
      </w:r>
      <w:r w:rsidR="00F55753" w:rsidRPr="00F55753">
        <w:rPr>
          <w:rStyle w:val="fontstyle12"/>
          <w:rFonts w:ascii="Arial" w:hAnsi="Arial"/>
          <w:sz w:val="24"/>
          <w:szCs w:val="24"/>
        </w:rPr>
        <w:t xml:space="preserve">Lietuvos Respublikos vietos savivaldos įstatymo 17 straipsnio 9 dalimi, 27 straipsnio 2 dalies 4 punktu: </w:t>
      </w:r>
    </w:p>
    <w:p w14:paraId="10D25C26" w14:textId="584DFE59" w:rsidR="00F55753" w:rsidRPr="00F55753" w:rsidRDefault="00F55753" w:rsidP="009860F0">
      <w:pPr>
        <w:keepNext/>
        <w:keepLines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1. Šaukiu Klaipėdos rajono savivaldybės tarybos posėdį 202</w:t>
      </w:r>
      <w:r w:rsidR="00D15DAA">
        <w:rPr>
          <w:rStyle w:val="fontstyle12"/>
          <w:rFonts w:ascii="Arial" w:hAnsi="Arial"/>
          <w:sz w:val="24"/>
          <w:szCs w:val="24"/>
        </w:rPr>
        <w:t>5</w:t>
      </w:r>
      <w:r w:rsidRPr="00F55753">
        <w:rPr>
          <w:rStyle w:val="fontstyle12"/>
          <w:rFonts w:ascii="Arial" w:hAnsi="Arial"/>
          <w:sz w:val="24"/>
          <w:szCs w:val="24"/>
        </w:rPr>
        <w:t xml:space="preserve"> m. </w:t>
      </w:r>
      <w:r w:rsidR="00152555">
        <w:rPr>
          <w:rStyle w:val="fontstyle12"/>
          <w:rFonts w:ascii="Arial" w:hAnsi="Arial"/>
          <w:sz w:val="24"/>
          <w:szCs w:val="24"/>
        </w:rPr>
        <w:t>kovo</w:t>
      </w:r>
      <w:r w:rsidRPr="00F55753">
        <w:rPr>
          <w:rStyle w:val="fontstyle12"/>
          <w:rFonts w:ascii="Arial" w:hAnsi="Arial"/>
          <w:sz w:val="24"/>
          <w:szCs w:val="24"/>
        </w:rPr>
        <w:t xml:space="preserve"> </w:t>
      </w:r>
      <w:r w:rsidR="00C3309A">
        <w:rPr>
          <w:rStyle w:val="fontstyle12"/>
          <w:rFonts w:ascii="Arial" w:hAnsi="Arial"/>
          <w:sz w:val="24"/>
          <w:szCs w:val="24"/>
        </w:rPr>
        <w:t>27</w:t>
      </w:r>
      <w:r w:rsidRPr="00F55753">
        <w:rPr>
          <w:rStyle w:val="fontstyle12"/>
          <w:rFonts w:ascii="Arial" w:hAnsi="Arial"/>
          <w:sz w:val="24"/>
          <w:szCs w:val="24"/>
        </w:rPr>
        <w:t xml:space="preserve"> d., 10 val. (Savivaldybės posėdžių salė, Klaipėdos g. 2, Gargždai).</w:t>
      </w:r>
    </w:p>
    <w:p w14:paraId="7125CA3C" w14:textId="77777777" w:rsidR="00F55753" w:rsidRPr="00F55753" w:rsidRDefault="00F55753" w:rsidP="009860F0">
      <w:pPr>
        <w:keepNext/>
        <w:keepLines/>
        <w:spacing w:after="0" w:line="276" w:lineRule="auto"/>
        <w:ind w:firstLine="1298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2. Sudarau Klaipėdos rajono savivaldybės tarybos posėdžio darbotvarkės projektą ir teikiu tarybos sprendimų projektus.</w:t>
      </w:r>
    </w:p>
    <w:p w14:paraId="0125D1EE" w14:textId="51CC54FC" w:rsidR="00F70A62" w:rsidRDefault="00F55753" w:rsidP="000413B9">
      <w:pPr>
        <w:keepNext/>
        <w:keepLines/>
        <w:spacing w:after="0" w:line="276" w:lineRule="auto"/>
        <w:ind w:firstLine="1298"/>
        <w:jc w:val="both"/>
        <w:rPr>
          <w:rStyle w:val="fontstyle12"/>
          <w:rFonts w:ascii="Arial" w:hAnsi="Arial"/>
          <w:sz w:val="24"/>
          <w:szCs w:val="24"/>
        </w:rPr>
      </w:pPr>
      <w:r w:rsidRPr="00F55753">
        <w:rPr>
          <w:rStyle w:val="fontstyle12"/>
          <w:rFonts w:ascii="Arial" w:hAnsi="Arial"/>
          <w:sz w:val="24"/>
          <w:szCs w:val="24"/>
        </w:rPr>
        <w:t>Darbotvarkės projektas:</w:t>
      </w:r>
    </w:p>
    <w:p w14:paraId="2F442EFB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1. </w:t>
      </w:r>
      <w:r w:rsidRPr="00243072">
        <w:rPr>
          <w:rFonts w:ascii="Arial" w:hAnsi="Arial"/>
          <w:color w:val="000000"/>
          <w:sz w:val="24"/>
          <w:szCs w:val="24"/>
          <w:shd w:val="clear" w:color="auto" w:fill="FFFFFF"/>
        </w:rPr>
        <w:t>Dėl valstybės nekilnojamojo turto (kelių, gatvių) perėmimo Savivaldybės nuosavybėn. Pranešėja A. Indzelė.</w:t>
      </w:r>
    </w:p>
    <w:p w14:paraId="65CB1D96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2. </w:t>
      </w:r>
      <w:r w:rsidRPr="00DF2153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2024 m. birželio 26 d. sprendimo Nr. T11-294 „Dėl netinkamo (negalimo) naudoti turto nurašymo“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3C3AEB7E" w14:textId="77777777" w:rsidR="008713D5" w:rsidRPr="00243072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3. </w:t>
      </w:r>
      <w:r w:rsidRPr="00243072">
        <w:rPr>
          <w:rFonts w:ascii="Arial" w:hAnsi="Arial"/>
          <w:color w:val="000000"/>
          <w:sz w:val="24"/>
          <w:szCs w:val="24"/>
          <w:shd w:val="clear" w:color="auto" w:fill="FFFFFF"/>
        </w:rPr>
        <w:t>Dėl Priekulės socialinių paslaugų centro patikėjimo teise valdomo gydymo paskirties pastato – ambulatorijos esminio pagerinimo darbų – atnaujinimo (modernizavimo) bei ilgalaikio ir trumpalaikio materialiojo turto perdavimo Priekulės socialinių paslaugų centrui. Pranešėja A. Indzelė.</w:t>
      </w:r>
    </w:p>
    <w:p w14:paraId="3B691F1C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4. </w:t>
      </w:r>
      <w:r w:rsidRPr="00CF48C1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2024 m. spalio 31 d. sprendimo Nr. T11-459 „Dėl Klaipėdos rajono savivaldybės biudžetinių įstaigų patikėjimo teise valdomų patalpų esminio pagerinimo darbų – atnaujinimo (modernizavimo) perdavimo Klaipėdos rajono savivaldybės biudžetinėms įstaigoms“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4ADB42F2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5. </w:t>
      </w:r>
      <w:r w:rsidRPr="007E00FE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2022 m. rugsėjo 29 d. sprendimo Nr. T11-309 „Dėl sutikimo perimti Klaipėdos rajono savivaldybės nuosavybėn valstybinės įmonės Lietuvos automobilių kelių direkcijos patikėjimo teise valdomą, perduodamą valstybės turtą“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58A42C95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6. </w:t>
      </w:r>
      <w:r w:rsidRPr="00AD2695">
        <w:rPr>
          <w:rFonts w:ascii="Arial" w:hAnsi="Arial"/>
          <w:color w:val="000000"/>
          <w:sz w:val="24"/>
          <w:szCs w:val="24"/>
          <w:shd w:val="clear" w:color="auto" w:fill="FFFFFF"/>
        </w:rPr>
        <w:t>Dėl patalpų, tinkamų Klaipėdos rajono savivaldybės Jono Lankučio viešosios bibliotekos veiklai Ginduliuose, nuomos pirkimo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2D4F34D6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7. </w:t>
      </w:r>
      <w:r w:rsidRPr="00AD2695">
        <w:rPr>
          <w:rFonts w:ascii="Arial" w:hAnsi="Arial"/>
          <w:color w:val="000000"/>
          <w:sz w:val="24"/>
          <w:szCs w:val="24"/>
          <w:shd w:val="clear" w:color="auto" w:fill="FFFFFF"/>
        </w:rPr>
        <w:t>Dėl patalpų, tinkamų Klaipėdos rajono savivaldybės administracijos veiklai Gargžduose, nuomos pirkimo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52AAAE03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 xml:space="preserve">8. </w:t>
      </w:r>
      <w:r w:rsidRPr="00AB1173">
        <w:rPr>
          <w:rFonts w:ascii="Arial" w:hAnsi="Arial"/>
          <w:color w:val="000000"/>
          <w:sz w:val="24"/>
          <w:szCs w:val="24"/>
          <w:shd w:val="clear" w:color="auto" w:fill="FFFFFF"/>
        </w:rPr>
        <w:t>Dėl negyvenamosios patalpos – garažo Gargždų mieste pirkimo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78E292BC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9. </w:t>
      </w:r>
      <w:r w:rsidRPr="00AD2695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sutikimo perimti Dvarelio </w:t>
      </w:r>
      <w:proofErr w:type="spellStart"/>
      <w:r w:rsidRPr="00AD2695">
        <w:rPr>
          <w:rFonts w:ascii="Arial" w:hAnsi="Arial"/>
          <w:color w:val="000000"/>
          <w:sz w:val="24"/>
          <w:szCs w:val="24"/>
          <w:shd w:val="clear" w:color="auto" w:fill="FFFFFF"/>
        </w:rPr>
        <w:t>tak</w:t>
      </w:r>
      <w:proofErr w:type="spellEnd"/>
      <w:r w:rsidRPr="00AD2695">
        <w:rPr>
          <w:rFonts w:ascii="Arial" w:hAnsi="Arial"/>
          <w:color w:val="000000"/>
          <w:sz w:val="24"/>
          <w:szCs w:val="24"/>
          <w:shd w:val="clear" w:color="auto" w:fill="FFFFFF"/>
        </w:rPr>
        <w:t>., Gargždų m., Klaipėdos r. sav., esančius vandentiekio tinklus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27243AD9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10. </w:t>
      </w:r>
      <w:r w:rsidRPr="00CC40CB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ilgalaikio materialiojo turto perdavimo Klaipėdos r. Plikių Ievos Labutytės pagrindinei mokyklai valdyti, naudoti ir disponuoti juo patikėjimo teise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A. Indzelė.</w:t>
      </w:r>
    </w:p>
    <w:p w14:paraId="33F256BF" w14:textId="77777777" w:rsidR="008713D5" w:rsidRPr="00243072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11. </w:t>
      </w:r>
      <w:r w:rsidRPr="00243072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2023 m. gegužės 30 d. sprendimo Nr. T11-177 „Dėl Klaipėdos rajono savivaldybės tarybos etikos komisijos sudarymo ir jos veiklos nuostatų patvirtinimo" pakeitimo. Pranešėja R. Zubienė.</w:t>
      </w:r>
    </w:p>
    <w:p w14:paraId="72F6B4E6" w14:textId="77777777" w:rsidR="008713D5" w:rsidRPr="00243072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12. </w:t>
      </w:r>
      <w:r w:rsidRPr="00243072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2023 m. gegužės 30 d. sprendimo Nr. T11-176 „Dėl Klaipėdos rajono savivaldybės peticijų komisijos sudarymo ir jos nuostatų patvirtinimo“ pakeitimo. Pranešėja R. Zubienė.</w:t>
      </w:r>
    </w:p>
    <w:p w14:paraId="7D86E1BF" w14:textId="77777777" w:rsidR="008713D5" w:rsidRPr="00243072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13. </w:t>
      </w:r>
      <w:r w:rsidRPr="00243072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2023 m. gegužės 4 d. sprendimo Nr. T11-143 „Dėl Klaipėdos rajono savivaldybės tarybos veiklos reglamento keitimo komisijos sudarymo, jos nuostatų patvirtinimo, pirmininko ir pavaduotojo skyrimo“ pakeitimo. Pranešėja K. Vainienė.</w:t>
      </w:r>
    </w:p>
    <w:p w14:paraId="3A8F68E1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14. </w:t>
      </w:r>
      <w:r w:rsidRPr="00234A20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pritarimo Ligitos </w:t>
      </w:r>
      <w:proofErr w:type="spellStart"/>
      <w:r w:rsidRPr="00234A20">
        <w:rPr>
          <w:rFonts w:ascii="Arial" w:hAnsi="Arial"/>
          <w:color w:val="000000"/>
          <w:sz w:val="24"/>
          <w:szCs w:val="24"/>
          <w:shd w:val="clear" w:color="auto" w:fill="FFFFFF"/>
        </w:rPr>
        <w:t>Liutikienės</w:t>
      </w:r>
      <w:proofErr w:type="spellEnd"/>
      <w:r w:rsidRPr="00234A20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kandidatūrai į Klaipėdos rajono savivaldybės vicemerės pareigas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K. Vainienė.</w:t>
      </w:r>
    </w:p>
    <w:p w14:paraId="2AB74965" w14:textId="77777777" w:rsidR="008713D5" w:rsidRPr="00243072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15. </w:t>
      </w:r>
      <w:r w:rsidRPr="00243072">
        <w:rPr>
          <w:rFonts w:ascii="Arial" w:hAnsi="Arial"/>
          <w:color w:val="000000"/>
          <w:sz w:val="24"/>
          <w:szCs w:val="24"/>
          <w:shd w:val="clear" w:color="auto" w:fill="FFFFFF"/>
        </w:rPr>
        <w:t>Dėl pritarimo Gargždų krašto muziejui teikti projekto paraišką Šiaurės ir Baltijos šalių viešojo administravimo mobilumo programai 2025 m. Pranešėja J. Polekauskienė.</w:t>
      </w:r>
    </w:p>
    <w:p w14:paraId="5487705F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16. </w:t>
      </w:r>
      <w:r w:rsidRPr="00243072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2025 m. sausio 30 d. sprendimo Nr. T11-31 „Dėl Klaipėdos rajono savivaldybės nevyriausybinių organizacijų tarybos sudarymo“ pakeitimo. Pranešėja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 G. Bareikis.</w:t>
      </w:r>
    </w:p>
    <w:p w14:paraId="6AEECDB1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17. </w:t>
      </w:r>
      <w:r w:rsidRPr="00E428CD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2022 m. balandžio 26 d. sprendimo Nr. T11-128 „Dėl Klaipėdos rajono tradicinių religinių bendruomenių ir bendrijų rėmimo programos tvarkos aprašo patvirtinimo“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</w:t>
      </w:r>
      <w:r w:rsidRPr="00243072">
        <w:rPr>
          <w:rFonts w:ascii="Arial" w:hAnsi="Arial"/>
          <w:color w:val="000000"/>
          <w:sz w:val="24"/>
          <w:szCs w:val="24"/>
          <w:shd w:val="clear" w:color="auto" w:fill="FFFFFF"/>
        </w:rPr>
        <w:t>Pranešėja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 G. Bareikis.</w:t>
      </w:r>
    </w:p>
    <w:p w14:paraId="6655EFB1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18. </w:t>
      </w:r>
      <w:r w:rsidRPr="00CF48C1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2024 m. vasario 29 d. sprendimo Nr. T11-86 „Dėl Gargždų kultūros centro teikiamų atlygintinų paslaugų kainų nustatymo“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</w:t>
      </w:r>
      <w:r w:rsidRPr="00243072">
        <w:rPr>
          <w:rFonts w:ascii="Arial" w:hAnsi="Arial"/>
          <w:color w:val="000000"/>
          <w:sz w:val="24"/>
          <w:szCs w:val="24"/>
          <w:shd w:val="clear" w:color="auto" w:fill="FFFFFF"/>
        </w:rPr>
        <w:t>Pranešėja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 G. Bareikis.</w:t>
      </w:r>
    </w:p>
    <w:p w14:paraId="09D944D4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19. </w:t>
      </w:r>
      <w:r w:rsidRPr="00CF48C1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2024 m. vasario 29 d. sprendimo Nr. T11-89 „Dėl Veiviržėnų kultūros centro teikiamų atlygintinų paslaugų kainų nustatymo“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</w:t>
      </w:r>
      <w:r w:rsidRPr="00243072">
        <w:rPr>
          <w:rFonts w:ascii="Arial" w:hAnsi="Arial"/>
          <w:color w:val="000000"/>
          <w:sz w:val="24"/>
          <w:szCs w:val="24"/>
          <w:shd w:val="clear" w:color="auto" w:fill="FFFFFF"/>
        </w:rPr>
        <w:t>Pranešėja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 G. Bareikis.</w:t>
      </w:r>
    </w:p>
    <w:p w14:paraId="6F321F3A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20. </w:t>
      </w:r>
      <w:r w:rsidRPr="003B697D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2024 m. vasario 29 d. sprendimo Nr. T11-90 „Dėl Vėžaičių kultūros centro teikiamų atlygintinų paslaugų kainų nustatymo“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</w:t>
      </w:r>
      <w:r w:rsidRPr="00243072">
        <w:rPr>
          <w:rFonts w:ascii="Arial" w:hAnsi="Arial"/>
          <w:color w:val="000000"/>
          <w:sz w:val="24"/>
          <w:szCs w:val="24"/>
          <w:shd w:val="clear" w:color="auto" w:fill="FFFFFF"/>
        </w:rPr>
        <w:t>Pranešėja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 G. Bareikis.</w:t>
      </w:r>
    </w:p>
    <w:p w14:paraId="70E4E655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21. </w:t>
      </w:r>
      <w:r w:rsidRPr="00CF48C1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2024 m. vasario 29 d. sprendimo Nr. T11-91 „Dėl Kretingalės kultūros centro teikiamų atlygintinų paslaugų kainų nustatymo“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. </w:t>
      </w:r>
      <w:r w:rsidRPr="00243072">
        <w:rPr>
          <w:rFonts w:ascii="Arial" w:hAnsi="Arial"/>
          <w:color w:val="000000"/>
          <w:sz w:val="24"/>
          <w:szCs w:val="24"/>
          <w:shd w:val="clear" w:color="auto" w:fill="FFFFFF"/>
        </w:rPr>
        <w:t>Pranešėja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s G. Bareikis.</w:t>
      </w:r>
    </w:p>
    <w:p w14:paraId="18654B3C" w14:textId="77777777" w:rsidR="008713D5" w:rsidRPr="00243072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 xml:space="preserve">22. </w:t>
      </w:r>
      <w:r w:rsidRPr="00243072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Dėl Klaipėdos rajono savivaldybės tarybos 2021 m. rugpjūčio 26 d. sprendimo Nr. T11-237 „Dėl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Ž</w:t>
      </w:r>
      <w:r w:rsidRPr="00243072">
        <w:rPr>
          <w:rFonts w:ascii="Arial" w:hAnsi="Arial"/>
          <w:color w:val="000000"/>
          <w:sz w:val="24"/>
          <w:szCs w:val="24"/>
          <w:shd w:val="clear" w:color="auto" w:fill="FFFFFF"/>
        </w:rPr>
        <w:t>ymių žmonių, istorinių datų, įvykių atminimo įamžinimo Klaipėdos rajono savivaldybėje tvarkos aprašo patvirtinimo“ pakeitimo. Pranešėja S. Šmatauskienė.</w:t>
      </w:r>
    </w:p>
    <w:p w14:paraId="0103F61F" w14:textId="77777777" w:rsidR="008713D5" w:rsidRPr="00243072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23. </w:t>
      </w:r>
      <w:r w:rsidRPr="00243072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kontrolės ir audito tarnybos 2024 metų metinių ataskaitų rinkinio patvirtinimo. Pranešėja D. Gečienė.</w:t>
      </w:r>
    </w:p>
    <w:p w14:paraId="1005B504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24. </w:t>
      </w:r>
      <w:r w:rsidRPr="00F66B24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2014 m. rugsėjo 25 d. sprendimo Nr. T11-403 „Dėl Plytų gatvės pavadinimo suteikimo Dauparų kaime“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D. Dilytė.</w:t>
      </w:r>
    </w:p>
    <w:p w14:paraId="45FE254F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25. </w:t>
      </w:r>
      <w:r w:rsidRPr="00AB1173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2022 m. rugpjūčio 25 d. sprendimo Nr. T11-276 „Dėl Klaipėdos rajono savivaldybės buitinių nuotekų valymo įrenginių įrengimo dalinio kompensavimo tvarkos aprašo patvirtinimo“ pakeitimo. Pranešėja R. Bakaitienė.</w:t>
      </w:r>
    </w:p>
    <w:p w14:paraId="41EA1849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26. </w:t>
      </w:r>
      <w:r w:rsidRPr="00CF48C1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2021 m. gruodžio 23 d. sprendimo Nr. T11-374 „Dėl Klaipėdos rajono želdynų ir želdinių apsaugos, priežiūros ir tvarkymo komisijos sudarymo ir jos nuostatų tvirtinimo“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G. Kasperavičius.</w:t>
      </w:r>
    </w:p>
    <w:p w14:paraId="4CB27CBD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27. </w:t>
      </w:r>
      <w:r w:rsidRPr="002A59F6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finansinės paramos pirmąjį būstą įsigyjančioms jaunoms šeimoms teikimo tvarkos aprašo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I. Vytienė.</w:t>
      </w:r>
    </w:p>
    <w:p w14:paraId="76683ECA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28. </w:t>
      </w:r>
      <w:r w:rsidRPr="00480539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2025 m. sausio 30 d. sprendimo Nr. T11-19 „Dėl Klaipėdos rajono savivaldybės strateginio veiklos plano 2025–2027 m. tvirtinimo“ pakeitimo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M. Šatkus.</w:t>
      </w:r>
    </w:p>
    <w:p w14:paraId="183DCD50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29. </w:t>
      </w:r>
      <w:r w:rsidRPr="003172C2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2025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‒</w:t>
      </w:r>
      <w:r w:rsidRPr="003172C2">
        <w:rPr>
          <w:rFonts w:ascii="Arial" w:hAnsi="Arial"/>
          <w:color w:val="000000"/>
          <w:sz w:val="24"/>
          <w:szCs w:val="24"/>
          <w:shd w:val="clear" w:color="auto" w:fill="FFFFFF"/>
        </w:rPr>
        <w:t>2027 metų biudžeto patikslinimo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I. Gailiuvienė.</w:t>
      </w:r>
    </w:p>
    <w:p w14:paraId="15FA2858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30. </w:t>
      </w:r>
      <w:r w:rsidRPr="00582374">
        <w:rPr>
          <w:rFonts w:ascii="Arial" w:hAnsi="Arial"/>
          <w:color w:val="000000"/>
          <w:sz w:val="24"/>
          <w:szCs w:val="24"/>
          <w:shd w:val="clear" w:color="auto" w:fill="FFFFFF"/>
        </w:rPr>
        <w:t>Dėl mokesčių lengvatų teikimo juridiniams ir fiziniams asmenims, remiantiems sporto, kultūros, švietimo ir socialines veiklas Klaipėdos rajono savivaldybėje, tvarkos aprašo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 I. Gailiuvienė.</w:t>
      </w:r>
    </w:p>
    <w:p w14:paraId="38EA66E0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31. </w:t>
      </w:r>
      <w:r w:rsidRPr="00AD2695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tarybos 2025 m. vasario 27 d. sprendimo Nr. T11-68 „Dėl Klaipėdos rajono savivaldybės visuomenės sveikatos rėmimo specialiosios programos 2025 m. priemonių ir sąmatos tvirtinimo“ pakeitimo. Pranešėja M. Vaitilavičienė.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</w:t>
      </w:r>
    </w:p>
    <w:p w14:paraId="13796DFA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32. </w:t>
      </w:r>
      <w:r w:rsidRPr="00CF48C1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švietimo centro nuostatų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A. Petravičius.</w:t>
      </w:r>
    </w:p>
    <w:p w14:paraId="347CD80D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33. </w:t>
      </w:r>
      <w:r w:rsidRPr="00AB1173">
        <w:rPr>
          <w:rFonts w:ascii="Arial" w:hAnsi="Arial"/>
          <w:color w:val="000000"/>
          <w:sz w:val="24"/>
          <w:szCs w:val="24"/>
          <w:shd w:val="clear" w:color="auto" w:fill="FFFFFF"/>
        </w:rPr>
        <w:t>Dėl Gargždų muzikos mokyklos nuostatų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A. Petravičius.</w:t>
      </w:r>
    </w:p>
    <w:p w14:paraId="34794875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34. </w:t>
      </w:r>
      <w:r w:rsidRPr="00AB1173">
        <w:rPr>
          <w:rFonts w:ascii="Arial" w:hAnsi="Arial"/>
          <w:color w:val="000000"/>
          <w:sz w:val="24"/>
          <w:szCs w:val="24"/>
          <w:shd w:val="clear" w:color="auto" w:fill="FFFFFF"/>
        </w:rPr>
        <w:t>Dėl Gargždų vaikų ir jaunimo laisvalaikio centro nuostatų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A. Petravičius.</w:t>
      </w:r>
    </w:p>
    <w:p w14:paraId="2BDD9343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35. </w:t>
      </w:r>
      <w:r w:rsidRPr="00CF48C1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r. Slengių mokyklos-daugiafunkcio centro nuostatų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A. Petravičius.</w:t>
      </w:r>
    </w:p>
    <w:p w14:paraId="6E673440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36. </w:t>
      </w:r>
      <w:r w:rsidRPr="00CF48C1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r. Agluonėnų mokyklos-darželio nuostatų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A. Petravičius.</w:t>
      </w:r>
    </w:p>
    <w:p w14:paraId="084C5CF6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37. </w:t>
      </w:r>
      <w:r w:rsidRPr="003B697D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r. Kretingalės mokyklos nuostatų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A. Petravičius.</w:t>
      </w:r>
    </w:p>
    <w:p w14:paraId="7496F772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38. </w:t>
      </w:r>
      <w:r w:rsidRPr="00CF48C1">
        <w:rPr>
          <w:rFonts w:ascii="Arial" w:hAnsi="Arial"/>
          <w:color w:val="000000"/>
          <w:sz w:val="24"/>
          <w:szCs w:val="24"/>
          <w:shd w:val="clear" w:color="auto" w:fill="FFFFFF"/>
        </w:rPr>
        <w:t>Dėl Gargždų „Kranto“ progimnazijos nuostatų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A. Petravičius.</w:t>
      </w:r>
    </w:p>
    <w:p w14:paraId="5E9FC573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lastRenderedPageBreak/>
        <w:t xml:space="preserve">39. </w:t>
      </w:r>
      <w:r w:rsidRPr="00D22E3E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r. Veiviržėnų Jurgio Šaulio gimnazijos nuostatų patvirtinimo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. Pranešėjas A. Petravičius.</w:t>
      </w:r>
    </w:p>
    <w:p w14:paraId="3266C27E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bookmarkStart w:id="0" w:name="_Hlk193104650"/>
      <w:r w:rsidRPr="00597718">
        <w:rPr>
          <w:rFonts w:ascii="Arial" w:hAnsi="Arial"/>
          <w:color w:val="000000"/>
          <w:sz w:val="24"/>
          <w:szCs w:val="24"/>
          <w:shd w:val="clear" w:color="auto" w:fill="FFFFFF"/>
        </w:rPr>
        <w:t>40. Dėl Klaipėdos rajone organizuojamų sporto renginių dalinio finansavimo iš Klaipėdos rajono savivaldybės biudžeto lėšų tvarkos aprašo patvirtinimo. Pranešėja U. Tamošauskienė.</w:t>
      </w:r>
    </w:p>
    <w:p w14:paraId="2B401CF6" w14:textId="77777777" w:rsidR="008713D5" w:rsidRDefault="008713D5" w:rsidP="008713D5">
      <w:pPr>
        <w:spacing w:after="24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41. </w:t>
      </w:r>
      <w:r w:rsidRPr="00A11021">
        <w:rPr>
          <w:rFonts w:ascii="Arial" w:hAnsi="Arial"/>
          <w:color w:val="000000"/>
          <w:sz w:val="24"/>
          <w:szCs w:val="24"/>
          <w:shd w:val="clear" w:color="auto" w:fill="FFFFFF"/>
        </w:rPr>
        <w:t>Dėl Klaipėdos rajono savivaldybės turto perdavimo biudžetinei įstaigai Gargždų Kranto progimnazijai valdyti, naudoti ir disponuoti juo patikėjimo teise. Pranešėja A. Indzelė.</w:t>
      </w:r>
      <w:bookmarkEnd w:id="0"/>
    </w:p>
    <w:p w14:paraId="55A3E441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Informacija</w:t>
      </w:r>
    </w:p>
    <w:p w14:paraId="0B78781E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</w:p>
    <w:p w14:paraId="27A4DCF5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1. </w:t>
      </w:r>
      <w:r w:rsidRPr="002A59F6">
        <w:rPr>
          <w:rFonts w:ascii="Arial" w:hAnsi="Arial"/>
          <w:color w:val="000000"/>
          <w:sz w:val="24"/>
          <w:szCs w:val="24"/>
          <w:shd w:val="clear" w:color="auto" w:fill="FFFFFF"/>
        </w:rPr>
        <w:t>Klaipėdos rajono savivaldybės tarybos Etikos komisijos 2024 m. veiklos ataskaita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(Nr. A4-468). Pranešėjas M. Šunokas.</w:t>
      </w:r>
    </w:p>
    <w:p w14:paraId="7ABD7679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2. </w:t>
      </w:r>
      <w:r w:rsidRPr="002A59F6">
        <w:rPr>
          <w:rFonts w:ascii="Arial" w:hAnsi="Arial"/>
          <w:color w:val="000000"/>
          <w:sz w:val="24"/>
          <w:szCs w:val="24"/>
          <w:shd w:val="clear" w:color="auto" w:fill="FFFFFF"/>
        </w:rPr>
        <w:t>Centralizuoto vidaus audito skyriaus 2024 metų veiklos ataskait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a (Nr. A4-461). Pranešėja J. Brazauskienė.</w:t>
      </w:r>
    </w:p>
    <w:p w14:paraId="5176E722" w14:textId="77777777" w:rsidR="008713D5" w:rsidRPr="00AB1173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3. </w:t>
      </w:r>
      <w:r w:rsidRPr="00C771E9">
        <w:rPr>
          <w:rFonts w:ascii="Arial" w:hAnsi="Arial"/>
          <w:color w:val="000000"/>
          <w:sz w:val="24"/>
          <w:szCs w:val="24"/>
          <w:shd w:val="clear" w:color="auto" w:fill="FFFFFF"/>
        </w:rPr>
        <w:t>Klaipėdos rajono savivaldybės smulkiojo verslo rėmimo programos vertinimo komisijos 2024 metų veiklos ataskait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a (Nr. A4-589). Pranešėja E. Jaugelavičė.</w:t>
      </w:r>
    </w:p>
    <w:p w14:paraId="598DE1D6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4. </w:t>
      </w:r>
      <w:r w:rsidRPr="003172C2">
        <w:rPr>
          <w:rFonts w:ascii="Arial" w:hAnsi="Arial"/>
          <w:color w:val="000000"/>
          <w:sz w:val="24"/>
          <w:szCs w:val="24"/>
          <w:shd w:val="clear" w:color="auto" w:fill="FFFFFF"/>
        </w:rPr>
        <w:t>Klaipėdos rajono strateginio plėtros plano iki 2030 m. vykdymo ataskait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a</w:t>
      </w:r>
      <w:r w:rsidRPr="003172C2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už 2024 m.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(Nr. A4-587). Pranešėja V. Kazlauskienė.</w:t>
      </w:r>
    </w:p>
    <w:p w14:paraId="331DAA75" w14:textId="77777777" w:rsidR="008713D5" w:rsidRDefault="008713D5" w:rsidP="008713D5">
      <w:pPr>
        <w:spacing w:after="0" w:line="276" w:lineRule="auto"/>
        <w:ind w:firstLine="1276"/>
        <w:rPr>
          <w:rFonts w:ascii="Arial" w:hAnsi="Arial"/>
          <w:color w:val="000000"/>
          <w:sz w:val="24"/>
          <w:szCs w:val="24"/>
          <w:shd w:val="clear" w:color="auto" w:fill="FFFFFF"/>
        </w:rPr>
      </w:pPr>
      <w:bookmarkStart w:id="1" w:name="_Hlk193109044"/>
      <w:r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5. </w:t>
      </w:r>
      <w:r w:rsidRPr="006316FD">
        <w:rPr>
          <w:rFonts w:ascii="Arial" w:hAnsi="Arial"/>
          <w:color w:val="000000"/>
          <w:sz w:val="24"/>
          <w:szCs w:val="24"/>
          <w:shd w:val="clear" w:color="auto" w:fill="FFFFFF"/>
        </w:rPr>
        <w:t>Klaipėdos rajono savivaldybės strateginio veiklos plano 2024–2026 m. programų priemonių įgyvendinimo ir stebėsenos rodiklių pasiekimo 2024 m. metin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ė</w:t>
      </w:r>
      <w:r w:rsidRPr="006316FD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ataskait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a (Nr. A4-595). Pranešėja V. Čedavičienė.</w:t>
      </w:r>
    </w:p>
    <w:bookmarkEnd w:id="1"/>
    <w:p w14:paraId="1AE476A6" w14:textId="5E602FD7" w:rsidR="00152555" w:rsidRDefault="008713D5" w:rsidP="008713D5">
      <w:pPr>
        <w:keepNext/>
        <w:keepLines/>
        <w:spacing w:after="480" w:line="276" w:lineRule="auto"/>
        <w:ind w:firstLine="1276"/>
        <w:jc w:val="both"/>
        <w:rPr>
          <w:rStyle w:val="fontstyle12"/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6. Klaipėdos rajono savivaldybės peticijų komisijos 2024 metų veiklos ataskaita (Nr. A4-623). Pranešėjas A. Vainius</w:t>
      </w:r>
      <w:r w:rsidR="00F0073E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14:paraId="054F9EAD" w14:textId="77777777" w:rsidR="00C3309A" w:rsidRDefault="00C3309A" w:rsidP="00C3309A">
      <w:pPr>
        <w:spacing w:after="0"/>
        <w:ind w:left="7796" w:right="-232" w:hanging="779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Mero pareigas laikinai einantis</w:t>
      </w:r>
    </w:p>
    <w:p w14:paraId="6404199D" w14:textId="31E6D03C" w:rsidR="00967B0A" w:rsidRPr="00DB4274" w:rsidRDefault="00C3309A" w:rsidP="00415DD3">
      <w:pPr>
        <w:ind w:left="7797" w:right="-234" w:hanging="779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Savivaldybės tarybos paskirtas tarybos narys </w:t>
      </w:r>
      <w:r>
        <w:rPr>
          <w:rFonts w:ascii="Arial" w:hAnsi="Arial"/>
          <w:sz w:val="24"/>
          <w:szCs w:val="24"/>
        </w:rPr>
        <w:tab/>
        <w:t>Raimundas Daubaris</w:t>
      </w:r>
      <w:r w:rsidR="00415DD3" w:rsidRPr="0005158C">
        <w:rPr>
          <w:rFonts w:ascii="Arial" w:hAnsi="Arial"/>
          <w:sz w:val="24"/>
          <w:szCs w:val="24"/>
        </w:rPr>
        <w:tab/>
      </w:r>
    </w:p>
    <w:sectPr w:rsidR="00967B0A" w:rsidRPr="00DB4274" w:rsidSect="0094087C">
      <w:headerReference w:type="default" r:id="rId9"/>
      <w:type w:val="continuous"/>
      <w:pgSz w:w="12240" w:h="15840"/>
      <w:pgMar w:top="1134" w:right="567" w:bottom="1134" w:left="1701" w:header="720" w:footer="720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A38F" w14:textId="77777777" w:rsidR="00767C9D" w:rsidRDefault="00767C9D">
      <w:pPr>
        <w:spacing w:after="0"/>
      </w:pPr>
      <w:r>
        <w:separator/>
      </w:r>
    </w:p>
  </w:endnote>
  <w:endnote w:type="continuationSeparator" w:id="0">
    <w:p w14:paraId="2B7F2CD6" w14:textId="77777777" w:rsidR="00767C9D" w:rsidRDefault="00767C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C299" w14:textId="77777777" w:rsidR="00767C9D" w:rsidRDefault="00767C9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0D948F5" w14:textId="77777777" w:rsidR="00767C9D" w:rsidRDefault="00767C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8F8C" w14:textId="77777777" w:rsidR="000C50B4" w:rsidRDefault="004B331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E3E"/>
    <w:multiLevelType w:val="multilevel"/>
    <w:tmpl w:val="E7C616D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3BC65C76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E1978AF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0A62868"/>
    <w:multiLevelType w:val="hybridMultilevel"/>
    <w:tmpl w:val="8C8A351E"/>
    <w:lvl w:ilvl="0" w:tplc="7F185768">
      <w:start w:val="1"/>
      <w:numFmt w:val="decimal"/>
      <w:lvlText w:val="%1."/>
      <w:lvlJc w:val="left"/>
      <w:pPr>
        <w:ind w:left="862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</w:lvl>
    <w:lvl w:ilvl="2">
      <w:start w:val="1"/>
      <w:numFmt w:val="decimal"/>
      <w:isLgl/>
      <w:lvlText w:val="%1.%2.%3."/>
      <w:lvlJc w:val="left"/>
      <w:pPr>
        <w:ind w:left="3744" w:hanging="1290"/>
      </w:pPr>
    </w:lvl>
    <w:lvl w:ilvl="3">
      <w:start w:val="1"/>
      <w:numFmt w:val="decimal"/>
      <w:isLgl/>
      <w:lvlText w:val="%1.%2.%3.%4."/>
      <w:lvlJc w:val="left"/>
      <w:pPr>
        <w:ind w:left="4900" w:hanging="1290"/>
      </w:pPr>
    </w:lvl>
    <w:lvl w:ilvl="4">
      <w:start w:val="1"/>
      <w:numFmt w:val="decimal"/>
      <w:isLgl/>
      <w:lvlText w:val="%1.%2.%3.%4.%5."/>
      <w:lvlJc w:val="left"/>
      <w:pPr>
        <w:ind w:left="6056" w:hanging="1290"/>
      </w:pPr>
    </w:lvl>
    <w:lvl w:ilvl="5">
      <w:start w:val="1"/>
      <w:numFmt w:val="decimal"/>
      <w:isLgl/>
      <w:lvlText w:val="%1.%2.%3.%4.%5.%6."/>
      <w:lvlJc w:val="left"/>
      <w:pPr>
        <w:ind w:left="7212" w:hanging="1290"/>
      </w:pPr>
    </w:lvl>
    <w:lvl w:ilvl="6">
      <w:start w:val="1"/>
      <w:numFmt w:val="decimal"/>
      <w:isLgl/>
      <w:lvlText w:val="%1.%2.%3.%4.%5.%6.%7."/>
      <w:lvlJc w:val="left"/>
      <w:pPr>
        <w:ind w:left="8518" w:hanging="1440"/>
      </w:p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</w:lvl>
  </w:abstractNum>
  <w:abstractNum w:abstractNumId="5" w15:restartNumberingAfterBreak="0">
    <w:nsid w:val="5E605615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6" w15:restartNumberingAfterBreak="0">
    <w:nsid w:val="637B338F"/>
    <w:multiLevelType w:val="hybridMultilevel"/>
    <w:tmpl w:val="D82243E6"/>
    <w:lvl w:ilvl="0" w:tplc="C1845762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66B56AC"/>
    <w:multiLevelType w:val="hybridMultilevel"/>
    <w:tmpl w:val="8BC6B3F4"/>
    <w:lvl w:ilvl="0" w:tplc="97EA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05892"/>
    <w:multiLevelType w:val="multilevel"/>
    <w:tmpl w:val="11DA4AA8"/>
    <w:lvl w:ilvl="0">
      <w:start w:val="1"/>
      <w:numFmt w:val="decimal"/>
      <w:lvlText w:val="%1.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76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900" w:hanging="4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000" w:hanging="4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68" w:hanging="4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537" w:hanging="4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05" w:hanging="4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74" w:hanging="4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42" w:hanging="423"/>
      </w:pPr>
      <w:rPr>
        <w:rFonts w:hint="default"/>
        <w:lang w:val="lt-LT" w:eastAsia="en-US" w:bidi="ar-SA"/>
      </w:rPr>
    </w:lvl>
  </w:abstractNum>
  <w:abstractNum w:abstractNumId="9" w15:restartNumberingAfterBreak="0">
    <w:nsid w:val="680F5D9A"/>
    <w:multiLevelType w:val="hybridMultilevel"/>
    <w:tmpl w:val="B388F51E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8CC3881"/>
    <w:multiLevelType w:val="multilevel"/>
    <w:tmpl w:val="0C56A3F2"/>
    <w:lvl w:ilvl="0">
      <w:start w:val="1"/>
      <w:numFmt w:val="decimal"/>
      <w:suff w:val="space"/>
      <w:lvlText w:val="%1."/>
      <w:lvlJc w:val="left"/>
      <w:pPr>
        <w:ind w:left="643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CA351F1"/>
    <w:multiLevelType w:val="hybridMultilevel"/>
    <w:tmpl w:val="B388F51E"/>
    <w:lvl w:ilvl="0" w:tplc="921601F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830754840">
    <w:abstractNumId w:val="7"/>
  </w:num>
  <w:num w:numId="2" w16cid:durableId="1558930001">
    <w:abstractNumId w:val="5"/>
  </w:num>
  <w:num w:numId="3" w16cid:durableId="1024399663">
    <w:abstractNumId w:val="8"/>
  </w:num>
  <w:num w:numId="4" w16cid:durableId="1751733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96068">
    <w:abstractNumId w:val="3"/>
  </w:num>
  <w:num w:numId="6" w16cid:durableId="24642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544673">
    <w:abstractNumId w:val="2"/>
  </w:num>
  <w:num w:numId="8" w16cid:durableId="1015573576">
    <w:abstractNumId w:val="10"/>
  </w:num>
  <w:num w:numId="9" w16cid:durableId="1074546398">
    <w:abstractNumId w:val="0"/>
  </w:num>
  <w:num w:numId="10" w16cid:durableId="1653483697">
    <w:abstractNumId w:val="11"/>
  </w:num>
  <w:num w:numId="11" w16cid:durableId="601381371">
    <w:abstractNumId w:val="9"/>
  </w:num>
  <w:num w:numId="12" w16cid:durableId="1559970174">
    <w:abstractNumId w:val="1"/>
  </w:num>
  <w:num w:numId="13" w16cid:durableId="2075930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71"/>
    <w:rsid w:val="00003F7D"/>
    <w:rsid w:val="00012D88"/>
    <w:rsid w:val="00013C8E"/>
    <w:rsid w:val="00017BB1"/>
    <w:rsid w:val="0003249C"/>
    <w:rsid w:val="0003780F"/>
    <w:rsid w:val="000413B9"/>
    <w:rsid w:val="0005158C"/>
    <w:rsid w:val="00064D68"/>
    <w:rsid w:val="0008231E"/>
    <w:rsid w:val="000846C5"/>
    <w:rsid w:val="00084F56"/>
    <w:rsid w:val="00086FF6"/>
    <w:rsid w:val="00087AD2"/>
    <w:rsid w:val="00090BD2"/>
    <w:rsid w:val="000958A3"/>
    <w:rsid w:val="000A7B07"/>
    <w:rsid w:val="000B0011"/>
    <w:rsid w:val="000B42E8"/>
    <w:rsid w:val="000C49FD"/>
    <w:rsid w:val="000C50B4"/>
    <w:rsid w:val="000C6C32"/>
    <w:rsid w:val="000F10C7"/>
    <w:rsid w:val="001050DC"/>
    <w:rsid w:val="00107E56"/>
    <w:rsid w:val="00123E5A"/>
    <w:rsid w:val="00130CA9"/>
    <w:rsid w:val="0013114F"/>
    <w:rsid w:val="00152555"/>
    <w:rsid w:val="00153085"/>
    <w:rsid w:val="001912CF"/>
    <w:rsid w:val="0019171D"/>
    <w:rsid w:val="001B4989"/>
    <w:rsid w:val="001E056C"/>
    <w:rsid w:val="001E2829"/>
    <w:rsid w:val="001E5479"/>
    <w:rsid w:val="001F70BA"/>
    <w:rsid w:val="00202612"/>
    <w:rsid w:val="002173B4"/>
    <w:rsid w:val="00217909"/>
    <w:rsid w:val="00221C24"/>
    <w:rsid w:val="0023596E"/>
    <w:rsid w:val="00236CCC"/>
    <w:rsid w:val="0026275A"/>
    <w:rsid w:val="00280F64"/>
    <w:rsid w:val="002A1A51"/>
    <w:rsid w:val="002A3994"/>
    <w:rsid w:val="002A60DE"/>
    <w:rsid w:val="002B1EB8"/>
    <w:rsid w:val="002C5130"/>
    <w:rsid w:val="002D518A"/>
    <w:rsid w:val="002F6181"/>
    <w:rsid w:val="003009DF"/>
    <w:rsid w:val="00311612"/>
    <w:rsid w:val="00317707"/>
    <w:rsid w:val="00325C9E"/>
    <w:rsid w:val="00335F03"/>
    <w:rsid w:val="00341927"/>
    <w:rsid w:val="00343E59"/>
    <w:rsid w:val="003474A2"/>
    <w:rsid w:val="0037120B"/>
    <w:rsid w:val="0037260F"/>
    <w:rsid w:val="0037438F"/>
    <w:rsid w:val="00382729"/>
    <w:rsid w:val="00394B53"/>
    <w:rsid w:val="003964A3"/>
    <w:rsid w:val="003968BD"/>
    <w:rsid w:val="003A197D"/>
    <w:rsid w:val="003B4E0F"/>
    <w:rsid w:val="003B7482"/>
    <w:rsid w:val="003C0E37"/>
    <w:rsid w:val="003C3813"/>
    <w:rsid w:val="003D0020"/>
    <w:rsid w:val="003D507A"/>
    <w:rsid w:val="003E0AA8"/>
    <w:rsid w:val="003E1FA5"/>
    <w:rsid w:val="003F1DA0"/>
    <w:rsid w:val="00401277"/>
    <w:rsid w:val="00410A9D"/>
    <w:rsid w:val="00415DD3"/>
    <w:rsid w:val="004174D9"/>
    <w:rsid w:val="0042631D"/>
    <w:rsid w:val="004337CF"/>
    <w:rsid w:val="00436E9E"/>
    <w:rsid w:val="0044152F"/>
    <w:rsid w:val="0044359B"/>
    <w:rsid w:val="00450653"/>
    <w:rsid w:val="00453B1D"/>
    <w:rsid w:val="00463C14"/>
    <w:rsid w:val="004702C9"/>
    <w:rsid w:val="00473058"/>
    <w:rsid w:val="00473DEE"/>
    <w:rsid w:val="004759EC"/>
    <w:rsid w:val="0048003F"/>
    <w:rsid w:val="00481D91"/>
    <w:rsid w:val="00485465"/>
    <w:rsid w:val="00486E6A"/>
    <w:rsid w:val="004938BA"/>
    <w:rsid w:val="004A3AC4"/>
    <w:rsid w:val="004B1880"/>
    <w:rsid w:val="004B3313"/>
    <w:rsid w:val="004D2F11"/>
    <w:rsid w:val="004F32C9"/>
    <w:rsid w:val="004F7CED"/>
    <w:rsid w:val="0050777F"/>
    <w:rsid w:val="00534579"/>
    <w:rsid w:val="0053786E"/>
    <w:rsid w:val="0054438C"/>
    <w:rsid w:val="00554F83"/>
    <w:rsid w:val="005559A5"/>
    <w:rsid w:val="0056622A"/>
    <w:rsid w:val="005662C3"/>
    <w:rsid w:val="00566D0B"/>
    <w:rsid w:val="005725E7"/>
    <w:rsid w:val="00593FFC"/>
    <w:rsid w:val="00595F35"/>
    <w:rsid w:val="005A48BD"/>
    <w:rsid w:val="005A608B"/>
    <w:rsid w:val="005B6E19"/>
    <w:rsid w:val="005D0B78"/>
    <w:rsid w:val="005D48B7"/>
    <w:rsid w:val="0060322E"/>
    <w:rsid w:val="00605DA4"/>
    <w:rsid w:val="006128D7"/>
    <w:rsid w:val="00622A85"/>
    <w:rsid w:val="00640E16"/>
    <w:rsid w:val="00651B42"/>
    <w:rsid w:val="006567F5"/>
    <w:rsid w:val="00665D11"/>
    <w:rsid w:val="00672486"/>
    <w:rsid w:val="00672B17"/>
    <w:rsid w:val="0068583F"/>
    <w:rsid w:val="006C6283"/>
    <w:rsid w:val="006D0571"/>
    <w:rsid w:val="006E0AC7"/>
    <w:rsid w:val="006E0FCA"/>
    <w:rsid w:val="006F3E60"/>
    <w:rsid w:val="00701A8D"/>
    <w:rsid w:val="0071399E"/>
    <w:rsid w:val="00743768"/>
    <w:rsid w:val="007530D6"/>
    <w:rsid w:val="00767C9D"/>
    <w:rsid w:val="00780E6E"/>
    <w:rsid w:val="00793207"/>
    <w:rsid w:val="007B6D3B"/>
    <w:rsid w:val="007E6A1B"/>
    <w:rsid w:val="007F03BA"/>
    <w:rsid w:val="007F3E82"/>
    <w:rsid w:val="007F5AF4"/>
    <w:rsid w:val="00804F2A"/>
    <w:rsid w:val="00807D29"/>
    <w:rsid w:val="00807FB7"/>
    <w:rsid w:val="00817FA7"/>
    <w:rsid w:val="00836029"/>
    <w:rsid w:val="00837E4B"/>
    <w:rsid w:val="0084667E"/>
    <w:rsid w:val="008562FE"/>
    <w:rsid w:val="0086259C"/>
    <w:rsid w:val="008713D5"/>
    <w:rsid w:val="00872EF1"/>
    <w:rsid w:val="00881FE3"/>
    <w:rsid w:val="00894EB1"/>
    <w:rsid w:val="008C06AB"/>
    <w:rsid w:val="008C1334"/>
    <w:rsid w:val="008C3717"/>
    <w:rsid w:val="008D671D"/>
    <w:rsid w:val="00903D74"/>
    <w:rsid w:val="009150FD"/>
    <w:rsid w:val="00917E54"/>
    <w:rsid w:val="00935951"/>
    <w:rsid w:val="0094087C"/>
    <w:rsid w:val="009414B7"/>
    <w:rsid w:val="00954B2B"/>
    <w:rsid w:val="00961CEB"/>
    <w:rsid w:val="00967B0A"/>
    <w:rsid w:val="00972F38"/>
    <w:rsid w:val="00974921"/>
    <w:rsid w:val="00984010"/>
    <w:rsid w:val="009860F0"/>
    <w:rsid w:val="00997C06"/>
    <w:rsid w:val="009A134F"/>
    <w:rsid w:val="009B329C"/>
    <w:rsid w:val="009B3853"/>
    <w:rsid w:val="009B79CF"/>
    <w:rsid w:val="009E7684"/>
    <w:rsid w:val="009F3F1C"/>
    <w:rsid w:val="00A0274D"/>
    <w:rsid w:val="00A11A1B"/>
    <w:rsid w:val="00A1749A"/>
    <w:rsid w:val="00A23160"/>
    <w:rsid w:val="00A26733"/>
    <w:rsid w:val="00A3500F"/>
    <w:rsid w:val="00A4497B"/>
    <w:rsid w:val="00A46047"/>
    <w:rsid w:val="00A75171"/>
    <w:rsid w:val="00A8058C"/>
    <w:rsid w:val="00A9195B"/>
    <w:rsid w:val="00A92814"/>
    <w:rsid w:val="00A97D3E"/>
    <w:rsid w:val="00AA1913"/>
    <w:rsid w:val="00AA39C9"/>
    <w:rsid w:val="00AC1C93"/>
    <w:rsid w:val="00AE76EF"/>
    <w:rsid w:val="00AF480F"/>
    <w:rsid w:val="00AF5305"/>
    <w:rsid w:val="00B054B5"/>
    <w:rsid w:val="00B06B11"/>
    <w:rsid w:val="00B21BBF"/>
    <w:rsid w:val="00B21FD3"/>
    <w:rsid w:val="00B23276"/>
    <w:rsid w:val="00B30382"/>
    <w:rsid w:val="00B44D91"/>
    <w:rsid w:val="00B710CA"/>
    <w:rsid w:val="00B719DC"/>
    <w:rsid w:val="00B801DD"/>
    <w:rsid w:val="00B8394B"/>
    <w:rsid w:val="00B96A10"/>
    <w:rsid w:val="00B97483"/>
    <w:rsid w:val="00BA4ECE"/>
    <w:rsid w:val="00BD3496"/>
    <w:rsid w:val="00BD5E08"/>
    <w:rsid w:val="00BD73BA"/>
    <w:rsid w:val="00BE6AF3"/>
    <w:rsid w:val="00BF4F25"/>
    <w:rsid w:val="00C15AF8"/>
    <w:rsid w:val="00C220A6"/>
    <w:rsid w:val="00C27D5B"/>
    <w:rsid w:val="00C3309A"/>
    <w:rsid w:val="00C40C9C"/>
    <w:rsid w:val="00C423EC"/>
    <w:rsid w:val="00C4570C"/>
    <w:rsid w:val="00C4660C"/>
    <w:rsid w:val="00CA0F8F"/>
    <w:rsid w:val="00CA4949"/>
    <w:rsid w:val="00CB1F34"/>
    <w:rsid w:val="00CB27B7"/>
    <w:rsid w:val="00CB3E57"/>
    <w:rsid w:val="00CB7752"/>
    <w:rsid w:val="00CE005B"/>
    <w:rsid w:val="00CE7F0C"/>
    <w:rsid w:val="00CF755D"/>
    <w:rsid w:val="00D001FF"/>
    <w:rsid w:val="00D00C00"/>
    <w:rsid w:val="00D02024"/>
    <w:rsid w:val="00D06F71"/>
    <w:rsid w:val="00D10E5D"/>
    <w:rsid w:val="00D15DAA"/>
    <w:rsid w:val="00D26CD8"/>
    <w:rsid w:val="00D54577"/>
    <w:rsid w:val="00D54E79"/>
    <w:rsid w:val="00D6232A"/>
    <w:rsid w:val="00D6442D"/>
    <w:rsid w:val="00D64490"/>
    <w:rsid w:val="00D67261"/>
    <w:rsid w:val="00D9199E"/>
    <w:rsid w:val="00D930A6"/>
    <w:rsid w:val="00D933FB"/>
    <w:rsid w:val="00DA03FC"/>
    <w:rsid w:val="00DA1407"/>
    <w:rsid w:val="00DA61D1"/>
    <w:rsid w:val="00DA7385"/>
    <w:rsid w:val="00DB31F1"/>
    <w:rsid w:val="00DB4274"/>
    <w:rsid w:val="00DB4305"/>
    <w:rsid w:val="00DC5A55"/>
    <w:rsid w:val="00DE4105"/>
    <w:rsid w:val="00E052E5"/>
    <w:rsid w:val="00E06D04"/>
    <w:rsid w:val="00E37760"/>
    <w:rsid w:val="00E72276"/>
    <w:rsid w:val="00E7398B"/>
    <w:rsid w:val="00E8510B"/>
    <w:rsid w:val="00E8532F"/>
    <w:rsid w:val="00E85368"/>
    <w:rsid w:val="00E908A7"/>
    <w:rsid w:val="00E96C35"/>
    <w:rsid w:val="00EA1820"/>
    <w:rsid w:val="00EA3291"/>
    <w:rsid w:val="00EB1A7C"/>
    <w:rsid w:val="00EC5FED"/>
    <w:rsid w:val="00EF0E3C"/>
    <w:rsid w:val="00EF1A66"/>
    <w:rsid w:val="00EF1B1B"/>
    <w:rsid w:val="00EF3CA6"/>
    <w:rsid w:val="00F0073E"/>
    <w:rsid w:val="00F00CDD"/>
    <w:rsid w:val="00F0344E"/>
    <w:rsid w:val="00F052EC"/>
    <w:rsid w:val="00F055A9"/>
    <w:rsid w:val="00F07428"/>
    <w:rsid w:val="00F24456"/>
    <w:rsid w:val="00F254A0"/>
    <w:rsid w:val="00F35DA0"/>
    <w:rsid w:val="00F43E9D"/>
    <w:rsid w:val="00F55753"/>
    <w:rsid w:val="00F60DD7"/>
    <w:rsid w:val="00F70A62"/>
    <w:rsid w:val="00F73597"/>
    <w:rsid w:val="00FA4A67"/>
    <w:rsid w:val="00FD0727"/>
    <w:rsid w:val="00FD0783"/>
    <w:rsid w:val="00FD528E"/>
    <w:rsid w:val="00FD5A7B"/>
    <w:rsid w:val="00FE3C35"/>
    <w:rsid w:val="00FE5359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D91E8"/>
  <w15:docId w15:val="{20B850A9-7622-4BFE-A35E-E09D220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FD5A7B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styleId="Hipersaitas">
    <w:name w:val="Hyperlink"/>
    <w:rPr>
      <w:color w:val="0563C1"/>
      <w:u w:val="single"/>
    </w:rPr>
  </w:style>
  <w:style w:type="paragraph" w:styleId="Pagrindinistekstas3">
    <w:name w:val="Body Text 3"/>
    <w:basedOn w:val="prastasis"/>
    <w:pPr>
      <w:suppressAutoHyphens w:val="0"/>
      <w:spacing w:after="0"/>
      <w:jc w:val="center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character" w:customStyle="1" w:styleId="Antrat1Diagrama">
    <w:name w:val="Antraštė 1 Diagrama"/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character" w:customStyle="1" w:styleId="Antrat3Diagrama">
    <w:name w:val="Antraštė 3 Diagrama"/>
    <w:rPr>
      <w:rFonts w:ascii="Calibri Light" w:eastAsia="Times New Roman" w:hAnsi="Calibri Light" w:cs="Times New Roman"/>
      <w:color w:val="1F4D78"/>
      <w:sz w:val="24"/>
      <w:szCs w:val="24"/>
      <w:lang w:val="lt-LT"/>
    </w:rPr>
  </w:style>
  <w:style w:type="paragraph" w:styleId="Antrat">
    <w:name w:val="caption"/>
    <w:basedOn w:val="prastasis"/>
    <w:next w:val="prastasis"/>
    <w:pPr>
      <w:spacing w:after="200"/>
    </w:pPr>
    <w:rPr>
      <w:i/>
      <w:iCs/>
      <w:color w:val="44546A"/>
      <w:sz w:val="18"/>
      <w:szCs w:val="18"/>
    </w:rPr>
  </w:style>
  <w:style w:type="character" w:customStyle="1" w:styleId="Antrat2Diagrama">
    <w:name w:val="Antraštė 2 Diagrama"/>
    <w:rPr>
      <w:rFonts w:ascii="Calibri Light" w:eastAsia="Times New Roman" w:hAnsi="Calibri Light" w:cs="Times New Roman"/>
      <w:color w:val="2E74B5"/>
      <w:sz w:val="26"/>
      <w:szCs w:val="26"/>
      <w:lang w:val="lt-LT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570C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45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570C"/>
    <w:rPr>
      <w:sz w:val="22"/>
      <w:szCs w:val="22"/>
      <w:lang w:eastAsia="en-US"/>
    </w:rPr>
  </w:style>
  <w:style w:type="paragraph" w:customStyle="1" w:styleId="p2">
    <w:name w:val="p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1">
    <w:name w:val="s1"/>
    <w:basedOn w:val="Numatytasispastraiposriftas"/>
    <w:rsid w:val="00997C06"/>
  </w:style>
  <w:style w:type="paragraph" w:customStyle="1" w:styleId="p4">
    <w:name w:val="p4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5">
    <w:name w:val="p5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Numatytasispastraiposriftas"/>
    <w:rsid w:val="00997C06"/>
  </w:style>
  <w:style w:type="paragraph" w:customStyle="1" w:styleId="p6">
    <w:name w:val="p6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7">
    <w:name w:val="p7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">
    <w:name w:val="s2"/>
    <w:basedOn w:val="Numatytasispastraiposriftas"/>
    <w:rsid w:val="00997C06"/>
  </w:style>
  <w:style w:type="paragraph" w:customStyle="1" w:styleId="p8">
    <w:name w:val="p8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9">
    <w:name w:val="p9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0">
    <w:name w:val="p10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1">
    <w:name w:val="p11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12">
    <w:name w:val="p12"/>
    <w:basedOn w:val="prastasis"/>
    <w:rsid w:val="00997C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3">
    <w:name w:val="s3"/>
    <w:basedOn w:val="Numatytasispastraiposriftas"/>
    <w:rsid w:val="00997C06"/>
  </w:style>
  <w:style w:type="character" w:customStyle="1" w:styleId="s4">
    <w:name w:val="s4"/>
    <w:basedOn w:val="Numatytasispastraiposriftas"/>
    <w:rsid w:val="00997C06"/>
  </w:style>
  <w:style w:type="character" w:styleId="Komentaronuoroda">
    <w:name w:val="annotation reference"/>
    <w:basedOn w:val="Numatytasispastraiposriftas"/>
    <w:uiPriority w:val="99"/>
    <w:semiHidden/>
    <w:unhideWhenUsed/>
    <w:rsid w:val="00191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912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912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912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912CF"/>
    <w:rPr>
      <w:b/>
      <w:bCs/>
      <w:lang w:eastAsia="en-US"/>
    </w:rPr>
  </w:style>
  <w:style w:type="paragraph" w:styleId="Pataisymai">
    <w:name w:val="Revision"/>
    <w:hidden/>
    <w:uiPriority w:val="99"/>
    <w:semiHidden/>
    <w:rsid w:val="00B801DD"/>
    <w:rPr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01DD"/>
    <w:rPr>
      <w:color w:val="800080" w:themeColor="followed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B6D3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B6D3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6D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B6D3B"/>
    <w:pPr>
      <w:widowControl w:val="0"/>
      <w:suppressAutoHyphens w:val="0"/>
      <w:autoSpaceDE w:val="0"/>
      <w:spacing w:after="0" w:line="258" w:lineRule="exact"/>
      <w:ind w:left="153"/>
      <w:jc w:val="center"/>
      <w:textAlignment w:val="auto"/>
    </w:pPr>
    <w:rPr>
      <w:rFonts w:ascii="Times New Roman" w:eastAsia="Times New Roman" w:hAnsi="Times New Roman"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E7F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15AF8"/>
    <w:rPr>
      <w:color w:val="605E5C"/>
      <w:shd w:val="clear" w:color="auto" w:fill="E1DFDD"/>
    </w:rPr>
  </w:style>
  <w:style w:type="paragraph" w:customStyle="1" w:styleId="statymopavad">
    <w:name w:val="?statymo pavad."/>
    <w:basedOn w:val="prastasis"/>
    <w:rsid w:val="00C40C9C"/>
    <w:pPr>
      <w:suppressAutoHyphens w:val="0"/>
      <w:autoSpaceDN/>
      <w:spacing w:after="0" w:line="360" w:lineRule="auto"/>
      <w:ind w:firstLine="720"/>
      <w:jc w:val="center"/>
      <w:textAlignment w:val="auto"/>
    </w:pPr>
    <w:rPr>
      <w:rFonts w:ascii="TimesLT" w:eastAsia="Times New Roman" w:hAnsi="TimesLT" w:cs="Times New Roman"/>
      <w:caps/>
      <w:sz w:val="24"/>
      <w:szCs w:val="20"/>
    </w:rPr>
  </w:style>
  <w:style w:type="character" w:customStyle="1" w:styleId="statymoNr">
    <w:name w:val="?statymo Nr."/>
    <w:rsid w:val="00C40C9C"/>
    <w:rPr>
      <w:rFonts w:ascii="HelveticaLT" w:hAnsi="HelveticaLT"/>
    </w:rPr>
  </w:style>
  <w:style w:type="paragraph" w:customStyle="1" w:styleId="style6">
    <w:name w:val="style6"/>
    <w:basedOn w:val="prastasis"/>
    <w:rsid w:val="00C40C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2">
    <w:name w:val="fontstyle12"/>
    <w:rsid w:val="00C40C9C"/>
  </w:style>
  <w:style w:type="paragraph" w:customStyle="1" w:styleId="skyripavadinimai">
    <w:name w:val="skyrių pavadinimai"/>
    <w:basedOn w:val="prastasis"/>
    <w:link w:val="skyripavadinimaiDiagrama"/>
    <w:qFormat/>
    <w:rsid w:val="00F70A62"/>
    <w:pPr>
      <w:keepNext/>
      <w:keepLines/>
      <w:suppressAutoHyphens w:val="0"/>
      <w:autoSpaceDN/>
      <w:spacing w:before="40" w:after="0"/>
      <w:jc w:val="center"/>
      <w:textAlignment w:val="auto"/>
      <w:outlineLvl w:val="2"/>
    </w:pPr>
    <w:rPr>
      <w:rFonts w:ascii="Arial" w:eastAsia="Times New Roman" w:hAnsi="Arial" w:cs="Times New Roman"/>
      <w:b/>
      <w:sz w:val="24"/>
      <w:szCs w:val="20"/>
      <w:lang w:eastAsia="lt-LT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F70A62"/>
    <w:rPr>
      <w:rFonts w:ascii="Arial" w:eastAsia="Times New Roman" w:hAnsi="Arial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004C8-EF17-48A1-ADCF-682850DC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5632</Words>
  <Characters>3211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8826</CharactersWithSpaces>
  <SharedDoc>false</SharedDoc>
  <HLinks>
    <vt:vector size="66" baseType="variant">
      <vt:variant>
        <vt:i4>6488180</vt:i4>
      </vt:variant>
      <vt:variant>
        <vt:i4>30</vt:i4>
      </vt:variant>
      <vt:variant>
        <vt:i4>0</vt:i4>
      </vt:variant>
      <vt:variant>
        <vt:i4>5</vt:i4>
      </vt:variant>
      <vt:variant>
        <vt:lpwstr>http://prienai.lt/go.php/lit/Asmens-duomenu-apsauga</vt:lpwstr>
      </vt:variant>
      <vt:variant>
        <vt:lpwstr/>
      </vt:variant>
      <vt:variant>
        <vt:i4>393252</vt:i4>
      </vt:variant>
      <vt:variant>
        <vt:i4>27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24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21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7929981</vt:i4>
      </vt:variant>
      <vt:variant>
        <vt:i4>18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15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393252</vt:i4>
      </vt:variant>
      <vt:variant>
        <vt:i4>12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9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6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  <vt:variant>
        <vt:i4>7929981</vt:i4>
      </vt:variant>
      <vt:variant>
        <vt:i4>3</vt:i4>
      </vt:variant>
      <vt:variant>
        <vt:i4>0</vt:i4>
      </vt:variant>
      <vt:variant>
        <vt:i4>5</vt:i4>
      </vt:variant>
      <vt:variant>
        <vt:lpwstr>http://www.infoprienai.lt/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mailto:kortele@infoprienai.lt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Šalčiuvienė</dc:creator>
  <cp:lastModifiedBy>Viktorija Bakšinskytė</cp:lastModifiedBy>
  <cp:revision>2</cp:revision>
  <cp:lastPrinted>2022-07-13T08:55:00Z</cp:lastPrinted>
  <dcterms:created xsi:type="dcterms:W3CDTF">2025-03-20T13:42:00Z</dcterms:created>
  <dcterms:modified xsi:type="dcterms:W3CDTF">2025-03-20T13:42:00Z</dcterms:modified>
</cp:coreProperties>
</file>