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7F1E6" w14:textId="0E443394" w:rsidR="00512EAF" w:rsidRPr="006B218F" w:rsidRDefault="004B5E58" w:rsidP="00512EAF">
      <w:pPr>
        <w:pStyle w:val="Antrat1"/>
        <w:spacing w:before="0" w:after="24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SVEIKATOS APSAUGOS IR SOCIALINĖS RŪPYBOS </w:t>
      </w:r>
      <w:r w:rsidR="00512EAF" w:rsidRPr="006B218F">
        <w:rPr>
          <w:rFonts w:ascii="Arial" w:hAnsi="Arial" w:cs="Arial"/>
          <w:b/>
          <w:bCs/>
          <w:color w:val="000000" w:themeColor="text1"/>
          <w:sz w:val="24"/>
          <w:szCs w:val="24"/>
        </w:rPr>
        <w:t>KOMITETO POSĖDŽIO DARBOTVARKĖ</w:t>
      </w:r>
    </w:p>
    <w:p w14:paraId="4EF4301B" w14:textId="77777777" w:rsidR="00063A9B" w:rsidRDefault="00063A9B" w:rsidP="00063A9B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bookmarkStart w:id="0" w:name="_Hlk193109985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1. Dėl kitos paskirties valstybinės žemės sklypo, kadastro Nr. 5520/0019:147, esančio Gamyklos g. 7, Gargždų mieste, Klaipėdos rajono savivaldybėje, dalių nustatymo ir nuomos. Pranešėja A. Indzelė.</w:t>
      </w:r>
    </w:p>
    <w:p w14:paraId="08E6531B" w14:textId="77777777" w:rsidR="00063A9B" w:rsidRDefault="00063A9B" w:rsidP="00063A9B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2. Dėl valstybės nekilnojamojo turto (kelių, gatvių) perėmimo Savivaldybės nuosavybėn. Pranešėja A. Indzelė.</w:t>
      </w:r>
    </w:p>
    <w:p w14:paraId="070ED761" w14:textId="77777777" w:rsidR="00063A9B" w:rsidRDefault="00063A9B" w:rsidP="00063A9B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3. Dėl Klaipėdos rajono savivaldybės tarybos 2024 m. birželio 26 d. sprendimo Nr. T11-294 „Dėl netinkamo (negalimo) naudoti turto nurašymo“ pakeitimo. Pranešėja A. Indzelė.</w:t>
      </w:r>
    </w:p>
    <w:p w14:paraId="5F6949ED" w14:textId="77777777" w:rsidR="00063A9B" w:rsidRDefault="00063A9B" w:rsidP="00063A9B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4. Dėl Priekulės socialinių paslaugų centro patikėjimo teise valdomo gydymo paskirties pastato – ambulatorijos esminio pagerinimo darbų – atnaujinimo (modernizavimo) bei ilgalaikio ir trumpalaikio materialiojo turto perdavimo Priekulės socialinių paslaugų centrui. Pranešėja A. Indzelė.</w:t>
      </w:r>
    </w:p>
    <w:p w14:paraId="6545F0F2" w14:textId="77777777" w:rsidR="00063A9B" w:rsidRDefault="00063A9B" w:rsidP="00063A9B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5. Dėl Klaipėdos rajono savivaldybės tarybos 2024 m. spalio 31 d. sprendimo Nr. T11-459 „Dėl Klaipėdos rajono savivaldybės biudžetinių įstaigų patikėjimo teise valdomų patalpų esminio pagerinimo darbų – atnaujinimo (modernizavimo) perdavimo Klaipėdos rajono savivaldybės biudžetinėms įstaigoms“ pakeitimo. Pranešėja A. Indzelė.</w:t>
      </w:r>
    </w:p>
    <w:p w14:paraId="47396AAD" w14:textId="77777777" w:rsidR="00063A9B" w:rsidRDefault="00063A9B" w:rsidP="00063A9B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6. Dėl Klaipėdos rajono savivaldybės tarybos 2022 m. rugsėjo 29 d. sprendimo Nr. T11-309 „Dėl sutikimo perimti Klaipėdos rajono savivaldybės nuosavybėn valstybinės įmonės Lietuvos automobilių kelių direkcijos patikėjimo teise valdomą, perduodamą valstybės turtą“ pakeitimo. Pranešėja A. Indzelė.</w:t>
      </w:r>
    </w:p>
    <w:p w14:paraId="00BE44DF" w14:textId="77777777" w:rsidR="00063A9B" w:rsidRDefault="00063A9B" w:rsidP="00063A9B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7. Dėl patalpų, tinkamų Klaipėdos rajono savivaldybės Jono Lankučio viešosios bibliotekos veiklai Ginduliuose, nuomos pirkimo. Pranešėja A. Indzelė.</w:t>
      </w:r>
    </w:p>
    <w:p w14:paraId="1E64C035" w14:textId="77777777" w:rsidR="00063A9B" w:rsidRDefault="00063A9B" w:rsidP="00063A9B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8. Dėl patalpų, tinkamų Klaipėdos rajono savivaldybės administracijos veiklai Gargžduose, nuomos pirkimo. Pranešėja A. Indzelė.</w:t>
      </w:r>
    </w:p>
    <w:p w14:paraId="1A2E76A4" w14:textId="77777777" w:rsidR="00063A9B" w:rsidRDefault="00063A9B" w:rsidP="00063A9B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9. Dėl negyvenamosios patalpos – garažo Gargždų mieste pirkimo. Pranešėja A. Indzelė.</w:t>
      </w:r>
    </w:p>
    <w:p w14:paraId="038A3834" w14:textId="77777777" w:rsidR="00063A9B" w:rsidRDefault="00063A9B" w:rsidP="00063A9B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10. Dėl sutikimo perimti Dvarelio tak., Gargždų m., Klaipėdos r. sav., esančius vandentiekio tinklus. Pranešėja A. Indzelė.</w:t>
      </w:r>
    </w:p>
    <w:p w14:paraId="689ACAB6" w14:textId="77777777" w:rsidR="00063A9B" w:rsidRDefault="00063A9B" w:rsidP="00063A9B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11. Dėl Klaipėdos rajono savivaldybės ilgalaikio materialiojo turto perdavimo Klaipėdos r. Plikių Ievos Labutytės pagrindinei mokyklai valdyti, naudoti ir disponuoti juo patikėjimo teise. Pranešėja A. Indzelė.</w:t>
      </w:r>
    </w:p>
    <w:p w14:paraId="155FA9EF" w14:textId="77777777" w:rsidR="00063A9B" w:rsidRDefault="00063A9B" w:rsidP="00063A9B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12. Dėl Klaipėdos rajono savivaldybės tarybos 2023 m. gegužės 30 d. sprendimo Nr. T11-177 „Dėl Klaipėdos rajono savivaldybės tarybos etikos komisijos sudarymo ir jos veiklos nuostatų patvirtinimo" pakeitimo. Pranešėja R. Zubienė.</w:t>
      </w:r>
    </w:p>
    <w:p w14:paraId="1206F0B9" w14:textId="77777777" w:rsidR="00063A9B" w:rsidRDefault="00063A9B" w:rsidP="00063A9B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13. Dėl Klaipėdos rajono savivaldybės tarybos 2023 m. gegužės 30 d. sprendimo Nr. T11-176 „Dėl Klaipėdos rajono savivaldybės peticijų komisijos sudarymo ir jos nuostatų patvirtinimo“ pakeitimo. Pranešėja R. Zubienė.</w:t>
      </w:r>
    </w:p>
    <w:p w14:paraId="2F4D93D8" w14:textId="77777777" w:rsidR="00063A9B" w:rsidRDefault="00063A9B" w:rsidP="00063A9B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14. Dėl Klaipėdos rajono savivaldybės tarybos 2023 m. gegužės 4 d. sprendimo Nr. T11-143 „Dėl Klaipėdos rajono savivaldybės tarybos veiklos reglamento keitimo komisijos sudarymo, jos nuostatų patvirtinimo, pirmininko ir pavaduotojo skyrimo“ pakeitimo. Pranešėja K. Vainienė.</w:t>
      </w:r>
    </w:p>
    <w:p w14:paraId="4E2D8682" w14:textId="77777777" w:rsidR="00063A9B" w:rsidRDefault="00063A9B" w:rsidP="00063A9B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15. Dėl pritarimo Ligitos Liutikienės kandidatūrai į Klaipėdos rajono savivaldybės vicemerės pareigas. Pranešėja K. Vainienė.</w:t>
      </w:r>
    </w:p>
    <w:p w14:paraId="438DF62E" w14:textId="77777777" w:rsidR="00063A9B" w:rsidRDefault="00063A9B" w:rsidP="00063A9B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16. Dėl pritarimo Gargždų krašto muziejui teikti projekto paraišką Šiaurės ir Baltijos šalių viešojo administravimo mobilumo programai 2025 m. Pranešėja J. Polekauskienė.</w:t>
      </w:r>
    </w:p>
    <w:p w14:paraId="382A0B18" w14:textId="77777777" w:rsidR="00063A9B" w:rsidRDefault="00063A9B" w:rsidP="00063A9B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17. Dėl Klaipėdos rajono savivaldybės tarybos 2025 m. sausio 30 d. sprendimo Nr. T11-31 „Dėl Klaipėdos rajono savivaldybės nevyriausybinių organizacijų tarybos sudarymo“ pakeitimo. Pranešėja J. Dobrovolskienė.</w:t>
      </w:r>
    </w:p>
    <w:p w14:paraId="3FF85D07" w14:textId="77777777" w:rsidR="00063A9B" w:rsidRDefault="00063A9B" w:rsidP="00063A9B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18. Dėl Klaipėdos rajono savivaldybės tarybos 2022 m. balandžio 26 d. sprendimo Nr. T11-128 „Dėl Klaipėdos rajono tradicinių religinių bendruomenių ir bendrijų rėmimo programos tvarkos aprašo patvirtinimo“ pakeitimo. Pranešėja J. Dobrovolskienė.</w:t>
      </w:r>
    </w:p>
    <w:p w14:paraId="3615B00F" w14:textId="77777777" w:rsidR="00063A9B" w:rsidRDefault="00063A9B" w:rsidP="00063A9B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19. Dėl Klaipėdos rajono savivaldybės tarybos 2024 m. vasario 29 d. sprendimo Nr. T11-86 „Dėl Gargždų kultūros centro teikiamų atlygintinų paslaugų kainų nustatymo“ pakeitimo. Pranešėja I. Sliužinskaitė.</w:t>
      </w:r>
    </w:p>
    <w:p w14:paraId="790FF31B" w14:textId="77777777" w:rsidR="00063A9B" w:rsidRDefault="00063A9B" w:rsidP="00063A9B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20. Dėl Klaipėdos rajono savivaldybės tarybos 2024 m. vasario 29 d. sprendimo Nr. T11-89 „Dėl Veiviržėnų kultūros centro teikiamų atlygintinų paslaugų kainų nustatymo“ pakeitimo. Pranešėja I. Sliužinskaitė.</w:t>
      </w:r>
    </w:p>
    <w:p w14:paraId="73EE53D5" w14:textId="77777777" w:rsidR="00063A9B" w:rsidRDefault="00063A9B" w:rsidP="00063A9B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21. Dėl Klaipėdos rajono savivaldybės tarybos 2024 m. vasario 29 d. sprendimo Nr. T11-90 „Dėl Vėžaičių kultūros centro teikiamų atlygintinų paslaugų kainų nustatymo“ pakeitimo. Pranešėja I. Sliužinskaitė.</w:t>
      </w:r>
    </w:p>
    <w:p w14:paraId="19130A7E" w14:textId="77777777" w:rsidR="00063A9B" w:rsidRDefault="00063A9B" w:rsidP="00063A9B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22. Dėl Klaipėdos rajono savivaldybės tarybos 2024 m. vasario 29 d. sprendimo Nr. T11-91 „Dėl Kretingalės kultūros centro teikiamų atlygintinų paslaugų kainų nustatymo“ pakeitimo. Pranešėja I. Sliužinskaitė.</w:t>
      </w:r>
    </w:p>
    <w:p w14:paraId="0A863DD9" w14:textId="77777777" w:rsidR="00063A9B" w:rsidRDefault="00063A9B" w:rsidP="00063A9B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23. Dėl Klaipėdos rajono savivaldybės tarybos 2021 m. rugpjūčio 26 d. sprendimo Nr. T11-237 „Dėl Žymių žmonių, istorinių datų, įvykių atminimo įamžinimo Klaipėdos rajono savivaldybėje tvarkos aprašo patvirtinimo“ pakeitimo. Pranešėja S. Šmatauskienė.</w:t>
      </w:r>
    </w:p>
    <w:p w14:paraId="5AFF588A" w14:textId="77777777" w:rsidR="00063A9B" w:rsidRDefault="00063A9B" w:rsidP="00063A9B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24. Dėl Klaipėdos rajono savivaldybės kontrolės ir audito tarnybos 2024 metų metinių ataskaitų rinkinio patvirtinimo. Pranešėja D. Gečienė.</w:t>
      </w:r>
    </w:p>
    <w:p w14:paraId="10F49481" w14:textId="77777777" w:rsidR="00063A9B" w:rsidRDefault="00063A9B" w:rsidP="00063A9B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25. Dėl Klaipėdos rajono savivaldybės tarybos 2014 m. rugsėjo 25 d. sprendimo Nr. T11-403 „Dėl Plytų gatvės pavadinimo suteikimo Dauparų kaime“ pakeitimo. Pranešėja A. Kundrotienė.</w:t>
      </w:r>
    </w:p>
    <w:p w14:paraId="11F1E1B2" w14:textId="77777777" w:rsidR="00063A9B" w:rsidRDefault="00063A9B" w:rsidP="00063A9B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26. Dėl Klaipėdos rajono savivaldybės tarybos 2022 m. rugpjūčio 25 d. sprendimo Nr. T11-276 „Dėl Klaipėdos rajono savivaldybės buitinių nuotekų valymo įrenginių įrengimo dalinio kompensavimo tvarkos aprašo patvirtinimo“ pakeitimo. Pranešėja R. Bakaitienė.</w:t>
      </w:r>
    </w:p>
    <w:p w14:paraId="076C326C" w14:textId="77777777" w:rsidR="00063A9B" w:rsidRDefault="00063A9B" w:rsidP="00063A9B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27. Dėl Klaipėdos rajono savivaldybės tarybos 2021 m. gruodžio 23 d. sprendimo Nr. T11-374 „Dėl Klaipėdos rajono želdynų ir želdinių apsaugos, priežiūros ir tvarkymo komisijos sudarymo ir jos nuostatų tvirtinimo“ pakeitimo. Pranešėja J. Tamošauskienė.</w:t>
      </w:r>
    </w:p>
    <w:p w14:paraId="5CD71B05" w14:textId="77777777" w:rsidR="00063A9B" w:rsidRDefault="00063A9B" w:rsidP="00063A9B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28. Dėl Klaipėdos rajono savivaldybės finansinės paramos pirmąjį būstą įsigyjančioms jaunoms šeimoms teikimo tvarkos aprašo patvirtinimo. Pranešėja I. Vytienė.</w:t>
      </w:r>
    </w:p>
    <w:p w14:paraId="43347B17" w14:textId="77777777" w:rsidR="00063A9B" w:rsidRDefault="00063A9B" w:rsidP="00063A9B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29. Dėl Klaipėdos rajono savivaldybės tarybos 2025 m. sausio 30 d. sprendimo Nr. T11-19 „Dėl Klaipėdos rajono savivaldybės strateginio veiklos plano 2025–2027 m. tvirtinimo“ pakeitimo. Pranešėja V. Čedavičienė.</w:t>
      </w:r>
    </w:p>
    <w:p w14:paraId="4F62E6E3" w14:textId="77777777" w:rsidR="00063A9B" w:rsidRDefault="00063A9B" w:rsidP="00063A9B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30. Dėl Klaipėdos rajono savivaldybės 2025‒2027 metų biudžeto patikslinimo. Pranešėja I. Gailiuvienė.</w:t>
      </w:r>
    </w:p>
    <w:p w14:paraId="204081E3" w14:textId="77777777" w:rsidR="00063A9B" w:rsidRDefault="00063A9B" w:rsidP="00063A9B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31. Dėl mokesčių lengvatų teikimo juridiniams ir fiziniams asmenims, remiantiems sporto, kultūros, švietimo ir socialines veiklas Klaipėdos rajono savivaldybėje, tvarkos aprašo patvirtinimo. Pranešėja I. Gailiuvienė.</w:t>
      </w:r>
    </w:p>
    <w:p w14:paraId="65C398C3" w14:textId="77777777" w:rsidR="00063A9B" w:rsidRDefault="00063A9B" w:rsidP="00063A9B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32. Dėl Klaipėdos rajono savivaldybės tarybos 2025 m. vasario 27 d. sprendimo Nr. T11-68 „Dėl Klaipėdos rajono savivaldybės visuomenės sveikatos rėmimo specialiosios programos 2025 m. priemonių ir sąmatos tvirtinimo“ pakeitimo. Pranešėja M. Vaitilavičienė. </w:t>
      </w:r>
    </w:p>
    <w:p w14:paraId="1BC84CA1" w14:textId="77777777" w:rsidR="00063A9B" w:rsidRDefault="00063A9B" w:rsidP="00063A9B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33. Dėl Klaipėdos rajono švietimo centro nuostatų patvirtinimo. Pranešėjas A. Petravičius.</w:t>
      </w:r>
    </w:p>
    <w:p w14:paraId="6E308385" w14:textId="77777777" w:rsidR="00063A9B" w:rsidRDefault="00063A9B" w:rsidP="00063A9B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34. Dėl Gargždų muzikos mokyklos nuostatų patvirtinimo. Pranešėjas A. Petravičius.</w:t>
      </w:r>
    </w:p>
    <w:p w14:paraId="563266A6" w14:textId="77777777" w:rsidR="00063A9B" w:rsidRDefault="00063A9B" w:rsidP="00063A9B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35. Dėl Gargždų vaikų ir jaunimo laisvalaikio centro nuostatų patvirtinimo. Pranešėjas A. Petravičius.</w:t>
      </w:r>
    </w:p>
    <w:p w14:paraId="6698C658" w14:textId="77777777" w:rsidR="00063A9B" w:rsidRDefault="00063A9B" w:rsidP="00063A9B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36. Dėl Klaipėdos r. Slengių mokyklos-daugiafunkcio centro nuostatų patvirtinimo. Pranešėjas A. Petravičius.</w:t>
      </w:r>
    </w:p>
    <w:p w14:paraId="0DFE0838" w14:textId="77777777" w:rsidR="00063A9B" w:rsidRDefault="00063A9B" w:rsidP="00063A9B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37. Dėl Klaipėdos r. Agluonėnų mokyklos-darželio nuostatų patvirtinimo. Pranešėjas A. Petravičius.</w:t>
      </w:r>
    </w:p>
    <w:p w14:paraId="658E158C" w14:textId="77777777" w:rsidR="00063A9B" w:rsidRDefault="00063A9B" w:rsidP="00063A9B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38. Dėl Klaipėdos r. Kretingalės mokyklos nuostatų patvirtinimo. Pranešėjas A. Petravičius.</w:t>
      </w:r>
    </w:p>
    <w:p w14:paraId="16DD8776" w14:textId="77777777" w:rsidR="00063A9B" w:rsidRDefault="00063A9B" w:rsidP="00063A9B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39. Dėl Gargždų „Kranto“ progimnazijos nuostatų patvirtinimo. Pranešėjas A. Petravičius.</w:t>
      </w:r>
    </w:p>
    <w:p w14:paraId="4BA2670C" w14:textId="77777777" w:rsidR="00063A9B" w:rsidRDefault="00063A9B" w:rsidP="00063A9B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40. Dėl Klaipėdos r. Veiviržėnų Jurgio Šaulio gimnazijos nuostatų patvirtinimo. Pranešėjas A. Petravičius.</w:t>
      </w:r>
    </w:p>
    <w:p w14:paraId="30582581" w14:textId="77777777" w:rsidR="00063A9B" w:rsidRDefault="00063A9B" w:rsidP="00063A9B">
      <w:pPr>
        <w:spacing w:after="24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41. Dėl Klaipėdos rajone organizuojamų sporto renginių dalinio finansavimo iš Klaipėdos rajono savivaldybės biudžeto lėšų tvarkos aprašo patvirtinimo. Pranešėja U. Tamošauskienė.</w:t>
      </w:r>
    </w:p>
    <w:p w14:paraId="40A3A027" w14:textId="77777777" w:rsidR="00063A9B" w:rsidRDefault="00063A9B" w:rsidP="00063A9B">
      <w:pPr>
        <w:spacing w:after="24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Informacija</w:t>
      </w:r>
    </w:p>
    <w:p w14:paraId="6043CD49" w14:textId="77777777" w:rsidR="00063A9B" w:rsidRDefault="00063A9B" w:rsidP="00063A9B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1. Klaipėdos rajono savivaldybės tarybos Etikos komisijos 2024 m. veiklos ataskaita (Nr. A4-468). Pranešėjas M. Šunokas.</w:t>
      </w:r>
    </w:p>
    <w:p w14:paraId="2427508C" w14:textId="77777777" w:rsidR="00063A9B" w:rsidRDefault="00063A9B" w:rsidP="00063A9B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2. Centralizuoto vidaus audito skyriaus 2024 metų veiklos ataskaita (Nr. A4-461). Pranešėja J. Brazauskienė.</w:t>
      </w:r>
    </w:p>
    <w:p w14:paraId="1349DB56" w14:textId="77777777" w:rsidR="00063A9B" w:rsidRDefault="00063A9B" w:rsidP="00063A9B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3. Klaipėdos rajono savivaldybės smulkiojo verslo rėmimo programos vertinimo komisijos 2024 metų veiklos ataskaita (Nr. A4-589). Pranešėja E. Jaugelavičė.</w:t>
      </w:r>
    </w:p>
    <w:p w14:paraId="137028DE" w14:textId="77777777" w:rsidR="00063A9B" w:rsidRDefault="00063A9B" w:rsidP="00063A9B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4. Klaipėdos rajono strateginio plėtros plano iki 2030 m. vykdymo ataskaita už 2024 m. (Nr. A4-587). Pranešėja V. Kazlauskienė.</w:t>
      </w:r>
    </w:p>
    <w:p w14:paraId="50DC9015" w14:textId="77777777" w:rsidR="00063A9B" w:rsidRDefault="00063A9B" w:rsidP="00063A9B">
      <w:pPr>
        <w:spacing w:after="24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5. Klaipėdos rajono savivaldybės strateginio veiklos plano 2024–2026 m. programų priemonių įgyvendinimo ir stebėsenos rodiklių pasiekimo 2024 m. metinė ataskaita (Nr. A4-595). Pranešėja V. Čedavičienė.</w:t>
      </w:r>
      <w:bookmarkEnd w:id="0"/>
    </w:p>
    <w:p w14:paraId="389061C0" w14:textId="4A8056D8" w:rsidR="00063A9B" w:rsidRDefault="00063A9B" w:rsidP="00063A9B">
      <w:pPr>
        <w:spacing w:after="240" w:line="276" w:lineRule="auto"/>
        <w:ind w:firstLine="1134"/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PAPILDOM</w:t>
      </w:r>
      <w:r w:rsidR="003A048D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I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KOMITETO POSĖDŽIO DARBOTVARKĖS KLAUSIMA</w:t>
      </w:r>
      <w:r w:rsidR="003A048D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I</w:t>
      </w:r>
    </w:p>
    <w:p w14:paraId="57CF9685" w14:textId="1A6BBDB4" w:rsidR="004F789E" w:rsidRDefault="00063A9B" w:rsidP="00063A9B">
      <w:pPr>
        <w:spacing w:after="24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42. </w:t>
      </w:r>
      <w:r w:rsidRPr="00842673">
        <w:rPr>
          <w:rFonts w:ascii="Arial" w:hAnsi="Arial" w:cs="Arial"/>
          <w:color w:val="000000"/>
          <w:sz w:val="24"/>
          <w:szCs w:val="24"/>
          <w:shd w:val="clear" w:color="auto" w:fill="FFFFFF"/>
        </w:rPr>
        <w:t>Dėl Klaipėdos rajono savivaldybės turto perdavimo biudžetinei įstaigai Gargždų Kranto progimnazijai valdyti, naudoti ir disponuoti juo patikėjimo teise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 Pranešėja A. Indzelė.</w:t>
      </w:r>
    </w:p>
    <w:p w14:paraId="56D3CC69" w14:textId="77777777" w:rsidR="008E1A61" w:rsidRDefault="008E1A61" w:rsidP="008E1A61">
      <w:pPr>
        <w:spacing w:after="24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Informacija</w:t>
      </w:r>
    </w:p>
    <w:p w14:paraId="1A765865" w14:textId="035E0991" w:rsidR="008E1A61" w:rsidRDefault="008E1A61" w:rsidP="008E1A61">
      <w:pPr>
        <w:spacing w:after="24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6. Klaipėdos rajono savivaldybės peticijų komisijos 2024 metų veiklos ataskaita (Nr. A4-623). Pranešėjas A. Vainius.</w:t>
      </w:r>
    </w:p>
    <w:sectPr w:rsidR="008E1A61" w:rsidSect="00536CDB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58EB5" w14:textId="77777777" w:rsidR="00952FEC" w:rsidRDefault="00952FEC" w:rsidP="005B4F74">
      <w:pPr>
        <w:spacing w:after="0" w:line="240" w:lineRule="auto"/>
      </w:pPr>
      <w:r>
        <w:separator/>
      </w:r>
    </w:p>
  </w:endnote>
  <w:endnote w:type="continuationSeparator" w:id="0">
    <w:p w14:paraId="0EC8760E" w14:textId="77777777" w:rsidR="00952FEC" w:rsidRDefault="00952FEC" w:rsidP="005B4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C7886" w14:textId="77777777" w:rsidR="00952FEC" w:rsidRDefault="00952FEC" w:rsidP="005B4F74">
      <w:pPr>
        <w:spacing w:after="0" w:line="240" w:lineRule="auto"/>
      </w:pPr>
      <w:r>
        <w:separator/>
      </w:r>
    </w:p>
  </w:footnote>
  <w:footnote w:type="continuationSeparator" w:id="0">
    <w:p w14:paraId="4F9CBBB2" w14:textId="77777777" w:rsidR="00952FEC" w:rsidRDefault="00952FEC" w:rsidP="005B4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1947366"/>
      <w:docPartObj>
        <w:docPartGallery w:val="Page Numbers (Top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29EC983D" w14:textId="3429B624" w:rsidR="005B4F74" w:rsidRPr="00626261" w:rsidRDefault="005B4F74">
        <w:pPr>
          <w:pStyle w:val="Antrats"/>
          <w:jc w:val="center"/>
          <w:rPr>
            <w:rFonts w:ascii="Arial" w:hAnsi="Arial" w:cs="Arial"/>
            <w:sz w:val="24"/>
            <w:szCs w:val="24"/>
          </w:rPr>
        </w:pPr>
        <w:r w:rsidRPr="00626261">
          <w:rPr>
            <w:rFonts w:ascii="Arial" w:hAnsi="Arial" w:cs="Arial"/>
            <w:sz w:val="24"/>
            <w:szCs w:val="24"/>
          </w:rPr>
          <w:fldChar w:fldCharType="begin"/>
        </w:r>
        <w:r w:rsidRPr="00626261">
          <w:rPr>
            <w:rFonts w:ascii="Arial" w:hAnsi="Arial" w:cs="Arial"/>
            <w:sz w:val="24"/>
            <w:szCs w:val="24"/>
          </w:rPr>
          <w:instrText>PAGE   \* MERGEFORMAT</w:instrText>
        </w:r>
        <w:r w:rsidRPr="00626261">
          <w:rPr>
            <w:rFonts w:ascii="Arial" w:hAnsi="Arial" w:cs="Arial"/>
            <w:sz w:val="24"/>
            <w:szCs w:val="24"/>
          </w:rPr>
          <w:fldChar w:fldCharType="separate"/>
        </w:r>
        <w:r w:rsidRPr="00626261">
          <w:rPr>
            <w:rFonts w:ascii="Arial" w:hAnsi="Arial" w:cs="Arial"/>
            <w:sz w:val="24"/>
            <w:szCs w:val="24"/>
          </w:rPr>
          <w:t>2</w:t>
        </w:r>
        <w:r w:rsidRPr="00626261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1547524A" w14:textId="77777777" w:rsidR="005B4F74" w:rsidRDefault="005B4F7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F74"/>
    <w:rsid w:val="00000702"/>
    <w:rsid w:val="0003481F"/>
    <w:rsid w:val="00036FF3"/>
    <w:rsid w:val="00063A9B"/>
    <w:rsid w:val="000935A6"/>
    <w:rsid w:val="000A628A"/>
    <w:rsid w:val="000B27D9"/>
    <w:rsid w:val="000D0FF4"/>
    <w:rsid w:val="001062DD"/>
    <w:rsid w:val="00117276"/>
    <w:rsid w:val="00117C5D"/>
    <w:rsid w:val="00142AE0"/>
    <w:rsid w:val="00151172"/>
    <w:rsid w:val="00153370"/>
    <w:rsid w:val="00167143"/>
    <w:rsid w:val="0017074E"/>
    <w:rsid w:val="0019010A"/>
    <w:rsid w:val="0019505D"/>
    <w:rsid w:val="001A03A1"/>
    <w:rsid w:val="001A2C82"/>
    <w:rsid w:val="001B362E"/>
    <w:rsid w:val="00201E3E"/>
    <w:rsid w:val="002348E9"/>
    <w:rsid w:val="0024492A"/>
    <w:rsid w:val="00272783"/>
    <w:rsid w:val="002A5F7C"/>
    <w:rsid w:val="002A6500"/>
    <w:rsid w:val="002B6691"/>
    <w:rsid w:val="002F540C"/>
    <w:rsid w:val="003075D0"/>
    <w:rsid w:val="00344121"/>
    <w:rsid w:val="00354F28"/>
    <w:rsid w:val="00385A44"/>
    <w:rsid w:val="003904DD"/>
    <w:rsid w:val="003A048D"/>
    <w:rsid w:val="003B53DD"/>
    <w:rsid w:val="003B7FFA"/>
    <w:rsid w:val="003C08C0"/>
    <w:rsid w:val="003C3019"/>
    <w:rsid w:val="003D421F"/>
    <w:rsid w:val="003D4826"/>
    <w:rsid w:val="003E3679"/>
    <w:rsid w:val="004043FD"/>
    <w:rsid w:val="00456C0E"/>
    <w:rsid w:val="00465185"/>
    <w:rsid w:val="00473275"/>
    <w:rsid w:val="00480471"/>
    <w:rsid w:val="004839BE"/>
    <w:rsid w:val="004867E7"/>
    <w:rsid w:val="00492EB0"/>
    <w:rsid w:val="004A1241"/>
    <w:rsid w:val="004B413C"/>
    <w:rsid w:val="004B5E58"/>
    <w:rsid w:val="004C1D41"/>
    <w:rsid w:val="004E6F9B"/>
    <w:rsid w:val="004F789E"/>
    <w:rsid w:val="00512EAF"/>
    <w:rsid w:val="00524CAD"/>
    <w:rsid w:val="00536CDB"/>
    <w:rsid w:val="00543A00"/>
    <w:rsid w:val="0057272F"/>
    <w:rsid w:val="00572C3A"/>
    <w:rsid w:val="00583C33"/>
    <w:rsid w:val="005843FF"/>
    <w:rsid w:val="00595412"/>
    <w:rsid w:val="005A1938"/>
    <w:rsid w:val="005B4F74"/>
    <w:rsid w:val="005B7505"/>
    <w:rsid w:val="005E1680"/>
    <w:rsid w:val="005E7C66"/>
    <w:rsid w:val="005F29A3"/>
    <w:rsid w:val="005F57E7"/>
    <w:rsid w:val="00604D1C"/>
    <w:rsid w:val="00626261"/>
    <w:rsid w:val="00626B56"/>
    <w:rsid w:val="00691A08"/>
    <w:rsid w:val="006A0D7D"/>
    <w:rsid w:val="006A1283"/>
    <w:rsid w:val="006C08DE"/>
    <w:rsid w:val="006C18CC"/>
    <w:rsid w:val="006E160F"/>
    <w:rsid w:val="0073042C"/>
    <w:rsid w:val="00735AC1"/>
    <w:rsid w:val="007665F4"/>
    <w:rsid w:val="00771F34"/>
    <w:rsid w:val="0078062A"/>
    <w:rsid w:val="007926F2"/>
    <w:rsid w:val="00792E30"/>
    <w:rsid w:val="007D3E97"/>
    <w:rsid w:val="007E5A57"/>
    <w:rsid w:val="007E6F44"/>
    <w:rsid w:val="008176A8"/>
    <w:rsid w:val="0083175E"/>
    <w:rsid w:val="008600E7"/>
    <w:rsid w:val="00863FC5"/>
    <w:rsid w:val="008717C1"/>
    <w:rsid w:val="0088552F"/>
    <w:rsid w:val="008909FA"/>
    <w:rsid w:val="00895D18"/>
    <w:rsid w:val="008962A8"/>
    <w:rsid w:val="008A19F5"/>
    <w:rsid w:val="008C6D55"/>
    <w:rsid w:val="008D7FBD"/>
    <w:rsid w:val="008E1A61"/>
    <w:rsid w:val="008E549A"/>
    <w:rsid w:val="00914F85"/>
    <w:rsid w:val="00941F1A"/>
    <w:rsid w:val="00952FEC"/>
    <w:rsid w:val="00966A93"/>
    <w:rsid w:val="009725F1"/>
    <w:rsid w:val="009B3A19"/>
    <w:rsid w:val="009B6023"/>
    <w:rsid w:val="009F4870"/>
    <w:rsid w:val="009F5510"/>
    <w:rsid w:val="009F7B37"/>
    <w:rsid w:val="00A0646D"/>
    <w:rsid w:val="00A068E3"/>
    <w:rsid w:val="00A31EDF"/>
    <w:rsid w:val="00A42240"/>
    <w:rsid w:val="00A50F06"/>
    <w:rsid w:val="00AA59FD"/>
    <w:rsid w:val="00AC546E"/>
    <w:rsid w:val="00AE0AB4"/>
    <w:rsid w:val="00AF15FE"/>
    <w:rsid w:val="00AF5F2E"/>
    <w:rsid w:val="00B515E2"/>
    <w:rsid w:val="00B85B82"/>
    <w:rsid w:val="00B872D1"/>
    <w:rsid w:val="00B9685B"/>
    <w:rsid w:val="00BB5E58"/>
    <w:rsid w:val="00BB7674"/>
    <w:rsid w:val="00BF7798"/>
    <w:rsid w:val="00C51DA0"/>
    <w:rsid w:val="00C5328A"/>
    <w:rsid w:val="00C673A4"/>
    <w:rsid w:val="00C677E3"/>
    <w:rsid w:val="00C96D53"/>
    <w:rsid w:val="00CD52B5"/>
    <w:rsid w:val="00CD65C0"/>
    <w:rsid w:val="00D122AC"/>
    <w:rsid w:val="00D430B6"/>
    <w:rsid w:val="00D45629"/>
    <w:rsid w:val="00D6295E"/>
    <w:rsid w:val="00D6684D"/>
    <w:rsid w:val="00D7401F"/>
    <w:rsid w:val="00DA6109"/>
    <w:rsid w:val="00DB1485"/>
    <w:rsid w:val="00DB75C8"/>
    <w:rsid w:val="00DF0917"/>
    <w:rsid w:val="00DF2ED9"/>
    <w:rsid w:val="00E010EB"/>
    <w:rsid w:val="00E058A3"/>
    <w:rsid w:val="00E25CDB"/>
    <w:rsid w:val="00E73ED5"/>
    <w:rsid w:val="00E94FFA"/>
    <w:rsid w:val="00E96ABD"/>
    <w:rsid w:val="00EF706C"/>
    <w:rsid w:val="00F32B25"/>
    <w:rsid w:val="00F37AD7"/>
    <w:rsid w:val="00F4156C"/>
    <w:rsid w:val="00F52436"/>
    <w:rsid w:val="00F5773F"/>
    <w:rsid w:val="00F73571"/>
    <w:rsid w:val="00FA1029"/>
    <w:rsid w:val="00FA61A8"/>
    <w:rsid w:val="00FA6254"/>
    <w:rsid w:val="00FC3B72"/>
    <w:rsid w:val="00FC471F"/>
    <w:rsid w:val="00FD64DD"/>
    <w:rsid w:val="00FF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45DD1"/>
  <w15:chartTrackingRefBased/>
  <w15:docId w15:val="{276ED260-A329-4580-8F6C-56091DEBA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12EAF"/>
  </w:style>
  <w:style w:type="paragraph" w:styleId="Antrat1">
    <w:name w:val="heading 1"/>
    <w:basedOn w:val="prastasis"/>
    <w:next w:val="prastasis"/>
    <w:link w:val="Antrat1Diagrama"/>
    <w:uiPriority w:val="9"/>
    <w:qFormat/>
    <w:rsid w:val="00512E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12E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B4F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B4F74"/>
  </w:style>
  <w:style w:type="paragraph" w:styleId="Porat">
    <w:name w:val="footer"/>
    <w:basedOn w:val="prastasis"/>
    <w:link w:val="PoratDiagrama"/>
    <w:uiPriority w:val="99"/>
    <w:unhideWhenUsed/>
    <w:rsid w:val="005B4F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B4F74"/>
  </w:style>
  <w:style w:type="paragraph" w:styleId="Sraopastraipa">
    <w:name w:val="List Paragraph"/>
    <w:basedOn w:val="prastasis"/>
    <w:uiPriority w:val="34"/>
    <w:qFormat/>
    <w:rsid w:val="005A1938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8E549A"/>
    <w:rPr>
      <w:b/>
      <w:bCs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12E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512E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4A22D-4B91-471E-9AD7-18BE9E632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5428</Words>
  <Characters>3095</Characters>
  <Application>Microsoft Office Word</Application>
  <DocSecurity>0</DocSecurity>
  <Lines>25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Bakšinskytė</dc:creator>
  <cp:keywords/>
  <dc:description/>
  <cp:lastModifiedBy>Viktorija Bakšinskytė</cp:lastModifiedBy>
  <cp:revision>74</cp:revision>
  <cp:lastPrinted>2024-09-20T07:10:00Z</cp:lastPrinted>
  <dcterms:created xsi:type="dcterms:W3CDTF">2022-04-15T12:50:00Z</dcterms:created>
  <dcterms:modified xsi:type="dcterms:W3CDTF">2025-03-19T08:34:00Z</dcterms:modified>
</cp:coreProperties>
</file>