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8BA67" w14:textId="77777777" w:rsidR="00BD130B" w:rsidRDefault="00BD130B">
      <w:pPr>
        <w:rPr>
          <w:sz w:val="10"/>
          <w:szCs w:val="10"/>
        </w:rPr>
      </w:pPr>
      <w:bookmarkStart w:id="0" w:name="_Hlk187405711"/>
    </w:p>
    <w:p w14:paraId="6C75DC00" w14:textId="77777777" w:rsidR="00BD130B" w:rsidRDefault="00BD130B" w:rsidP="00432DC8">
      <w:pPr>
        <w:spacing w:line="256" w:lineRule="auto"/>
        <w:ind w:firstLine="3600"/>
        <w:rPr>
          <w:szCs w:val="24"/>
        </w:rPr>
      </w:pPr>
    </w:p>
    <w:p w14:paraId="08DEF362" w14:textId="68B0BE20" w:rsidR="00BD130B" w:rsidRDefault="00170192" w:rsidP="00170192">
      <w:pPr>
        <w:pBdr>
          <w:bottom w:val="single" w:sz="12" w:space="20" w:color="auto"/>
        </w:pBdr>
        <w:jc w:val="center"/>
        <w:rPr>
          <w:b/>
          <w:szCs w:val="24"/>
        </w:rPr>
      </w:pPr>
      <w:r>
        <w:rPr>
          <w:b/>
          <w:szCs w:val="24"/>
        </w:rPr>
        <w:t>JONAS TILVIKAS, KLAIPĖDOS RAJONO ETNINĖS KULTŪROS CENTRO DIREKTORIUS</w:t>
      </w:r>
    </w:p>
    <w:p w14:paraId="22B20330" w14:textId="77777777" w:rsidR="00170192" w:rsidRDefault="00170192" w:rsidP="00170192">
      <w:pPr>
        <w:pBdr>
          <w:bottom w:val="single" w:sz="12" w:space="20" w:color="auto"/>
        </w:pBdr>
        <w:jc w:val="center"/>
        <w:rPr>
          <w:b/>
          <w:szCs w:val="24"/>
        </w:rPr>
      </w:pPr>
    </w:p>
    <w:p w14:paraId="30E53743" w14:textId="061BDD35" w:rsidR="00BD130B" w:rsidRDefault="00170192" w:rsidP="00170192">
      <w:pPr>
        <w:pBdr>
          <w:bottom w:val="single" w:sz="12" w:space="20" w:color="auto"/>
        </w:pBdr>
        <w:jc w:val="center"/>
        <w:rPr>
          <w:b/>
          <w:szCs w:val="24"/>
        </w:rPr>
      </w:pPr>
      <w:r w:rsidRPr="00170192">
        <w:rPr>
          <w:b/>
          <w:szCs w:val="24"/>
          <w:lang w:val="pt-BR"/>
        </w:rPr>
        <w:t>PAGRINDINIAI EINAMŲJŲ METŲ VEIKLOS AR TARNYBINĖS VEIKLOS LŪKESČIAI</w:t>
      </w:r>
    </w:p>
    <w:tbl>
      <w:tblPr>
        <w:tblW w:w="9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0"/>
      </w:tblGrid>
      <w:tr w:rsidR="00BD130B" w14:paraId="7976994D" w14:textId="77777777" w:rsidTr="00170192"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919" w14:textId="77777777" w:rsidR="00CD256A" w:rsidRDefault="00CD256A">
            <w:pPr>
              <w:rPr>
                <w:szCs w:val="24"/>
              </w:rPr>
            </w:pPr>
          </w:p>
        </w:tc>
      </w:tr>
      <w:tr w:rsidR="00BD130B" w14:paraId="1A4310B2" w14:textId="77777777" w:rsidTr="00170192">
        <w:trPr>
          <w:trHeight w:val="300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551" w14:textId="77777777" w:rsidR="00BD130B" w:rsidRDefault="00BD130B">
            <w:pPr>
              <w:rPr>
                <w:kern w:val="2"/>
                <w:szCs w:val="24"/>
              </w:rPr>
            </w:pPr>
          </w:p>
          <w:p w14:paraId="2ED5AB01" w14:textId="7C7C5B7D" w:rsidR="00825F42" w:rsidRPr="00884624" w:rsidRDefault="00825F42" w:rsidP="00884624">
            <w:pPr>
              <w:pStyle w:val="Sraopastraipa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Lūkes</w:t>
            </w:r>
            <w:r w:rsidR="00884624">
              <w:rPr>
                <w:kern w:val="2"/>
                <w:szCs w:val="24"/>
              </w:rPr>
              <w:t>čiai pagrindinėje srityje</w:t>
            </w:r>
            <w:r w:rsidR="00E44EEB">
              <w:rPr>
                <w:kern w:val="2"/>
                <w:szCs w:val="24"/>
              </w:rPr>
              <w:t>. P</w:t>
            </w:r>
            <w:r w:rsidR="00884624">
              <w:rPr>
                <w:kern w:val="2"/>
                <w:szCs w:val="24"/>
              </w:rPr>
              <w:t xml:space="preserve">asiekti didesnio </w:t>
            </w:r>
            <w:proofErr w:type="spellStart"/>
            <w:r w:rsidR="00884624">
              <w:rPr>
                <w:kern w:val="2"/>
                <w:szCs w:val="24"/>
              </w:rPr>
              <w:t>Klaipėdo</w:t>
            </w:r>
            <w:proofErr w:type="spellEnd"/>
            <w:r w:rsidR="00884624">
              <w:rPr>
                <w:kern w:val="2"/>
                <w:szCs w:val="24"/>
              </w:rPr>
              <w:t xml:space="preserve"> rajono gyventojų įsitraukimo </w:t>
            </w:r>
            <w:r w:rsidR="00884624" w:rsidRPr="00884624">
              <w:rPr>
                <w:kern w:val="2"/>
                <w:szCs w:val="24"/>
              </w:rPr>
              <w:t xml:space="preserve">į </w:t>
            </w:r>
            <w:r w:rsidR="00884624">
              <w:rPr>
                <w:kern w:val="2"/>
                <w:szCs w:val="24"/>
              </w:rPr>
              <w:t xml:space="preserve">tradicinės </w:t>
            </w:r>
            <w:r w:rsidR="00884624" w:rsidRPr="00884624">
              <w:rPr>
                <w:kern w:val="2"/>
                <w:szCs w:val="24"/>
              </w:rPr>
              <w:t xml:space="preserve">kultūros raišką, organizuojant įvairias mėgėjų meno šakas, etninės kultūros ir dainų švenčių tradicijas plėtojančius, viešinančius, edukacinius ir kt. </w:t>
            </w:r>
            <w:r w:rsidR="00884624">
              <w:rPr>
                <w:kern w:val="2"/>
                <w:szCs w:val="24"/>
              </w:rPr>
              <w:t>r</w:t>
            </w:r>
            <w:r w:rsidR="00884624" w:rsidRPr="00884624">
              <w:rPr>
                <w:kern w:val="2"/>
                <w:szCs w:val="24"/>
              </w:rPr>
              <w:t>enginius</w:t>
            </w:r>
            <w:r w:rsidR="00884624">
              <w:rPr>
                <w:kern w:val="2"/>
                <w:szCs w:val="24"/>
              </w:rPr>
              <w:t xml:space="preserve"> </w:t>
            </w:r>
            <w:r w:rsidRPr="00884624">
              <w:rPr>
                <w:kern w:val="2"/>
                <w:szCs w:val="24"/>
              </w:rPr>
              <w:t xml:space="preserve"> </w:t>
            </w:r>
            <w:r w:rsidR="00884624">
              <w:rPr>
                <w:kern w:val="2"/>
                <w:szCs w:val="24"/>
              </w:rPr>
              <w:t>(rodiklis naujų kolektyvų, raiškos formų atsiradimas ir dalyvių skaičius). Stabilūs ar di</w:t>
            </w:r>
            <w:r w:rsidR="009B2F38">
              <w:rPr>
                <w:kern w:val="2"/>
                <w:szCs w:val="24"/>
              </w:rPr>
              <w:t>d</w:t>
            </w:r>
            <w:r w:rsidR="00884624">
              <w:rPr>
                <w:kern w:val="2"/>
                <w:szCs w:val="24"/>
              </w:rPr>
              <w:t xml:space="preserve">esni pasiekimai tradicinės kultūros židinių nustatymo, kultūros objektų identifikavimo ir nematerialaus kultūros paveldo srityse (pateiktas paraiškų skaičius, </w:t>
            </w:r>
            <w:proofErr w:type="spellStart"/>
            <w:r w:rsidR="00884624">
              <w:rPr>
                <w:kern w:val="2"/>
                <w:szCs w:val="24"/>
              </w:rPr>
              <w:t>siekiamybė</w:t>
            </w:r>
            <w:proofErr w:type="spellEnd"/>
            <w:r w:rsidR="00884624">
              <w:rPr>
                <w:kern w:val="2"/>
                <w:szCs w:val="24"/>
              </w:rPr>
              <w:t xml:space="preserve"> 1 paraiška)</w:t>
            </w:r>
            <w:r w:rsidR="00E44EEB">
              <w:rPr>
                <w:kern w:val="2"/>
                <w:szCs w:val="24"/>
              </w:rPr>
              <w:t xml:space="preserve">. </w:t>
            </w:r>
          </w:p>
          <w:p w14:paraId="543A0203" w14:textId="77777777" w:rsidR="00825F42" w:rsidRDefault="00825F42" w:rsidP="00825F42">
            <w:pPr>
              <w:pStyle w:val="Sraopastraipa"/>
              <w:jc w:val="both"/>
              <w:rPr>
                <w:kern w:val="2"/>
                <w:szCs w:val="24"/>
              </w:rPr>
            </w:pPr>
          </w:p>
          <w:p w14:paraId="09CD5DD0" w14:textId="502025BF" w:rsidR="00BD130B" w:rsidRPr="00825F42" w:rsidRDefault="00D35FE9" w:rsidP="00825F42">
            <w:pPr>
              <w:pStyle w:val="Sraopastraipa"/>
              <w:jc w:val="both"/>
              <w:rPr>
                <w:kern w:val="2"/>
                <w:szCs w:val="24"/>
              </w:rPr>
            </w:pPr>
            <w:r w:rsidRPr="00825F42">
              <w:rPr>
                <w:kern w:val="2"/>
                <w:szCs w:val="24"/>
              </w:rPr>
              <w:t>Lūkesčiai paslaugų kokybė</w:t>
            </w:r>
            <w:r w:rsidR="00825F42" w:rsidRPr="00825F42">
              <w:rPr>
                <w:kern w:val="2"/>
                <w:szCs w:val="24"/>
              </w:rPr>
              <w:t>s</w:t>
            </w:r>
            <w:r w:rsidRPr="00825F42">
              <w:rPr>
                <w:kern w:val="2"/>
                <w:szCs w:val="24"/>
              </w:rPr>
              <w:t xml:space="preserve"> ir prieinamumo srityje</w:t>
            </w:r>
            <w:r w:rsidR="00825F42" w:rsidRPr="00825F42">
              <w:rPr>
                <w:kern w:val="2"/>
                <w:szCs w:val="24"/>
              </w:rPr>
              <w:t xml:space="preserve"> pasiekti didesnio </w:t>
            </w:r>
            <w:proofErr w:type="spellStart"/>
            <w:r w:rsidR="00825F42" w:rsidRPr="00825F42">
              <w:rPr>
                <w:kern w:val="2"/>
                <w:szCs w:val="24"/>
              </w:rPr>
              <w:t>tarpsektorinio</w:t>
            </w:r>
            <w:proofErr w:type="spellEnd"/>
            <w:r w:rsidR="00825F42" w:rsidRPr="00825F42">
              <w:rPr>
                <w:kern w:val="2"/>
                <w:szCs w:val="24"/>
              </w:rPr>
              <w:t xml:space="preserve"> bendradarbiavimo</w:t>
            </w:r>
            <w:r w:rsidR="009B2F38">
              <w:rPr>
                <w:kern w:val="2"/>
                <w:szCs w:val="24"/>
              </w:rPr>
              <w:t xml:space="preserve"> </w:t>
            </w:r>
            <w:r w:rsidR="00825F42">
              <w:rPr>
                <w:kern w:val="2"/>
                <w:szCs w:val="24"/>
              </w:rPr>
              <w:t xml:space="preserve">su </w:t>
            </w:r>
            <w:r w:rsidR="00825F42" w:rsidRPr="00825F42">
              <w:rPr>
                <w:kern w:val="2"/>
                <w:szCs w:val="24"/>
              </w:rPr>
              <w:t>Klaipėdos rajono kultūros</w:t>
            </w:r>
            <w:r w:rsidR="009B2F38">
              <w:rPr>
                <w:kern w:val="2"/>
                <w:szCs w:val="24"/>
              </w:rPr>
              <w:t xml:space="preserve">, </w:t>
            </w:r>
            <w:r w:rsidR="00825F42" w:rsidRPr="00825F42">
              <w:rPr>
                <w:kern w:val="2"/>
                <w:szCs w:val="24"/>
              </w:rPr>
              <w:t>švietimo</w:t>
            </w:r>
            <w:r w:rsidR="00E44EEB">
              <w:rPr>
                <w:kern w:val="2"/>
                <w:szCs w:val="24"/>
              </w:rPr>
              <w:t xml:space="preserve"> ir kitomis </w:t>
            </w:r>
            <w:r w:rsidR="00825F42" w:rsidRPr="00825F42">
              <w:rPr>
                <w:kern w:val="2"/>
                <w:szCs w:val="24"/>
              </w:rPr>
              <w:t>įstaig</w:t>
            </w:r>
            <w:r w:rsidR="00825F42">
              <w:rPr>
                <w:kern w:val="2"/>
                <w:szCs w:val="24"/>
              </w:rPr>
              <w:t>omis</w:t>
            </w:r>
            <w:r w:rsidR="00825F42" w:rsidRPr="00825F42">
              <w:rPr>
                <w:kern w:val="2"/>
                <w:szCs w:val="24"/>
              </w:rPr>
              <w:t xml:space="preserve"> (</w:t>
            </w:r>
            <w:r w:rsidR="009B2F38" w:rsidRPr="00825F42">
              <w:rPr>
                <w:kern w:val="2"/>
                <w:szCs w:val="24"/>
              </w:rPr>
              <w:t>rodiklis</w:t>
            </w:r>
            <w:r w:rsidR="009B2F38">
              <w:rPr>
                <w:kern w:val="2"/>
                <w:szCs w:val="24"/>
              </w:rPr>
              <w:t xml:space="preserve"> bendrai įgyvendintų </w:t>
            </w:r>
            <w:proofErr w:type="spellStart"/>
            <w:r w:rsidR="00825F42" w:rsidRPr="00825F42">
              <w:rPr>
                <w:kern w:val="2"/>
                <w:szCs w:val="24"/>
              </w:rPr>
              <w:t>inciavytų</w:t>
            </w:r>
            <w:proofErr w:type="spellEnd"/>
            <w:r w:rsidR="00825F42" w:rsidRPr="00825F42">
              <w:rPr>
                <w:kern w:val="2"/>
                <w:szCs w:val="24"/>
              </w:rPr>
              <w:t xml:space="preserve"> skaičiaus pokytis 2024 ir 2025 m)</w:t>
            </w:r>
            <w:r w:rsidR="009B2F38">
              <w:rPr>
                <w:kern w:val="2"/>
                <w:szCs w:val="24"/>
              </w:rPr>
              <w:t xml:space="preserve">. Pasiekti, kad centras taptų akredituota </w:t>
            </w:r>
            <w:r w:rsidR="009B2F38" w:rsidRPr="009B2F38">
              <w:rPr>
                <w:kern w:val="2"/>
                <w:szCs w:val="24"/>
              </w:rPr>
              <w:t>Jaunimo savanorius priimančią organizacij</w:t>
            </w:r>
            <w:r w:rsidR="009B2F38">
              <w:rPr>
                <w:kern w:val="2"/>
                <w:szCs w:val="24"/>
              </w:rPr>
              <w:t>a.</w:t>
            </w:r>
          </w:p>
          <w:p w14:paraId="32E21812" w14:textId="77777777" w:rsidR="00D35FE9" w:rsidRDefault="00D35FE9" w:rsidP="00825F42">
            <w:pPr>
              <w:pStyle w:val="Sraopastraipa"/>
              <w:jc w:val="both"/>
              <w:rPr>
                <w:b/>
                <w:bCs/>
                <w:kern w:val="2"/>
                <w:szCs w:val="24"/>
              </w:rPr>
            </w:pPr>
          </w:p>
          <w:p w14:paraId="418148F9" w14:textId="1D77D855" w:rsidR="0095169C" w:rsidRPr="0095169C" w:rsidRDefault="00D35FE9" w:rsidP="0095169C">
            <w:pPr>
              <w:pStyle w:val="Sraopastraipa"/>
              <w:jc w:val="both"/>
              <w:rPr>
                <w:kern w:val="2"/>
                <w:szCs w:val="24"/>
              </w:rPr>
            </w:pPr>
            <w:r w:rsidRPr="00825F42">
              <w:rPr>
                <w:kern w:val="2"/>
                <w:szCs w:val="24"/>
              </w:rPr>
              <w:t>Lūkes</w:t>
            </w:r>
            <w:r w:rsidR="00825F42" w:rsidRPr="00825F42">
              <w:rPr>
                <w:kern w:val="2"/>
                <w:szCs w:val="24"/>
              </w:rPr>
              <w:t>tis</w:t>
            </w:r>
            <w:r w:rsidRPr="00825F42">
              <w:rPr>
                <w:kern w:val="2"/>
                <w:szCs w:val="24"/>
              </w:rPr>
              <w:t xml:space="preserve"> bendrųjų funkcijų srityje</w:t>
            </w:r>
            <w:r w:rsidR="00825F42">
              <w:rPr>
                <w:b/>
                <w:bCs/>
                <w:kern w:val="2"/>
                <w:szCs w:val="24"/>
              </w:rPr>
              <w:t xml:space="preserve"> </w:t>
            </w:r>
            <w:r w:rsidR="00825F42">
              <w:rPr>
                <w:kern w:val="2"/>
                <w:szCs w:val="24"/>
              </w:rPr>
              <w:t>p</w:t>
            </w:r>
            <w:r w:rsidR="00EE0A41" w:rsidRPr="00825F42">
              <w:rPr>
                <w:kern w:val="2"/>
                <w:szCs w:val="24"/>
              </w:rPr>
              <w:t>asiekti efektyvesnio personalo valdymo</w:t>
            </w:r>
            <w:r w:rsidR="00DC4A58" w:rsidRPr="00825F42">
              <w:rPr>
                <w:kern w:val="2"/>
                <w:szCs w:val="24"/>
              </w:rPr>
              <w:t xml:space="preserve"> rezultatų: mažesnės darbuotojų kaitos, padidėjusio darbuotojų pasitenkinimo ir įsitraukimo </w:t>
            </w:r>
            <w:proofErr w:type="spellStart"/>
            <w:r w:rsidR="00DC4A58" w:rsidRPr="00825F42">
              <w:rPr>
                <w:kern w:val="2"/>
                <w:szCs w:val="24"/>
              </w:rPr>
              <w:t>įgyvendinanat</w:t>
            </w:r>
            <w:proofErr w:type="spellEnd"/>
            <w:r w:rsidR="00DC4A58" w:rsidRPr="00825F42">
              <w:rPr>
                <w:kern w:val="2"/>
                <w:szCs w:val="24"/>
              </w:rPr>
              <w:t xml:space="preserve"> centro veiklas,  daugiau pasiektų darbo rezultatų per trumpesnį laiką, sklandesnio bendradarbiavim</w:t>
            </w:r>
            <w:r w:rsidR="00825F42">
              <w:rPr>
                <w:kern w:val="2"/>
                <w:szCs w:val="24"/>
              </w:rPr>
              <w:t>o</w:t>
            </w:r>
            <w:r w:rsidR="00DC4A58" w:rsidRPr="00825F42">
              <w:rPr>
                <w:kern w:val="2"/>
                <w:szCs w:val="24"/>
              </w:rPr>
              <w:t xml:space="preserve"> tarp skirtingų sričių specialistų (bendrai įgyvendinamų programų skaičius</w:t>
            </w:r>
            <w:r w:rsidR="00825F42">
              <w:rPr>
                <w:kern w:val="2"/>
                <w:szCs w:val="24"/>
              </w:rPr>
              <w:t xml:space="preserve"> </w:t>
            </w:r>
            <w:proofErr w:type="spellStart"/>
            <w:r w:rsidR="00825F42">
              <w:rPr>
                <w:kern w:val="2"/>
                <w:szCs w:val="24"/>
              </w:rPr>
              <w:t>įstraukiant</w:t>
            </w:r>
            <w:proofErr w:type="spellEnd"/>
            <w:r w:rsidR="00825F42">
              <w:rPr>
                <w:kern w:val="2"/>
                <w:szCs w:val="24"/>
              </w:rPr>
              <w:t xml:space="preserve"> skirtingų darbo grupių specialistams</w:t>
            </w:r>
            <w:r w:rsidR="00DC4A58" w:rsidRPr="00825F42">
              <w:rPr>
                <w:kern w:val="2"/>
                <w:szCs w:val="24"/>
              </w:rPr>
              <w:t xml:space="preserve">). </w:t>
            </w:r>
            <w:r w:rsidR="0095169C" w:rsidRPr="0095169C">
              <w:rPr>
                <w:kern w:val="2"/>
                <w:szCs w:val="24"/>
              </w:rPr>
              <w:t>Užtikrinti, kad visi darbuotojai įstaigoje visus – gaunamus, siunčiamus, vidinius dokumentus valdo naudojantis tik dokumentų valdymo sistem</w:t>
            </w:r>
            <w:r w:rsidR="00910170">
              <w:rPr>
                <w:kern w:val="2"/>
                <w:szCs w:val="24"/>
              </w:rPr>
              <w:t>a</w:t>
            </w:r>
            <w:r w:rsidR="0095169C" w:rsidRPr="0095169C">
              <w:rPr>
                <w:kern w:val="2"/>
                <w:szCs w:val="24"/>
              </w:rPr>
              <w:t xml:space="preserve"> „Kontora“.</w:t>
            </w:r>
          </w:p>
          <w:p w14:paraId="3DC87E16" w14:textId="77777777" w:rsidR="0095169C" w:rsidRDefault="0095169C" w:rsidP="00825F42">
            <w:pPr>
              <w:pStyle w:val="Sraopastraipa"/>
              <w:jc w:val="both"/>
              <w:rPr>
                <w:kern w:val="2"/>
                <w:szCs w:val="24"/>
              </w:rPr>
            </w:pPr>
          </w:p>
          <w:p w14:paraId="5C3E9B7A" w14:textId="108E1A8E" w:rsidR="0095169C" w:rsidRDefault="0095169C" w:rsidP="00825F42">
            <w:pPr>
              <w:pStyle w:val="Sraopastraipa"/>
              <w:jc w:val="both"/>
              <w:rPr>
                <w:kern w:val="2"/>
                <w:szCs w:val="24"/>
              </w:rPr>
            </w:pPr>
            <w:r w:rsidRPr="0095169C">
              <w:rPr>
                <w:kern w:val="2"/>
                <w:szCs w:val="24"/>
              </w:rPr>
              <w:t>Nuolat sekti informaciją Nacionalinio kibernetinio centro svetainėje ir bent 1 kartą per metus dalyvauti kibernetinės saugos vadovams kursuose ar mokymuose</w:t>
            </w:r>
            <w:r>
              <w:rPr>
                <w:kern w:val="2"/>
                <w:szCs w:val="24"/>
              </w:rPr>
              <w:t>.</w:t>
            </w:r>
          </w:p>
          <w:p w14:paraId="536D4DF4" w14:textId="77777777" w:rsidR="0095169C" w:rsidRDefault="0095169C" w:rsidP="00825F42">
            <w:pPr>
              <w:pStyle w:val="Sraopastraipa"/>
              <w:jc w:val="both"/>
              <w:rPr>
                <w:kern w:val="2"/>
                <w:szCs w:val="24"/>
              </w:rPr>
            </w:pPr>
          </w:p>
          <w:p w14:paraId="0B818D58" w14:textId="4259204C" w:rsidR="0095169C" w:rsidRPr="0095169C" w:rsidRDefault="0095169C" w:rsidP="0095169C">
            <w:pPr>
              <w:pStyle w:val="Sraopastraipa"/>
              <w:jc w:val="both"/>
              <w:rPr>
                <w:kern w:val="2"/>
                <w:szCs w:val="24"/>
              </w:rPr>
            </w:pPr>
            <w:r w:rsidRPr="0095169C">
              <w:rPr>
                <w:kern w:val="2"/>
                <w:szCs w:val="24"/>
              </w:rPr>
              <w:t>Stiprinti pirkimų valdyseną įstaigoje:</w:t>
            </w:r>
          </w:p>
          <w:p w14:paraId="041825D1" w14:textId="77777777" w:rsidR="0095169C" w:rsidRPr="0095169C" w:rsidRDefault="0095169C" w:rsidP="0095169C">
            <w:pPr>
              <w:pStyle w:val="Sraopastraipa"/>
              <w:jc w:val="both"/>
              <w:rPr>
                <w:kern w:val="2"/>
                <w:szCs w:val="24"/>
              </w:rPr>
            </w:pPr>
            <w:r w:rsidRPr="0095169C">
              <w:rPr>
                <w:kern w:val="2"/>
                <w:szCs w:val="24"/>
              </w:rPr>
              <w:t>•</w:t>
            </w:r>
            <w:r w:rsidRPr="0095169C">
              <w:rPr>
                <w:kern w:val="2"/>
                <w:szCs w:val="24"/>
              </w:rPr>
              <w:tab/>
              <w:t>Viešinti pirkimo sutartis Viešųjų pirkimų įstatyme nustatyta tvarka;</w:t>
            </w:r>
          </w:p>
          <w:p w14:paraId="2D6F62EC" w14:textId="77777777" w:rsidR="0095169C" w:rsidRPr="0095169C" w:rsidRDefault="0095169C" w:rsidP="0095169C">
            <w:pPr>
              <w:pStyle w:val="Sraopastraipa"/>
              <w:jc w:val="both"/>
              <w:rPr>
                <w:kern w:val="2"/>
                <w:szCs w:val="24"/>
              </w:rPr>
            </w:pPr>
            <w:r w:rsidRPr="0095169C">
              <w:rPr>
                <w:kern w:val="2"/>
                <w:szCs w:val="24"/>
              </w:rPr>
              <w:t>•</w:t>
            </w:r>
            <w:r w:rsidRPr="0095169C">
              <w:rPr>
                <w:kern w:val="2"/>
                <w:szCs w:val="24"/>
              </w:rPr>
              <w:tab/>
              <w:t>Sumažinti vykdomų pirkimų, kurių kiekvieno vertė iki 1000 EUR be PVM, skaičių (sumažinti tokių pirkimų skaičių 10 proc. palyginant su 2024 m.);</w:t>
            </w:r>
          </w:p>
          <w:p w14:paraId="2532C0B7" w14:textId="77777777" w:rsidR="0095169C" w:rsidRPr="0095169C" w:rsidRDefault="0095169C" w:rsidP="0095169C">
            <w:pPr>
              <w:pStyle w:val="Sraopastraipa"/>
              <w:jc w:val="both"/>
              <w:rPr>
                <w:kern w:val="2"/>
                <w:szCs w:val="24"/>
              </w:rPr>
            </w:pPr>
            <w:r w:rsidRPr="0095169C">
              <w:rPr>
                <w:kern w:val="2"/>
                <w:szCs w:val="24"/>
              </w:rPr>
              <w:t>•</w:t>
            </w:r>
            <w:r w:rsidRPr="0095169C">
              <w:rPr>
                <w:kern w:val="2"/>
                <w:szCs w:val="24"/>
              </w:rPr>
              <w:tab/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2718032D" w14:textId="77777777" w:rsidR="0095169C" w:rsidRPr="0095169C" w:rsidRDefault="0095169C" w:rsidP="0095169C">
            <w:pPr>
              <w:pStyle w:val="Sraopastraipa"/>
              <w:jc w:val="both"/>
              <w:rPr>
                <w:kern w:val="2"/>
                <w:szCs w:val="24"/>
              </w:rPr>
            </w:pPr>
            <w:r w:rsidRPr="0095169C">
              <w:rPr>
                <w:kern w:val="2"/>
                <w:szCs w:val="24"/>
              </w:rPr>
              <w:t>•</w:t>
            </w:r>
            <w:r w:rsidRPr="0095169C">
              <w:rPr>
                <w:kern w:val="2"/>
                <w:szCs w:val="24"/>
              </w:rPr>
              <w:tab/>
              <w:t>Viešinti ir nuolat atnaujinti planuojamų vykdyti visų pirkimų suvestinę (pirkimų planą) įstaigos puslapyje;</w:t>
            </w:r>
          </w:p>
          <w:p w14:paraId="793C830C" w14:textId="5F3E8EE4" w:rsidR="0095169C" w:rsidRDefault="0095169C" w:rsidP="0095169C">
            <w:pPr>
              <w:pStyle w:val="Sraopastraipa"/>
              <w:jc w:val="both"/>
              <w:rPr>
                <w:kern w:val="2"/>
                <w:szCs w:val="24"/>
              </w:rPr>
            </w:pPr>
            <w:r w:rsidRPr="0095169C">
              <w:rPr>
                <w:kern w:val="2"/>
                <w:szCs w:val="24"/>
              </w:rPr>
              <w:t>•</w:t>
            </w:r>
            <w:r w:rsidRPr="0095169C">
              <w:rPr>
                <w:kern w:val="2"/>
                <w:szCs w:val="24"/>
              </w:rPr>
              <w:tab/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  <w:p w14:paraId="34A0DCCA" w14:textId="662C8F4E" w:rsidR="00D35FE9" w:rsidRPr="00884624" w:rsidRDefault="00D35FE9" w:rsidP="00884624">
            <w:pPr>
              <w:pStyle w:val="Sraopastraipa"/>
              <w:jc w:val="both"/>
              <w:rPr>
                <w:kern w:val="2"/>
                <w:szCs w:val="24"/>
              </w:rPr>
            </w:pPr>
            <w:bookmarkStart w:id="1" w:name="_GoBack"/>
            <w:bookmarkEnd w:id="1"/>
          </w:p>
        </w:tc>
      </w:tr>
      <w:bookmarkEnd w:id="0"/>
    </w:tbl>
    <w:p w14:paraId="43FB7283" w14:textId="77777777" w:rsidR="00BD130B" w:rsidRDefault="00BD130B">
      <w:pPr>
        <w:rPr>
          <w:szCs w:val="24"/>
        </w:rPr>
      </w:pPr>
    </w:p>
    <w:sectPr w:rsidR="00BD130B" w:rsidSect="00170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82B89" w14:textId="77777777" w:rsidR="00515A75" w:rsidRDefault="00515A7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ED104C4" w14:textId="77777777" w:rsidR="00515A75" w:rsidRDefault="00515A75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4A3F03F0" w14:textId="77777777" w:rsidR="00515A75" w:rsidRDefault="00515A75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A408E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58560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94A0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7BE18" w14:textId="77777777" w:rsidR="00515A75" w:rsidRDefault="00515A7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8B1DBF2" w14:textId="77777777" w:rsidR="00515A75" w:rsidRDefault="00515A75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30BF75F7" w14:textId="77777777" w:rsidR="00515A75" w:rsidRDefault="00515A75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76402" w14:textId="77777777" w:rsidR="00BD130B" w:rsidRDefault="00432DC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6B47984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B0B41" w14:textId="77777777" w:rsidR="00BD130B" w:rsidRDefault="00432DC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70192">
      <w:rPr>
        <w:noProof/>
        <w:lang w:eastAsia="lt-LT"/>
      </w:rPr>
      <w:t>2</w:t>
    </w:r>
    <w:r>
      <w:rPr>
        <w:lang w:eastAsia="lt-LT"/>
      </w:rPr>
      <w:fldChar w:fldCharType="end"/>
    </w:r>
  </w:p>
  <w:p w14:paraId="0ACB8599" w14:textId="77777777" w:rsidR="00BD130B" w:rsidRDefault="00BD130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16E6" w14:textId="77777777" w:rsidR="00BD130B" w:rsidRDefault="00BD130B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C1D9A"/>
    <w:multiLevelType w:val="multilevel"/>
    <w:tmpl w:val="3EE2E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CB494C"/>
    <w:multiLevelType w:val="hybridMultilevel"/>
    <w:tmpl w:val="17160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57B4C"/>
    <w:rsid w:val="000A7790"/>
    <w:rsid w:val="001154A2"/>
    <w:rsid w:val="00152617"/>
    <w:rsid w:val="001645B4"/>
    <w:rsid w:val="00170192"/>
    <w:rsid w:val="001A78C5"/>
    <w:rsid w:val="001E42F7"/>
    <w:rsid w:val="00210255"/>
    <w:rsid w:val="002A048A"/>
    <w:rsid w:val="002B6CB7"/>
    <w:rsid w:val="00341927"/>
    <w:rsid w:val="00352FB4"/>
    <w:rsid w:val="00384D1F"/>
    <w:rsid w:val="003A18DD"/>
    <w:rsid w:val="003A4CA3"/>
    <w:rsid w:val="003B7B04"/>
    <w:rsid w:val="003F14DA"/>
    <w:rsid w:val="00432DC8"/>
    <w:rsid w:val="00465F55"/>
    <w:rsid w:val="00465F57"/>
    <w:rsid w:val="004861A9"/>
    <w:rsid w:val="004C66E7"/>
    <w:rsid w:val="004F70F5"/>
    <w:rsid w:val="00515A75"/>
    <w:rsid w:val="00542832"/>
    <w:rsid w:val="00593B7B"/>
    <w:rsid w:val="005E6AE4"/>
    <w:rsid w:val="00631DC3"/>
    <w:rsid w:val="006369D1"/>
    <w:rsid w:val="00663443"/>
    <w:rsid w:val="006F1791"/>
    <w:rsid w:val="00741CF4"/>
    <w:rsid w:val="00795815"/>
    <w:rsid w:val="007E1A7A"/>
    <w:rsid w:val="00817E73"/>
    <w:rsid w:val="00825F42"/>
    <w:rsid w:val="00853204"/>
    <w:rsid w:val="00884624"/>
    <w:rsid w:val="00910170"/>
    <w:rsid w:val="0095169C"/>
    <w:rsid w:val="00951FEE"/>
    <w:rsid w:val="009B2F38"/>
    <w:rsid w:val="009F188B"/>
    <w:rsid w:val="00A20005"/>
    <w:rsid w:val="00A67A8A"/>
    <w:rsid w:val="00A714F3"/>
    <w:rsid w:val="00AB1DBC"/>
    <w:rsid w:val="00B852D8"/>
    <w:rsid w:val="00BD130B"/>
    <w:rsid w:val="00C7226E"/>
    <w:rsid w:val="00CD256A"/>
    <w:rsid w:val="00D27F44"/>
    <w:rsid w:val="00D35FE9"/>
    <w:rsid w:val="00DA0715"/>
    <w:rsid w:val="00DC4A58"/>
    <w:rsid w:val="00E26744"/>
    <w:rsid w:val="00E44EEB"/>
    <w:rsid w:val="00E62A15"/>
    <w:rsid w:val="00E67F0C"/>
    <w:rsid w:val="00E774D9"/>
    <w:rsid w:val="00E84ED0"/>
    <w:rsid w:val="00EA7746"/>
    <w:rsid w:val="00EE0A41"/>
    <w:rsid w:val="00EE6FA4"/>
    <w:rsid w:val="00F20D22"/>
    <w:rsid w:val="00F955D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132842"/>
  <w15:docId w15:val="{558FBAB3-6FCC-416C-8125-8960B782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2DC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2DC8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432DC8"/>
    <w:rPr>
      <w:color w:val="808080"/>
    </w:rPr>
  </w:style>
  <w:style w:type="paragraph" w:styleId="Sraopastraipa">
    <w:name w:val="List Paragraph"/>
    <w:basedOn w:val="prastasis"/>
    <w:rsid w:val="00EA7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47E1-7F91-487E-B306-AD3ED15A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2654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Lina Simkuviene</cp:lastModifiedBy>
  <cp:revision>3</cp:revision>
  <cp:lastPrinted>2017-07-10T05:31:00Z</cp:lastPrinted>
  <dcterms:created xsi:type="dcterms:W3CDTF">2025-03-13T08:46:00Z</dcterms:created>
  <dcterms:modified xsi:type="dcterms:W3CDTF">2025-03-13T09:23:00Z</dcterms:modified>
</cp:coreProperties>
</file>