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3B3063" w14:textId="77777777" w:rsidR="001C390C" w:rsidRPr="001C390C" w:rsidRDefault="001C390C" w:rsidP="001C390C">
      <w:pPr>
        <w:spacing w:after="0" w:line="240" w:lineRule="auto"/>
        <w:ind w:left="5245" w:hanging="425"/>
        <w:rPr>
          <w:rFonts w:ascii="Arial" w:hAnsi="Arial" w:cs="Arial"/>
          <w:bCs/>
          <w:sz w:val="24"/>
          <w:szCs w:val="24"/>
        </w:rPr>
      </w:pPr>
      <w:r w:rsidRPr="001C390C">
        <w:rPr>
          <w:rFonts w:ascii="Arial" w:hAnsi="Arial" w:cs="Arial"/>
          <w:bCs/>
          <w:sz w:val="24"/>
          <w:szCs w:val="24"/>
        </w:rPr>
        <w:t>PATVIRTINTA</w:t>
      </w:r>
    </w:p>
    <w:p w14:paraId="32BC10E5" w14:textId="77777777" w:rsidR="001C390C" w:rsidRPr="001C390C" w:rsidRDefault="001C390C" w:rsidP="001C390C">
      <w:pPr>
        <w:spacing w:after="0" w:line="240" w:lineRule="auto"/>
        <w:ind w:left="5245" w:hanging="425"/>
        <w:rPr>
          <w:rFonts w:ascii="Arial" w:hAnsi="Arial" w:cs="Arial"/>
          <w:bCs/>
          <w:sz w:val="24"/>
          <w:szCs w:val="24"/>
        </w:rPr>
      </w:pPr>
      <w:r w:rsidRPr="001C390C">
        <w:rPr>
          <w:rFonts w:ascii="Arial" w:hAnsi="Arial" w:cs="Arial"/>
          <w:sz w:val="24"/>
          <w:szCs w:val="24"/>
        </w:rPr>
        <w:t>Klaipėdos rajono savivaldybės tarybos</w:t>
      </w:r>
    </w:p>
    <w:p w14:paraId="117BCA0D" w14:textId="1899B1E0" w:rsidR="00A272C3" w:rsidRPr="001C390C" w:rsidRDefault="001C390C" w:rsidP="001C390C">
      <w:pPr>
        <w:tabs>
          <w:tab w:val="left" w:pos="5760"/>
        </w:tabs>
        <w:spacing w:after="2760" w:line="240" w:lineRule="auto"/>
        <w:ind w:left="4962" w:hanging="142"/>
        <w:jc w:val="both"/>
        <w:rPr>
          <w:rFonts w:ascii="Arial" w:hAnsi="Arial" w:cs="Arial"/>
          <w:sz w:val="24"/>
          <w:szCs w:val="24"/>
        </w:rPr>
      </w:pPr>
      <w:r w:rsidRPr="001C390C">
        <w:rPr>
          <w:rFonts w:ascii="Arial" w:hAnsi="Arial" w:cs="Arial"/>
          <w:sz w:val="24"/>
          <w:szCs w:val="24"/>
        </w:rPr>
        <w:t>202</w:t>
      </w:r>
      <w:r w:rsidR="00622112">
        <w:rPr>
          <w:rFonts w:ascii="Arial" w:hAnsi="Arial" w:cs="Arial"/>
          <w:sz w:val="24"/>
          <w:szCs w:val="24"/>
        </w:rPr>
        <w:t>4</w:t>
      </w:r>
      <w:r w:rsidRPr="001C390C">
        <w:rPr>
          <w:rFonts w:ascii="Arial" w:hAnsi="Arial" w:cs="Arial"/>
          <w:sz w:val="24"/>
          <w:szCs w:val="24"/>
        </w:rPr>
        <w:t xml:space="preserve"> m. kovo </w:t>
      </w:r>
      <w:r w:rsidR="00622112">
        <w:rPr>
          <w:rFonts w:ascii="Arial" w:hAnsi="Arial" w:cs="Arial"/>
          <w:sz w:val="24"/>
          <w:szCs w:val="24"/>
        </w:rPr>
        <w:t>28</w:t>
      </w:r>
      <w:r w:rsidRPr="001C390C">
        <w:rPr>
          <w:rFonts w:ascii="Arial" w:hAnsi="Arial" w:cs="Arial"/>
          <w:sz w:val="24"/>
          <w:szCs w:val="24"/>
        </w:rPr>
        <w:t xml:space="preserve"> d. sprendimu Nr. T11-</w:t>
      </w:r>
      <w:r w:rsidR="00903461">
        <w:rPr>
          <w:rFonts w:ascii="Arial" w:hAnsi="Arial" w:cs="Arial"/>
          <w:sz w:val="24"/>
          <w:szCs w:val="24"/>
        </w:rPr>
        <w:t>140</w:t>
      </w:r>
    </w:p>
    <w:p w14:paraId="1655704E" w14:textId="5A9CD1C7" w:rsidR="0068496E" w:rsidRDefault="00A272C3" w:rsidP="00622112">
      <w:pPr>
        <w:pStyle w:val="Antrat2"/>
        <w:spacing w:after="8280" w:line="276" w:lineRule="auto"/>
        <w:jc w:val="center"/>
        <w:rPr>
          <w:rFonts w:ascii="Arial" w:hAnsi="Arial" w:cs="Arial"/>
          <w:b/>
          <w:bCs/>
          <w:color w:val="auto"/>
          <w:sz w:val="28"/>
          <w:szCs w:val="28"/>
        </w:rPr>
      </w:pPr>
      <w:r w:rsidRPr="00395C5D">
        <w:rPr>
          <w:rFonts w:ascii="Arial" w:hAnsi="Arial" w:cs="Arial"/>
          <w:b/>
          <w:bCs/>
          <w:color w:val="auto"/>
          <w:sz w:val="28"/>
          <w:szCs w:val="28"/>
        </w:rPr>
        <w:t>KLAIPĖDOS RAJONO SAVIVALDYBĖS ADMINISTRACIJOS</w:t>
      </w:r>
      <w:r w:rsidRPr="00395C5D">
        <w:rPr>
          <w:rFonts w:ascii="Arial" w:hAnsi="Arial" w:cs="Arial"/>
          <w:b/>
          <w:bCs/>
          <w:color w:val="auto"/>
          <w:sz w:val="28"/>
          <w:szCs w:val="28"/>
        </w:rPr>
        <w:br/>
      </w:r>
      <w:r>
        <w:rPr>
          <w:rFonts w:ascii="Arial" w:hAnsi="Arial" w:cs="Arial"/>
          <w:b/>
          <w:bCs/>
          <w:color w:val="auto"/>
          <w:sz w:val="28"/>
          <w:szCs w:val="28"/>
        </w:rPr>
        <w:t>METINIŲ (</w:t>
      </w:r>
      <w:r w:rsidRPr="00395C5D">
        <w:rPr>
          <w:rFonts w:ascii="Arial" w:hAnsi="Arial" w:cs="Arial"/>
          <w:b/>
          <w:bCs/>
          <w:color w:val="auto"/>
          <w:sz w:val="28"/>
          <w:szCs w:val="28"/>
        </w:rPr>
        <w:t>2023 M.</w:t>
      </w:r>
      <w:r>
        <w:rPr>
          <w:rFonts w:ascii="Arial" w:hAnsi="Arial" w:cs="Arial"/>
          <w:b/>
          <w:bCs/>
          <w:color w:val="auto"/>
          <w:sz w:val="28"/>
          <w:szCs w:val="28"/>
        </w:rPr>
        <w:t>)</w:t>
      </w:r>
      <w:r w:rsidRPr="00395C5D">
        <w:rPr>
          <w:rFonts w:ascii="Arial" w:hAnsi="Arial" w:cs="Arial"/>
          <w:b/>
          <w:bCs/>
          <w:color w:val="auto"/>
          <w:sz w:val="28"/>
          <w:szCs w:val="28"/>
        </w:rPr>
        <w:t xml:space="preserve"> </w:t>
      </w:r>
      <w:r>
        <w:rPr>
          <w:rFonts w:ascii="Arial" w:hAnsi="Arial" w:cs="Arial"/>
          <w:b/>
          <w:bCs/>
          <w:color w:val="auto"/>
          <w:sz w:val="28"/>
          <w:szCs w:val="28"/>
        </w:rPr>
        <w:t>ATASKAITŲ RINKINYS</w:t>
      </w:r>
    </w:p>
    <w:p w14:paraId="5569B612" w14:textId="77777777" w:rsidR="00622112" w:rsidRPr="00DC30E2" w:rsidRDefault="00622112" w:rsidP="00622112">
      <w:pPr>
        <w:spacing w:after="0" w:line="360" w:lineRule="auto"/>
        <w:jc w:val="both"/>
        <w:rPr>
          <w:rFonts w:ascii="Arial" w:eastAsia="Times New Roman" w:hAnsi="Arial" w:cs="Arial"/>
          <w:color w:val="000000"/>
          <w:sz w:val="24"/>
          <w:szCs w:val="24"/>
          <w:lang w:eastAsia="lt-LT"/>
        </w:rPr>
      </w:pPr>
      <w:r w:rsidRPr="00DC30E2">
        <w:rPr>
          <w:rFonts w:ascii="Arial" w:eastAsia="Times New Roman" w:hAnsi="Arial" w:cs="Arial"/>
          <w:color w:val="000000"/>
          <w:sz w:val="24"/>
          <w:szCs w:val="24"/>
          <w:lang w:eastAsia="lt-LT"/>
        </w:rPr>
        <w:t xml:space="preserve">Klaipėdos rajono savivaldybės administracija, į. k. </w:t>
      </w:r>
      <w:r w:rsidRPr="00DC30E2">
        <w:rPr>
          <w:rFonts w:ascii="Arial" w:eastAsia="Times New Roman" w:hAnsi="Arial" w:cs="Arial"/>
          <w:color w:val="000000"/>
          <w:sz w:val="24"/>
          <w:szCs w:val="24"/>
          <w:shd w:val="clear" w:color="auto" w:fill="FFFFFF"/>
        </w:rPr>
        <w:t xml:space="preserve">188773688, duomenys kaupiami ir saugomi Juridinių asmenų registre, </w:t>
      </w:r>
      <w:r w:rsidRPr="00DC30E2">
        <w:rPr>
          <w:rFonts w:ascii="Arial" w:hAnsi="Arial" w:cs="Arial"/>
          <w:sz w:val="24"/>
          <w:szCs w:val="24"/>
        </w:rPr>
        <w:t>buveinė Klaipėdos g. 2, LT-96130, Gargždai</w:t>
      </w:r>
      <w:r>
        <w:rPr>
          <w:rFonts w:ascii="Arial" w:hAnsi="Arial" w:cs="Arial"/>
          <w:sz w:val="24"/>
          <w:szCs w:val="24"/>
        </w:rPr>
        <w:t>.</w:t>
      </w:r>
    </w:p>
    <w:p w14:paraId="537AB910" w14:textId="0CA583DF" w:rsidR="00622112" w:rsidRDefault="00622112" w:rsidP="00622112">
      <w:pPr>
        <w:spacing w:after="0" w:line="360" w:lineRule="auto"/>
        <w:jc w:val="both"/>
        <w:rPr>
          <w:rFonts w:ascii="Arial" w:eastAsia="Times New Roman" w:hAnsi="Arial" w:cs="Arial"/>
          <w:sz w:val="24"/>
          <w:szCs w:val="24"/>
          <w:lang w:eastAsia="lt-LT"/>
        </w:rPr>
      </w:pPr>
      <w:r>
        <w:rPr>
          <w:rFonts w:ascii="Arial" w:eastAsia="Times New Roman" w:hAnsi="Arial" w:cs="Arial"/>
          <w:sz w:val="24"/>
          <w:szCs w:val="24"/>
          <w:lang w:eastAsia="lt-LT"/>
        </w:rPr>
        <w:t>A</w:t>
      </w:r>
      <w:r w:rsidRPr="00DC30E2">
        <w:rPr>
          <w:rFonts w:ascii="Arial" w:eastAsia="Times New Roman" w:hAnsi="Arial" w:cs="Arial"/>
          <w:sz w:val="24"/>
          <w:szCs w:val="24"/>
          <w:lang w:eastAsia="lt-LT"/>
        </w:rPr>
        <w:t>taskaitinis laikotarpis 2023-01-01 – 2023-12-31</w:t>
      </w:r>
      <w:r>
        <w:rPr>
          <w:rFonts w:ascii="Arial" w:eastAsia="Times New Roman" w:hAnsi="Arial" w:cs="Arial"/>
          <w:sz w:val="24"/>
          <w:szCs w:val="24"/>
          <w:lang w:eastAsia="lt-LT"/>
        </w:rPr>
        <w:t>.</w:t>
      </w:r>
    </w:p>
    <w:p w14:paraId="261A8390" w14:textId="44C0B689" w:rsidR="00622112" w:rsidRPr="00DC30E2" w:rsidRDefault="00622112" w:rsidP="00622112">
      <w:pPr>
        <w:spacing w:after="0" w:line="360" w:lineRule="auto"/>
        <w:jc w:val="both"/>
        <w:rPr>
          <w:rFonts w:ascii="Arial" w:eastAsia="Times New Roman" w:hAnsi="Arial" w:cs="Arial"/>
          <w:color w:val="000000"/>
          <w:sz w:val="24"/>
          <w:szCs w:val="24"/>
          <w:lang w:eastAsia="lt-LT"/>
        </w:rPr>
      </w:pPr>
      <w:r w:rsidRPr="00DC30E2">
        <w:rPr>
          <w:rFonts w:ascii="Arial" w:eastAsia="Times New Roman" w:hAnsi="Arial" w:cs="Arial"/>
          <w:sz w:val="24"/>
          <w:szCs w:val="24"/>
          <w:lang w:eastAsia="lt-LT"/>
        </w:rPr>
        <w:t>Paskutinė ataskaitinio laikotarpio diena – 2023-12-31</w:t>
      </w:r>
      <w:r>
        <w:rPr>
          <w:rFonts w:ascii="Arial" w:eastAsia="Times New Roman" w:hAnsi="Arial" w:cs="Arial"/>
          <w:sz w:val="24"/>
          <w:szCs w:val="24"/>
          <w:lang w:eastAsia="lt-LT"/>
        </w:rPr>
        <w:t>.</w:t>
      </w:r>
    </w:p>
    <w:p w14:paraId="6236029A" w14:textId="30278C46" w:rsidR="00622112" w:rsidRPr="00DC30E2" w:rsidRDefault="00622112" w:rsidP="00622112">
      <w:pPr>
        <w:spacing w:line="360" w:lineRule="auto"/>
      </w:pPr>
      <w:r>
        <w:rPr>
          <w:rFonts w:ascii="Arial" w:eastAsia="Times New Roman" w:hAnsi="Arial" w:cs="Arial"/>
          <w:sz w:val="24"/>
          <w:szCs w:val="24"/>
          <w:lang w:eastAsia="lt-LT"/>
        </w:rPr>
        <w:t>Atskaitoje pateikiami duomenys išreiškiami eurais su centais.</w:t>
      </w:r>
    </w:p>
    <w:p w14:paraId="0FA419C1" w14:textId="317C35AB" w:rsidR="00A272C3" w:rsidRDefault="00A272C3" w:rsidP="001C390C">
      <w:pPr>
        <w:pStyle w:val="Antrat2"/>
        <w:spacing w:before="3000" w:line="276" w:lineRule="auto"/>
        <w:jc w:val="center"/>
        <w:rPr>
          <w:rFonts w:ascii="Arial" w:hAnsi="Arial" w:cs="Arial"/>
          <w:b/>
          <w:bCs/>
          <w:color w:val="auto"/>
          <w:sz w:val="24"/>
          <w:szCs w:val="24"/>
        </w:rPr>
      </w:pPr>
      <w:r>
        <w:rPr>
          <w:rFonts w:ascii="Arial" w:hAnsi="Arial" w:cs="Arial"/>
          <w:b/>
          <w:bCs/>
          <w:color w:val="auto"/>
          <w:sz w:val="24"/>
          <w:szCs w:val="24"/>
        </w:rPr>
        <w:lastRenderedPageBreak/>
        <w:t>I SKYRIUS</w:t>
      </w:r>
    </w:p>
    <w:p w14:paraId="7A2423A7" w14:textId="68BC01F6" w:rsidR="00395C5D" w:rsidRPr="00A272C3" w:rsidRDefault="00395C5D" w:rsidP="00A272C3">
      <w:pPr>
        <w:pStyle w:val="Antrat2"/>
        <w:spacing w:after="360" w:line="276" w:lineRule="auto"/>
        <w:jc w:val="center"/>
        <w:rPr>
          <w:rFonts w:ascii="Arial" w:hAnsi="Arial" w:cs="Arial"/>
          <w:b/>
          <w:bCs/>
          <w:color w:val="auto"/>
          <w:sz w:val="24"/>
          <w:szCs w:val="24"/>
        </w:rPr>
      </w:pPr>
      <w:r w:rsidRPr="00A272C3">
        <w:rPr>
          <w:rFonts w:ascii="Arial" w:hAnsi="Arial" w:cs="Arial"/>
          <w:b/>
          <w:bCs/>
          <w:color w:val="auto"/>
          <w:sz w:val="24"/>
          <w:szCs w:val="24"/>
        </w:rPr>
        <w:t>KLAIPĖDOS RAJONO SAVIVALDYBĖS ADMINISTRACIJOS</w:t>
      </w:r>
      <w:r w:rsidRPr="00A272C3">
        <w:rPr>
          <w:rFonts w:ascii="Arial" w:hAnsi="Arial" w:cs="Arial"/>
          <w:b/>
          <w:bCs/>
          <w:color w:val="auto"/>
          <w:sz w:val="24"/>
          <w:szCs w:val="24"/>
        </w:rPr>
        <w:br/>
        <w:t xml:space="preserve"> METINĖ (2023 M.) VEIKLOS ATASKAITA</w:t>
      </w:r>
    </w:p>
    <w:p w14:paraId="7BA200DA" w14:textId="0967424C" w:rsidR="008A4C38" w:rsidRPr="00533C4D" w:rsidRDefault="00BC19E3" w:rsidP="0068496E">
      <w:pPr>
        <w:spacing w:after="120" w:line="276" w:lineRule="auto"/>
        <w:ind w:firstLine="1134"/>
        <w:jc w:val="both"/>
        <w:rPr>
          <w:rFonts w:ascii="Arial" w:hAnsi="Arial" w:cs="Arial"/>
        </w:rPr>
      </w:pPr>
      <w:r w:rsidRPr="00533C4D">
        <w:rPr>
          <w:rFonts w:ascii="Arial" w:hAnsi="Arial" w:cs="Arial"/>
        </w:rPr>
        <w:t>Klaipėdos rajono savivaldybės administracijos Strateginio planavimo ir projekt</w:t>
      </w:r>
      <w:r w:rsidR="00E4197D">
        <w:rPr>
          <w:rFonts w:ascii="Arial" w:hAnsi="Arial" w:cs="Arial"/>
        </w:rPr>
        <w:t>ų</w:t>
      </w:r>
      <w:r w:rsidRPr="00533C4D">
        <w:rPr>
          <w:rFonts w:ascii="Arial" w:hAnsi="Arial" w:cs="Arial"/>
        </w:rPr>
        <w:t xml:space="preserve"> valdymo skyrius (toliau – Skyrius)</w:t>
      </w:r>
      <w:r w:rsidR="00E4197D">
        <w:rPr>
          <w:rFonts w:ascii="Arial" w:hAnsi="Arial" w:cs="Arial"/>
        </w:rPr>
        <w:t>,</w:t>
      </w:r>
      <w:r w:rsidRPr="00533C4D">
        <w:rPr>
          <w:rFonts w:ascii="Arial" w:hAnsi="Arial" w:cs="Arial"/>
        </w:rPr>
        <w:t xml:space="preserve"> vadovaudamasis Klaipėdos rajono savivaldybės administracijos (toliau – Administracija) 2024 m. sausio 25 d. įsakymu Nr. AV-116 „Dėl Klaipėdos rajono savivaldybės ir Klaipėdos rajono savivaldybės administracijos metinių ataskaitų rinkinių parengimo atsakingų asmenų skyrimo“ bei LR viešojo sektoriaus atskaitomybės įstatymo</w:t>
      </w:r>
      <w:r w:rsidR="001A55C6" w:rsidRPr="00533C4D">
        <w:rPr>
          <w:rFonts w:ascii="Arial" w:hAnsi="Arial" w:cs="Arial"/>
        </w:rPr>
        <w:t xml:space="preserve"> (toliau – Įstatymas) </w:t>
      </w:r>
      <w:r w:rsidRPr="00533C4D">
        <w:rPr>
          <w:rFonts w:ascii="Arial" w:hAnsi="Arial" w:cs="Arial"/>
        </w:rPr>
        <w:t>11 straipsnio nuostatomis, teikia informaciją apie Administracijos 2023 m.</w:t>
      </w:r>
      <w:r w:rsidR="008A4C38" w:rsidRPr="00533C4D">
        <w:rPr>
          <w:rFonts w:ascii="Arial" w:hAnsi="Arial" w:cs="Arial"/>
        </w:rPr>
        <w:t xml:space="preserve"> veiklą:</w:t>
      </w:r>
      <w:r w:rsidRPr="00533C4D">
        <w:rPr>
          <w:rFonts w:ascii="Arial" w:hAnsi="Arial" w:cs="Arial"/>
        </w:rPr>
        <w:t xml:space="preserve"> </w:t>
      </w:r>
    </w:p>
    <w:p w14:paraId="7BA200DB" w14:textId="77777777" w:rsidR="004265FD" w:rsidRPr="00533C4D" w:rsidRDefault="008A4C38" w:rsidP="0068496E">
      <w:pPr>
        <w:spacing w:after="120" w:line="276" w:lineRule="auto"/>
        <w:ind w:firstLine="1134"/>
        <w:jc w:val="both"/>
        <w:rPr>
          <w:rFonts w:ascii="Arial" w:hAnsi="Arial" w:cs="Arial"/>
        </w:rPr>
      </w:pPr>
      <w:r w:rsidRPr="00533C4D">
        <w:rPr>
          <w:rFonts w:ascii="Arial" w:hAnsi="Arial" w:cs="Arial"/>
        </w:rPr>
        <w:t>I. P</w:t>
      </w:r>
      <w:r w:rsidR="00BC19E3" w:rsidRPr="00533C4D">
        <w:rPr>
          <w:rFonts w:ascii="Arial" w:hAnsi="Arial" w:cs="Arial"/>
        </w:rPr>
        <w:t xml:space="preserve">asiektus rezultatus </w:t>
      </w:r>
      <w:r w:rsidRPr="00533C4D">
        <w:rPr>
          <w:rFonts w:ascii="Arial" w:hAnsi="Arial" w:cs="Arial"/>
        </w:rPr>
        <w:t>vykdant asignavimų vykdytojo strateginį veiklos planą.</w:t>
      </w:r>
    </w:p>
    <w:p w14:paraId="7BA200DC" w14:textId="72B24D16" w:rsidR="008A4C38" w:rsidRPr="00533C4D" w:rsidRDefault="008A4C38" w:rsidP="0068496E">
      <w:pPr>
        <w:spacing w:after="120" w:line="276" w:lineRule="auto"/>
        <w:ind w:firstLine="1134"/>
        <w:jc w:val="both"/>
        <w:rPr>
          <w:rFonts w:ascii="Arial" w:hAnsi="Arial" w:cs="Arial"/>
        </w:rPr>
      </w:pPr>
      <w:r w:rsidRPr="00533C4D">
        <w:rPr>
          <w:rFonts w:ascii="Arial" w:hAnsi="Arial" w:cs="Arial"/>
        </w:rPr>
        <w:t>II. Informacija apie atliktus darbus ir</w:t>
      </w:r>
      <w:r w:rsidR="001532AD">
        <w:rPr>
          <w:rFonts w:ascii="Arial" w:hAnsi="Arial" w:cs="Arial"/>
        </w:rPr>
        <w:t xml:space="preserve"> finansinių </w:t>
      </w:r>
      <w:r w:rsidR="000A4A42">
        <w:rPr>
          <w:rFonts w:ascii="Arial" w:hAnsi="Arial" w:cs="Arial"/>
        </w:rPr>
        <w:t>bei</w:t>
      </w:r>
      <w:r w:rsidR="001532AD">
        <w:rPr>
          <w:rFonts w:ascii="Arial" w:hAnsi="Arial" w:cs="Arial"/>
        </w:rPr>
        <w:t xml:space="preserve"> nefinansinių veiklos rezultatų analizė.</w:t>
      </w:r>
    </w:p>
    <w:tbl>
      <w:tblPr>
        <w:tblStyle w:val="Lentelstinklelis"/>
        <w:tblW w:w="0" w:type="auto"/>
        <w:shd w:val="clear" w:color="auto" w:fill="000000" w:themeFill="text1"/>
        <w:tblLook w:val="04A0" w:firstRow="1" w:lastRow="0" w:firstColumn="1" w:lastColumn="0" w:noHBand="0" w:noVBand="1"/>
      </w:tblPr>
      <w:tblGrid>
        <w:gridCol w:w="9628"/>
      </w:tblGrid>
      <w:tr w:rsidR="00A000E2" w:rsidRPr="00533C4D" w14:paraId="7BA200DF" w14:textId="77777777" w:rsidTr="001C390C">
        <w:trPr>
          <w:trHeight w:val="344"/>
        </w:trPr>
        <w:tc>
          <w:tcPr>
            <w:tcW w:w="9628" w:type="dxa"/>
            <w:shd w:val="clear" w:color="auto" w:fill="000000" w:themeFill="text1"/>
          </w:tcPr>
          <w:p w14:paraId="7BA200DE" w14:textId="59670698" w:rsidR="00A000E2" w:rsidRPr="00533C4D" w:rsidRDefault="00A000E2" w:rsidP="009021E7">
            <w:pPr>
              <w:spacing w:after="120" w:line="276" w:lineRule="auto"/>
              <w:jc w:val="center"/>
              <w:rPr>
                <w:rFonts w:ascii="Arial" w:hAnsi="Arial" w:cs="Arial"/>
              </w:rPr>
            </w:pPr>
            <w:r w:rsidRPr="00533C4D">
              <w:rPr>
                <w:rFonts w:ascii="Arial" w:hAnsi="Arial" w:cs="Arial"/>
              </w:rPr>
              <w:t>I. Administracijos 2023 m. pasiekti rezultatai vykdant Klaipėdos rajono savivaldybės strateginį veiklos planą 2023</w:t>
            </w:r>
            <w:r w:rsidR="00E4197D">
              <w:rPr>
                <w:rFonts w:ascii="Arial" w:hAnsi="Arial" w:cs="Arial"/>
              </w:rPr>
              <w:t>‒</w:t>
            </w:r>
            <w:r w:rsidRPr="00533C4D">
              <w:rPr>
                <w:rFonts w:ascii="Arial" w:hAnsi="Arial" w:cs="Arial"/>
              </w:rPr>
              <w:t>2025 m.</w:t>
            </w:r>
          </w:p>
        </w:tc>
      </w:tr>
    </w:tbl>
    <w:p w14:paraId="7BA200E1" w14:textId="6074DCC5" w:rsidR="00A000E2" w:rsidRPr="00533C4D" w:rsidRDefault="00A000E2" w:rsidP="006B3B50">
      <w:pPr>
        <w:spacing w:before="360" w:after="120" w:line="276" w:lineRule="auto"/>
        <w:ind w:firstLine="1134"/>
        <w:jc w:val="both"/>
        <w:rPr>
          <w:rFonts w:ascii="Arial" w:hAnsi="Arial" w:cs="Arial"/>
        </w:rPr>
      </w:pPr>
      <w:r w:rsidRPr="00533C4D">
        <w:rPr>
          <w:rFonts w:ascii="Arial" w:hAnsi="Arial" w:cs="Arial"/>
        </w:rPr>
        <w:t>Klaipėdos rajono savivaldybės strateginis veiklos planas 2023</w:t>
      </w:r>
      <w:r w:rsidR="00B2681F">
        <w:rPr>
          <w:rFonts w:ascii="Arial" w:hAnsi="Arial" w:cs="Arial"/>
        </w:rPr>
        <w:t>‒</w:t>
      </w:r>
      <w:r w:rsidRPr="00533C4D">
        <w:rPr>
          <w:rFonts w:ascii="Arial" w:hAnsi="Arial" w:cs="Arial"/>
        </w:rPr>
        <w:t>2025 m. patvirtintas Klaipėdos rajono savivaldybės tarybos 2023 m. sausio 26 d. sprendimu Nr. T11-22. Minėtu sprendimu yra patvirtintos 9 programos:</w:t>
      </w:r>
    </w:p>
    <w:p w14:paraId="7BA200E2" w14:textId="77777777" w:rsidR="00A000E2" w:rsidRPr="00533C4D" w:rsidRDefault="001A55C6" w:rsidP="0068496E">
      <w:pPr>
        <w:pStyle w:val="Sraopastraipa"/>
        <w:numPr>
          <w:ilvl w:val="0"/>
          <w:numId w:val="5"/>
        </w:numPr>
        <w:spacing w:after="120" w:line="276" w:lineRule="auto"/>
        <w:ind w:left="0" w:firstLine="1134"/>
        <w:rPr>
          <w:rFonts w:ascii="Arial" w:hAnsi="Arial" w:cs="Arial"/>
        </w:rPr>
      </w:pPr>
      <w:r w:rsidRPr="00533C4D">
        <w:rPr>
          <w:rFonts w:ascii="Arial" w:hAnsi="Arial" w:cs="Arial"/>
        </w:rPr>
        <w:t>Žinių visuomenės plėtros programa;</w:t>
      </w:r>
    </w:p>
    <w:p w14:paraId="7BA200E3" w14:textId="77777777" w:rsidR="00A000E2" w:rsidRPr="00533C4D" w:rsidRDefault="001A55C6" w:rsidP="0068496E">
      <w:pPr>
        <w:pStyle w:val="Sraopastraipa"/>
        <w:numPr>
          <w:ilvl w:val="0"/>
          <w:numId w:val="5"/>
        </w:numPr>
        <w:spacing w:after="120" w:line="276" w:lineRule="auto"/>
        <w:ind w:left="0" w:firstLine="1134"/>
        <w:rPr>
          <w:rFonts w:ascii="Arial" w:hAnsi="Arial" w:cs="Arial"/>
        </w:rPr>
      </w:pPr>
      <w:r w:rsidRPr="00533C4D">
        <w:rPr>
          <w:rFonts w:ascii="Arial" w:hAnsi="Arial" w:cs="Arial"/>
        </w:rPr>
        <w:t>Ekonominio konkurencingumo didinimo programa;</w:t>
      </w:r>
    </w:p>
    <w:p w14:paraId="7BA200E4" w14:textId="77777777" w:rsidR="00A000E2" w:rsidRPr="00533C4D" w:rsidRDefault="001A55C6" w:rsidP="0068496E">
      <w:pPr>
        <w:pStyle w:val="Sraopastraipa"/>
        <w:numPr>
          <w:ilvl w:val="0"/>
          <w:numId w:val="5"/>
        </w:numPr>
        <w:spacing w:after="120" w:line="276" w:lineRule="auto"/>
        <w:ind w:left="0" w:firstLine="1134"/>
        <w:rPr>
          <w:rFonts w:ascii="Arial" w:hAnsi="Arial" w:cs="Arial"/>
        </w:rPr>
      </w:pPr>
      <w:r w:rsidRPr="00533C4D">
        <w:rPr>
          <w:rFonts w:ascii="Arial" w:hAnsi="Arial" w:cs="Arial"/>
        </w:rPr>
        <w:t>Aplinkos apsaugos programa;</w:t>
      </w:r>
    </w:p>
    <w:p w14:paraId="7BA200E5" w14:textId="77777777" w:rsidR="00A000E2" w:rsidRPr="00533C4D" w:rsidRDefault="001A55C6" w:rsidP="0068496E">
      <w:pPr>
        <w:pStyle w:val="Sraopastraipa"/>
        <w:numPr>
          <w:ilvl w:val="0"/>
          <w:numId w:val="5"/>
        </w:numPr>
        <w:spacing w:after="120" w:line="276" w:lineRule="auto"/>
        <w:ind w:left="0" w:firstLine="1134"/>
        <w:rPr>
          <w:rFonts w:ascii="Arial" w:hAnsi="Arial" w:cs="Arial"/>
        </w:rPr>
      </w:pPr>
      <w:r w:rsidRPr="00533C4D">
        <w:rPr>
          <w:rFonts w:ascii="Arial" w:hAnsi="Arial" w:cs="Arial"/>
        </w:rPr>
        <w:t>Sveikatos apsaugos programa;</w:t>
      </w:r>
    </w:p>
    <w:p w14:paraId="7BA200E6" w14:textId="77777777" w:rsidR="00A000E2" w:rsidRPr="00533C4D" w:rsidRDefault="001A55C6" w:rsidP="0068496E">
      <w:pPr>
        <w:pStyle w:val="Sraopastraipa"/>
        <w:numPr>
          <w:ilvl w:val="0"/>
          <w:numId w:val="5"/>
        </w:numPr>
        <w:spacing w:after="120" w:line="276" w:lineRule="auto"/>
        <w:ind w:left="0" w:firstLine="1134"/>
        <w:rPr>
          <w:rFonts w:ascii="Arial" w:hAnsi="Arial" w:cs="Arial"/>
        </w:rPr>
      </w:pPr>
      <w:r w:rsidRPr="00533C4D">
        <w:rPr>
          <w:rFonts w:ascii="Arial" w:hAnsi="Arial" w:cs="Arial"/>
        </w:rPr>
        <w:t>Socialinės apsaugos ir NVO politikos programa;</w:t>
      </w:r>
    </w:p>
    <w:p w14:paraId="7BA200E7" w14:textId="77777777" w:rsidR="00A000E2" w:rsidRPr="00533C4D" w:rsidRDefault="001A55C6" w:rsidP="0068496E">
      <w:pPr>
        <w:pStyle w:val="Sraopastraipa"/>
        <w:numPr>
          <w:ilvl w:val="0"/>
          <w:numId w:val="5"/>
        </w:numPr>
        <w:spacing w:after="120" w:line="276" w:lineRule="auto"/>
        <w:ind w:left="0" w:firstLine="1134"/>
        <w:rPr>
          <w:rFonts w:ascii="Arial" w:eastAsia="Calibri" w:hAnsi="Arial" w:cs="Arial"/>
          <w:lang w:eastAsia="lt-LT"/>
        </w:rPr>
      </w:pPr>
      <w:r w:rsidRPr="00533C4D">
        <w:rPr>
          <w:rFonts w:ascii="Arial" w:eastAsia="Calibri" w:hAnsi="Arial" w:cs="Arial"/>
          <w:lang w:eastAsia="lt-LT"/>
        </w:rPr>
        <w:t>Susisiekimo ir inžinerinės infrastruktūros plėtros programa;</w:t>
      </w:r>
    </w:p>
    <w:p w14:paraId="7BA200E8" w14:textId="77777777" w:rsidR="00A000E2" w:rsidRPr="00533C4D" w:rsidRDefault="001A55C6" w:rsidP="0068496E">
      <w:pPr>
        <w:pStyle w:val="Sraopastraipa"/>
        <w:numPr>
          <w:ilvl w:val="0"/>
          <w:numId w:val="5"/>
        </w:numPr>
        <w:spacing w:after="120" w:line="276" w:lineRule="auto"/>
        <w:ind w:left="0" w:firstLine="1134"/>
        <w:rPr>
          <w:rFonts w:ascii="Arial" w:hAnsi="Arial" w:cs="Arial"/>
        </w:rPr>
      </w:pPr>
      <w:r w:rsidRPr="00533C4D">
        <w:rPr>
          <w:rFonts w:ascii="Arial" w:hAnsi="Arial" w:cs="Arial"/>
        </w:rPr>
        <w:t>Kultūros paveldo puoselėjimo ir kultūros paslaugų plėtros programa;</w:t>
      </w:r>
    </w:p>
    <w:p w14:paraId="7BA200E9" w14:textId="77777777" w:rsidR="00A000E2" w:rsidRPr="00533C4D" w:rsidRDefault="001A55C6" w:rsidP="0068496E">
      <w:pPr>
        <w:pStyle w:val="Sraopastraipa"/>
        <w:numPr>
          <w:ilvl w:val="0"/>
          <w:numId w:val="5"/>
        </w:numPr>
        <w:spacing w:after="120" w:line="276" w:lineRule="auto"/>
        <w:ind w:left="0" w:firstLine="1134"/>
        <w:rPr>
          <w:rFonts w:ascii="Arial" w:hAnsi="Arial" w:cs="Arial"/>
        </w:rPr>
      </w:pPr>
      <w:r w:rsidRPr="00533C4D">
        <w:rPr>
          <w:rFonts w:ascii="Arial" w:hAnsi="Arial" w:cs="Arial"/>
        </w:rPr>
        <w:t>Kūno kultūros ir sporto plėtros programa;</w:t>
      </w:r>
    </w:p>
    <w:p w14:paraId="7BA200EA" w14:textId="77777777" w:rsidR="00A000E2" w:rsidRPr="00533C4D" w:rsidRDefault="001A55C6" w:rsidP="0068496E">
      <w:pPr>
        <w:pStyle w:val="Sraopastraipa"/>
        <w:numPr>
          <w:ilvl w:val="0"/>
          <w:numId w:val="5"/>
        </w:numPr>
        <w:spacing w:after="120" w:line="276" w:lineRule="auto"/>
        <w:ind w:left="0" w:firstLine="1134"/>
        <w:rPr>
          <w:rFonts w:ascii="Arial" w:hAnsi="Arial" w:cs="Arial"/>
        </w:rPr>
      </w:pPr>
      <w:r w:rsidRPr="00533C4D">
        <w:rPr>
          <w:rFonts w:ascii="Arial" w:hAnsi="Arial" w:cs="Arial"/>
        </w:rPr>
        <w:t xml:space="preserve">Savivaldybės valdymo ir pagrindinių funkcijų vykdymo programa. </w:t>
      </w:r>
    </w:p>
    <w:p w14:paraId="7BA200EC" w14:textId="7561A8A5" w:rsidR="003C75EB" w:rsidRPr="00533C4D" w:rsidRDefault="001A55C6" w:rsidP="006B3B50">
      <w:pPr>
        <w:spacing w:after="120" w:line="276" w:lineRule="auto"/>
        <w:ind w:firstLine="1134"/>
        <w:jc w:val="both"/>
        <w:rPr>
          <w:rFonts w:ascii="Arial" w:hAnsi="Arial" w:cs="Arial"/>
        </w:rPr>
      </w:pPr>
      <w:r w:rsidRPr="00533C4D">
        <w:rPr>
          <w:rFonts w:ascii="Arial" w:hAnsi="Arial" w:cs="Arial"/>
        </w:rPr>
        <w:t>Kartu su programomis buvo patvirtint</w:t>
      </w:r>
      <w:r w:rsidR="000A4A42">
        <w:rPr>
          <w:rFonts w:ascii="Arial" w:hAnsi="Arial" w:cs="Arial"/>
        </w:rPr>
        <w:t>os</w:t>
      </w:r>
      <w:r w:rsidRPr="00533C4D">
        <w:rPr>
          <w:rFonts w:ascii="Arial" w:hAnsi="Arial" w:cs="Arial"/>
        </w:rPr>
        <w:t xml:space="preserve"> programų vertinimo kriterijų suvestinės, kuriose numatyti planuojami pasiekti vertinimo rodikliai kiekvienais programų įgyvendinimo metais. Skyrius</w:t>
      </w:r>
      <w:r w:rsidR="000A4A42">
        <w:rPr>
          <w:rFonts w:ascii="Arial" w:hAnsi="Arial" w:cs="Arial"/>
        </w:rPr>
        <w:t>,</w:t>
      </w:r>
      <w:r w:rsidRPr="00533C4D">
        <w:rPr>
          <w:rFonts w:ascii="Arial" w:hAnsi="Arial" w:cs="Arial"/>
        </w:rPr>
        <w:t xml:space="preserve"> įgyvendindamas Įstatymo nuostatas</w:t>
      </w:r>
      <w:r w:rsidR="000A4A42">
        <w:rPr>
          <w:rFonts w:ascii="Arial" w:hAnsi="Arial" w:cs="Arial"/>
        </w:rPr>
        <w:t>,</w:t>
      </w:r>
      <w:r w:rsidRPr="00533C4D">
        <w:rPr>
          <w:rFonts w:ascii="Arial" w:hAnsi="Arial" w:cs="Arial"/>
        </w:rPr>
        <w:t xml:space="preserve"> teikia informaciją apie 2023 m. planuotus rodiklius ir jų pasiekimą ataskaitiniu laikotarpiu: </w:t>
      </w:r>
    </w:p>
    <w:p w14:paraId="7BA200ED" w14:textId="77777777" w:rsidR="003C75EB" w:rsidRPr="00533C4D" w:rsidRDefault="003C75EB" w:rsidP="009021E7">
      <w:pPr>
        <w:spacing w:after="120" w:line="276" w:lineRule="auto"/>
        <w:ind w:firstLine="1298"/>
        <w:rPr>
          <w:rFonts w:ascii="Arial" w:hAnsi="Arial" w:cs="Arial"/>
        </w:rPr>
      </w:pPr>
      <w:r w:rsidRPr="00533C4D">
        <w:rPr>
          <w:rFonts w:ascii="Arial" w:hAnsi="Arial" w:cs="Arial"/>
        </w:rPr>
        <w:br w:type="page"/>
      </w:r>
    </w:p>
    <w:tbl>
      <w:tblPr>
        <w:tblW w:w="9634" w:type="dxa"/>
        <w:tblLook w:val="04A0" w:firstRow="1" w:lastRow="0" w:firstColumn="1" w:lastColumn="0" w:noHBand="0" w:noVBand="1"/>
      </w:tblPr>
      <w:tblGrid>
        <w:gridCol w:w="1696"/>
        <w:gridCol w:w="5387"/>
        <w:gridCol w:w="1276"/>
        <w:gridCol w:w="1275"/>
      </w:tblGrid>
      <w:tr w:rsidR="00C54494" w:rsidRPr="00533C4D" w14:paraId="7BA200F3" w14:textId="77777777" w:rsidTr="008C1B78">
        <w:trPr>
          <w:trHeight w:val="945"/>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A200EF"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lastRenderedPageBreak/>
              <w:t>Vertinimo kriterijaus kodas</w:t>
            </w:r>
          </w:p>
        </w:tc>
        <w:tc>
          <w:tcPr>
            <w:tcW w:w="5387" w:type="dxa"/>
            <w:tcBorders>
              <w:top w:val="single" w:sz="4" w:space="0" w:color="auto"/>
              <w:left w:val="nil"/>
              <w:bottom w:val="single" w:sz="4" w:space="0" w:color="auto"/>
              <w:right w:val="single" w:sz="4" w:space="0" w:color="auto"/>
            </w:tcBorders>
            <w:shd w:val="clear" w:color="auto" w:fill="auto"/>
            <w:vAlign w:val="center"/>
            <w:hideMark/>
          </w:tcPr>
          <w:p w14:paraId="7BA200F0"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Tikslų, uždavinių, vertinimo kriterijų pavadinimai ir mato vienetai</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7BA200F1"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2023 m. planas</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7BA200F2"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2023 m. faktas</w:t>
            </w:r>
          </w:p>
        </w:tc>
      </w:tr>
      <w:tr w:rsidR="00C54494" w:rsidRPr="00533C4D" w14:paraId="7BA200F8" w14:textId="77777777" w:rsidTr="008C1B78">
        <w:trPr>
          <w:trHeight w:val="225"/>
        </w:trPr>
        <w:tc>
          <w:tcPr>
            <w:tcW w:w="1696" w:type="dxa"/>
            <w:tcBorders>
              <w:top w:val="nil"/>
              <w:left w:val="single" w:sz="4" w:space="0" w:color="auto"/>
              <w:bottom w:val="single" w:sz="4" w:space="0" w:color="auto"/>
              <w:right w:val="single" w:sz="4" w:space="0" w:color="auto"/>
            </w:tcBorders>
            <w:shd w:val="clear" w:color="000000" w:fill="000000"/>
            <w:vAlign w:val="center"/>
            <w:hideMark/>
          </w:tcPr>
          <w:p w14:paraId="7BA200F4"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000000" w:fill="000000"/>
            <w:vAlign w:val="center"/>
            <w:hideMark/>
          </w:tcPr>
          <w:p w14:paraId="7BA200F5"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6" w:type="dxa"/>
            <w:tcBorders>
              <w:top w:val="nil"/>
              <w:left w:val="nil"/>
              <w:bottom w:val="single" w:sz="4" w:space="0" w:color="auto"/>
              <w:right w:val="single" w:sz="4" w:space="0" w:color="auto"/>
            </w:tcBorders>
            <w:shd w:val="clear" w:color="000000" w:fill="000000"/>
            <w:vAlign w:val="center"/>
            <w:hideMark/>
          </w:tcPr>
          <w:p w14:paraId="7BA200F6"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000000" w:fill="000000"/>
            <w:vAlign w:val="center"/>
            <w:hideMark/>
          </w:tcPr>
          <w:p w14:paraId="7BA200F7"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0FD"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0F9"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0FA"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ŽINIŲ VISUOMENĖS PLĖTROS PROGRAMA</w:t>
            </w:r>
          </w:p>
        </w:tc>
        <w:tc>
          <w:tcPr>
            <w:tcW w:w="1276" w:type="dxa"/>
            <w:tcBorders>
              <w:top w:val="nil"/>
              <w:left w:val="nil"/>
              <w:bottom w:val="single" w:sz="4" w:space="0" w:color="auto"/>
              <w:right w:val="single" w:sz="4" w:space="0" w:color="auto"/>
            </w:tcBorders>
            <w:shd w:val="clear" w:color="auto" w:fill="auto"/>
            <w:vAlign w:val="center"/>
            <w:hideMark/>
          </w:tcPr>
          <w:p w14:paraId="7BA200FB"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0FC"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102"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0FE"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E-01-01</w:t>
            </w:r>
          </w:p>
        </w:tc>
        <w:tc>
          <w:tcPr>
            <w:tcW w:w="5387" w:type="dxa"/>
            <w:tcBorders>
              <w:top w:val="nil"/>
              <w:left w:val="nil"/>
              <w:bottom w:val="single" w:sz="4" w:space="0" w:color="auto"/>
              <w:right w:val="single" w:sz="4" w:space="0" w:color="auto"/>
            </w:tcBorders>
            <w:shd w:val="clear" w:color="auto" w:fill="auto"/>
            <w:vAlign w:val="center"/>
            <w:hideMark/>
          </w:tcPr>
          <w:p w14:paraId="7BA200FF"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Įstojusiųjų į universitetines ir neuniversitetines mokyklas abiturientų dalis (nuo visų gavusių brandos atestatą), proc.</w:t>
            </w:r>
          </w:p>
        </w:tc>
        <w:tc>
          <w:tcPr>
            <w:tcW w:w="1276" w:type="dxa"/>
            <w:tcBorders>
              <w:top w:val="nil"/>
              <w:left w:val="nil"/>
              <w:bottom w:val="single" w:sz="4" w:space="0" w:color="auto"/>
              <w:right w:val="single" w:sz="4" w:space="0" w:color="auto"/>
            </w:tcBorders>
            <w:shd w:val="clear" w:color="auto" w:fill="auto"/>
            <w:vAlign w:val="center"/>
            <w:hideMark/>
          </w:tcPr>
          <w:p w14:paraId="7BA20100"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71</w:t>
            </w:r>
          </w:p>
        </w:tc>
        <w:tc>
          <w:tcPr>
            <w:tcW w:w="1275" w:type="dxa"/>
            <w:tcBorders>
              <w:top w:val="nil"/>
              <w:left w:val="nil"/>
              <w:bottom w:val="single" w:sz="4" w:space="0" w:color="auto"/>
              <w:right w:val="single" w:sz="4" w:space="0" w:color="auto"/>
            </w:tcBorders>
            <w:shd w:val="clear" w:color="auto" w:fill="auto"/>
            <w:vAlign w:val="center"/>
            <w:hideMark/>
          </w:tcPr>
          <w:p w14:paraId="7BA20101"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74,5</w:t>
            </w:r>
          </w:p>
        </w:tc>
      </w:tr>
      <w:tr w:rsidR="00C54494" w:rsidRPr="00533C4D" w14:paraId="7BA20107"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03"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104"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tikslas. Užtikrinti ugdymo programų įgyvendinimą, jų įvairovę</w:t>
            </w:r>
          </w:p>
        </w:tc>
        <w:tc>
          <w:tcPr>
            <w:tcW w:w="1276" w:type="dxa"/>
            <w:tcBorders>
              <w:top w:val="nil"/>
              <w:left w:val="nil"/>
              <w:bottom w:val="single" w:sz="4" w:space="0" w:color="auto"/>
              <w:right w:val="single" w:sz="4" w:space="0" w:color="auto"/>
            </w:tcBorders>
            <w:shd w:val="clear" w:color="auto" w:fill="auto"/>
            <w:vAlign w:val="center"/>
            <w:hideMark/>
          </w:tcPr>
          <w:p w14:paraId="7BA20105"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106"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10C"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08"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R-01-01-01</w:t>
            </w:r>
          </w:p>
        </w:tc>
        <w:tc>
          <w:tcPr>
            <w:tcW w:w="5387" w:type="dxa"/>
            <w:tcBorders>
              <w:top w:val="nil"/>
              <w:left w:val="nil"/>
              <w:bottom w:val="single" w:sz="4" w:space="0" w:color="auto"/>
              <w:right w:val="single" w:sz="4" w:space="0" w:color="auto"/>
            </w:tcBorders>
            <w:shd w:val="clear" w:color="auto" w:fill="auto"/>
            <w:vAlign w:val="center"/>
            <w:hideMark/>
          </w:tcPr>
          <w:p w14:paraId="7BA20109"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Mokinių skaičius pagal ugdymo programas</w:t>
            </w:r>
          </w:p>
        </w:tc>
        <w:tc>
          <w:tcPr>
            <w:tcW w:w="1276" w:type="dxa"/>
            <w:tcBorders>
              <w:top w:val="nil"/>
              <w:left w:val="nil"/>
              <w:bottom w:val="single" w:sz="4" w:space="0" w:color="auto"/>
              <w:right w:val="single" w:sz="4" w:space="0" w:color="auto"/>
            </w:tcBorders>
            <w:shd w:val="clear" w:color="auto" w:fill="auto"/>
            <w:vAlign w:val="center"/>
            <w:hideMark/>
          </w:tcPr>
          <w:p w14:paraId="7BA2010A"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7824</w:t>
            </w:r>
          </w:p>
        </w:tc>
        <w:tc>
          <w:tcPr>
            <w:tcW w:w="1275" w:type="dxa"/>
            <w:tcBorders>
              <w:top w:val="nil"/>
              <w:left w:val="nil"/>
              <w:bottom w:val="single" w:sz="4" w:space="0" w:color="auto"/>
              <w:right w:val="single" w:sz="4" w:space="0" w:color="auto"/>
            </w:tcBorders>
            <w:shd w:val="clear" w:color="auto" w:fill="auto"/>
            <w:vAlign w:val="center"/>
            <w:hideMark/>
          </w:tcPr>
          <w:p w14:paraId="7BA2010B"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7855</w:t>
            </w:r>
          </w:p>
        </w:tc>
      </w:tr>
      <w:tr w:rsidR="00C54494" w:rsidRPr="00533C4D" w14:paraId="7BA20111"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0D"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R-01-01-02</w:t>
            </w:r>
          </w:p>
        </w:tc>
        <w:tc>
          <w:tcPr>
            <w:tcW w:w="5387" w:type="dxa"/>
            <w:tcBorders>
              <w:top w:val="nil"/>
              <w:left w:val="nil"/>
              <w:bottom w:val="single" w:sz="4" w:space="0" w:color="auto"/>
              <w:right w:val="single" w:sz="4" w:space="0" w:color="auto"/>
            </w:tcBorders>
            <w:shd w:val="clear" w:color="auto" w:fill="auto"/>
            <w:vAlign w:val="center"/>
            <w:hideMark/>
          </w:tcPr>
          <w:p w14:paraId="7BA2010E"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Neformaliojo vaikų švietimo veiklose, organizuojamose mokykloje ir kitų švietimo teikėjų, dalyvaujančių mokinių dalis, %</w:t>
            </w:r>
          </w:p>
        </w:tc>
        <w:tc>
          <w:tcPr>
            <w:tcW w:w="1276" w:type="dxa"/>
            <w:tcBorders>
              <w:top w:val="nil"/>
              <w:left w:val="nil"/>
              <w:bottom w:val="single" w:sz="4" w:space="0" w:color="auto"/>
              <w:right w:val="single" w:sz="4" w:space="0" w:color="auto"/>
            </w:tcBorders>
            <w:shd w:val="clear" w:color="auto" w:fill="auto"/>
            <w:vAlign w:val="center"/>
            <w:hideMark/>
          </w:tcPr>
          <w:p w14:paraId="7BA2010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55,4</w:t>
            </w:r>
          </w:p>
        </w:tc>
        <w:tc>
          <w:tcPr>
            <w:tcW w:w="1275" w:type="dxa"/>
            <w:tcBorders>
              <w:top w:val="nil"/>
              <w:left w:val="nil"/>
              <w:bottom w:val="single" w:sz="4" w:space="0" w:color="auto"/>
              <w:right w:val="single" w:sz="4" w:space="0" w:color="auto"/>
            </w:tcBorders>
            <w:shd w:val="clear" w:color="auto" w:fill="auto"/>
            <w:vAlign w:val="center"/>
            <w:hideMark/>
          </w:tcPr>
          <w:p w14:paraId="7BA20110"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65,1</w:t>
            </w:r>
          </w:p>
        </w:tc>
      </w:tr>
      <w:tr w:rsidR="00C54494" w:rsidRPr="00533C4D" w14:paraId="7BA20116" w14:textId="77777777" w:rsidTr="008C1B78">
        <w:trPr>
          <w:trHeight w:val="94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12"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113"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1 uždavinys. Įgyvendinti bendruosius ugdymo planus, užtikrinti tinkamą ugdymo (si) aplinką rajono formaliojo švietimo įstaigose</w:t>
            </w:r>
          </w:p>
        </w:tc>
        <w:tc>
          <w:tcPr>
            <w:tcW w:w="1276" w:type="dxa"/>
            <w:tcBorders>
              <w:top w:val="nil"/>
              <w:left w:val="nil"/>
              <w:bottom w:val="single" w:sz="4" w:space="0" w:color="auto"/>
              <w:right w:val="single" w:sz="4" w:space="0" w:color="auto"/>
            </w:tcBorders>
            <w:shd w:val="clear" w:color="auto" w:fill="auto"/>
            <w:vAlign w:val="center"/>
            <w:hideMark/>
          </w:tcPr>
          <w:p w14:paraId="7BA20114"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115"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11B"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17"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P-01-01-01-01</w:t>
            </w:r>
          </w:p>
        </w:tc>
        <w:tc>
          <w:tcPr>
            <w:tcW w:w="5387" w:type="dxa"/>
            <w:tcBorders>
              <w:top w:val="nil"/>
              <w:left w:val="nil"/>
              <w:bottom w:val="single" w:sz="4" w:space="0" w:color="auto"/>
              <w:right w:val="single" w:sz="4" w:space="0" w:color="auto"/>
            </w:tcBorders>
            <w:shd w:val="clear" w:color="auto" w:fill="auto"/>
            <w:vAlign w:val="center"/>
            <w:hideMark/>
          </w:tcPr>
          <w:p w14:paraId="7BA20118"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Mokinių, besimokančių pagal vidurinio ugdymo programą, skaičius</w:t>
            </w:r>
          </w:p>
        </w:tc>
        <w:tc>
          <w:tcPr>
            <w:tcW w:w="1276" w:type="dxa"/>
            <w:tcBorders>
              <w:top w:val="nil"/>
              <w:left w:val="nil"/>
              <w:bottom w:val="single" w:sz="4" w:space="0" w:color="auto"/>
              <w:right w:val="single" w:sz="4" w:space="0" w:color="auto"/>
            </w:tcBorders>
            <w:shd w:val="clear" w:color="auto" w:fill="auto"/>
            <w:vAlign w:val="center"/>
            <w:hideMark/>
          </w:tcPr>
          <w:p w14:paraId="7BA2011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401</w:t>
            </w:r>
          </w:p>
        </w:tc>
        <w:tc>
          <w:tcPr>
            <w:tcW w:w="1275" w:type="dxa"/>
            <w:tcBorders>
              <w:top w:val="nil"/>
              <w:left w:val="nil"/>
              <w:bottom w:val="single" w:sz="4" w:space="0" w:color="auto"/>
              <w:right w:val="single" w:sz="4" w:space="0" w:color="auto"/>
            </w:tcBorders>
            <w:shd w:val="clear" w:color="auto" w:fill="auto"/>
            <w:vAlign w:val="center"/>
            <w:hideMark/>
          </w:tcPr>
          <w:p w14:paraId="7BA2011A"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401</w:t>
            </w:r>
          </w:p>
        </w:tc>
      </w:tr>
      <w:tr w:rsidR="00C54494" w:rsidRPr="00533C4D" w14:paraId="7BA20120"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1C"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P-01-01-01-02</w:t>
            </w:r>
          </w:p>
        </w:tc>
        <w:tc>
          <w:tcPr>
            <w:tcW w:w="5387" w:type="dxa"/>
            <w:tcBorders>
              <w:top w:val="nil"/>
              <w:left w:val="nil"/>
              <w:bottom w:val="single" w:sz="4" w:space="0" w:color="auto"/>
              <w:right w:val="single" w:sz="4" w:space="0" w:color="auto"/>
            </w:tcBorders>
            <w:shd w:val="clear" w:color="auto" w:fill="auto"/>
            <w:vAlign w:val="center"/>
            <w:hideMark/>
          </w:tcPr>
          <w:p w14:paraId="7BA2011D"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Mokinių, besimokančių  pagal pagrindinio ugdymo programą, skaičius</w:t>
            </w:r>
          </w:p>
        </w:tc>
        <w:tc>
          <w:tcPr>
            <w:tcW w:w="1276" w:type="dxa"/>
            <w:tcBorders>
              <w:top w:val="nil"/>
              <w:left w:val="nil"/>
              <w:bottom w:val="single" w:sz="4" w:space="0" w:color="auto"/>
              <w:right w:val="single" w:sz="4" w:space="0" w:color="auto"/>
            </w:tcBorders>
            <w:shd w:val="clear" w:color="auto" w:fill="auto"/>
            <w:vAlign w:val="center"/>
            <w:hideMark/>
          </w:tcPr>
          <w:p w14:paraId="7BA2011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2879</w:t>
            </w:r>
          </w:p>
        </w:tc>
        <w:tc>
          <w:tcPr>
            <w:tcW w:w="1275" w:type="dxa"/>
            <w:tcBorders>
              <w:top w:val="nil"/>
              <w:left w:val="nil"/>
              <w:bottom w:val="single" w:sz="4" w:space="0" w:color="auto"/>
              <w:right w:val="single" w:sz="4" w:space="0" w:color="auto"/>
            </w:tcBorders>
            <w:shd w:val="clear" w:color="auto" w:fill="auto"/>
            <w:vAlign w:val="center"/>
            <w:hideMark/>
          </w:tcPr>
          <w:p w14:paraId="7BA2011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2879</w:t>
            </w:r>
          </w:p>
        </w:tc>
      </w:tr>
      <w:tr w:rsidR="00C54494" w:rsidRPr="00533C4D" w14:paraId="7BA20125"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21"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P-01-01-01-03</w:t>
            </w:r>
          </w:p>
        </w:tc>
        <w:tc>
          <w:tcPr>
            <w:tcW w:w="5387" w:type="dxa"/>
            <w:tcBorders>
              <w:top w:val="nil"/>
              <w:left w:val="nil"/>
              <w:bottom w:val="single" w:sz="4" w:space="0" w:color="auto"/>
              <w:right w:val="single" w:sz="4" w:space="0" w:color="auto"/>
            </w:tcBorders>
            <w:shd w:val="clear" w:color="auto" w:fill="auto"/>
            <w:vAlign w:val="center"/>
            <w:hideMark/>
          </w:tcPr>
          <w:p w14:paraId="7BA20122"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Mokinių, besimokančių pagal pradinio ugdymo programą, skaičius</w:t>
            </w:r>
          </w:p>
        </w:tc>
        <w:tc>
          <w:tcPr>
            <w:tcW w:w="1276" w:type="dxa"/>
            <w:tcBorders>
              <w:top w:val="nil"/>
              <w:left w:val="nil"/>
              <w:bottom w:val="single" w:sz="4" w:space="0" w:color="auto"/>
              <w:right w:val="single" w:sz="4" w:space="0" w:color="auto"/>
            </w:tcBorders>
            <w:shd w:val="clear" w:color="auto" w:fill="auto"/>
            <w:vAlign w:val="center"/>
            <w:hideMark/>
          </w:tcPr>
          <w:p w14:paraId="7BA20123"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2279</w:t>
            </w:r>
          </w:p>
        </w:tc>
        <w:tc>
          <w:tcPr>
            <w:tcW w:w="1275" w:type="dxa"/>
            <w:tcBorders>
              <w:top w:val="nil"/>
              <w:left w:val="nil"/>
              <w:bottom w:val="single" w:sz="4" w:space="0" w:color="auto"/>
              <w:right w:val="single" w:sz="4" w:space="0" w:color="auto"/>
            </w:tcBorders>
            <w:shd w:val="clear" w:color="auto" w:fill="auto"/>
            <w:vAlign w:val="center"/>
            <w:hideMark/>
          </w:tcPr>
          <w:p w14:paraId="7BA20124"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2279</w:t>
            </w:r>
          </w:p>
        </w:tc>
      </w:tr>
      <w:tr w:rsidR="00C54494" w:rsidRPr="00533C4D" w14:paraId="7BA2012A"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26"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P-01-01-01-04</w:t>
            </w:r>
          </w:p>
        </w:tc>
        <w:tc>
          <w:tcPr>
            <w:tcW w:w="5387" w:type="dxa"/>
            <w:tcBorders>
              <w:top w:val="nil"/>
              <w:left w:val="nil"/>
              <w:bottom w:val="single" w:sz="4" w:space="0" w:color="auto"/>
              <w:right w:val="single" w:sz="4" w:space="0" w:color="auto"/>
            </w:tcBorders>
            <w:shd w:val="clear" w:color="auto" w:fill="auto"/>
            <w:vAlign w:val="center"/>
            <w:hideMark/>
          </w:tcPr>
          <w:p w14:paraId="7BA20127"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Mokinių, besimokančių pagal priešmokyklinio ugdymo programą, skaičius</w:t>
            </w:r>
          </w:p>
        </w:tc>
        <w:tc>
          <w:tcPr>
            <w:tcW w:w="1276" w:type="dxa"/>
            <w:tcBorders>
              <w:top w:val="nil"/>
              <w:left w:val="nil"/>
              <w:bottom w:val="single" w:sz="4" w:space="0" w:color="auto"/>
              <w:right w:val="single" w:sz="4" w:space="0" w:color="auto"/>
            </w:tcBorders>
            <w:shd w:val="clear" w:color="auto" w:fill="auto"/>
            <w:vAlign w:val="center"/>
            <w:hideMark/>
          </w:tcPr>
          <w:p w14:paraId="7BA2012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552</w:t>
            </w:r>
          </w:p>
        </w:tc>
        <w:tc>
          <w:tcPr>
            <w:tcW w:w="1275" w:type="dxa"/>
            <w:tcBorders>
              <w:top w:val="nil"/>
              <w:left w:val="nil"/>
              <w:bottom w:val="single" w:sz="4" w:space="0" w:color="auto"/>
              <w:right w:val="single" w:sz="4" w:space="0" w:color="auto"/>
            </w:tcBorders>
            <w:shd w:val="clear" w:color="auto" w:fill="auto"/>
            <w:vAlign w:val="center"/>
            <w:hideMark/>
          </w:tcPr>
          <w:p w14:paraId="7BA2012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552</w:t>
            </w:r>
          </w:p>
        </w:tc>
      </w:tr>
      <w:tr w:rsidR="00C54494" w:rsidRPr="00533C4D" w14:paraId="7BA2012F"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2B"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P-01-01-01-05</w:t>
            </w:r>
          </w:p>
        </w:tc>
        <w:tc>
          <w:tcPr>
            <w:tcW w:w="5387" w:type="dxa"/>
            <w:tcBorders>
              <w:top w:val="nil"/>
              <w:left w:val="nil"/>
              <w:bottom w:val="single" w:sz="4" w:space="0" w:color="auto"/>
              <w:right w:val="single" w:sz="4" w:space="0" w:color="auto"/>
            </w:tcBorders>
            <w:shd w:val="clear" w:color="auto" w:fill="auto"/>
            <w:vAlign w:val="center"/>
            <w:hideMark/>
          </w:tcPr>
          <w:p w14:paraId="7BA2012C"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Mokinių, besimokančių pagal ikimokyklinio ugdymo programą, skaičius</w:t>
            </w:r>
          </w:p>
        </w:tc>
        <w:tc>
          <w:tcPr>
            <w:tcW w:w="1276" w:type="dxa"/>
            <w:tcBorders>
              <w:top w:val="nil"/>
              <w:left w:val="nil"/>
              <w:bottom w:val="single" w:sz="4" w:space="0" w:color="auto"/>
              <w:right w:val="single" w:sz="4" w:space="0" w:color="auto"/>
            </w:tcBorders>
            <w:shd w:val="clear" w:color="auto" w:fill="auto"/>
            <w:vAlign w:val="center"/>
            <w:hideMark/>
          </w:tcPr>
          <w:p w14:paraId="7BA2012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1744</w:t>
            </w:r>
          </w:p>
        </w:tc>
        <w:tc>
          <w:tcPr>
            <w:tcW w:w="1275" w:type="dxa"/>
            <w:tcBorders>
              <w:top w:val="nil"/>
              <w:left w:val="nil"/>
              <w:bottom w:val="single" w:sz="4" w:space="0" w:color="auto"/>
              <w:right w:val="single" w:sz="4" w:space="0" w:color="auto"/>
            </w:tcBorders>
            <w:shd w:val="clear" w:color="auto" w:fill="auto"/>
            <w:vAlign w:val="center"/>
            <w:hideMark/>
          </w:tcPr>
          <w:p w14:paraId="7BA2012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1744</w:t>
            </w:r>
          </w:p>
        </w:tc>
      </w:tr>
      <w:tr w:rsidR="00C54494" w:rsidRPr="00533C4D" w14:paraId="7BA20134" w14:textId="77777777" w:rsidTr="008C1B78">
        <w:trPr>
          <w:trHeight w:val="12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30"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P-01-01-01-06</w:t>
            </w:r>
          </w:p>
        </w:tc>
        <w:tc>
          <w:tcPr>
            <w:tcW w:w="5387" w:type="dxa"/>
            <w:tcBorders>
              <w:top w:val="nil"/>
              <w:left w:val="nil"/>
              <w:bottom w:val="single" w:sz="4" w:space="0" w:color="auto"/>
              <w:right w:val="single" w:sz="4" w:space="0" w:color="auto"/>
            </w:tcBorders>
            <w:shd w:val="clear" w:color="auto" w:fill="auto"/>
            <w:vAlign w:val="center"/>
            <w:hideMark/>
          </w:tcPr>
          <w:p w14:paraId="7BA20131"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Klientų skaičius (tėvai, globėjai, švietimo pagalbos specialistai, vaikai) ir jiems suteiktų konsultacijų skaičius (elgesio ar/ir emocijų, bendravimo, mokymosi, krizės, patyčios ir smurtas, klinikinės, asmenybės savęs pažinimo ir augimo)</w:t>
            </w:r>
          </w:p>
        </w:tc>
        <w:tc>
          <w:tcPr>
            <w:tcW w:w="1276" w:type="dxa"/>
            <w:tcBorders>
              <w:top w:val="nil"/>
              <w:left w:val="nil"/>
              <w:bottom w:val="single" w:sz="4" w:space="0" w:color="auto"/>
              <w:right w:val="single" w:sz="4" w:space="0" w:color="auto"/>
            </w:tcBorders>
            <w:shd w:val="clear" w:color="auto" w:fill="auto"/>
            <w:vAlign w:val="center"/>
            <w:hideMark/>
          </w:tcPr>
          <w:p w14:paraId="7BA20132"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1850/1970</w:t>
            </w:r>
          </w:p>
        </w:tc>
        <w:tc>
          <w:tcPr>
            <w:tcW w:w="1275" w:type="dxa"/>
            <w:tcBorders>
              <w:top w:val="nil"/>
              <w:left w:val="nil"/>
              <w:bottom w:val="single" w:sz="4" w:space="0" w:color="auto"/>
              <w:right w:val="single" w:sz="4" w:space="0" w:color="auto"/>
            </w:tcBorders>
            <w:shd w:val="clear" w:color="auto" w:fill="auto"/>
            <w:vAlign w:val="center"/>
            <w:hideMark/>
          </w:tcPr>
          <w:p w14:paraId="7BA20133"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2902/2675</w:t>
            </w:r>
          </w:p>
        </w:tc>
      </w:tr>
      <w:tr w:rsidR="00C54494" w:rsidRPr="00533C4D" w14:paraId="7BA20139"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35"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P-01-01-01-07</w:t>
            </w:r>
          </w:p>
        </w:tc>
        <w:tc>
          <w:tcPr>
            <w:tcW w:w="5387" w:type="dxa"/>
            <w:tcBorders>
              <w:top w:val="nil"/>
              <w:left w:val="nil"/>
              <w:bottom w:val="single" w:sz="4" w:space="0" w:color="auto"/>
              <w:right w:val="single" w:sz="4" w:space="0" w:color="auto"/>
            </w:tcBorders>
            <w:shd w:val="clear" w:color="auto" w:fill="auto"/>
            <w:vAlign w:val="center"/>
            <w:hideMark/>
          </w:tcPr>
          <w:p w14:paraId="7BA20136"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Į ugdymo įstaigas pavežamų mokinių skaičius</w:t>
            </w:r>
          </w:p>
        </w:tc>
        <w:tc>
          <w:tcPr>
            <w:tcW w:w="1276" w:type="dxa"/>
            <w:tcBorders>
              <w:top w:val="nil"/>
              <w:left w:val="nil"/>
              <w:bottom w:val="single" w:sz="4" w:space="0" w:color="auto"/>
              <w:right w:val="single" w:sz="4" w:space="0" w:color="auto"/>
            </w:tcBorders>
            <w:shd w:val="clear" w:color="auto" w:fill="auto"/>
            <w:vAlign w:val="center"/>
            <w:hideMark/>
          </w:tcPr>
          <w:p w14:paraId="7BA20137"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2974</w:t>
            </w:r>
          </w:p>
        </w:tc>
        <w:tc>
          <w:tcPr>
            <w:tcW w:w="1275" w:type="dxa"/>
            <w:tcBorders>
              <w:top w:val="nil"/>
              <w:left w:val="nil"/>
              <w:bottom w:val="single" w:sz="4" w:space="0" w:color="auto"/>
              <w:right w:val="single" w:sz="4" w:space="0" w:color="auto"/>
            </w:tcBorders>
            <w:shd w:val="clear" w:color="auto" w:fill="auto"/>
            <w:vAlign w:val="center"/>
            <w:hideMark/>
          </w:tcPr>
          <w:p w14:paraId="7BA2013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2974</w:t>
            </w:r>
          </w:p>
        </w:tc>
      </w:tr>
      <w:tr w:rsidR="00C54494" w:rsidRPr="00533C4D" w14:paraId="7BA2013E"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3A"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xml:space="preserve"> </w:t>
            </w:r>
          </w:p>
        </w:tc>
        <w:tc>
          <w:tcPr>
            <w:tcW w:w="5387" w:type="dxa"/>
            <w:tcBorders>
              <w:top w:val="nil"/>
              <w:left w:val="nil"/>
              <w:bottom w:val="single" w:sz="4" w:space="0" w:color="auto"/>
              <w:right w:val="single" w:sz="4" w:space="0" w:color="auto"/>
            </w:tcBorders>
            <w:shd w:val="clear" w:color="auto" w:fill="auto"/>
            <w:vAlign w:val="center"/>
            <w:hideMark/>
          </w:tcPr>
          <w:p w14:paraId="7BA2013B"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2 uždavinys. Sudaryti sąlygas tenkinti mokinių pažinimo, lavinimosi ir saviraiškos poreikius</w:t>
            </w:r>
          </w:p>
        </w:tc>
        <w:tc>
          <w:tcPr>
            <w:tcW w:w="1276" w:type="dxa"/>
            <w:tcBorders>
              <w:top w:val="nil"/>
              <w:left w:val="nil"/>
              <w:bottom w:val="single" w:sz="4" w:space="0" w:color="auto"/>
              <w:right w:val="single" w:sz="4" w:space="0" w:color="auto"/>
            </w:tcBorders>
            <w:shd w:val="clear" w:color="auto" w:fill="auto"/>
            <w:vAlign w:val="center"/>
            <w:hideMark/>
          </w:tcPr>
          <w:p w14:paraId="7BA2013C"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13D"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143"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3F"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P-01-01-02-01</w:t>
            </w:r>
          </w:p>
        </w:tc>
        <w:tc>
          <w:tcPr>
            <w:tcW w:w="5387" w:type="dxa"/>
            <w:tcBorders>
              <w:top w:val="nil"/>
              <w:left w:val="nil"/>
              <w:bottom w:val="single" w:sz="4" w:space="0" w:color="auto"/>
              <w:right w:val="single" w:sz="4" w:space="0" w:color="auto"/>
            </w:tcBorders>
            <w:shd w:val="clear" w:color="auto" w:fill="auto"/>
            <w:vAlign w:val="center"/>
            <w:hideMark/>
          </w:tcPr>
          <w:p w14:paraId="7BA20140"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Neformaliojo vaikų švietimo veiklose, organizuojamose mokykloje ir kitų švietimo teikėjų, dalyvaujančių mokinių skaičius</w:t>
            </w:r>
          </w:p>
        </w:tc>
        <w:tc>
          <w:tcPr>
            <w:tcW w:w="1276" w:type="dxa"/>
            <w:tcBorders>
              <w:top w:val="nil"/>
              <w:left w:val="nil"/>
              <w:bottom w:val="single" w:sz="4" w:space="0" w:color="auto"/>
              <w:right w:val="single" w:sz="4" w:space="0" w:color="auto"/>
            </w:tcBorders>
            <w:shd w:val="clear" w:color="auto" w:fill="auto"/>
            <w:vAlign w:val="center"/>
            <w:hideMark/>
          </w:tcPr>
          <w:p w14:paraId="7BA20141"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3387</w:t>
            </w:r>
          </w:p>
        </w:tc>
        <w:tc>
          <w:tcPr>
            <w:tcW w:w="1275" w:type="dxa"/>
            <w:tcBorders>
              <w:top w:val="nil"/>
              <w:left w:val="nil"/>
              <w:bottom w:val="single" w:sz="4" w:space="0" w:color="auto"/>
              <w:right w:val="single" w:sz="4" w:space="0" w:color="auto"/>
            </w:tcBorders>
            <w:shd w:val="clear" w:color="auto" w:fill="auto"/>
            <w:vAlign w:val="center"/>
            <w:hideMark/>
          </w:tcPr>
          <w:p w14:paraId="7BA20142"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3795</w:t>
            </w:r>
          </w:p>
        </w:tc>
      </w:tr>
      <w:tr w:rsidR="00C54494" w:rsidRPr="00533C4D" w14:paraId="7BA20148"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44"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P-01-01-02-02</w:t>
            </w:r>
          </w:p>
        </w:tc>
        <w:tc>
          <w:tcPr>
            <w:tcW w:w="5387" w:type="dxa"/>
            <w:tcBorders>
              <w:top w:val="nil"/>
              <w:left w:val="nil"/>
              <w:bottom w:val="single" w:sz="4" w:space="0" w:color="auto"/>
              <w:right w:val="single" w:sz="4" w:space="0" w:color="auto"/>
            </w:tcBorders>
            <w:shd w:val="clear" w:color="auto" w:fill="auto"/>
            <w:vAlign w:val="center"/>
            <w:hideMark/>
          </w:tcPr>
          <w:p w14:paraId="7BA20145"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Mokinių, dalyvaujančių respublikinėse olimpiadose, konkursuose skaičius</w:t>
            </w:r>
          </w:p>
        </w:tc>
        <w:tc>
          <w:tcPr>
            <w:tcW w:w="1276" w:type="dxa"/>
            <w:tcBorders>
              <w:top w:val="nil"/>
              <w:left w:val="nil"/>
              <w:bottom w:val="single" w:sz="4" w:space="0" w:color="auto"/>
              <w:right w:val="single" w:sz="4" w:space="0" w:color="auto"/>
            </w:tcBorders>
            <w:shd w:val="clear" w:color="auto" w:fill="auto"/>
            <w:vAlign w:val="center"/>
            <w:hideMark/>
          </w:tcPr>
          <w:p w14:paraId="7BA20146"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1270</w:t>
            </w:r>
          </w:p>
        </w:tc>
        <w:tc>
          <w:tcPr>
            <w:tcW w:w="1275" w:type="dxa"/>
            <w:tcBorders>
              <w:top w:val="nil"/>
              <w:left w:val="nil"/>
              <w:bottom w:val="single" w:sz="4" w:space="0" w:color="auto"/>
              <w:right w:val="single" w:sz="4" w:space="0" w:color="auto"/>
            </w:tcBorders>
            <w:shd w:val="clear" w:color="auto" w:fill="auto"/>
            <w:vAlign w:val="center"/>
            <w:hideMark/>
          </w:tcPr>
          <w:p w14:paraId="7BA20147"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1111</w:t>
            </w:r>
          </w:p>
        </w:tc>
      </w:tr>
      <w:tr w:rsidR="00C54494" w:rsidRPr="00533C4D" w14:paraId="7BA2014D" w14:textId="77777777" w:rsidTr="008C1B78">
        <w:trPr>
          <w:trHeight w:val="94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49" w14:textId="77777777" w:rsidR="00C54494" w:rsidRPr="00533C4D" w:rsidRDefault="00C54494" w:rsidP="009021E7">
            <w:pPr>
              <w:spacing w:after="0" w:line="276" w:lineRule="auto"/>
              <w:jc w:val="both"/>
              <w:rPr>
                <w:rFonts w:ascii="Arial" w:eastAsia="Times New Roman" w:hAnsi="Arial" w:cs="Arial"/>
                <w:b/>
                <w:bCs/>
                <w:color w:val="000000"/>
                <w:lang w:eastAsia="lt-LT"/>
              </w:rPr>
            </w:pPr>
            <w:bookmarkStart w:id="0" w:name="RANGE!B20"/>
            <w:r w:rsidRPr="00533C4D">
              <w:rPr>
                <w:rFonts w:ascii="Arial" w:eastAsia="Times New Roman" w:hAnsi="Arial" w:cs="Arial"/>
                <w:b/>
                <w:bCs/>
                <w:color w:val="000000"/>
                <w:lang w:eastAsia="lt-LT"/>
              </w:rPr>
              <w:t> </w:t>
            </w:r>
            <w:bookmarkEnd w:id="0"/>
          </w:p>
        </w:tc>
        <w:tc>
          <w:tcPr>
            <w:tcW w:w="5387" w:type="dxa"/>
            <w:tcBorders>
              <w:top w:val="nil"/>
              <w:left w:val="nil"/>
              <w:bottom w:val="single" w:sz="4" w:space="0" w:color="auto"/>
              <w:right w:val="single" w:sz="4" w:space="0" w:color="auto"/>
            </w:tcBorders>
            <w:shd w:val="clear" w:color="auto" w:fill="auto"/>
            <w:vAlign w:val="center"/>
            <w:hideMark/>
          </w:tcPr>
          <w:p w14:paraId="7BA2014A"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3 uždavinys. Sudaryti sąlygas gyventojams Klaipėdos rajono švietimo centre tenkinti pažinimo poreikius, tobulinti įgytą kvalifikaciją</w:t>
            </w:r>
          </w:p>
        </w:tc>
        <w:tc>
          <w:tcPr>
            <w:tcW w:w="1276" w:type="dxa"/>
            <w:tcBorders>
              <w:top w:val="nil"/>
              <w:left w:val="nil"/>
              <w:bottom w:val="single" w:sz="4" w:space="0" w:color="auto"/>
              <w:right w:val="single" w:sz="4" w:space="0" w:color="auto"/>
            </w:tcBorders>
            <w:shd w:val="clear" w:color="auto" w:fill="auto"/>
            <w:vAlign w:val="center"/>
            <w:hideMark/>
          </w:tcPr>
          <w:p w14:paraId="7BA2014B"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14C"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152"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4E"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P-01-01-03-01</w:t>
            </w:r>
          </w:p>
        </w:tc>
        <w:tc>
          <w:tcPr>
            <w:tcW w:w="5387" w:type="dxa"/>
            <w:tcBorders>
              <w:top w:val="nil"/>
              <w:left w:val="nil"/>
              <w:bottom w:val="single" w:sz="4" w:space="0" w:color="auto"/>
              <w:right w:val="single" w:sz="4" w:space="0" w:color="auto"/>
            </w:tcBorders>
            <w:shd w:val="clear" w:color="auto" w:fill="auto"/>
            <w:vAlign w:val="center"/>
            <w:hideMark/>
          </w:tcPr>
          <w:p w14:paraId="7BA2014F"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Pedagogų ir kitų suinteresuotų asmenų, tobulinusių kvalifikaciją Švietimo centro renginiuose, skaičius</w:t>
            </w:r>
          </w:p>
        </w:tc>
        <w:tc>
          <w:tcPr>
            <w:tcW w:w="1276" w:type="dxa"/>
            <w:tcBorders>
              <w:top w:val="nil"/>
              <w:left w:val="nil"/>
              <w:bottom w:val="single" w:sz="4" w:space="0" w:color="auto"/>
              <w:right w:val="single" w:sz="4" w:space="0" w:color="auto"/>
            </w:tcBorders>
            <w:shd w:val="clear" w:color="auto" w:fill="auto"/>
            <w:vAlign w:val="center"/>
            <w:hideMark/>
          </w:tcPr>
          <w:p w14:paraId="7BA20150"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8000</w:t>
            </w:r>
          </w:p>
        </w:tc>
        <w:tc>
          <w:tcPr>
            <w:tcW w:w="1275" w:type="dxa"/>
            <w:tcBorders>
              <w:top w:val="nil"/>
              <w:left w:val="nil"/>
              <w:bottom w:val="single" w:sz="4" w:space="0" w:color="auto"/>
              <w:right w:val="single" w:sz="4" w:space="0" w:color="auto"/>
            </w:tcBorders>
            <w:shd w:val="clear" w:color="auto" w:fill="auto"/>
            <w:vAlign w:val="center"/>
            <w:hideMark/>
          </w:tcPr>
          <w:p w14:paraId="7BA20151"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6192</w:t>
            </w:r>
          </w:p>
        </w:tc>
      </w:tr>
      <w:tr w:rsidR="00C54494" w:rsidRPr="00533C4D" w14:paraId="7BA20157"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53"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P-01-01-03-01</w:t>
            </w:r>
          </w:p>
        </w:tc>
        <w:tc>
          <w:tcPr>
            <w:tcW w:w="5387" w:type="dxa"/>
            <w:tcBorders>
              <w:top w:val="nil"/>
              <w:left w:val="nil"/>
              <w:bottom w:val="single" w:sz="4" w:space="0" w:color="auto"/>
              <w:right w:val="single" w:sz="4" w:space="0" w:color="auto"/>
            </w:tcBorders>
            <w:shd w:val="clear" w:color="auto" w:fill="auto"/>
            <w:vAlign w:val="center"/>
            <w:hideMark/>
          </w:tcPr>
          <w:p w14:paraId="7BA20154"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Švietimo centro organizuotų mokymų skaičius</w:t>
            </w:r>
          </w:p>
        </w:tc>
        <w:tc>
          <w:tcPr>
            <w:tcW w:w="1276" w:type="dxa"/>
            <w:tcBorders>
              <w:top w:val="nil"/>
              <w:left w:val="nil"/>
              <w:bottom w:val="single" w:sz="4" w:space="0" w:color="auto"/>
              <w:right w:val="single" w:sz="4" w:space="0" w:color="auto"/>
            </w:tcBorders>
            <w:shd w:val="clear" w:color="auto" w:fill="auto"/>
            <w:vAlign w:val="center"/>
            <w:hideMark/>
          </w:tcPr>
          <w:p w14:paraId="7BA20155"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250</w:t>
            </w:r>
          </w:p>
        </w:tc>
        <w:tc>
          <w:tcPr>
            <w:tcW w:w="1275" w:type="dxa"/>
            <w:tcBorders>
              <w:top w:val="nil"/>
              <w:left w:val="nil"/>
              <w:bottom w:val="single" w:sz="4" w:space="0" w:color="auto"/>
              <w:right w:val="single" w:sz="4" w:space="0" w:color="auto"/>
            </w:tcBorders>
            <w:shd w:val="clear" w:color="auto" w:fill="auto"/>
            <w:vAlign w:val="center"/>
            <w:hideMark/>
          </w:tcPr>
          <w:p w14:paraId="7BA20156"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284</w:t>
            </w:r>
          </w:p>
        </w:tc>
      </w:tr>
      <w:tr w:rsidR="00C54494" w:rsidRPr="00533C4D" w14:paraId="7BA2015C"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58"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lastRenderedPageBreak/>
              <w:t> </w:t>
            </w:r>
          </w:p>
        </w:tc>
        <w:tc>
          <w:tcPr>
            <w:tcW w:w="5387" w:type="dxa"/>
            <w:tcBorders>
              <w:top w:val="nil"/>
              <w:left w:val="nil"/>
              <w:bottom w:val="single" w:sz="4" w:space="0" w:color="auto"/>
              <w:right w:val="single" w:sz="4" w:space="0" w:color="auto"/>
            </w:tcBorders>
            <w:shd w:val="clear" w:color="auto" w:fill="auto"/>
            <w:vAlign w:val="center"/>
            <w:hideMark/>
          </w:tcPr>
          <w:p w14:paraId="7BA20159"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2 tikslas. Modernizuoti švietimo įstaigas</w:t>
            </w:r>
          </w:p>
        </w:tc>
        <w:tc>
          <w:tcPr>
            <w:tcW w:w="1276" w:type="dxa"/>
            <w:tcBorders>
              <w:top w:val="nil"/>
              <w:left w:val="nil"/>
              <w:bottom w:val="single" w:sz="4" w:space="0" w:color="auto"/>
              <w:right w:val="single" w:sz="4" w:space="0" w:color="auto"/>
            </w:tcBorders>
            <w:shd w:val="clear" w:color="auto" w:fill="auto"/>
            <w:vAlign w:val="center"/>
            <w:hideMark/>
          </w:tcPr>
          <w:p w14:paraId="7BA2015A"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15B"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 </w:t>
            </w:r>
          </w:p>
        </w:tc>
      </w:tr>
      <w:tr w:rsidR="00C54494" w:rsidRPr="00533C4D" w14:paraId="7BA20161" w14:textId="77777777" w:rsidTr="008C1B78">
        <w:trPr>
          <w:trHeight w:val="12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5D"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R-01-02-01</w:t>
            </w:r>
          </w:p>
        </w:tc>
        <w:tc>
          <w:tcPr>
            <w:tcW w:w="5387" w:type="dxa"/>
            <w:tcBorders>
              <w:top w:val="nil"/>
              <w:left w:val="nil"/>
              <w:bottom w:val="single" w:sz="4" w:space="0" w:color="auto"/>
              <w:right w:val="single" w:sz="4" w:space="0" w:color="auto"/>
            </w:tcBorders>
            <w:shd w:val="clear" w:color="auto" w:fill="auto"/>
            <w:vAlign w:val="center"/>
            <w:hideMark/>
          </w:tcPr>
          <w:p w14:paraId="7BA2015E" w14:textId="7E464C73"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Mokinių, kurie mokosi pagal ikimokyklinio, priešmokyklinio ir bendrojo ugdymo programas mokyklose, kurios priskiriamos   I</w:t>
            </w:r>
            <w:r w:rsidR="00B2681F">
              <w:rPr>
                <w:rFonts w:ascii="Arial" w:eastAsia="Times New Roman" w:hAnsi="Arial" w:cs="Arial"/>
                <w:color w:val="000000"/>
                <w:lang w:eastAsia="lt-LT"/>
              </w:rPr>
              <w:t>‒</w:t>
            </w:r>
            <w:r w:rsidRPr="00533C4D">
              <w:rPr>
                <w:rFonts w:ascii="Arial" w:eastAsia="Times New Roman" w:hAnsi="Arial" w:cs="Arial"/>
                <w:color w:val="000000"/>
                <w:lang w:eastAsia="lt-LT"/>
              </w:rPr>
              <w:t>II grupei, skaičius (proc.) (nuo visų besimokančių mokinių skaičiaus rajono švietimo įstaigose)</w:t>
            </w:r>
          </w:p>
        </w:tc>
        <w:tc>
          <w:tcPr>
            <w:tcW w:w="1276" w:type="dxa"/>
            <w:tcBorders>
              <w:top w:val="nil"/>
              <w:left w:val="nil"/>
              <w:bottom w:val="single" w:sz="4" w:space="0" w:color="auto"/>
              <w:right w:val="single" w:sz="4" w:space="0" w:color="auto"/>
            </w:tcBorders>
            <w:shd w:val="clear" w:color="auto" w:fill="auto"/>
            <w:vAlign w:val="center"/>
            <w:hideMark/>
          </w:tcPr>
          <w:p w14:paraId="7BA2015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69,7</w:t>
            </w:r>
          </w:p>
        </w:tc>
        <w:tc>
          <w:tcPr>
            <w:tcW w:w="1275" w:type="dxa"/>
            <w:tcBorders>
              <w:top w:val="nil"/>
              <w:left w:val="nil"/>
              <w:bottom w:val="single" w:sz="4" w:space="0" w:color="auto"/>
              <w:right w:val="single" w:sz="4" w:space="0" w:color="auto"/>
            </w:tcBorders>
            <w:shd w:val="clear" w:color="auto" w:fill="auto"/>
            <w:vAlign w:val="center"/>
            <w:hideMark/>
          </w:tcPr>
          <w:p w14:paraId="7BA20160"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42</w:t>
            </w:r>
          </w:p>
        </w:tc>
      </w:tr>
      <w:tr w:rsidR="00C54494" w:rsidRPr="00533C4D" w14:paraId="7BA20166"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62"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163"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3 tikslo 1 uždavinys. Remontuoti ir rekonstruoti švietimo įstaigas</w:t>
            </w:r>
          </w:p>
        </w:tc>
        <w:tc>
          <w:tcPr>
            <w:tcW w:w="1276" w:type="dxa"/>
            <w:tcBorders>
              <w:top w:val="nil"/>
              <w:left w:val="nil"/>
              <w:bottom w:val="single" w:sz="4" w:space="0" w:color="auto"/>
              <w:right w:val="single" w:sz="4" w:space="0" w:color="auto"/>
            </w:tcBorders>
            <w:shd w:val="clear" w:color="auto" w:fill="auto"/>
            <w:vAlign w:val="center"/>
            <w:hideMark/>
          </w:tcPr>
          <w:p w14:paraId="7BA20164"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165"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 </w:t>
            </w:r>
          </w:p>
        </w:tc>
      </w:tr>
      <w:tr w:rsidR="00C54494" w:rsidRPr="00533C4D" w14:paraId="7BA2016B"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67"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P-01-02-01-01</w:t>
            </w:r>
          </w:p>
        </w:tc>
        <w:tc>
          <w:tcPr>
            <w:tcW w:w="5387" w:type="dxa"/>
            <w:tcBorders>
              <w:top w:val="nil"/>
              <w:left w:val="nil"/>
              <w:bottom w:val="single" w:sz="4" w:space="0" w:color="auto"/>
              <w:right w:val="single" w:sz="4" w:space="0" w:color="auto"/>
            </w:tcBorders>
            <w:shd w:val="clear" w:color="auto" w:fill="auto"/>
            <w:vAlign w:val="center"/>
            <w:hideMark/>
          </w:tcPr>
          <w:p w14:paraId="7BA20168"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Renovuotų, suremontuotų, švietimo įstaigų, turinčių juridinį statusą ir priskiriamų I ar II grupei, skaičius</w:t>
            </w:r>
          </w:p>
        </w:tc>
        <w:tc>
          <w:tcPr>
            <w:tcW w:w="1276" w:type="dxa"/>
            <w:tcBorders>
              <w:top w:val="nil"/>
              <w:left w:val="nil"/>
              <w:bottom w:val="single" w:sz="4" w:space="0" w:color="auto"/>
              <w:right w:val="single" w:sz="4" w:space="0" w:color="auto"/>
            </w:tcBorders>
            <w:shd w:val="clear" w:color="auto" w:fill="auto"/>
            <w:vAlign w:val="center"/>
            <w:hideMark/>
          </w:tcPr>
          <w:p w14:paraId="7BA2016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13</w:t>
            </w:r>
          </w:p>
        </w:tc>
        <w:tc>
          <w:tcPr>
            <w:tcW w:w="1275" w:type="dxa"/>
            <w:tcBorders>
              <w:top w:val="nil"/>
              <w:left w:val="nil"/>
              <w:bottom w:val="single" w:sz="4" w:space="0" w:color="auto"/>
              <w:right w:val="single" w:sz="4" w:space="0" w:color="auto"/>
            </w:tcBorders>
            <w:shd w:val="clear" w:color="auto" w:fill="auto"/>
            <w:vAlign w:val="center"/>
            <w:hideMark/>
          </w:tcPr>
          <w:p w14:paraId="7BA2016A"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13</w:t>
            </w:r>
          </w:p>
        </w:tc>
      </w:tr>
      <w:tr w:rsidR="00C54494" w:rsidRPr="00533C4D" w14:paraId="7BA20170" w14:textId="77777777" w:rsidTr="008C1B78">
        <w:trPr>
          <w:trHeight w:val="210"/>
        </w:trPr>
        <w:tc>
          <w:tcPr>
            <w:tcW w:w="1696" w:type="dxa"/>
            <w:tcBorders>
              <w:top w:val="nil"/>
              <w:left w:val="single" w:sz="4" w:space="0" w:color="auto"/>
              <w:bottom w:val="single" w:sz="4" w:space="0" w:color="auto"/>
              <w:right w:val="single" w:sz="4" w:space="0" w:color="auto"/>
            </w:tcBorders>
            <w:shd w:val="clear" w:color="000000" w:fill="000000"/>
            <w:vAlign w:val="center"/>
            <w:hideMark/>
          </w:tcPr>
          <w:p w14:paraId="7BA2016C"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000000" w:fill="000000"/>
            <w:vAlign w:val="center"/>
            <w:hideMark/>
          </w:tcPr>
          <w:p w14:paraId="7BA2016D"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1276" w:type="dxa"/>
            <w:tcBorders>
              <w:top w:val="nil"/>
              <w:left w:val="nil"/>
              <w:bottom w:val="single" w:sz="4" w:space="0" w:color="auto"/>
              <w:right w:val="single" w:sz="4" w:space="0" w:color="auto"/>
            </w:tcBorders>
            <w:shd w:val="clear" w:color="000000" w:fill="000000"/>
            <w:vAlign w:val="center"/>
            <w:hideMark/>
          </w:tcPr>
          <w:p w14:paraId="7BA2016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1275" w:type="dxa"/>
            <w:tcBorders>
              <w:top w:val="nil"/>
              <w:left w:val="nil"/>
              <w:bottom w:val="single" w:sz="4" w:space="0" w:color="auto"/>
              <w:right w:val="single" w:sz="4" w:space="0" w:color="auto"/>
            </w:tcBorders>
            <w:shd w:val="clear" w:color="000000" w:fill="000000"/>
            <w:vAlign w:val="center"/>
            <w:hideMark/>
          </w:tcPr>
          <w:p w14:paraId="7BA2016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 </w:t>
            </w:r>
          </w:p>
        </w:tc>
      </w:tr>
      <w:tr w:rsidR="00C54494" w:rsidRPr="00533C4D" w14:paraId="7BA20175"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71"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172"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EKONOMINIO KONKURENCINGUMO DIDINIMO PROGRAMA</w:t>
            </w:r>
          </w:p>
        </w:tc>
        <w:tc>
          <w:tcPr>
            <w:tcW w:w="1276" w:type="dxa"/>
            <w:tcBorders>
              <w:top w:val="nil"/>
              <w:left w:val="nil"/>
              <w:bottom w:val="single" w:sz="4" w:space="0" w:color="auto"/>
              <w:right w:val="single" w:sz="4" w:space="0" w:color="auto"/>
            </w:tcBorders>
            <w:shd w:val="clear" w:color="auto" w:fill="auto"/>
            <w:vAlign w:val="center"/>
            <w:hideMark/>
          </w:tcPr>
          <w:p w14:paraId="7BA20173"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174"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17A"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76"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E-01-02-01</w:t>
            </w:r>
          </w:p>
        </w:tc>
        <w:tc>
          <w:tcPr>
            <w:tcW w:w="5387" w:type="dxa"/>
            <w:tcBorders>
              <w:top w:val="nil"/>
              <w:left w:val="nil"/>
              <w:bottom w:val="single" w:sz="4" w:space="0" w:color="auto"/>
              <w:right w:val="single" w:sz="4" w:space="0" w:color="auto"/>
            </w:tcBorders>
            <w:shd w:val="clear" w:color="auto" w:fill="auto"/>
            <w:vAlign w:val="center"/>
            <w:hideMark/>
          </w:tcPr>
          <w:p w14:paraId="7BA20177"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Tiesioginės užsienio investicijos 1 rajono gyventojui, tūkst. eurų*</w:t>
            </w:r>
          </w:p>
        </w:tc>
        <w:tc>
          <w:tcPr>
            <w:tcW w:w="1276" w:type="dxa"/>
            <w:tcBorders>
              <w:top w:val="nil"/>
              <w:left w:val="nil"/>
              <w:bottom w:val="single" w:sz="4" w:space="0" w:color="auto"/>
              <w:right w:val="single" w:sz="4" w:space="0" w:color="auto"/>
            </w:tcBorders>
            <w:shd w:val="clear" w:color="auto" w:fill="auto"/>
            <w:vAlign w:val="center"/>
            <w:hideMark/>
          </w:tcPr>
          <w:p w14:paraId="7BA2017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2,6</w:t>
            </w:r>
          </w:p>
        </w:tc>
        <w:tc>
          <w:tcPr>
            <w:tcW w:w="1275" w:type="dxa"/>
            <w:tcBorders>
              <w:top w:val="nil"/>
              <w:left w:val="nil"/>
              <w:bottom w:val="single" w:sz="4" w:space="0" w:color="auto"/>
              <w:right w:val="single" w:sz="4" w:space="0" w:color="auto"/>
            </w:tcBorders>
            <w:shd w:val="clear" w:color="auto" w:fill="auto"/>
            <w:vAlign w:val="center"/>
            <w:hideMark/>
          </w:tcPr>
          <w:p w14:paraId="7BA2017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4,2</w:t>
            </w:r>
          </w:p>
        </w:tc>
      </w:tr>
      <w:tr w:rsidR="00C54494" w:rsidRPr="00533C4D" w14:paraId="7BA2017F"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7B"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E-01-02-02</w:t>
            </w:r>
          </w:p>
        </w:tc>
        <w:tc>
          <w:tcPr>
            <w:tcW w:w="5387" w:type="dxa"/>
            <w:tcBorders>
              <w:top w:val="nil"/>
              <w:left w:val="nil"/>
              <w:bottom w:val="single" w:sz="4" w:space="0" w:color="auto"/>
              <w:right w:val="single" w:sz="4" w:space="0" w:color="auto"/>
            </w:tcBorders>
            <w:shd w:val="clear" w:color="auto" w:fill="auto"/>
            <w:vAlign w:val="center"/>
            <w:hideMark/>
          </w:tcPr>
          <w:p w14:paraId="7BA2017C"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Materialinės investicijos 1 rajono gyventojui, tūkst. eurų*</w:t>
            </w:r>
          </w:p>
        </w:tc>
        <w:tc>
          <w:tcPr>
            <w:tcW w:w="1276" w:type="dxa"/>
            <w:tcBorders>
              <w:top w:val="nil"/>
              <w:left w:val="nil"/>
              <w:bottom w:val="single" w:sz="4" w:space="0" w:color="auto"/>
              <w:right w:val="single" w:sz="4" w:space="0" w:color="auto"/>
            </w:tcBorders>
            <w:shd w:val="clear" w:color="auto" w:fill="auto"/>
            <w:vAlign w:val="center"/>
            <w:hideMark/>
          </w:tcPr>
          <w:p w14:paraId="7BA2017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4,1</w:t>
            </w:r>
          </w:p>
        </w:tc>
        <w:tc>
          <w:tcPr>
            <w:tcW w:w="1275" w:type="dxa"/>
            <w:tcBorders>
              <w:top w:val="nil"/>
              <w:left w:val="nil"/>
              <w:bottom w:val="single" w:sz="4" w:space="0" w:color="auto"/>
              <w:right w:val="single" w:sz="4" w:space="0" w:color="auto"/>
            </w:tcBorders>
            <w:shd w:val="clear" w:color="auto" w:fill="auto"/>
            <w:vAlign w:val="center"/>
            <w:hideMark/>
          </w:tcPr>
          <w:p w14:paraId="7BA2017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4,7</w:t>
            </w:r>
          </w:p>
        </w:tc>
      </w:tr>
      <w:tr w:rsidR="00C54494" w:rsidRPr="00533C4D" w14:paraId="7BA20184"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80"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181"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tikslas. Kurti verslui bei investicijoms palankią aplinką Klaipėdos rajone</w:t>
            </w:r>
          </w:p>
        </w:tc>
        <w:tc>
          <w:tcPr>
            <w:tcW w:w="1276" w:type="dxa"/>
            <w:tcBorders>
              <w:top w:val="nil"/>
              <w:left w:val="nil"/>
              <w:bottom w:val="single" w:sz="4" w:space="0" w:color="auto"/>
              <w:right w:val="single" w:sz="4" w:space="0" w:color="auto"/>
            </w:tcBorders>
            <w:shd w:val="clear" w:color="auto" w:fill="auto"/>
            <w:vAlign w:val="center"/>
            <w:hideMark/>
          </w:tcPr>
          <w:p w14:paraId="7BA20182"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183"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189"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85"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R-02-01-01</w:t>
            </w:r>
          </w:p>
        </w:tc>
        <w:tc>
          <w:tcPr>
            <w:tcW w:w="5387" w:type="dxa"/>
            <w:tcBorders>
              <w:top w:val="nil"/>
              <w:left w:val="nil"/>
              <w:bottom w:val="single" w:sz="4" w:space="0" w:color="auto"/>
              <w:right w:val="single" w:sz="4" w:space="0" w:color="auto"/>
            </w:tcBorders>
            <w:shd w:val="clear" w:color="auto" w:fill="auto"/>
            <w:vAlign w:val="center"/>
            <w:hideMark/>
          </w:tcPr>
          <w:p w14:paraId="7BA20186"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Verslumo lygis Klaipėdos rajono savivaldybėje (veikiančios MVĮ, tenkančios 1000 gyventojų)</w:t>
            </w:r>
          </w:p>
        </w:tc>
        <w:tc>
          <w:tcPr>
            <w:tcW w:w="1276" w:type="dxa"/>
            <w:tcBorders>
              <w:top w:val="nil"/>
              <w:left w:val="nil"/>
              <w:bottom w:val="single" w:sz="4" w:space="0" w:color="auto"/>
              <w:right w:val="single" w:sz="4" w:space="0" w:color="auto"/>
            </w:tcBorders>
            <w:shd w:val="clear" w:color="auto" w:fill="auto"/>
            <w:vAlign w:val="center"/>
            <w:hideMark/>
          </w:tcPr>
          <w:p w14:paraId="7BA20187"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28,4</w:t>
            </w:r>
          </w:p>
        </w:tc>
        <w:tc>
          <w:tcPr>
            <w:tcW w:w="1275" w:type="dxa"/>
            <w:tcBorders>
              <w:top w:val="nil"/>
              <w:left w:val="nil"/>
              <w:bottom w:val="single" w:sz="4" w:space="0" w:color="auto"/>
              <w:right w:val="single" w:sz="4" w:space="0" w:color="auto"/>
            </w:tcBorders>
            <w:shd w:val="clear" w:color="auto" w:fill="auto"/>
            <w:vAlign w:val="center"/>
            <w:hideMark/>
          </w:tcPr>
          <w:p w14:paraId="7BA2018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w:t>
            </w:r>
          </w:p>
        </w:tc>
      </w:tr>
      <w:tr w:rsidR="00C54494" w:rsidRPr="00533C4D" w14:paraId="7BA2018E"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8A"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18B"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1 uždavinys. Skatinti verslumą bendradarbiaujant vietos savivaldai ir verslu bei remiant rajono verslininkus ir ūkininkus</w:t>
            </w:r>
          </w:p>
        </w:tc>
        <w:tc>
          <w:tcPr>
            <w:tcW w:w="1276" w:type="dxa"/>
            <w:tcBorders>
              <w:top w:val="nil"/>
              <w:left w:val="nil"/>
              <w:bottom w:val="single" w:sz="4" w:space="0" w:color="auto"/>
              <w:right w:val="single" w:sz="4" w:space="0" w:color="auto"/>
            </w:tcBorders>
            <w:shd w:val="clear" w:color="auto" w:fill="auto"/>
            <w:vAlign w:val="center"/>
            <w:hideMark/>
          </w:tcPr>
          <w:p w14:paraId="7BA2018C"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18D"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193" w14:textId="77777777" w:rsidTr="000A4A42">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8F"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P-02-01-01-01</w:t>
            </w:r>
          </w:p>
        </w:tc>
        <w:tc>
          <w:tcPr>
            <w:tcW w:w="5387" w:type="dxa"/>
            <w:tcBorders>
              <w:top w:val="nil"/>
              <w:left w:val="nil"/>
              <w:bottom w:val="single" w:sz="4" w:space="0" w:color="auto"/>
              <w:right w:val="single" w:sz="4" w:space="0" w:color="auto"/>
            </w:tcBorders>
            <w:shd w:val="clear" w:color="auto" w:fill="auto"/>
            <w:vAlign w:val="center"/>
            <w:hideMark/>
          </w:tcPr>
          <w:p w14:paraId="7BA20190"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Smulkaus ir vidutinio verslo įmonės (įkuriamų įmonių skaičiaus mažėjimas arba didėjimas lyginant su praėjusias metais), proc.</w:t>
            </w:r>
          </w:p>
        </w:tc>
        <w:tc>
          <w:tcPr>
            <w:tcW w:w="1276" w:type="dxa"/>
            <w:tcBorders>
              <w:top w:val="nil"/>
              <w:left w:val="nil"/>
              <w:bottom w:val="single" w:sz="4" w:space="0" w:color="auto"/>
              <w:right w:val="single" w:sz="4" w:space="0" w:color="auto"/>
            </w:tcBorders>
            <w:shd w:val="clear" w:color="auto" w:fill="auto"/>
            <w:vAlign w:val="center"/>
            <w:hideMark/>
          </w:tcPr>
          <w:p w14:paraId="7BA20191"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w:t>
            </w:r>
          </w:p>
        </w:tc>
        <w:tc>
          <w:tcPr>
            <w:tcW w:w="1275" w:type="dxa"/>
            <w:tcBorders>
              <w:top w:val="nil"/>
              <w:left w:val="nil"/>
              <w:bottom w:val="single" w:sz="4" w:space="0" w:color="auto"/>
              <w:right w:val="single" w:sz="4" w:space="0" w:color="auto"/>
            </w:tcBorders>
            <w:shd w:val="clear" w:color="auto" w:fill="auto"/>
            <w:vAlign w:val="center"/>
            <w:hideMark/>
          </w:tcPr>
          <w:p w14:paraId="7BA20192" w14:textId="03E2D9F9" w:rsidR="00C54494" w:rsidRPr="00533C4D" w:rsidRDefault="00646D47" w:rsidP="009021E7">
            <w:pPr>
              <w:spacing w:after="0" w:line="276" w:lineRule="auto"/>
              <w:jc w:val="center"/>
              <w:rPr>
                <w:rFonts w:ascii="Arial" w:eastAsia="Times New Roman" w:hAnsi="Arial" w:cs="Arial"/>
                <w:color w:val="000000"/>
                <w:lang w:eastAsia="lt-LT"/>
              </w:rPr>
            </w:pPr>
            <w:r>
              <w:rPr>
                <w:rFonts w:ascii="Arial" w:eastAsia="Times New Roman" w:hAnsi="Arial" w:cs="Arial"/>
                <w:color w:val="000000"/>
                <w:lang w:eastAsia="lt-LT"/>
              </w:rPr>
              <w:t>4,9</w:t>
            </w:r>
          </w:p>
        </w:tc>
      </w:tr>
      <w:tr w:rsidR="00C54494" w:rsidRPr="00533C4D" w14:paraId="7BA20198"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94"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P-02-01-02-01</w:t>
            </w:r>
          </w:p>
        </w:tc>
        <w:tc>
          <w:tcPr>
            <w:tcW w:w="5387" w:type="dxa"/>
            <w:tcBorders>
              <w:top w:val="nil"/>
              <w:left w:val="nil"/>
              <w:bottom w:val="single" w:sz="4" w:space="0" w:color="auto"/>
              <w:right w:val="single" w:sz="4" w:space="0" w:color="auto"/>
            </w:tcBorders>
            <w:shd w:val="clear" w:color="auto" w:fill="auto"/>
            <w:vAlign w:val="center"/>
            <w:hideMark/>
          </w:tcPr>
          <w:p w14:paraId="7BA20195"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Projektų, finansuotų iš Klaipėdos rajono smulkiojo verslo plėtros programos, skaičius</w:t>
            </w:r>
          </w:p>
        </w:tc>
        <w:tc>
          <w:tcPr>
            <w:tcW w:w="1276" w:type="dxa"/>
            <w:tcBorders>
              <w:top w:val="nil"/>
              <w:left w:val="nil"/>
              <w:bottom w:val="single" w:sz="4" w:space="0" w:color="auto"/>
              <w:right w:val="single" w:sz="4" w:space="0" w:color="auto"/>
            </w:tcBorders>
            <w:shd w:val="clear" w:color="auto" w:fill="auto"/>
            <w:vAlign w:val="center"/>
            <w:hideMark/>
          </w:tcPr>
          <w:p w14:paraId="7BA20196"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27</w:t>
            </w:r>
          </w:p>
        </w:tc>
        <w:tc>
          <w:tcPr>
            <w:tcW w:w="1275" w:type="dxa"/>
            <w:tcBorders>
              <w:top w:val="nil"/>
              <w:left w:val="nil"/>
              <w:bottom w:val="single" w:sz="4" w:space="0" w:color="auto"/>
              <w:right w:val="single" w:sz="4" w:space="0" w:color="auto"/>
            </w:tcBorders>
            <w:shd w:val="clear" w:color="auto" w:fill="auto"/>
            <w:vAlign w:val="center"/>
            <w:hideMark/>
          </w:tcPr>
          <w:p w14:paraId="7BA20197" w14:textId="2241C6BB" w:rsidR="00C54494" w:rsidRPr="00533C4D" w:rsidRDefault="00646D47" w:rsidP="009021E7">
            <w:pPr>
              <w:spacing w:after="0" w:line="276" w:lineRule="auto"/>
              <w:jc w:val="center"/>
              <w:rPr>
                <w:rFonts w:ascii="Arial" w:eastAsia="Times New Roman" w:hAnsi="Arial" w:cs="Arial"/>
                <w:color w:val="000000"/>
                <w:lang w:eastAsia="lt-LT"/>
              </w:rPr>
            </w:pPr>
            <w:r>
              <w:rPr>
                <w:rFonts w:ascii="Arial" w:eastAsia="Times New Roman" w:hAnsi="Arial" w:cs="Arial"/>
                <w:color w:val="000000"/>
                <w:lang w:eastAsia="lt-LT"/>
              </w:rPr>
              <w:t>30</w:t>
            </w:r>
          </w:p>
        </w:tc>
      </w:tr>
      <w:tr w:rsidR="00C54494" w:rsidRPr="00533C4D" w14:paraId="7BA2019D"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99"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P-02-01-02-02</w:t>
            </w:r>
          </w:p>
        </w:tc>
        <w:tc>
          <w:tcPr>
            <w:tcW w:w="5387" w:type="dxa"/>
            <w:tcBorders>
              <w:top w:val="nil"/>
              <w:left w:val="nil"/>
              <w:bottom w:val="single" w:sz="4" w:space="0" w:color="auto"/>
              <w:right w:val="single" w:sz="4" w:space="0" w:color="auto"/>
            </w:tcBorders>
            <w:shd w:val="clear" w:color="auto" w:fill="auto"/>
            <w:vAlign w:val="center"/>
            <w:hideMark/>
          </w:tcPr>
          <w:p w14:paraId="7BA2019A"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Projektų, finansuotų iš Klaipėdos rajono žemės ūkio ir kaimo plėtros rėmimo programos, skaičius</w:t>
            </w:r>
          </w:p>
        </w:tc>
        <w:tc>
          <w:tcPr>
            <w:tcW w:w="1276" w:type="dxa"/>
            <w:tcBorders>
              <w:top w:val="nil"/>
              <w:left w:val="nil"/>
              <w:bottom w:val="single" w:sz="4" w:space="0" w:color="auto"/>
              <w:right w:val="single" w:sz="4" w:space="0" w:color="auto"/>
            </w:tcBorders>
            <w:shd w:val="clear" w:color="auto" w:fill="auto"/>
            <w:vAlign w:val="center"/>
            <w:hideMark/>
          </w:tcPr>
          <w:p w14:paraId="7BA2019B"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w:t>
            </w:r>
          </w:p>
        </w:tc>
        <w:tc>
          <w:tcPr>
            <w:tcW w:w="1275" w:type="dxa"/>
            <w:tcBorders>
              <w:top w:val="nil"/>
              <w:left w:val="nil"/>
              <w:bottom w:val="single" w:sz="4" w:space="0" w:color="auto"/>
              <w:right w:val="single" w:sz="4" w:space="0" w:color="auto"/>
            </w:tcBorders>
            <w:shd w:val="clear" w:color="auto" w:fill="auto"/>
            <w:vAlign w:val="center"/>
            <w:hideMark/>
          </w:tcPr>
          <w:p w14:paraId="7BA2019C"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15</w:t>
            </w:r>
          </w:p>
        </w:tc>
      </w:tr>
      <w:tr w:rsidR="00C54494" w:rsidRPr="00533C4D" w14:paraId="7BA201A2"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9E"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19F"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tikslas. Gerinti žemdirbystės sąlygas bei skatinti kaimo plėtrą Klaipėdos rajone</w:t>
            </w:r>
          </w:p>
        </w:tc>
        <w:tc>
          <w:tcPr>
            <w:tcW w:w="1276" w:type="dxa"/>
            <w:tcBorders>
              <w:top w:val="nil"/>
              <w:left w:val="nil"/>
              <w:bottom w:val="single" w:sz="4" w:space="0" w:color="auto"/>
              <w:right w:val="single" w:sz="4" w:space="0" w:color="auto"/>
            </w:tcBorders>
            <w:shd w:val="clear" w:color="auto" w:fill="auto"/>
            <w:vAlign w:val="center"/>
            <w:hideMark/>
          </w:tcPr>
          <w:p w14:paraId="7BA201A0"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1A1"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1A7"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A3"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R-02-02-01</w:t>
            </w:r>
          </w:p>
        </w:tc>
        <w:tc>
          <w:tcPr>
            <w:tcW w:w="5387" w:type="dxa"/>
            <w:tcBorders>
              <w:top w:val="nil"/>
              <w:left w:val="nil"/>
              <w:bottom w:val="single" w:sz="4" w:space="0" w:color="auto"/>
              <w:right w:val="single" w:sz="4" w:space="0" w:color="auto"/>
            </w:tcBorders>
            <w:shd w:val="clear" w:color="auto" w:fill="auto"/>
            <w:vAlign w:val="center"/>
            <w:hideMark/>
          </w:tcPr>
          <w:p w14:paraId="7BA201A4"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xml:space="preserve">Žemės ūkio naudmenų plotas, tūkst. ha </w:t>
            </w:r>
          </w:p>
        </w:tc>
        <w:tc>
          <w:tcPr>
            <w:tcW w:w="1276" w:type="dxa"/>
            <w:tcBorders>
              <w:top w:val="nil"/>
              <w:left w:val="nil"/>
              <w:bottom w:val="single" w:sz="4" w:space="0" w:color="auto"/>
              <w:right w:val="single" w:sz="4" w:space="0" w:color="auto"/>
            </w:tcBorders>
            <w:shd w:val="clear" w:color="auto" w:fill="auto"/>
            <w:vAlign w:val="center"/>
            <w:hideMark/>
          </w:tcPr>
          <w:p w14:paraId="7BA201A5"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57</w:t>
            </w:r>
          </w:p>
        </w:tc>
        <w:tc>
          <w:tcPr>
            <w:tcW w:w="1275" w:type="dxa"/>
            <w:tcBorders>
              <w:top w:val="nil"/>
              <w:left w:val="nil"/>
              <w:bottom w:val="single" w:sz="4" w:space="0" w:color="auto"/>
              <w:right w:val="single" w:sz="4" w:space="0" w:color="auto"/>
            </w:tcBorders>
            <w:shd w:val="clear" w:color="auto" w:fill="auto"/>
            <w:vAlign w:val="center"/>
            <w:hideMark/>
          </w:tcPr>
          <w:p w14:paraId="7BA201A6"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56,2</w:t>
            </w:r>
          </w:p>
        </w:tc>
      </w:tr>
      <w:tr w:rsidR="00C54494" w:rsidRPr="00533C4D" w14:paraId="7BA201AC"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A8"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1A9"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tikslo 1 uždavinys. Rekonstruoti bei remontuoti melioracijos statinius, polderines sistemas</w:t>
            </w:r>
          </w:p>
        </w:tc>
        <w:tc>
          <w:tcPr>
            <w:tcW w:w="1276" w:type="dxa"/>
            <w:tcBorders>
              <w:top w:val="nil"/>
              <w:left w:val="nil"/>
              <w:bottom w:val="single" w:sz="4" w:space="0" w:color="auto"/>
              <w:right w:val="single" w:sz="4" w:space="0" w:color="auto"/>
            </w:tcBorders>
            <w:shd w:val="clear" w:color="auto" w:fill="auto"/>
            <w:vAlign w:val="center"/>
            <w:hideMark/>
          </w:tcPr>
          <w:p w14:paraId="7BA201AA"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1AB"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1B1"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AD"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P-02-02-01-01</w:t>
            </w:r>
          </w:p>
        </w:tc>
        <w:tc>
          <w:tcPr>
            <w:tcW w:w="5387" w:type="dxa"/>
            <w:tcBorders>
              <w:top w:val="nil"/>
              <w:left w:val="nil"/>
              <w:bottom w:val="single" w:sz="4" w:space="0" w:color="auto"/>
              <w:right w:val="single" w:sz="4" w:space="0" w:color="auto"/>
            </w:tcBorders>
            <w:shd w:val="clear" w:color="auto" w:fill="auto"/>
            <w:vAlign w:val="center"/>
            <w:hideMark/>
          </w:tcPr>
          <w:p w14:paraId="7BA201AE"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Tvarkomi ir prižiūrimi melioracijos grioviai, pylimai km</w:t>
            </w:r>
          </w:p>
        </w:tc>
        <w:tc>
          <w:tcPr>
            <w:tcW w:w="1276" w:type="dxa"/>
            <w:tcBorders>
              <w:top w:val="nil"/>
              <w:left w:val="nil"/>
              <w:bottom w:val="single" w:sz="4" w:space="0" w:color="auto"/>
              <w:right w:val="single" w:sz="4" w:space="0" w:color="auto"/>
            </w:tcBorders>
            <w:shd w:val="clear" w:color="auto" w:fill="auto"/>
            <w:vAlign w:val="center"/>
            <w:hideMark/>
          </w:tcPr>
          <w:p w14:paraId="7BA201A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50</w:t>
            </w:r>
          </w:p>
        </w:tc>
        <w:tc>
          <w:tcPr>
            <w:tcW w:w="1275" w:type="dxa"/>
            <w:tcBorders>
              <w:top w:val="nil"/>
              <w:left w:val="nil"/>
              <w:bottom w:val="single" w:sz="4" w:space="0" w:color="auto"/>
              <w:right w:val="single" w:sz="4" w:space="0" w:color="auto"/>
            </w:tcBorders>
            <w:shd w:val="clear" w:color="auto" w:fill="auto"/>
            <w:vAlign w:val="center"/>
            <w:hideMark/>
          </w:tcPr>
          <w:p w14:paraId="7BA201B0"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65,5</w:t>
            </w:r>
          </w:p>
        </w:tc>
      </w:tr>
      <w:tr w:rsidR="00C54494" w:rsidRPr="00533C4D" w14:paraId="7BA201B6"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B2"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000000" w:fill="FFFFFF"/>
            <w:vAlign w:val="center"/>
            <w:hideMark/>
          </w:tcPr>
          <w:p w14:paraId="7BA201B3"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3 tikslas. Plėtoti turizmą ir turizmo paslaugas rajone</w:t>
            </w:r>
          </w:p>
        </w:tc>
        <w:tc>
          <w:tcPr>
            <w:tcW w:w="1276" w:type="dxa"/>
            <w:tcBorders>
              <w:top w:val="nil"/>
              <w:left w:val="nil"/>
              <w:bottom w:val="single" w:sz="4" w:space="0" w:color="auto"/>
              <w:right w:val="single" w:sz="4" w:space="0" w:color="auto"/>
            </w:tcBorders>
            <w:shd w:val="clear" w:color="000000" w:fill="FFFFFF"/>
            <w:vAlign w:val="center"/>
            <w:hideMark/>
          </w:tcPr>
          <w:p w14:paraId="7BA201B4"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000000" w:fill="FFFFFF"/>
            <w:vAlign w:val="center"/>
            <w:hideMark/>
          </w:tcPr>
          <w:p w14:paraId="7BA201B5"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1BB"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B7"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R-02-03-01</w:t>
            </w:r>
          </w:p>
        </w:tc>
        <w:tc>
          <w:tcPr>
            <w:tcW w:w="5387" w:type="dxa"/>
            <w:tcBorders>
              <w:top w:val="nil"/>
              <w:left w:val="nil"/>
              <w:bottom w:val="single" w:sz="4" w:space="0" w:color="auto"/>
              <w:right w:val="single" w:sz="4" w:space="0" w:color="auto"/>
            </w:tcBorders>
            <w:shd w:val="clear" w:color="auto" w:fill="auto"/>
            <w:vAlign w:val="center"/>
            <w:hideMark/>
          </w:tcPr>
          <w:p w14:paraId="7BA201B8"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Svečių apgyvendinimo įstaigos, skaičius</w:t>
            </w:r>
          </w:p>
        </w:tc>
        <w:tc>
          <w:tcPr>
            <w:tcW w:w="1276" w:type="dxa"/>
            <w:tcBorders>
              <w:top w:val="nil"/>
              <w:left w:val="nil"/>
              <w:bottom w:val="single" w:sz="4" w:space="0" w:color="auto"/>
              <w:right w:val="single" w:sz="4" w:space="0" w:color="auto"/>
            </w:tcBorders>
            <w:shd w:val="clear" w:color="auto" w:fill="auto"/>
            <w:vAlign w:val="center"/>
            <w:hideMark/>
          </w:tcPr>
          <w:p w14:paraId="7BA201B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125</w:t>
            </w:r>
          </w:p>
        </w:tc>
        <w:tc>
          <w:tcPr>
            <w:tcW w:w="1275" w:type="dxa"/>
            <w:tcBorders>
              <w:top w:val="nil"/>
              <w:left w:val="nil"/>
              <w:bottom w:val="single" w:sz="4" w:space="0" w:color="auto"/>
              <w:right w:val="single" w:sz="4" w:space="0" w:color="auto"/>
            </w:tcBorders>
            <w:shd w:val="clear" w:color="auto" w:fill="auto"/>
            <w:vAlign w:val="center"/>
            <w:hideMark/>
          </w:tcPr>
          <w:p w14:paraId="7BA201BA"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115</w:t>
            </w:r>
          </w:p>
        </w:tc>
      </w:tr>
      <w:tr w:rsidR="00C54494" w:rsidRPr="00533C4D" w14:paraId="7BA201C0"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BC"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R-02-03-02</w:t>
            </w:r>
          </w:p>
        </w:tc>
        <w:tc>
          <w:tcPr>
            <w:tcW w:w="5387" w:type="dxa"/>
            <w:tcBorders>
              <w:top w:val="nil"/>
              <w:left w:val="nil"/>
              <w:bottom w:val="single" w:sz="4" w:space="0" w:color="auto"/>
              <w:right w:val="single" w:sz="4" w:space="0" w:color="auto"/>
            </w:tcBorders>
            <w:shd w:val="clear" w:color="auto" w:fill="auto"/>
            <w:vAlign w:val="center"/>
            <w:hideMark/>
          </w:tcPr>
          <w:p w14:paraId="7BA201BD"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Suteiktų nakvynių skaičius apgyvendinimo įstaigose</w:t>
            </w:r>
          </w:p>
        </w:tc>
        <w:tc>
          <w:tcPr>
            <w:tcW w:w="1276" w:type="dxa"/>
            <w:tcBorders>
              <w:top w:val="nil"/>
              <w:left w:val="nil"/>
              <w:bottom w:val="single" w:sz="4" w:space="0" w:color="auto"/>
              <w:right w:val="single" w:sz="4" w:space="0" w:color="auto"/>
            </w:tcBorders>
            <w:shd w:val="clear" w:color="auto" w:fill="auto"/>
            <w:vAlign w:val="center"/>
            <w:hideMark/>
          </w:tcPr>
          <w:p w14:paraId="7BA201B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95000</w:t>
            </w:r>
          </w:p>
        </w:tc>
        <w:tc>
          <w:tcPr>
            <w:tcW w:w="1275" w:type="dxa"/>
            <w:tcBorders>
              <w:top w:val="nil"/>
              <w:left w:val="nil"/>
              <w:bottom w:val="single" w:sz="4" w:space="0" w:color="auto"/>
              <w:right w:val="single" w:sz="4" w:space="0" w:color="auto"/>
            </w:tcBorders>
            <w:shd w:val="clear" w:color="auto" w:fill="auto"/>
            <w:vAlign w:val="center"/>
            <w:hideMark/>
          </w:tcPr>
          <w:p w14:paraId="7BA201B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101900</w:t>
            </w:r>
          </w:p>
        </w:tc>
      </w:tr>
      <w:tr w:rsidR="00C54494" w:rsidRPr="00533C4D" w14:paraId="7BA201C5"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C1"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000000" w:fill="FFFFFF"/>
            <w:vAlign w:val="center"/>
            <w:hideMark/>
          </w:tcPr>
          <w:p w14:paraId="7BA201C2"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3 tikslo 1 uždavinys. Didinti ir gerinti turizmo paslaugų teikimą</w:t>
            </w:r>
          </w:p>
        </w:tc>
        <w:tc>
          <w:tcPr>
            <w:tcW w:w="1276" w:type="dxa"/>
            <w:tcBorders>
              <w:top w:val="nil"/>
              <w:left w:val="nil"/>
              <w:bottom w:val="single" w:sz="4" w:space="0" w:color="auto"/>
              <w:right w:val="single" w:sz="4" w:space="0" w:color="auto"/>
            </w:tcBorders>
            <w:shd w:val="clear" w:color="000000" w:fill="FFFFFF"/>
            <w:vAlign w:val="center"/>
            <w:hideMark/>
          </w:tcPr>
          <w:p w14:paraId="7BA201C3"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000000" w:fill="FFFFFF"/>
            <w:vAlign w:val="center"/>
            <w:hideMark/>
          </w:tcPr>
          <w:p w14:paraId="7BA201C4"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1CA"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C6"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P-02-03-01-01</w:t>
            </w:r>
          </w:p>
        </w:tc>
        <w:tc>
          <w:tcPr>
            <w:tcW w:w="5387" w:type="dxa"/>
            <w:tcBorders>
              <w:top w:val="nil"/>
              <w:left w:val="nil"/>
              <w:bottom w:val="single" w:sz="4" w:space="0" w:color="auto"/>
              <w:right w:val="single" w:sz="4" w:space="0" w:color="auto"/>
            </w:tcBorders>
            <w:shd w:val="clear" w:color="auto" w:fill="auto"/>
            <w:vAlign w:val="center"/>
            <w:hideMark/>
          </w:tcPr>
          <w:p w14:paraId="7BA201C7"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Klaipėdos rajono turizmo informacijos centro lankytojai, skaičius</w:t>
            </w:r>
          </w:p>
        </w:tc>
        <w:tc>
          <w:tcPr>
            <w:tcW w:w="1276" w:type="dxa"/>
            <w:tcBorders>
              <w:top w:val="nil"/>
              <w:left w:val="nil"/>
              <w:bottom w:val="single" w:sz="4" w:space="0" w:color="auto"/>
              <w:right w:val="single" w:sz="4" w:space="0" w:color="auto"/>
            </w:tcBorders>
            <w:shd w:val="clear" w:color="auto" w:fill="auto"/>
            <w:vAlign w:val="center"/>
            <w:hideMark/>
          </w:tcPr>
          <w:p w14:paraId="7BA201C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7000</w:t>
            </w:r>
          </w:p>
        </w:tc>
        <w:tc>
          <w:tcPr>
            <w:tcW w:w="1275" w:type="dxa"/>
            <w:tcBorders>
              <w:top w:val="nil"/>
              <w:left w:val="nil"/>
              <w:bottom w:val="single" w:sz="4" w:space="0" w:color="auto"/>
              <w:right w:val="single" w:sz="4" w:space="0" w:color="auto"/>
            </w:tcBorders>
            <w:shd w:val="clear" w:color="auto" w:fill="auto"/>
            <w:vAlign w:val="center"/>
            <w:hideMark/>
          </w:tcPr>
          <w:p w14:paraId="7BA201C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8262</w:t>
            </w:r>
          </w:p>
        </w:tc>
      </w:tr>
      <w:tr w:rsidR="00C54494" w:rsidRPr="00533C4D" w14:paraId="7BA201CF"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CB"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P-02-03-01-01</w:t>
            </w:r>
          </w:p>
        </w:tc>
        <w:tc>
          <w:tcPr>
            <w:tcW w:w="5387" w:type="dxa"/>
            <w:tcBorders>
              <w:top w:val="nil"/>
              <w:left w:val="nil"/>
              <w:bottom w:val="single" w:sz="4" w:space="0" w:color="auto"/>
              <w:right w:val="single" w:sz="4" w:space="0" w:color="auto"/>
            </w:tcBorders>
            <w:shd w:val="clear" w:color="auto" w:fill="auto"/>
            <w:vAlign w:val="center"/>
            <w:hideMark/>
          </w:tcPr>
          <w:p w14:paraId="7BA201CC"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Klaipėdos rajono turizmo informacijos centro internetinio tinklalapio lankytojai, skaičius</w:t>
            </w:r>
          </w:p>
        </w:tc>
        <w:tc>
          <w:tcPr>
            <w:tcW w:w="1276" w:type="dxa"/>
            <w:tcBorders>
              <w:top w:val="nil"/>
              <w:left w:val="nil"/>
              <w:bottom w:val="single" w:sz="4" w:space="0" w:color="auto"/>
              <w:right w:val="single" w:sz="4" w:space="0" w:color="auto"/>
            </w:tcBorders>
            <w:shd w:val="clear" w:color="auto" w:fill="auto"/>
            <w:vAlign w:val="center"/>
            <w:hideMark/>
          </w:tcPr>
          <w:p w14:paraId="7BA201C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150000</w:t>
            </w:r>
          </w:p>
        </w:tc>
        <w:tc>
          <w:tcPr>
            <w:tcW w:w="1275" w:type="dxa"/>
            <w:tcBorders>
              <w:top w:val="nil"/>
              <w:left w:val="nil"/>
              <w:bottom w:val="single" w:sz="4" w:space="0" w:color="auto"/>
              <w:right w:val="single" w:sz="4" w:space="0" w:color="auto"/>
            </w:tcBorders>
            <w:shd w:val="clear" w:color="auto" w:fill="auto"/>
            <w:vAlign w:val="center"/>
            <w:hideMark/>
          </w:tcPr>
          <w:p w14:paraId="7BA201C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150154</w:t>
            </w:r>
          </w:p>
        </w:tc>
      </w:tr>
      <w:tr w:rsidR="00C54494" w:rsidRPr="00533C4D" w14:paraId="7BA201D4"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D0"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P-02-03-01-01</w:t>
            </w:r>
          </w:p>
        </w:tc>
        <w:tc>
          <w:tcPr>
            <w:tcW w:w="5387" w:type="dxa"/>
            <w:tcBorders>
              <w:top w:val="nil"/>
              <w:left w:val="nil"/>
              <w:bottom w:val="single" w:sz="4" w:space="0" w:color="auto"/>
              <w:right w:val="single" w:sz="4" w:space="0" w:color="auto"/>
            </w:tcBorders>
            <w:shd w:val="clear" w:color="auto" w:fill="auto"/>
            <w:vAlign w:val="center"/>
            <w:hideMark/>
          </w:tcPr>
          <w:p w14:paraId="7BA201D1"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Surengta Minijos žemupio regata</w:t>
            </w:r>
          </w:p>
        </w:tc>
        <w:tc>
          <w:tcPr>
            <w:tcW w:w="1276" w:type="dxa"/>
            <w:tcBorders>
              <w:top w:val="nil"/>
              <w:left w:val="nil"/>
              <w:bottom w:val="single" w:sz="4" w:space="0" w:color="auto"/>
              <w:right w:val="single" w:sz="4" w:space="0" w:color="auto"/>
            </w:tcBorders>
            <w:shd w:val="clear" w:color="auto" w:fill="auto"/>
            <w:vAlign w:val="center"/>
            <w:hideMark/>
          </w:tcPr>
          <w:p w14:paraId="7BA201D2"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c>
          <w:tcPr>
            <w:tcW w:w="1275" w:type="dxa"/>
            <w:tcBorders>
              <w:top w:val="nil"/>
              <w:left w:val="nil"/>
              <w:bottom w:val="single" w:sz="4" w:space="0" w:color="auto"/>
              <w:right w:val="single" w:sz="4" w:space="0" w:color="auto"/>
            </w:tcBorders>
            <w:shd w:val="clear" w:color="auto" w:fill="auto"/>
            <w:vAlign w:val="center"/>
            <w:hideMark/>
          </w:tcPr>
          <w:p w14:paraId="7BA201D3"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r>
      <w:tr w:rsidR="00C54494" w:rsidRPr="00533C4D" w14:paraId="7BA201D9"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D5"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lastRenderedPageBreak/>
              <w:t>P-02-03-01-01</w:t>
            </w:r>
          </w:p>
        </w:tc>
        <w:tc>
          <w:tcPr>
            <w:tcW w:w="5387" w:type="dxa"/>
            <w:tcBorders>
              <w:top w:val="nil"/>
              <w:left w:val="nil"/>
              <w:bottom w:val="single" w:sz="4" w:space="0" w:color="auto"/>
              <w:right w:val="single" w:sz="4" w:space="0" w:color="auto"/>
            </w:tcBorders>
            <w:shd w:val="clear" w:color="auto" w:fill="auto"/>
            <w:vAlign w:val="center"/>
            <w:hideMark/>
          </w:tcPr>
          <w:p w14:paraId="7BA201D6"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Įgyvendintos turizmo rinkodaros priemonės, skaičius</w:t>
            </w:r>
          </w:p>
        </w:tc>
        <w:tc>
          <w:tcPr>
            <w:tcW w:w="1276" w:type="dxa"/>
            <w:tcBorders>
              <w:top w:val="nil"/>
              <w:left w:val="nil"/>
              <w:bottom w:val="single" w:sz="4" w:space="0" w:color="auto"/>
              <w:right w:val="single" w:sz="4" w:space="0" w:color="auto"/>
            </w:tcBorders>
            <w:shd w:val="clear" w:color="auto" w:fill="auto"/>
            <w:vAlign w:val="center"/>
            <w:hideMark/>
          </w:tcPr>
          <w:p w14:paraId="7BA201D7"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w:t>
            </w:r>
          </w:p>
        </w:tc>
        <w:tc>
          <w:tcPr>
            <w:tcW w:w="1275" w:type="dxa"/>
            <w:tcBorders>
              <w:top w:val="nil"/>
              <w:left w:val="nil"/>
              <w:bottom w:val="single" w:sz="4" w:space="0" w:color="auto"/>
              <w:right w:val="single" w:sz="4" w:space="0" w:color="auto"/>
            </w:tcBorders>
            <w:shd w:val="clear" w:color="auto" w:fill="auto"/>
            <w:vAlign w:val="center"/>
            <w:hideMark/>
          </w:tcPr>
          <w:p w14:paraId="7BA201D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w:t>
            </w:r>
          </w:p>
        </w:tc>
      </w:tr>
      <w:tr w:rsidR="00C54494" w:rsidRPr="00533C4D" w14:paraId="7BA201DE"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DA"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P-02-03-01-01</w:t>
            </w:r>
          </w:p>
        </w:tc>
        <w:tc>
          <w:tcPr>
            <w:tcW w:w="5387" w:type="dxa"/>
            <w:tcBorders>
              <w:top w:val="nil"/>
              <w:left w:val="nil"/>
              <w:bottom w:val="single" w:sz="4" w:space="0" w:color="auto"/>
              <w:right w:val="single" w:sz="4" w:space="0" w:color="auto"/>
            </w:tcBorders>
            <w:shd w:val="clear" w:color="auto" w:fill="auto"/>
            <w:vAlign w:val="center"/>
            <w:hideMark/>
          </w:tcPr>
          <w:p w14:paraId="7BA201DB"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Dalyvauta turizmo parodose, skaičius</w:t>
            </w:r>
          </w:p>
        </w:tc>
        <w:tc>
          <w:tcPr>
            <w:tcW w:w="1276" w:type="dxa"/>
            <w:tcBorders>
              <w:top w:val="nil"/>
              <w:left w:val="nil"/>
              <w:bottom w:val="single" w:sz="4" w:space="0" w:color="auto"/>
              <w:right w:val="single" w:sz="4" w:space="0" w:color="auto"/>
            </w:tcBorders>
            <w:shd w:val="clear" w:color="auto" w:fill="auto"/>
            <w:vAlign w:val="center"/>
            <w:hideMark/>
          </w:tcPr>
          <w:p w14:paraId="7BA201DC"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w:t>
            </w:r>
          </w:p>
        </w:tc>
        <w:tc>
          <w:tcPr>
            <w:tcW w:w="1275" w:type="dxa"/>
            <w:tcBorders>
              <w:top w:val="nil"/>
              <w:left w:val="nil"/>
              <w:bottom w:val="single" w:sz="4" w:space="0" w:color="auto"/>
              <w:right w:val="single" w:sz="4" w:space="0" w:color="auto"/>
            </w:tcBorders>
            <w:shd w:val="clear" w:color="auto" w:fill="auto"/>
            <w:vAlign w:val="center"/>
            <w:hideMark/>
          </w:tcPr>
          <w:p w14:paraId="7BA201D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w:t>
            </w:r>
          </w:p>
        </w:tc>
      </w:tr>
      <w:tr w:rsidR="00C54494" w:rsidRPr="00533C4D" w14:paraId="7BA201E3"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DF"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P-02-03-01-01</w:t>
            </w:r>
          </w:p>
        </w:tc>
        <w:tc>
          <w:tcPr>
            <w:tcW w:w="5387" w:type="dxa"/>
            <w:tcBorders>
              <w:top w:val="nil"/>
              <w:left w:val="nil"/>
              <w:bottom w:val="single" w:sz="4" w:space="0" w:color="auto"/>
              <w:right w:val="single" w:sz="4" w:space="0" w:color="auto"/>
            </w:tcBorders>
            <w:shd w:val="clear" w:color="auto" w:fill="auto"/>
            <w:vAlign w:val="center"/>
            <w:hideMark/>
          </w:tcPr>
          <w:p w14:paraId="7BA201E0"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Sukurta naujų turistinių maršrutų/takų/trasų skaičius</w:t>
            </w:r>
          </w:p>
        </w:tc>
        <w:tc>
          <w:tcPr>
            <w:tcW w:w="1276" w:type="dxa"/>
            <w:tcBorders>
              <w:top w:val="nil"/>
              <w:left w:val="nil"/>
              <w:bottom w:val="single" w:sz="4" w:space="0" w:color="auto"/>
              <w:right w:val="single" w:sz="4" w:space="0" w:color="auto"/>
            </w:tcBorders>
            <w:shd w:val="clear" w:color="auto" w:fill="auto"/>
            <w:vAlign w:val="center"/>
            <w:hideMark/>
          </w:tcPr>
          <w:p w14:paraId="7BA201E1"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c>
          <w:tcPr>
            <w:tcW w:w="1275" w:type="dxa"/>
            <w:tcBorders>
              <w:top w:val="nil"/>
              <w:left w:val="nil"/>
              <w:bottom w:val="single" w:sz="4" w:space="0" w:color="auto"/>
              <w:right w:val="single" w:sz="4" w:space="0" w:color="auto"/>
            </w:tcBorders>
            <w:shd w:val="clear" w:color="auto" w:fill="auto"/>
            <w:vAlign w:val="center"/>
            <w:hideMark/>
          </w:tcPr>
          <w:p w14:paraId="7BA201E2"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r>
      <w:tr w:rsidR="00C54494" w:rsidRPr="00533C4D" w14:paraId="7BA201E8"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E4" w14:textId="77777777" w:rsidR="00C54494" w:rsidRPr="00533C4D" w:rsidRDefault="00C54494" w:rsidP="009021E7">
            <w:pPr>
              <w:spacing w:after="0" w:line="276" w:lineRule="auto"/>
              <w:jc w:val="both"/>
              <w:rPr>
                <w:rFonts w:ascii="Arial" w:eastAsia="Times New Roman" w:hAnsi="Arial" w:cs="Arial"/>
                <w:color w:val="000000"/>
                <w:lang w:eastAsia="lt-LT"/>
              </w:rPr>
            </w:pPr>
            <w:bookmarkStart w:id="1" w:name="RANGE!B52"/>
            <w:r w:rsidRPr="00533C4D">
              <w:rPr>
                <w:rFonts w:ascii="Arial" w:eastAsia="Times New Roman" w:hAnsi="Arial" w:cs="Arial"/>
                <w:color w:val="000000"/>
                <w:lang w:eastAsia="lt-LT"/>
              </w:rPr>
              <w:t> </w:t>
            </w:r>
            <w:bookmarkEnd w:id="1"/>
          </w:p>
        </w:tc>
        <w:tc>
          <w:tcPr>
            <w:tcW w:w="5387" w:type="dxa"/>
            <w:tcBorders>
              <w:top w:val="nil"/>
              <w:left w:val="nil"/>
              <w:bottom w:val="single" w:sz="4" w:space="0" w:color="auto"/>
              <w:right w:val="single" w:sz="4" w:space="0" w:color="auto"/>
            </w:tcBorders>
            <w:shd w:val="clear" w:color="auto" w:fill="auto"/>
            <w:vAlign w:val="center"/>
            <w:hideMark/>
          </w:tcPr>
          <w:p w14:paraId="7BA201E5"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3 tikslo 2 uždavinys. Vykdyti aktyvią turizmo rinkodarą rajone</w:t>
            </w:r>
          </w:p>
        </w:tc>
        <w:tc>
          <w:tcPr>
            <w:tcW w:w="1276" w:type="dxa"/>
            <w:tcBorders>
              <w:top w:val="nil"/>
              <w:left w:val="nil"/>
              <w:bottom w:val="single" w:sz="4" w:space="0" w:color="auto"/>
              <w:right w:val="single" w:sz="4" w:space="0" w:color="auto"/>
            </w:tcBorders>
            <w:shd w:val="clear" w:color="auto" w:fill="auto"/>
            <w:vAlign w:val="center"/>
            <w:hideMark/>
          </w:tcPr>
          <w:p w14:paraId="7BA201E6"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1E7"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1ED"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E9"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P-02-03-02-05</w:t>
            </w:r>
          </w:p>
        </w:tc>
        <w:tc>
          <w:tcPr>
            <w:tcW w:w="5387" w:type="dxa"/>
            <w:tcBorders>
              <w:top w:val="nil"/>
              <w:left w:val="nil"/>
              <w:bottom w:val="single" w:sz="4" w:space="0" w:color="auto"/>
              <w:right w:val="single" w:sz="4" w:space="0" w:color="auto"/>
            </w:tcBorders>
            <w:shd w:val="clear" w:color="auto" w:fill="auto"/>
            <w:vAlign w:val="center"/>
            <w:hideMark/>
          </w:tcPr>
          <w:p w14:paraId="7BA201EA"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Įgyvendintos Gargždų karjerų teritorijos vystymo plano priemonės, vnt.</w:t>
            </w:r>
          </w:p>
        </w:tc>
        <w:tc>
          <w:tcPr>
            <w:tcW w:w="1276" w:type="dxa"/>
            <w:tcBorders>
              <w:top w:val="nil"/>
              <w:left w:val="nil"/>
              <w:bottom w:val="single" w:sz="4" w:space="0" w:color="auto"/>
              <w:right w:val="single" w:sz="4" w:space="0" w:color="auto"/>
            </w:tcBorders>
            <w:shd w:val="clear" w:color="auto" w:fill="auto"/>
            <w:vAlign w:val="center"/>
            <w:hideMark/>
          </w:tcPr>
          <w:p w14:paraId="7BA201EB"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w:t>
            </w:r>
          </w:p>
        </w:tc>
        <w:tc>
          <w:tcPr>
            <w:tcW w:w="1275" w:type="dxa"/>
            <w:tcBorders>
              <w:top w:val="nil"/>
              <w:left w:val="nil"/>
              <w:bottom w:val="single" w:sz="4" w:space="0" w:color="auto"/>
              <w:right w:val="single" w:sz="4" w:space="0" w:color="auto"/>
            </w:tcBorders>
            <w:shd w:val="clear" w:color="auto" w:fill="auto"/>
            <w:vAlign w:val="center"/>
            <w:hideMark/>
          </w:tcPr>
          <w:p w14:paraId="7BA201EC"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r>
      <w:tr w:rsidR="00C54494" w:rsidRPr="00533C4D" w14:paraId="7BA201F2"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EE"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1EF"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3 tikslo 3 uždavinys. Gerinti turizmo infrastruktūrą siekiant didinti turistų srautus</w:t>
            </w:r>
          </w:p>
        </w:tc>
        <w:tc>
          <w:tcPr>
            <w:tcW w:w="1276" w:type="dxa"/>
            <w:tcBorders>
              <w:top w:val="nil"/>
              <w:left w:val="nil"/>
              <w:bottom w:val="single" w:sz="4" w:space="0" w:color="auto"/>
              <w:right w:val="single" w:sz="4" w:space="0" w:color="auto"/>
            </w:tcBorders>
            <w:shd w:val="clear" w:color="auto" w:fill="auto"/>
            <w:vAlign w:val="center"/>
            <w:hideMark/>
          </w:tcPr>
          <w:p w14:paraId="7BA201F0"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1F1"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1F7"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F3"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P-02-03-03-01</w:t>
            </w:r>
          </w:p>
        </w:tc>
        <w:tc>
          <w:tcPr>
            <w:tcW w:w="5387" w:type="dxa"/>
            <w:tcBorders>
              <w:top w:val="nil"/>
              <w:left w:val="nil"/>
              <w:bottom w:val="single" w:sz="4" w:space="0" w:color="auto"/>
              <w:right w:val="single" w:sz="4" w:space="0" w:color="auto"/>
            </w:tcBorders>
            <w:shd w:val="clear" w:color="auto" w:fill="auto"/>
            <w:vAlign w:val="center"/>
            <w:hideMark/>
          </w:tcPr>
          <w:p w14:paraId="7BA201F4"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Sukurti nauji ar sutvarkyti esami turistų traukos objektai, vnt.</w:t>
            </w:r>
          </w:p>
        </w:tc>
        <w:tc>
          <w:tcPr>
            <w:tcW w:w="1276" w:type="dxa"/>
            <w:tcBorders>
              <w:top w:val="nil"/>
              <w:left w:val="nil"/>
              <w:bottom w:val="single" w:sz="4" w:space="0" w:color="auto"/>
              <w:right w:val="single" w:sz="4" w:space="0" w:color="auto"/>
            </w:tcBorders>
            <w:shd w:val="clear" w:color="auto" w:fill="auto"/>
            <w:vAlign w:val="center"/>
            <w:hideMark/>
          </w:tcPr>
          <w:p w14:paraId="7BA201F5"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9</w:t>
            </w:r>
          </w:p>
        </w:tc>
        <w:tc>
          <w:tcPr>
            <w:tcW w:w="1275" w:type="dxa"/>
            <w:tcBorders>
              <w:top w:val="nil"/>
              <w:left w:val="nil"/>
              <w:bottom w:val="single" w:sz="4" w:space="0" w:color="auto"/>
              <w:right w:val="single" w:sz="4" w:space="0" w:color="auto"/>
            </w:tcBorders>
            <w:shd w:val="clear" w:color="auto" w:fill="auto"/>
            <w:vAlign w:val="center"/>
            <w:hideMark/>
          </w:tcPr>
          <w:p w14:paraId="7BA201F6"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9</w:t>
            </w:r>
          </w:p>
        </w:tc>
      </w:tr>
      <w:tr w:rsidR="00C54494" w:rsidRPr="00533C4D" w14:paraId="7BA201FC" w14:textId="77777777" w:rsidTr="008C1B78">
        <w:trPr>
          <w:trHeight w:val="94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F8"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1F9"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4 tikslas. Skatinti rajono urbanistinę plėtrą organizuojant planų ir projektų rengimą bei nuolat atnaujinti rajono geoinformacinę sistemą (GIS)</w:t>
            </w:r>
          </w:p>
        </w:tc>
        <w:tc>
          <w:tcPr>
            <w:tcW w:w="1276" w:type="dxa"/>
            <w:tcBorders>
              <w:top w:val="nil"/>
              <w:left w:val="nil"/>
              <w:bottom w:val="single" w:sz="4" w:space="0" w:color="auto"/>
              <w:right w:val="single" w:sz="4" w:space="0" w:color="auto"/>
            </w:tcBorders>
            <w:shd w:val="clear" w:color="auto" w:fill="auto"/>
            <w:vAlign w:val="center"/>
            <w:hideMark/>
          </w:tcPr>
          <w:p w14:paraId="7BA201FA"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1FB"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01"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1FD"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R-02-04-01</w:t>
            </w:r>
          </w:p>
        </w:tc>
        <w:tc>
          <w:tcPr>
            <w:tcW w:w="5387" w:type="dxa"/>
            <w:tcBorders>
              <w:top w:val="nil"/>
              <w:left w:val="nil"/>
              <w:bottom w:val="single" w:sz="4" w:space="0" w:color="auto"/>
              <w:right w:val="single" w:sz="4" w:space="0" w:color="auto"/>
            </w:tcBorders>
            <w:shd w:val="clear" w:color="auto" w:fill="auto"/>
            <w:vAlign w:val="center"/>
            <w:hideMark/>
          </w:tcPr>
          <w:p w14:paraId="7BA201FE"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Patvirtinti detalieji ir specialieji planai, skaičius</w:t>
            </w:r>
          </w:p>
        </w:tc>
        <w:tc>
          <w:tcPr>
            <w:tcW w:w="1276" w:type="dxa"/>
            <w:tcBorders>
              <w:top w:val="nil"/>
              <w:left w:val="nil"/>
              <w:bottom w:val="single" w:sz="4" w:space="0" w:color="auto"/>
              <w:right w:val="single" w:sz="4" w:space="0" w:color="auto"/>
            </w:tcBorders>
            <w:shd w:val="clear" w:color="auto" w:fill="auto"/>
            <w:vAlign w:val="center"/>
            <w:hideMark/>
          </w:tcPr>
          <w:p w14:paraId="7BA201F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c>
          <w:tcPr>
            <w:tcW w:w="1275" w:type="dxa"/>
            <w:tcBorders>
              <w:top w:val="nil"/>
              <w:left w:val="nil"/>
              <w:bottom w:val="single" w:sz="4" w:space="0" w:color="auto"/>
              <w:right w:val="single" w:sz="4" w:space="0" w:color="auto"/>
            </w:tcBorders>
            <w:shd w:val="clear" w:color="auto" w:fill="auto"/>
            <w:vAlign w:val="center"/>
            <w:hideMark/>
          </w:tcPr>
          <w:p w14:paraId="7BA20200"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r>
      <w:tr w:rsidR="00C54494" w:rsidRPr="00533C4D" w14:paraId="7BA20206"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02"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R-02-04-02</w:t>
            </w:r>
          </w:p>
        </w:tc>
        <w:tc>
          <w:tcPr>
            <w:tcW w:w="5387" w:type="dxa"/>
            <w:tcBorders>
              <w:top w:val="nil"/>
              <w:left w:val="nil"/>
              <w:bottom w:val="single" w:sz="4" w:space="0" w:color="auto"/>
              <w:right w:val="single" w:sz="4" w:space="0" w:color="auto"/>
            </w:tcBorders>
            <w:shd w:val="clear" w:color="auto" w:fill="auto"/>
            <w:vAlign w:val="center"/>
            <w:hideMark/>
          </w:tcPr>
          <w:p w14:paraId="7BA20203" w14:textId="69EFE4A4"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Parengtų rajono miestų ir miestelių bendrųjų planų skaičius</w:t>
            </w:r>
          </w:p>
        </w:tc>
        <w:tc>
          <w:tcPr>
            <w:tcW w:w="1276" w:type="dxa"/>
            <w:tcBorders>
              <w:top w:val="nil"/>
              <w:left w:val="nil"/>
              <w:bottom w:val="single" w:sz="4" w:space="0" w:color="auto"/>
              <w:right w:val="single" w:sz="4" w:space="0" w:color="auto"/>
            </w:tcBorders>
            <w:shd w:val="clear" w:color="auto" w:fill="auto"/>
            <w:vAlign w:val="center"/>
            <w:hideMark/>
          </w:tcPr>
          <w:p w14:paraId="7BA20204"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c>
          <w:tcPr>
            <w:tcW w:w="1275" w:type="dxa"/>
            <w:tcBorders>
              <w:top w:val="nil"/>
              <w:left w:val="nil"/>
              <w:bottom w:val="single" w:sz="4" w:space="0" w:color="auto"/>
              <w:right w:val="single" w:sz="4" w:space="0" w:color="auto"/>
            </w:tcBorders>
            <w:shd w:val="clear" w:color="auto" w:fill="auto"/>
            <w:vAlign w:val="center"/>
            <w:hideMark/>
          </w:tcPr>
          <w:p w14:paraId="7BA20205"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0</w:t>
            </w:r>
          </w:p>
        </w:tc>
      </w:tr>
      <w:tr w:rsidR="00C54494" w:rsidRPr="00533C4D" w14:paraId="7BA2020B" w14:textId="77777777" w:rsidTr="008C1B78">
        <w:trPr>
          <w:trHeight w:val="94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07"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08"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4 tikslo 1 uždavinys. Rengti visuomenės poreikius tenkinančius teritorijų planavimo (detaliuosius planus) ir žemėtvarkos (žemės valdų projektus) dokumentus</w:t>
            </w:r>
          </w:p>
        </w:tc>
        <w:tc>
          <w:tcPr>
            <w:tcW w:w="1276" w:type="dxa"/>
            <w:tcBorders>
              <w:top w:val="nil"/>
              <w:left w:val="nil"/>
              <w:bottom w:val="single" w:sz="4" w:space="0" w:color="auto"/>
              <w:right w:val="single" w:sz="4" w:space="0" w:color="auto"/>
            </w:tcBorders>
            <w:shd w:val="clear" w:color="auto" w:fill="auto"/>
            <w:vAlign w:val="center"/>
            <w:hideMark/>
          </w:tcPr>
          <w:p w14:paraId="7BA20209"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0A"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10"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0C"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P-02-04-01-02</w:t>
            </w:r>
          </w:p>
        </w:tc>
        <w:tc>
          <w:tcPr>
            <w:tcW w:w="5387" w:type="dxa"/>
            <w:tcBorders>
              <w:top w:val="nil"/>
              <w:left w:val="nil"/>
              <w:bottom w:val="single" w:sz="4" w:space="0" w:color="auto"/>
              <w:right w:val="single" w:sz="4" w:space="0" w:color="auto"/>
            </w:tcBorders>
            <w:shd w:val="clear" w:color="auto" w:fill="auto"/>
            <w:vAlign w:val="center"/>
            <w:hideMark/>
          </w:tcPr>
          <w:p w14:paraId="7BA2020D"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Suformuoti žemės sklypai, vnt.</w:t>
            </w:r>
          </w:p>
        </w:tc>
        <w:tc>
          <w:tcPr>
            <w:tcW w:w="1276" w:type="dxa"/>
            <w:tcBorders>
              <w:top w:val="nil"/>
              <w:left w:val="nil"/>
              <w:bottom w:val="single" w:sz="4" w:space="0" w:color="auto"/>
              <w:right w:val="single" w:sz="4" w:space="0" w:color="auto"/>
            </w:tcBorders>
            <w:shd w:val="clear" w:color="auto" w:fill="auto"/>
            <w:vAlign w:val="center"/>
            <w:hideMark/>
          </w:tcPr>
          <w:p w14:paraId="7BA2020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w:t>
            </w:r>
          </w:p>
        </w:tc>
        <w:tc>
          <w:tcPr>
            <w:tcW w:w="1275" w:type="dxa"/>
            <w:tcBorders>
              <w:top w:val="nil"/>
              <w:left w:val="nil"/>
              <w:bottom w:val="single" w:sz="4" w:space="0" w:color="auto"/>
              <w:right w:val="single" w:sz="4" w:space="0" w:color="auto"/>
            </w:tcBorders>
            <w:shd w:val="clear" w:color="auto" w:fill="auto"/>
            <w:vAlign w:val="center"/>
            <w:hideMark/>
          </w:tcPr>
          <w:p w14:paraId="7BA2020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w:t>
            </w:r>
          </w:p>
        </w:tc>
      </w:tr>
      <w:tr w:rsidR="00C54494" w:rsidRPr="00533C4D" w14:paraId="7BA20215" w14:textId="77777777" w:rsidTr="008C1B78">
        <w:trPr>
          <w:trHeight w:val="94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11"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12"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4 tikslo 2 uždavinys. Rengti Klaipėdos rajono miestų ir miestelių bendruosius planus bei inžinerinės infrastruktūros ir susisiekimo sistemų specialiuosius planus</w:t>
            </w:r>
          </w:p>
        </w:tc>
        <w:tc>
          <w:tcPr>
            <w:tcW w:w="1276" w:type="dxa"/>
            <w:tcBorders>
              <w:top w:val="nil"/>
              <w:left w:val="nil"/>
              <w:bottom w:val="single" w:sz="4" w:space="0" w:color="auto"/>
              <w:right w:val="single" w:sz="4" w:space="0" w:color="auto"/>
            </w:tcBorders>
            <w:shd w:val="clear" w:color="auto" w:fill="auto"/>
            <w:vAlign w:val="center"/>
            <w:hideMark/>
          </w:tcPr>
          <w:p w14:paraId="7BA20213"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14"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1A"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16"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P-02-04-02-01</w:t>
            </w:r>
          </w:p>
        </w:tc>
        <w:tc>
          <w:tcPr>
            <w:tcW w:w="5387" w:type="dxa"/>
            <w:tcBorders>
              <w:top w:val="nil"/>
              <w:left w:val="nil"/>
              <w:bottom w:val="single" w:sz="4" w:space="0" w:color="auto"/>
              <w:right w:val="single" w:sz="4" w:space="0" w:color="auto"/>
            </w:tcBorders>
            <w:shd w:val="clear" w:color="auto" w:fill="auto"/>
            <w:vAlign w:val="center"/>
            <w:hideMark/>
          </w:tcPr>
          <w:p w14:paraId="7BA20217"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Parengti arba pakeisti Klaipėdos rajono miestų ir miestelių bendrieji planai, skaičius</w:t>
            </w:r>
          </w:p>
        </w:tc>
        <w:tc>
          <w:tcPr>
            <w:tcW w:w="1276" w:type="dxa"/>
            <w:tcBorders>
              <w:top w:val="nil"/>
              <w:left w:val="nil"/>
              <w:bottom w:val="single" w:sz="4" w:space="0" w:color="auto"/>
              <w:right w:val="single" w:sz="4" w:space="0" w:color="auto"/>
            </w:tcBorders>
            <w:shd w:val="clear" w:color="auto" w:fill="auto"/>
            <w:vAlign w:val="center"/>
            <w:hideMark/>
          </w:tcPr>
          <w:p w14:paraId="7BA2021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c>
          <w:tcPr>
            <w:tcW w:w="1275" w:type="dxa"/>
            <w:tcBorders>
              <w:top w:val="nil"/>
              <w:left w:val="nil"/>
              <w:bottom w:val="single" w:sz="4" w:space="0" w:color="auto"/>
              <w:right w:val="single" w:sz="4" w:space="0" w:color="auto"/>
            </w:tcBorders>
            <w:shd w:val="clear" w:color="auto" w:fill="auto"/>
            <w:vAlign w:val="center"/>
            <w:hideMark/>
          </w:tcPr>
          <w:p w14:paraId="7BA2021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0</w:t>
            </w:r>
          </w:p>
        </w:tc>
      </w:tr>
      <w:tr w:rsidR="00C54494" w:rsidRPr="00533C4D" w14:paraId="7BA2021F"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1B"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P-02-04-02</w:t>
            </w:r>
          </w:p>
        </w:tc>
        <w:tc>
          <w:tcPr>
            <w:tcW w:w="5387" w:type="dxa"/>
            <w:tcBorders>
              <w:top w:val="nil"/>
              <w:left w:val="nil"/>
              <w:bottom w:val="single" w:sz="4" w:space="0" w:color="auto"/>
              <w:right w:val="single" w:sz="4" w:space="0" w:color="auto"/>
            </w:tcBorders>
            <w:shd w:val="clear" w:color="auto" w:fill="auto"/>
            <w:vAlign w:val="center"/>
            <w:hideMark/>
          </w:tcPr>
          <w:p w14:paraId="7BA2021C"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Parengti susisiekimo sistemų ir inžinerinės infrastruktūros vystymo specialieji planai, skaičius</w:t>
            </w:r>
          </w:p>
        </w:tc>
        <w:tc>
          <w:tcPr>
            <w:tcW w:w="1276" w:type="dxa"/>
            <w:tcBorders>
              <w:top w:val="nil"/>
              <w:left w:val="nil"/>
              <w:bottom w:val="single" w:sz="4" w:space="0" w:color="auto"/>
              <w:right w:val="single" w:sz="4" w:space="0" w:color="auto"/>
            </w:tcBorders>
            <w:shd w:val="clear" w:color="auto" w:fill="auto"/>
            <w:vAlign w:val="center"/>
            <w:hideMark/>
          </w:tcPr>
          <w:p w14:paraId="7BA2021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w:t>
            </w:r>
          </w:p>
        </w:tc>
        <w:tc>
          <w:tcPr>
            <w:tcW w:w="1275" w:type="dxa"/>
            <w:tcBorders>
              <w:top w:val="nil"/>
              <w:left w:val="nil"/>
              <w:bottom w:val="single" w:sz="4" w:space="0" w:color="auto"/>
              <w:right w:val="single" w:sz="4" w:space="0" w:color="auto"/>
            </w:tcBorders>
            <w:shd w:val="clear" w:color="auto" w:fill="auto"/>
            <w:vAlign w:val="center"/>
            <w:hideMark/>
          </w:tcPr>
          <w:p w14:paraId="7BA2021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0</w:t>
            </w:r>
          </w:p>
        </w:tc>
      </w:tr>
      <w:tr w:rsidR="00C54494" w:rsidRPr="00533C4D" w14:paraId="7BA20224"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20"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P-02-04-02</w:t>
            </w:r>
          </w:p>
        </w:tc>
        <w:tc>
          <w:tcPr>
            <w:tcW w:w="5387" w:type="dxa"/>
            <w:tcBorders>
              <w:top w:val="nil"/>
              <w:left w:val="nil"/>
              <w:bottom w:val="single" w:sz="4" w:space="0" w:color="auto"/>
              <w:right w:val="single" w:sz="4" w:space="0" w:color="auto"/>
            </w:tcBorders>
            <w:shd w:val="clear" w:color="auto" w:fill="auto"/>
            <w:vAlign w:val="center"/>
            <w:hideMark/>
          </w:tcPr>
          <w:p w14:paraId="7BA20221"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Parengti žemės paėmimo visuomenės poreikiams projektai</w:t>
            </w:r>
          </w:p>
        </w:tc>
        <w:tc>
          <w:tcPr>
            <w:tcW w:w="1276" w:type="dxa"/>
            <w:tcBorders>
              <w:top w:val="nil"/>
              <w:left w:val="nil"/>
              <w:bottom w:val="single" w:sz="4" w:space="0" w:color="auto"/>
              <w:right w:val="single" w:sz="4" w:space="0" w:color="auto"/>
            </w:tcBorders>
            <w:shd w:val="clear" w:color="auto" w:fill="auto"/>
            <w:vAlign w:val="center"/>
            <w:hideMark/>
          </w:tcPr>
          <w:p w14:paraId="7BA20222"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c>
          <w:tcPr>
            <w:tcW w:w="1275" w:type="dxa"/>
            <w:tcBorders>
              <w:top w:val="nil"/>
              <w:left w:val="nil"/>
              <w:bottom w:val="single" w:sz="4" w:space="0" w:color="auto"/>
              <w:right w:val="single" w:sz="4" w:space="0" w:color="auto"/>
            </w:tcBorders>
            <w:shd w:val="clear" w:color="auto" w:fill="auto"/>
            <w:vAlign w:val="center"/>
            <w:hideMark/>
          </w:tcPr>
          <w:p w14:paraId="7BA20223"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r>
      <w:tr w:rsidR="00C54494" w:rsidRPr="00533C4D" w14:paraId="7BA20229"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25"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26"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4 tikslo 3 uždavinys. Kokybiškai administruoti Klaipėdos rajono GIS duomenų bazę</w:t>
            </w:r>
          </w:p>
        </w:tc>
        <w:tc>
          <w:tcPr>
            <w:tcW w:w="1276" w:type="dxa"/>
            <w:tcBorders>
              <w:top w:val="nil"/>
              <w:left w:val="nil"/>
              <w:bottom w:val="single" w:sz="4" w:space="0" w:color="auto"/>
              <w:right w:val="single" w:sz="4" w:space="0" w:color="auto"/>
            </w:tcBorders>
            <w:shd w:val="clear" w:color="auto" w:fill="auto"/>
            <w:vAlign w:val="center"/>
            <w:hideMark/>
          </w:tcPr>
          <w:p w14:paraId="7BA20227"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28"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2E"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2A"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P-02-04-03-01</w:t>
            </w:r>
          </w:p>
        </w:tc>
        <w:tc>
          <w:tcPr>
            <w:tcW w:w="5387" w:type="dxa"/>
            <w:tcBorders>
              <w:top w:val="nil"/>
              <w:left w:val="nil"/>
              <w:bottom w:val="single" w:sz="4" w:space="0" w:color="auto"/>
              <w:right w:val="single" w:sz="4" w:space="0" w:color="auto"/>
            </w:tcBorders>
            <w:shd w:val="clear" w:color="auto" w:fill="auto"/>
            <w:vAlign w:val="center"/>
            <w:hideMark/>
          </w:tcPr>
          <w:p w14:paraId="7BA2022B"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Atliktas teritorijų planavimo duomenų banko pildymas nekilnojamo turto (sklypų) registro žemėlapio duomenimis</w:t>
            </w:r>
          </w:p>
        </w:tc>
        <w:tc>
          <w:tcPr>
            <w:tcW w:w="1276" w:type="dxa"/>
            <w:tcBorders>
              <w:top w:val="nil"/>
              <w:left w:val="nil"/>
              <w:bottom w:val="single" w:sz="4" w:space="0" w:color="auto"/>
              <w:right w:val="single" w:sz="4" w:space="0" w:color="auto"/>
            </w:tcBorders>
            <w:shd w:val="clear" w:color="auto" w:fill="auto"/>
            <w:vAlign w:val="center"/>
            <w:hideMark/>
          </w:tcPr>
          <w:p w14:paraId="7BA2022C"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c>
          <w:tcPr>
            <w:tcW w:w="1275" w:type="dxa"/>
            <w:tcBorders>
              <w:top w:val="nil"/>
              <w:left w:val="nil"/>
              <w:bottom w:val="single" w:sz="4" w:space="0" w:color="auto"/>
              <w:right w:val="single" w:sz="4" w:space="0" w:color="auto"/>
            </w:tcBorders>
            <w:shd w:val="clear" w:color="auto" w:fill="auto"/>
            <w:vAlign w:val="center"/>
            <w:hideMark/>
          </w:tcPr>
          <w:p w14:paraId="7BA2022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r>
      <w:tr w:rsidR="00C54494" w:rsidRPr="00533C4D" w14:paraId="7BA20233"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2F"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30"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4 tikslo 4 uždavinys. Rengti projektus, projektinius pasiūlymus, studijas, mokslinius darbus viešųjų erdvių ir teritorijų vystymui</w:t>
            </w:r>
          </w:p>
        </w:tc>
        <w:tc>
          <w:tcPr>
            <w:tcW w:w="1276" w:type="dxa"/>
            <w:tcBorders>
              <w:top w:val="nil"/>
              <w:left w:val="nil"/>
              <w:bottom w:val="single" w:sz="4" w:space="0" w:color="auto"/>
              <w:right w:val="single" w:sz="4" w:space="0" w:color="auto"/>
            </w:tcBorders>
            <w:shd w:val="clear" w:color="auto" w:fill="auto"/>
            <w:vAlign w:val="center"/>
            <w:hideMark/>
          </w:tcPr>
          <w:p w14:paraId="7BA20231"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32"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38"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34"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35"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6" w:type="dxa"/>
            <w:tcBorders>
              <w:top w:val="nil"/>
              <w:left w:val="nil"/>
              <w:bottom w:val="single" w:sz="4" w:space="0" w:color="auto"/>
              <w:right w:val="single" w:sz="4" w:space="0" w:color="auto"/>
            </w:tcBorders>
            <w:shd w:val="clear" w:color="auto" w:fill="auto"/>
            <w:vAlign w:val="center"/>
            <w:hideMark/>
          </w:tcPr>
          <w:p w14:paraId="7BA20236"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37"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3D"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39"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P-02-04-04-01</w:t>
            </w:r>
          </w:p>
        </w:tc>
        <w:tc>
          <w:tcPr>
            <w:tcW w:w="5387" w:type="dxa"/>
            <w:tcBorders>
              <w:top w:val="nil"/>
              <w:left w:val="nil"/>
              <w:bottom w:val="single" w:sz="4" w:space="0" w:color="auto"/>
              <w:right w:val="single" w:sz="4" w:space="0" w:color="auto"/>
            </w:tcBorders>
            <w:shd w:val="clear" w:color="auto" w:fill="auto"/>
            <w:vAlign w:val="center"/>
            <w:hideMark/>
          </w:tcPr>
          <w:p w14:paraId="7BA2023A"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Parengtos Gargždų miesto ir rajono architektūrinį ir urbanistinį  įvaizdį gerinančios priemonės, skaičius</w:t>
            </w:r>
          </w:p>
        </w:tc>
        <w:tc>
          <w:tcPr>
            <w:tcW w:w="1276" w:type="dxa"/>
            <w:tcBorders>
              <w:top w:val="nil"/>
              <w:left w:val="nil"/>
              <w:bottom w:val="single" w:sz="4" w:space="0" w:color="auto"/>
              <w:right w:val="single" w:sz="4" w:space="0" w:color="auto"/>
            </w:tcBorders>
            <w:shd w:val="clear" w:color="auto" w:fill="auto"/>
            <w:vAlign w:val="center"/>
            <w:hideMark/>
          </w:tcPr>
          <w:p w14:paraId="7BA2023B"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w:t>
            </w:r>
          </w:p>
        </w:tc>
        <w:tc>
          <w:tcPr>
            <w:tcW w:w="1275" w:type="dxa"/>
            <w:tcBorders>
              <w:top w:val="nil"/>
              <w:left w:val="nil"/>
              <w:bottom w:val="single" w:sz="4" w:space="0" w:color="auto"/>
              <w:right w:val="single" w:sz="4" w:space="0" w:color="auto"/>
            </w:tcBorders>
            <w:shd w:val="clear" w:color="auto" w:fill="auto"/>
            <w:vAlign w:val="center"/>
            <w:hideMark/>
          </w:tcPr>
          <w:p w14:paraId="7BA2023C"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r>
      <w:tr w:rsidR="00C54494" w:rsidRPr="00533C4D" w14:paraId="7BA20242"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3E"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P-02-04-04-02</w:t>
            </w:r>
          </w:p>
        </w:tc>
        <w:tc>
          <w:tcPr>
            <w:tcW w:w="5387" w:type="dxa"/>
            <w:tcBorders>
              <w:top w:val="nil"/>
              <w:left w:val="nil"/>
              <w:bottom w:val="single" w:sz="4" w:space="0" w:color="auto"/>
              <w:right w:val="single" w:sz="4" w:space="0" w:color="auto"/>
            </w:tcBorders>
            <w:shd w:val="clear" w:color="auto" w:fill="auto"/>
            <w:vAlign w:val="center"/>
            <w:hideMark/>
          </w:tcPr>
          <w:p w14:paraId="7BA2023F"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xml:space="preserve">Parengti viešųjų urbanizuotų erdvių vystymo koncepcijų sk. </w:t>
            </w:r>
          </w:p>
        </w:tc>
        <w:tc>
          <w:tcPr>
            <w:tcW w:w="1276" w:type="dxa"/>
            <w:tcBorders>
              <w:top w:val="nil"/>
              <w:left w:val="nil"/>
              <w:bottom w:val="single" w:sz="4" w:space="0" w:color="auto"/>
              <w:right w:val="single" w:sz="4" w:space="0" w:color="auto"/>
            </w:tcBorders>
            <w:shd w:val="clear" w:color="auto" w:fill="auto"/>
            <w:vAlign w:val="center"/>
            <w:hideMark/>
          </w:tcPr>
          <w:p w14:paraId="7BA20240"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c>
          <w:tcPr>
            <w:tcW w:w="1275" w:type="dxa"/>
            <w:tcBorders>
              <w:top w:val="nil"/>
              <w:left w:val="nil"/>
              <w:bottom w:val="single" w:sz="4" w:space="0" w:color="auto"/>
              <w:right w:val="single" w:sz="4" w:space="0" w:color="auto"/>
            </w:tcBorders>
            <w:shd w:val="clear" w:color="auto" w:fill="auto"/>
            <w:vAlign w:val="center"/>
            <w:hideMark/>
          </w:tcPr>
          <w:p w14:paraId="7BA20241"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r>
      <w:tr w:rsidR="00C54494" w:rsidRPr="00533C4D" w14:paraId="7BA20247" w14:textId="77777777" w:rsidTr="008C1B78">
        <w:trPr>
          <w:trHeight w:val="195"/>
        </w:trPr>
        <w:tc>
          <w:tcPr>
            <w:tcW w:w="1696" w:type="dxa"/>
            <w:tcBorders>
              <w:top w:val="nil"/>
              <w:left w:val="single" w:sz="4" w:space="0" w:color="auto"/>
              <w:bottom w:val="single" w:sz="4" w:space="0" w:color="auto"/>
              <w:right w:val="single" w:sz="4" w:space="0" w:color="auto"/>
            </w:tcBorders>
            <w:shd w:val="clear" w:color="000000" w:fill="000000"/>
            <w:vAlign w:val="center"/>
            <w:hideMark/>
          </w:tcPr>
          <w:p w14:paraId="7BA20243" w14:textId="77777777" w:rsidR="00C54494" w:rsidRPr="00533C4D" w:rsidRDefault="00C54494" w:rsidP="009021E7">
            <w:pPr>
              <w:spacing w:after="0" w:line="276" w:lineRule="auto"/>
              <w:rPr>
                <w:rFonts w:ascii="Arial" w:eastAsia="Times New Roman" w:hAnsi="Arial" w:cs="Arial"/>
                <w:b/>
                <w:bCs/>
                <w:color w:val="000000"/>
                <w:lang w:eastAsia="lt-LT"/>
              </w:rPr>
            </w:pPr>
            <w:bookmarkStart w:id="2" w:name="RANGE!B71"/>
            <w:r w:rsidRPr="00533C4D">
              <w:rPr>
                <w:rFonts w:ascii="Arial" w:eastAsia="Times New Roman" w:hAnsi="Arial" w:cs="Arial"/>
                <w:b/>
                <w:bCs/>
                <w:color w:val="000000"/>
                <w:lang w:eastAsia="lt-LT"/>
              </w:rPr>
              <w:t> </w:t>
            </w:r>
            <w:bookmarkEnd w:id="2"/>
          </w:p>
        </w:tc>
        <w:tc>
          <w:tcPr>
            <w:tcW w:w="5387" w:type="dxa"/>
            <w:tcBorders>
              <w:top w:val="nil"/>
              <w:left w:val="nil"/>
              <w:bottom w:val="single" w:sz="4" w:space="0" w:color="auto"/>
              <w:right w:val="single" w:sz="4" w:space="0" w:color="auto"/>
            </w:tcBorders>
            <w:shd w:val="clear" w:color="000000" w:fill="000000"/>
            <w:vAlign w:val="center"/>
            <w:hideMark/>
          </w:tcPr>
          <w:p w14:paraId="7BA20244"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6" w:type="dxa"/>
            <w:tcBorders>
              <w:top w:val="nil"/>
              <w:left w:val="nil"/>
              <w:bottom w:val="single" w:sz="4" w:space="0" w:color="auto"/>
              <w:right w:val="single" w:sz="4" w:space="0" w:color="auto"/>
            </w:tcBorders>
            <w:shd w:val="clear" w:color="000000" w:fill="000000"/>
            <w:vAlign w:val="center"/>
            <w:hideMark/>
          </w:tcPr>
          <w:p w14:paraId="7BA20245"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1275" w:type="dxa"/>
            <w:tcBorders>
              <w:top w:val="nil"/>
              <w:left w:val="nil"/>
              <w:bottom w:val="single" w:sz="4" w:space="0" w:color="auto"/>
              <w:right w:val="single" w:sz="4" w:space="0" w:color="auto"/>
            </w:tcBorders>
            <w:shd w:val="clear" w:color="000000" w:fill="000000"/>
            <w:vAlign w:val="center"/>
            <w:hideMark/>
          </w:tcPr>
          <w:p w14:paraId="7BA20246"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 </w:t>
            </w:r>
          </w:p>
        </w:tc>
      </w:tr>
      <w:tr w:rsidR="00C54494" w:rsidRPr="00533C4D" w14:paraId="7BA2024C"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48"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49"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3. APLINKOS APSAUGOS PROGRAMA</w:t>
            </w:r>
          </w:p>
        </w:tc>
        <w:tc>
          <w:tcPr>
            <w:tcW w:w="1276" w:type="dxa"/>
            <w:tcBorders>
              <w:top w:val="nil"/>
              <w:left w:val="nil"/>
              <w:bottom w:val="single" w:sz="4" w:space="0" w:color="auto"/>
              <w:right w:val="single" w:sz="4" w:space="0" w:color="auto"/>
            </w:tcBorders>
            <w:shd w:val="clear" w:color="auto" w:fill="auto"/>
            <w:vAlign w:val="center"/>
            <w:hideMark/>
          </w:tcPr>
          <w:p w14:paraId="7BA2024A"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4B"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51"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4D"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lastRenderedPageBreak/>
              <w:t>E-02-03-01</w:t>
            </w:r>
          </w:p>
        </w:tc>
        <w:tc>
          <w:tcPr>
            <w:tcW w:w="5387" w:type="dxa"/>
            <w:tcBorders>
              <w:top w:val="nil"/>
              <w:left w:val="nil"/>
              <w:bottom w:val="single" w:sz="4" w:space="0" w:color="auto"/>
              <w:right w:val="single" w:sz="4" w:space="0" w:color="auto"/>
            </w:tcBorders>
            <w:shd w:val="clear" w:color="auto" w:fill="auto"/>
            <w:vAlign w:val="center"/>
            <w:hideMark/>
          </w:tcPr>
          <w:p w14:paraId="7BA2024E"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xml:space="preserve">Surinktų perdirbimui antrinių žaliavų dalis, nuo visų buityje susidariusių surinktų atliekų, proc. </w:t>
            </w:r>
          </w:p>
        </w:tc>
        <w:tc>
          <w:tcPr>
            <w:tcW w:w="1276" w:type="dxa"/>
            <w:tcBorders>
              <w:top w:val="nil"/>
              <w:left w:val="nil"/>
              <w:bottom w:val="single" w:sz="4" w:space="0" w:color="auto"/>
              <w:right w:val="single" w:sz="4" w:space="0" w:color="auto"/>
            </w:tcBorders>
            <w:shd w:val="clear" w:color="auto" w:fill="auto"/>
            <w:vAlign w:val="center"/>
            <w:hideMark/>
          </w:tcPr>
          <w:p w14:paraId="7BA2024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35</w:t>
            </w:r>
          </w:p>
        </w:tc>
        <w:tc>
          <w:tcPr>
            <w:tcW w:w="1275" w:type="dxa"/>
            <w:tcBorders>
              <w:top w:val="nil"/>
              <w:left w:val="nil"/>
              <w:bottom w:val="single" w:sz="4" w:space="0" w:color="auto"/>
              <w:right w:val="single" w:sz="4" w:space="0" w:color="auto"/>
            </w:tcBorders>
            <w:shd w:val="clear" w:color="auto" w:fill="auto"/>
            <w:vAlign w:val="center"/>
            <w:hideMark/>
          </w:tcPr>
          <w:p w14:paraId="7BA20250" w14:textId="5FB9C305" w:rsidR="00C54494" w:rsidRPr="00533C4D" w:rsidRDefault="00FD04CF" w:rsidP="009021E7">
            <w:pPr>
              <w:spacing w:after="0" w:line="276" w:lineRule="auto"/>
              <w:jc w:val="center"/>
              <w:rPr>
                <w:rFonts w:ascii="Arial" w:eastAsia="Times New Roman" w:hAnsi="Arial" w:cs="Arial"/>
                <w:color w:val="000000"/>
                <w:lang w:eastAsia="lt-LT"/>
              </w:rPr>
            </w:pPr>
            <w:r>
              <w:rPr>
                <w:rFonts w:ascii="Arial" w:eastAsia="Times New Roman" w:hAnsi="Arial" w:cs="Arial"/>
                <w:color w:val="000000"/>
                <w:lang w:eastAsia="lt-LT"/>
              </w:rPr>
              <w:t>38,8</w:t>
            </w:r>
          </w:p>
        </w:tc>
      </w:tr>
      <w:tr w:rsidR="00C54494" w:rsidRPr="00533C4D" w14:paraId="7BA20256"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52"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E-02-03-02</w:t>
            </w:r>
          </w:p>
        </w:tc>
        <w:tc>
          <w:tcPr>
            <w:tcW w:w="5387" w:type="dxa"/>
            <w:tcBorders>
              <w:top w:val="nil"/>
              <w:left w:val="nil"/>
              <w:bottom w:val="single" w:sz="4" w:space="0" w:color="auto"/>
              <w:right w:val="single" w:sz="4" w:space="0" w:color="auto"/>
            </w:tcBorders>
            <w:shd w:val="clear" w:color="auto" w:fill="auto"/>
            <w:vAlign w:val="center"/>
            <w:hideMark/>
          </w:tcPr>
          <w:p w14:paraId="7BA20253"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Prie vandens tiekimo ir nuotekų šalinimo prijungtų rajono gyventojų dalis, proc.</w:t>
            </w:r>
          </w:p>
        </w:tc>
        <w:tc>
          <w:tcPr>
            <w:tcW w:w="1276" w:type="dxa"/>
            <w:tcBorders>
              <w:top w:val="nil"/>
              <w:left w:val="nil"/>
              <w:bottom w:val="single" w:sz="4" w:space="0" w:color="auto"/>
              <w:right w:val="single" w:sz="4" w:space="0" w:color="auto"/>
            </w:tcBorders>
            <w:shd w:val="clear" w:color="auto" w:fill="auto"/>
            <w:vAlign w:val="center"/>
            <w:hideMark/>
          </w:tcPr>
          <w:p w14:paraId="7BA20254"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47</w:t>
            </w:r>
          </w:p>
        </w:tc>
        <w:tc>
          <w:tcPr>
            <w:tcW w:w="1275" w:type="dxa"/>
            <w:tcBorders>
              <w:top w:val="nil"/>
              <w:left w:val="nil"/>
              <w:bottom w:val="single" w:sz="4" w:space="0" w:color="auto"/>
              <w:right w:val="single" w:sz="4" w:space="0" w:color="auto"/>
            </w:tcBorders>
            <w:shd w:val="clear" w:color="auto" w:fill="auto"/>
            <w:vAlign w:val="center"/>
            <w:hideMark/>
          </w:tcPr>
          <w:p w14:paraId="7BA20255"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w:t>
            </w:r>
          </w:p>
        </w:tc>
      </w:tr>
      <w:tr w:rsidR="00C54494" w:rsidRPr="00533C4D" w14:paraId="7BA2025B"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57"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58"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tikslas. Modernizuoti bei plėtoti vandens tiekimo, nuotekų bei lietaus vandens nuvedimo sistemų infrastruktūrą Klaipėdos rajone</w:t>
            </w:r>
          </w:p>
        </w:tc>
        <w:tc>
          <w:tcPr>
            <w:tcW w:w="1276" w:type="dxa"/>
            <w:tcBorders>
              <w:top w:val="nil"/>
              <w:left w:val="nil"/>
              <w:bottom w:val="single" w:sz="4" w:space="0" w:color="auto"/>
              <w:right w:val="single" w:sz="4" w:space="0" w:color="auto"/>
            </w:tcBorders>
            <w:shd w:val="clear" w:color="auto" w:fill="auto"/>
            <w:vAlign w:val="center"/>
            <w:hideMark/>
          </w:tcPr>
          <w:p w14:paraId="7BA20259"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5A"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60"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5C"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R-03-01-01</w:t>
            </w:r>
          </w:p>
        </w:tc>
        <w:tc>
          <w:tcPr>
            <w:tcW w:w="5387" w:type="dxa"/>
            <w:tcBorders>
              <w:top w:val="nil"/>
              <w:left w:val="nil"/>
              <w:bottom w:val="single" w:sz="4" w:space="0" w:color="auto"/>
              <w:right w:val="single" w:sz="4" w:space="0" w:color="auto"/>
            </w:tcBorders>
            <w:shd w:val="clear" w:color="auto" w:fill="auto"/>
            <w:vAlign w:val="center"/>
            <w:hideMark/>
          </w:tcPr>
          <w:p w14:paraId="7BA2025D"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Gyventojų aprūpinimas centralizuotu vandens tiekimu, proc.</w:t>
            </w:r>
          </w:p>
        </w:tc>
        <w:tc>
          <w:tcPr>
            <w:tcW w:w="1276" w:type="dxa"/>
            <w:tcBorders>
              <w:top w:val="nil"/>
              <w:left w:val="nil"/>
              <w:bottom w:val="single" w:sz="4" w:space="0" w:color="auto"/>
              <w:right w:val="single" w:sz="4" w:space="0" w:color="auto"/>
            </w:tcBorders>
            <w:shd w:val="clear" w:color="auto" w:fill="auto"/>
            <w:vAlign w:val="center"/>
            <w:hideMark/>
          </w:tcPr>
          <w:p w14:paraId="7BA2025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51</w:t>
            </w:r>
          </w:p>
        </w:tc>
        <w:tc>
          <w:tcPr>
            <w:tcW w:w="1275" w:type="dxa"/>
            <w:tcBorders>
              <w:top w:val="nil"/>
              <w:left w:val="nil"/>
              <w:bottom w:val="single" w:sz="4" w:space="0" w:color="auto"/>
              <w:right w:val="single" w:sz="4" w:space="0" w:color="auto"/>
            </w:tcBorders>
            <w:shd w:val="clear" w:color="auto" w:fill="auto"/>
            <w:vAlign w:val="center"/>
            <w:hideMark/>
          </w:tcPr>
          <w:p w14:paraId="7BA2025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50</w:t>
            </w:r>
          </w:p>
        </w:tc>
      </w:tr>
      <w:tr w:rsidR="00C54494" w:rsidRPr="00533C4D" w14:paraId="7BA20265"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61"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R-03-01-02</w:t>
            </w:r>
          </w:p>
        </w:tc>
        <w:tc>
          <w:tcPr>
            <w:tcW w:w="5387" w:type="dxa"/>
            <w:tcBorders>
              <w:top w:val="nil"/>
              <w:left w:val="nil"/>
              <w:bottom w:val="single" w:sz="4" w:space="0" w:color="auto"/>
              <w:right w:val="single" w:sz="4" w:space="0" w:color="auto"/>
            </w:tcBorders>
            <w:shd w:val="clear" w:color="auto" w:fill="auto"/>
            <w:vAlign w:val="center"/>
            <w:hideMark/>
          </w:tcPr>
          <w:p w14:paraId="7BA20262"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Gyventojų aprūpinimas centralizuotu nuotekų tvarkymu, proc.</w:t>
            </w:r>
          </w:p>
        </w:tc>
        <w:tc>
          <w:tcPr>
            <w:tcW w:w="1276" w:type="dxa"/>
            <w:tcBorders>
              <w:top w:val="nil"/>
              <w:left w:val="nil"/>
              <w:bottom w:val="single" w:sz="4" w:space="0" w:color="auto"/>
              <w:right w:val="single" w:sz="4" w:space="0" w:color="auto"/>
            </w:tcBorders>
            <w:shd w:val="clear" w:color="auto" w:fill="auto"/>
            <w:vAlign w:val="center"/>
            <w:hideMark/>
          </w:tcPr>
          <w:p w14:paraId="7BA20263"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47</w:t>
            </w:r>
          </w:p>
        </w:tc>
        <w:tc>
          <w:tcPr>
            <w:tcW w:w="1275" w:type="dxa"/>
            <w:tcBorders>
              <w:top w:val="nil"/>
              <w:left w:val="nil"/>
              <w:bottom w:val="single" w:sz="4" w:space="0" w:color="auto"/>
              <w:right w:val="single" w:sz="4" w:space="0" w:color="auto"/>
            </w:tcBorders>
            <w:shd w:val="clear" w:color="auto" w:fill="auto"/>
            <w:vAlign w:val="center"/>
            <w:hideMark/>
          </w:tcPr>
          <w:p w14:paraId="7BA20264"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46</w:t>
            </w:r>
          </w:p>
        </w:tc>
      </w:tr>
      <w:tr w:rsidR="00C54494" w:rsidRPr="00533C4D" w14:paraId="7BA2026A"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66"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R-03-01-03</w:t>
            </w:r>
          </w:p>
        </w:tc>
        <w:tc>
          <w:tcPr>
            <w:tcW w:w="5387" w:type="dxa"/>
            <w:tcBorders>
              <w:top w:val="nil"/>
              <w:left w:val="nil"/>
              <w:bottom w:val="single" w:sz="4" w:space="0" w:color="auto"/>
              <w:right w:val="single" w:sz="4" w:space="0" w:color="auto"/>
            </w:tcBorders>
            <w:shd w:val="clear" w:color="auto" w:fill="auto"/>
            <w:vAlign w:val="center"/>
            <w:hideMark/>
          </w:tcPr>
          <w:p w14:paraId="7BA20267"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Požeminio geriamojo vandens kokybė (vidutinė fluoridų koncentracija)*</w:t>
            </w:r>
          </w:p>
        </w:tc>
        <w:tc>
          <w:tcPr>
            <w:tcW w:w="1276" w:type="dxa"/>
            <w:tcBorders>
              <w:top w:val="nil"/>
              <w:left w:val="nil"/>
              <w:bottom w:val="single" w:sz="4" w:space="0" w:color="auto"/>
              <w:right w:val="single" w:sz="4" w:space="0" w:color="auto"/>
            </w:tcBorders>
            <w:shd w:val="clear" w:color="auto" w:fill="auto"/>
            <w:vAlign w:val="center"/>
            <w:hideMark/>
          </w:tcPr>
          <w:p w14:paraId="7BA2026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0,65</w:t>
            </w:r>
          </w:p>
        </w:tc>
        <w:tc>
          <w:tcPr>
            <w:tcW w:w="1275" w:type="dxa"/>
            <w:tcBorders>
              <w:top w:val="nil"/>
              <w:left w:val="nil"/>
              <w:bottom w:val="single" w:sz="4" w:space="0" w:color="auto"/>
              <w:right w:val="single" w:sz="4" w:space="0" w:color="auto"/>
            </w:tcBorders>
            <w:shd w:val="clear" w:color="auto" w:fill="auto"/>
            <w:vAlign w:val="center"/>
            <w:hideMark/>
          </w:tcPr>
          <w:p w14:paraId="7BA2026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0,65</w:t>
            </w:r>
          </w:p>
        </w:tc>
      </w:tr>
      <w:tr w:rsidR="00C54494" w:rsidRPr="00533C4D" w14:paraId="7BA2026F"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6B"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R-03-01-04</w:t>
            </w:r>
          </w:p>
        </w:tc>
        <w:tc>
          <w:tcPr>
            <w:tcW w:w="5387" w:type="dxa"/>
            <w:tcBorders>
              <w:top w:val="nil"/>
              <w:left w:val="nil"/>
              <w:bottom w:val="single" w:sz="4" w:space="0" w:color="auto"/>
              <w:right w:val="single" w:sz="4" w:space="0" w:color="auto"/>
            </w:tcBorders>
            <w:shd w:val="clear" w:color="auto" w:fill="auto"/>
            <w:vAlign w:val="center"/>
            <w:hideMark/>
          </w:tcPr>
          <w:p w14:paraId="7BA2026C"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Išleista nepakankamai išvalytų nuotekų dalis nuo visų išleistų nuotekų, proc.</w:t>
            </w:r>
          </w:p>
        </w:tc>
        <w:tc>
          <w:tcPr>
            <w:tcW w:w="1276" w:type="dxa"/>
            <w:tcBorders>
              <w:top w:val="nil"/>
              <w:left w:val="nil"/>
              <w:bottom w:val="single" w:sz="4" w:space="0" w:color="auto"/>
              <w:right w:val="single" w:sz="4" w:space="0" w:color="auto"/>
            </w:tcBorders>
            <w:shd w:val="clear" w:color="auto" w:fill="auto"/>
            <w:vAlign w:val="center"/>
            <w:hideMark/>
          </w:tcPr>
          <w:p w14:paraId="7BA2026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w:t>
            </w:r>
          </w:p>
        </w:tc>
        <w:tc>
          <w:tcPr>
            <w:tcW w:w="1275" w:type="dxa"/>
            <w:tcBorders>
              <w:top w:val="nil"/>
              <w:left w:val="nil"/>
              <w:bottom w:val="single" w:sz="4" w:space="0" w:color="auto"/>
              <w:right w:val="single" w:sz="4" w:space="0" w:color="auto"/>
            </w:tcBorders>
            <w:shd w:val="clear" w:color="auto" w:fill="auto"/>
            <w:vAlign w:val="center"/>
            <w:hideMark/>
          </w:tcPr>
          <w:p w14:paraId="7BA2026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3,5</w:t>
            </w:r>
          </w:p>
        </w:tc>
      </w:tr>
      <w:tr w:rsidR="00C54494" w:rsidRPr="00533C4D" w14:paraId="7BA20274"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70"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71"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1 uždavinys. Modernizuoti vandens tiekimo ir nuotekų sistemą</w:t>
            </w:r>
          </w:p>
        </w:tc>
        <w:tc>
          <w:tcPr>
            <w:tcW w:w="1276" w:type="dxa"/>
            <w:tcBorders>
              <w:top w:val="nil"/>
              <w:left w:val="nil"/>
              <w:bottom w:val="single" w:sz="4" w:space="0" w:color="auto"/>
              <w:right w:val="single" w:sz="4" w:space="0" w:color="auto"/>
            </w:tcBorders>
            <w:shd w:val="clear" w:color="auto" w:fill="auto"/>
            <w:vAlign w:val="center"/>
            <w:hideMark/>
          </w:tcPr>
          <w:p w14:paraId="7BA20272"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73"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79"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75"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P-03-01-01-01</w:t>
            </w:r>
          </w:p>
        </w:tc>
        <w:tc>
          <w:tcPr>
            <w:tcW w:w="5387" w:type="dxa"/>
            <w:tcBorders>
              <w:top w:val="nil"/>
              <w:left w:val="nil"/>
              <w:bottom w:val="single" w:sz="4" w:space="0" w:color="auto"/>
              <w:right w:val="single" w:sz="4" w:space="0" w:color="auto"/>
            </w:tcBorders>
            <w:shd w:val="clear" w:color="auto" w:fill="auto"/>
            <w:vAlign w:val="center"/>
            <w:hideMark/>
          </w:tcPr>
          <w:p w14:paraId="7BA20276"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Naujai paklotos ar suremontuotos vandens tiekimo vamzdynų sistemos, km</w:t>
            </w:r>
          </w:p>
        </w:tc>
        <w:tc>
          <w:tcPr>
            <w:tcW w:w="1276" w:type="dxa"/>
            <w:tcBorders>
              <w:top w:val="nil"/>
              <w:left w:val="nil"/>
              <w:bottom w:val="single" w:sz="4" w:space="0" w:color="auto"/>
              <w:right w:val="single" w:sz="4" w:space="0" w:color="auto"/>
            </w:tcBorders>
            <w:shd w:val="clear" w:color="auto" w:fill="auto"/>
            <w:vAlign w:val="center"/>
            <w:hideMark/>
          </w:tcPr>
          <w:p w14:paraId="7BA20277"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15</w:t>
            </w:r>
          </w:p>
        </w:tc>
        <w:tc>
          <w:tcPr>
            <w:tcW w:w="1275" w:type="dxa"/>
            <w:tcBorders>
              <w:top w:val="nil"/>
              <w:left w:val="nil"/>
              <w:bottom w:val="single" w:sz="4" w:space="0" w:color="auto"/>
              <w:right w:val="single" w:sz="4" w:space="0" w:color="auto"/>
            </w:tcBorders>
            <w:shd w:val="clear" w:color="auto" w:fill="auto"/>
            <w:vAlign w:val="center"/>
            <w:hideMark/>
          </w:tcPr>
          <w:p w14:paraId="7BA2027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23</w:t>
            </w:r>
          </w:p>
        </w:tc>
      </w:tr>
      <w:tr w:rsidR="00C54494" w:rsidRPr="00533C4D" w14:paraId="7BA2027E"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7A"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P-03-01-01-02</w:t>
            </w:r>
          </w:p>
        </w:tc>
        <w:tc>
          <w:tcPr>
            <w:tcW w:w="5387" w:type="dxa"/>
            <w:tcBorders>
              <w:top w:val="nil"/>
              <w:left w:val="nil"/>
              <w:bottom w:val="single" w:sz="4" w:space="0" w:color="auto"/>
              <w:right w:val="single" w:sz="4" w:space="0" w:color="auto"/>
            </w:tcBorders>
            <w:shd w:val="clear" w:color="auto" w:fill="auto"/>
            <w:vAlign w:val="center"/>
            <w:hideMark/>
          </w:tcPr>
          <w:p w14:paraId="7BA2027B"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Naujai paklotos ar suremontuotos nuotekų surinkimo vamzdynų sistemos, km</w:t>
            </w:r>
          </w:p>
        </w:tc>
        <w:tc>
          <w:tcPr>
            <w:tcW w:w="1276" w:type="dxa"/>
            <w:tcBorders>
              <w:top w:val="nil"/>
              <w:left w:val="nil"/>
              <w:bottom w:val="single" w:sz="4" w:space="0" w:color="auto"/>
              <w:right w:val="single" w:sz="4" w:space="0" w:color="auto"/>
            </w:tcBorders>
            <w:shd w:val="clear" w:color="auto" w:fill="auto"/>
            <w:vAlign w:val="center"/>
            <w:hideMark/>
          </w:tcPr>
          <w:p w14:paraId="7BA2027C"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w:t>
            </w:r>
          </w:p>
        </w:tc>
        <w:tc>
          <w:tcPr>
            <w:tcW w:w="1275" w:type="dxa"/>
            <w:tcBorders>
              <w:top w:val="nil"/>
              <w:left w:val="nil"/>
              <w:bottom w:val="single" w:sz="4" w:space="0" w:color="auto"/>
              <w:right w:val="single" w:sz="4" w:space="0" w:color="auto"/>
            </w:tcBorders>
            <w:shd w:val="clear" w:color="auto" w:fill="auto"/>
            <w:vAlign w:val="center"/>
            <w:hideMark/>
          </w:tcPr>
          <w:p w14:paraId="7BA2027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23</w:t>
            </w:r>
          </w:p>
        </w:tc>
      </w:tr>
      <w:tr w:rsidR="00C54494" w:rsidRPr="00533C4D" w14:paraId="7BA20283"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7F"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80"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xml:space="preserve">1 tikslo 2 uždavinys. Prižiūrėti esamas ir planuoti naujas lietaus vandens nubėgimo ir surinkimo sistemas </w:t>
            </w:r>
          </w:p>
        </w:tc>
        <w:tc>
          <w:tcPr>
            <w:tcW w:w="1276" w:type="dxa"/>
            <w:tcBorders>
              <w:top w:val="nil"/>
              <w:left w:val="nil"/>
              <w:bottom w:val="single" w:sz="4" w:space="0" w:color="auto"/>
              <w:right w:val="single" w:sz="4" w:space="0" w:color="auto"/>
            </w:tcBorders>
            <w:shd w:val="clear" w:color="auto" w:fill="auto"/>
            <w:vAlign w:val="center"/>
            <w:hideMark/>
          </w:tcPr>
          <w:p w14:paraId="7BA20281"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82"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88"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84"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P-03-01-02-01</w:t>
            </w:r>
          </w:p>
        </w:tc>
        <w:tc>
          <w:tcPr>
            <w:tcW w:w="5387" w:type="dxa"/>
            <w:tcBorders>
              <w:top w:val="nil"/>
              <w:left w:val="nil"/>
              <w:bottom w:val="single" w:sz="4" w:space="0" w:color="auto"/>
              <w:right w:val="single" w:sz="4" w:space="0" w:color="auto"/>
            </w:tcBorders>
            <w:shd w:val="clear" w:color="auto" w:fill="auto"/>
            <w:vAlign w:val="center"/>
            <w:hideMark/>
          </w:tcPr>
          <w:p w14:paraId="7BA20285"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Naujai paklotos ar suremontuotos paviršinių nuotekų surinkimo vamzdynų sistemos, km</w:t>
            </w:r>
          </w:p>
        </w:tc>
        <w:tc>
          <w:tcPr>
            <w:tcW w:w="1276" w:type="dxa"/>
            <w:tcBorders>
              <w:top w:val="nil"/>
              <w:left w:val="nil"/>
              <w:bottom w:val="single" w:sz="4" w:space="0" w:color="auto"/>
              <w:right w:val="single" w:sz="4" w:space="0" w:color="auto"/>
            </w:tcBorders>
            <w:shd w:val="clear" w:color="000000" w:fill="FFFFFF"/>
            <w:vAlign w:val="center"/>
            <w:hideMark/>
          </w:tcPr>
          <w:p w14:paraId="7BA20286"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c>
          <w:tcPr>
            <w:tcW w:w="1275" w:type="dxa"/>
            <w:tcBorders>
              <w:top w:val="nil"/>
              <w:left w:val="nil"/>
              <w:bottom w:val="single" w:sz="4" w:space="0" w:color="auto"/>
              <w:right w:val="single" w:sz="4" w:space="0" w:color="auto"/>
            </w:tcBorders>
            <w:shd w:val="clear" w:color="000000" w:fill="FFFFFF"/>
            <w:vAlign w:val="center"/>
            <w:hideMark/>
          </w:tcPr>
          <w:p w14:paraId="7BA20287" w14:textId="75F4D61F"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 </w:t>
            </w:r>
            <w:r w:rsidR="00FD04CF">
              <w:rPr>
                <w:rFonts w:ascii="Arial" w:eastAsia="Times New Roman" w:hAnsi="Arial" w:cs="Arial"/>
                <w:color w:val="000000"/>
                <w:lang w:eastAsia="lt-LT"/>
              </w:rPr>
              <w:t>1</w:t>
            </w:r>
          </w:p>
        </w:tc>
      </w:tr>
      <w:tr w:rsidR="00C54494" w:rsidRPr="00533C4D" w14:paraId="7BA2028D"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89"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8A"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tikslas. Mažinti aplinkos taršą, siekiant sukurti švarią ir saugią aplinką Klaipėdos rajone</w:t>
            </w:r>
          </w:p>
        </w:tc>
        <w:tc>
          <w:tcPr>
            <w:tcW w:w="1276" w:type="dxa"/>
            <w:tcBorders>
              <w:top w:val="nil"/>
              <w:left w:val="nil"/>
              <w:bottom w:val="single" w:sz="4" w:space="0" w:color="auto"/>
              <w:right w:val="single" w:sz="4" w:space="0" w:color="auto"/>
            </w:tcBorders>
            <w:shd w:val="clear" w:color="auto" w:fill="auto"/>
            <w:vAlign w:val="center"/>
            <w:hideMark/>
          </w:tcPr>
          <w:p w14:paraId="7BA2028B"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8C"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92"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8E"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R-03-02-01</w:t>
            </w:r>
          </w:p>
        </w:tc>
        <w:tc>
          <w:tcPr>
            <w:tcW w:w="5387" w:type="dxa"/>
            <w:tcBorders>
              <w:top w:val="nil"/>
              <w:left w:val="nil"/>
              <w:bottom w:val="single" w:sz="4" w:space="0" w:color="auto"/>
              <w:right w:val="single" w:sz="4" w:space="0" w:color="auto"/>
            </w:tcBorders>
            <w:shd w:val="clear" w:color="auto" w:fill="auto"/>
            <w:vAlign w:val="center"/>
            <w:hideMark/>
          </w:tcPr>
          <w:p w14:paraId="7BA2028F"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Stebėti aplinkos oro kokybę, monitoringo vietų skaičius</w:t>
            </w:r>
          </w:p>
        </w:tc>
        <w:tc>
          <w:tcPr>
            <w:tcW w:w="1276" w:type="dxa"/>
            <w:tcBorders>
              <w:top w:val="nil"/>
              <w:left w:val="nil"/>
              <w:bottom w:val="single" w:sz="4" w:space="0" w:color="auto"/>
              <w:right w:val="single" w:sz="4" w:space="0" w:color="auto"/>
            </w:tcBorders>
            <w:shd w:val="clear" w:color="auto" w:fill="auto"/>
            <w:vAlign w:val="center"/>
            <w:hideMark/>
          </w:tcPr>
          <w:p w14:paraId="7BA20290"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14</w:t>
            </w:r>
          </w:p>
        </w:tc>
        <w:tc>
          <w:tcPr>
            <w:tcW w:w="1275" w:type="dxa"/>
            <w:tcBorders>
              <w:top w:val="nil"/>
              <w:left w:val="nil"/>
              <w:bottom w:val="single" w:sz="4" w:space="0" w:color="auto"/>
              <w:right w:val="single" w:sz="4" w:space="0" w:color="auto"/>
            </w:tcBorders>
            <w:shd w:val="clear" w:color="auto" w:fill="auto"/>
            <w:vAlign w:val="center"/>
            <w:hideMark/>
          </w:tcPr>
          <w:p w14:paraId="7BA20291"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16</w:t>
            </w:r>
          </w:p>
        </w:tc>
      </w:tr>
      <w:tr w:rsidR="00C54494" w:rsidRPr="00533C4D" w14:paraId="7BA20297"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93"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R-03-02-01</w:t>
            </w:r>
          </w:p>
        </w:tc>
        <w:tc>
          <w:tcPr>
            <w:tcW w:w="5387" w:type="dxa"/>
            <w:tcBorders>
              <w:top w:val="nil"/>
              <w:left w:val="nil"/>
              <w:bottom w:val="single" w:sz="4" w:space="0" w:color="auto"/>
              <w:right w:val="single" w:sz="4" w:space="0" w:color="auto"/>
            </w:tcBorders>
            <w:shd w:val="clear" w:color="auto" w:fill="auto"/>
            <w:vAlign w:val="center"/>
            <w:hideMark/>
          </w:tcPr>
          <w:p w14:paraId="7BA20294"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Turto vienetų dalis, kuriems teikiama atliekų tvarkymo paslauga, proc.</w:t>
            </w:r>
          </w:p>
        </w:tc>
        <w:tc>
          <w:tcPr>
            <w:tcW w:w="1276" w:type="dxa"/>
            <w:tcBorders>
              <w:top w:val="nil"/>
              <w:left w:val="nil"/>
              <w:bottom w:val="single" w:sz="4" w:space="0" w:color="auto"/>
              <w:right w:val="single" w:sz="4" w:space="0" w:color="auto"/>
            </w:tcBorders>
            <w:shd w:val="clear" w:color="auto" w:fill="auto"/>
            <w:vAlign w:val="center"/>
            <w:hideMark/>
          </w:tcPr>
          <w:p w14:paraId="7BA20295"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99</w:t>
            </w:r>
          </w:p>
        </w:tc>
        <w:tc>
          <w:tcPr>
            <w:tcW w:w="1275" w:type="dxa"/>
            <w:tcBorders>
              <w:top w:val="nil"/>
              <w:left w:val="nil"/>
              <w:bottom w:val="single" w:sz="4" w:space="0" w:color="auto"/>
              <w:right w:val="single" w:sz="4" w:space="0" w:color="auto"/>
            </w:tcBorders>
            <w:shd w:val="clear" w:color="auto" w:fill="auto"/>
            <w:vAlign w:val="center"/>
            <w:hideMark/>
          </w:tcPr>
          <w:p w14:paraId="7BA20296"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99</w:t>
            </w:r>
          </w:p>
        </w:tc>
      </w:tr>
      <w:tr w:rsidR="00C54494" w:rsidRPr="00533C4D" w14:paraId="7BA2029C"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98"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99"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xml:space="preserve">2 tikslo 1 uždavinys. Gerinti vandens telkinių būklę bei tvarkyti juos supančią aplinką </w:t>
            </w:r>
          </w:p>
        </w:tc>
        <w:tc>
          <w:tcPr>
            <w:tcW w:w="1276" w:type="dxa"/>
            <w:tcBorders>
              <w:top w:val="nil"/>
              <w:left w:val="nil"/>
              <w:bottom w:val="single" w:sz="4" w:space="0" w:color="auto"/>
              <w:right w:val="single" w:sz="4" w:space="0" w:color="auto"/>
            </w:tcBorders>
            <w:shd w:val="clear" w:color="auto" w:fill="auto"/>
            <w:vAlign w:val="center"/>
            <w:hideMark/>
          </w:tcPr>
          <w:p w14:paraId="7BA2029A"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9B"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A1"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9D"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P-03-02-01-01</w:t>
            </w:r>
          </w:p>
        </w:tc>
        <w:tc>
          <w:tcPr>
            <w:tcW w:w="5387" w:type="dxa"/>
            <w:tcBorders>
              <w:top w:val="nil"/>
              <w:left w:val="nil"/>
              <w:bottom w:val="single" w:sz="4" w:space="0" w:color="auto"/>
              <w:right w:val="single" w:sz="4" w:space="0" w:color="auto"/>
            </w:tcBorders>
            <w:shd w:val="clear" w:color="auto" w:fill="auto"/>
            <w:vAlign w:val="center"/>
            <w:hideMark/>
          </w:tcPr>
          <w:p w14:paraId="7BA2029E"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Sutvarkytų maudyklų skaičius</w:t>
            </w:r>
          </w:p>
        </w:tc>
        <w:tc>
          <w:tcPr>
            <w:tcW w:w="1276" w:type="dxa"/>
            <w:tcBorders>
              <w:top w:val="nil"/>
              <w:left w:val="nil"/>
              <w:bottom w:val="single" w:sz="4" w:space="0" w:color="auto"/>
              <w:right w:val="single" w:sz="4" w:space="0" w:color="auto"/>
            </w:tcBorders>
            <w:shd w:val="clear" w:color="auto" w:fill="auto"/>
            <w:vAlign w:val="center"/>
            <w:hideMark/>
          </w:tcPr>
          <w:p w14:paraId="7BA2029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c>
          <w:tcPr>
            <w:tcW w:w="1275" w:type="dxa"/>
            <w:tcBorders>
              <w:top w:val="nil"/>
              <w:left w:val="nil"/>
              <w:bottom w:val="single" w:sz="4" w:space="0" w:color="auto"/>
              <w:right w:val="single" w:sz="4" w:space="0" w:color="auto"/>
            </w:tcBorders>
            <w:shd w:val="clear" w:color="auto" w:fill="auto"/>
            <w:vAlign w:val="center"/>
            <w:hideMark/>
          </w:tcPr>
          <w:p w14:paraId="7BA202A0"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r>
      <w:tr w:rsidR="00C54494" w:rsidRPr="00533C4D" w14:paraId="7BA202A6"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A2"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A3"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tikslo 2 uždavinys. Mažinti taršos poveikį aplinkai</w:t>
            </w:r>
          </w:p>
        </w:tc>
        <w:tc>
          <w:tcPr>
            <w:tcW w:w="1276" w:type="dxa"/>
            <w:tcBorders>
              <w:top w:val="nil"/>
              <w:left w:val="nil"/>
              <w:bottom w:val="single" w:sz="4" w:space="0" w:color="auto"/>
              <w:right w:val="single" w:sz="4" w:space="0" w:color="auto"/>
            </w:tcBorders>
            <w:shd w:val="clear" w:color="auto" w:fill="auto"/>
            <w:vAlign w:val="center"/>
            <w:hideMark/>
          </w:tcPr>
          <w:p w14:paraId="7BA202A4"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A5"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AB"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A7" w14:textId="77777777" w:rsidR="00C54494" w:rsidRPr="00533C4D" w:rsidRDefault="00C54494" w:rsidP="009021E7">
            <w:pPr>
              <w:spacing w:after="0" w:line="276" w:lineRule="auto"/>
              <w:jc w:val="both"/>
              <w:rPr>
                <w:rFonts w:ascii="Arial" w:eastAsia="Times New Roman" w:hAnsi="Arial" w:cs="Arial"/>
                <w:color w:val="000000"/>
                <w:lang w:eastAsia="lt-LT"/>
              </w:rPr>
            </w:pPr>
            <w:bookmarkStart w:id="3" w:name="RANGE!B91"/>
            <w:r w:rsidRPr="00533C4D">
              <w:rPr>
                <w:rFonts w:ascii="Arial" w:eastAsia="Times New Roman" w:hAnsi="Arial" w:cs="Arial"/>
                <w:color w:val="000000"/>
                <w:lang w:eastAsia="lt-LT"/>
              </w:rPr>
              <w:t>P-03-02-02-01</w:t>
            </w:r>
            <w:bookmarkEnd w:id="3"/>
          </w:p>
        </w:tc>
        <w:tc>
          <w:tcPr>
            <w:tcW w:w="5387" w:type="dxa"/>
            <w:tcBorders>
              <w:top w:val="nil"/>
              <w:left w:val="nil"/>
              <w:bottom w:val="single" w:sz="4" w:space="0" w:color="auto"/>
              <w:right w:val="single" w:sz="4" w:space="0" w:color="auto"/>
            </w:tcBorders>
            <w:shd w:val="clear" w:color="auto" w:fill="auto"/>
            <w:vAlign w:val="center"/>
            <w:hideMark/>
          </w:tcPr>
          <w:p w14:paraId="7BA202A8"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Surinktų mišrių komunalinių atliekų kiekis per metus, t</w:t>
            </w:r>
          </w:p>
        </w:tc>
        <w:tc>
          <w:tcPr>
            <w:tcW w:w="1276" w:type="dxa"/>
            <w:tcBorders>
              <w:top w:val="nil"/>
              <w:left w:val="nil"/>
              <w:bottom w:val="single" w:sz="4" w:space="0" w:color="auto"/>
              <w:right w:val="single" w:sz="4" w:space="0" w:color="auto"/>
            </w:tcBorders>
            <w:shd w:val="clear" w:color="auto" w:fill="auto"/>
            <w:vAlign w:val="center"/>
            <w:hideMark/>
          </w:tcPr>
          <w:p w14:paraId="7BA202A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20200</w:t>
            </w:r>
          </w:p>
        </w:tc>
        <w:tc>
          <w:tcPr>
            <w:tcW w:w="1275" w:type="dxa"/>
            <w:tcBorders>
              <w:top w:val="nil"/>
              <w:left w:val="nil"/>
              <w:bottom w:val="single" w:sz="4" w:space="0" w:color="auto"/>
              <w:right w:val="single" w:sz="4" w:space="0" w:color="auto"/>
            </w:tcBorders>
            <w:shd w:val="clear" w:color="auto" w:fill="auto"/>
            <w:vAlign w:val="center"/>
            <w:hideMark/>
          </w:tcPr>
          <w:p w14:paraId="7BA202AA"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16491</w:t>
            </w:r>
          </w:p>
        </w:tc>
      </w:tr>
      <w:tr w:rsidR="00C54494" w:rsidRPr="00533C4D" w14:paraId="7BA202B0"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AC"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AD"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Individualių rūšiavimo priemonių komplektų skaičius</w:t>
            </w:r>
          </w:p>
        </w:tc>
        <w:tc>
          <w:tcPr>
            <w:tcW w:w="1276" w:type="dxa"/>
            <w:tcBorders>
              <w:top w:val="nil"/>
              <w:left w:val="nil"/>
              <w:bottom w:val="single" w:sz="4" w:space="0" w:color="auto"/>
              <w:right w:val="single" w:sz="4" w:space="0" w:color="auto"/>
            </w:tcBorders>
            <w:shd w:val="clear" w:color="auto" w:fill="auto"/>
            <w:vAlign w:val="center"/>
            <w:hideMark/>
          </w:tcPr>
          <w:p w14:paraId="7BA202A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23000</w:t>
            </w:r>
          </w:p>
        </w:tc>
        <w:tc>
          <w:tcPr>
            <w:tcW w:w="1275" w:type="dxa"/>
            <w:tcBorders>
              <w:top w:val="nil"/>
              <w:left w:val="nil"/>
              <w:bottom w:val="single" w:sz="4" w:space="0" w:color="auto"/>
              <w:right w:val="single" w:sz="4" w:space="0" w:color="auto"/>
            </w:tcBorders>
            <w:shd w:val="clear" w:color="auto" w:fill="auto"/>
            <w:vAlign w:val="center"/>
            <w:hideMark/>
          </w:tcPr>
          <w:p w14:paraId="7BA202A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23422</w:t>
            </w:r>
          </w:p>
        </w:tc>
      </w:tr>
      <w:tr w:rsidR="00C54494" w:rsidRPr="00533C4D" w14:paraId="7BA202B5"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B1"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B2"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tikslo 4 uždavinys. Tvarkyti seniūnijų gatves bei žaliuosius plotus</w:t>
            </w:r>
          </w:p>
        </w:tc>
        <w:tc>
          <w:tcPr>
            <w:tcW w:w="1276" w:type="dxa"/>
            <w:tcBorders>
              <w:top w:val="nil"/>
              <w:left w:val="nil"/>
              <w:bottom w:val="single" w:sz="4" w:space="0" w:color="auto"/>
              <w:right w:val="single" w:sz="4" w:space="0" w:color="auto"/>
            </w:tcBorders>
            <w:shd w:val="clear" w:color="auto" w:fill="auto"/>
            <w:vAlign w:val="center"/>
            <w:hideMark/>
          </w:tcPr>
          <w:p w14:paraId="7BA202B3"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B4"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BA"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B6"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P-03-02-04-01</w:t>
            </w:r>
          </w:p>
        </w:tc>
        <w:tc>
          <w:tcPr>
            <w:tcW w:w="5387" w:type="dxa"/>
            <w:tcBorders>
              <w:top w:val="nil"/>
              <w:left w:val="nil"/>
              <w:bottom w:val="single" w:sz="4" w:space="0" w:color="auto"/>
              <w:right w:val="single" w:sz="4" w:space="0" w:color="auto"/>
            </w:tcBorders>
            <w:shd w:val="clear" w:color="auto" w:fill="auto"/>
            <w:vAlign w:val="center"/>
            <w:hideMark/>
          </w:tcPr>
          <w:p w14:paraId="7BA202B7"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Prižiūrėti žalieji plotai, ha</w:t>
            </w:r>
          </w:p>
        </w:tc>
        <w:tc>
          <w:tcPr>
            <w:tcW w:w="1276" w:type="dxa"/>
            <w:tcBorders>
              <w:top w:val="nil"/>
              <w:left w:val="nil"/>
              <w:bottom w:val="single" w:sz="4" w:space="0" w:color="auto"/>
              <w:right w:val="single" w:sz="4" w:space="0" w:color="auto"/>
            </w:tcBorders>
            <w:shd w:val="clear" w:color="auto" w:fill="auto"/>
            <w:vAlign w:val="center"/>
            <w:hideMark/>
          </w:tcPr>
          <w:p w14:paraId="7BA202B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1078</w:t>
            </w:r>
          </w:p>
        </w:tc>
        <w:tc>
          <w:tcPr>
            <w:tcW w:w="1275" w:type="dxa"/>
            <w:tcBorders>
              <w:top w:val="nil"/>
              <w:left w:val="nil"/>
              <w:bottom w:val="single" w:sz="4" w:space="0" w:color="auto"/>
              <w:right w:val="single" w:sz="4" w:space="0" w:color="auto"/>
            </w:tcBorders>
            <w:shd w:val="clear" w:color="auto" w:fill="auto"/>
            <w:vAlign w:val="center"/>
            <w:hideMark/>
          </w:tcPr>
          <w:p w14:paraId="7BA202B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1078</w:t>
            </w:r>
          </w:p>
        </w:tc>
      </w:tr>
      <w:tr w:rsidR="00C54494" w:rsidRPr="00533C4D" w14:paraId="7BA202BF" w14:textId="77777777" w:rsidTr="008C1B78">
        <w:trPr>
          <w:trHeight w:val="225"/>
        </w:trPr>
        <w:tc>
          <w:tcPr>
            <w:tcW w:w="1696" w:type="dxa"/>
            <w:tcBorders>
              <w:top w:val="nil"/>
              <w:left w:val="single" w:sz="4" w:space="0" w:color="auto"/>
              <w:bottom w:val="single" w:sz="4" w:space="0" w:color="auto"/>
              <w:right w:val="single" w:sz="4" w:space="0" w:color="auto"/>
            </w:tcBorders>
            <w:shd w:val="clear" w:color="000000" w:fill="000000"/>
            <w:vAlign w:val="center"/>
            <w:hideMark/>
          </w:tcPr>
          <w:p w14:paraId="7BA202BB"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000000" w:fill="000000"/>
            <w:vAlign w:val="center"/>
            <w:hideMark/>
          </w:tcPr>
          <w:p w14:paraId="7BA202BC"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1276" w:type="dxa"/>
            <w:tcBorders>
              <w:top w:val="nil"/>
              <w:left w:val="nil"/>
              <w:bottom w:val="single" w:sz="4" w:space="0" w:color="auto"/>
              <w:right w:val="single" w:sz="4" w:space="0" w:color="auto"/>
            </w:tcBorders>
            <w:shd w:val="clear" w:color="000000" w:fill="000000"/>
            <w:vAlign w:val="center"/>
            <w:hideMark/>
          </w:tcPr>
          <w:p w14:paraId="7BA202B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1275" w:type="dxa"/>
            <w:tcBorders>
              <w:top w:val="nil"/>
              <w:left w:val="nil"/>
              <w:bottom w:val="single" w:sz="4" w:space="0" w:color="auto"/>
              <w:right w:val="single" w:sz="4" w:space="0" w:color="auto"/>
            </w:tcBorders>
            <w:shd w:val="clear" w:color="000000" w:fill="000000"/>
            <w:vAlign w:val="center"/>
            <w:hideMark/>
          </w:tcPr>
          <w:p w14:paraId="7BA202B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 </w:t>
            </w:r>
          </w:p>
        </w:tc>
      </w:tr>
      <w:tr w:rsidR="00C54494" w:rsidRPr="00533C4D" w14:paraId="7BA202C4"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C0"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C1"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4. SVEIKATOS APSAUGOS PROGRAMA</w:t>
            </w:r>
          </w:p>
        </w:tc>
        <w:tc>
          <w:tcPr>
            <w:tcW w:w="1276" w:type="dxa"/>
            <w:tcBorders>
              <w:top w:val="nil"/>
              <w:left w:val="nil"/>
              <w:bottom w:val="single" w:sz="4" w:space="0" w:color="auto"/>
              <w:right w:val="single" w:sz="4" w:space="0" w:color="auto"/>
            </w:tcBorders>
            <w:shd w:val="clear" w:color="auto" w:fill="auto"/>
            <w:vAlign w:val="center"/>
            <w:hideMark/>
          </w:tcPr>
          <w:p w14:paraId="7BA202C2"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C3"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C9"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C5"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E-02-04-01</w:t>
            </w:r>
          </w:p>
        </w:tc>
        <w:tc>
          <w:tcPr>
            <w:tcW w:w="5387" w:type="dxa"/>
            <w:tcBorders>
              <w:top w:val="nil"/>
              <w:left w:val="nil"/>
              <w:bottom w:val="single" w:sz="4" w:space="0" w:color="auto"/>
              <w:right w:val="single" w:sz="4" w:space="0" w:color="auto"/>
            </w:tcBorders>
            <w:shd w:val="clear" w:color="auto" w:fill="auto"/>
            <w:vAlign w:val="center"/>
            <w:hideMark/>
          </w:tcPr>
          <w:p w14:paraId="7BA202C6"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Gyventojų, labai gerai ir gerai vertinančių savo sveikatą, dalis, proc. (2018 m. – 45,1)</w:t>
            </w:r>
          </w:p>
        </w:tc>
        <w:tc>
          <w:tcPr>
            <w:tcW w:w="1276" w:type="dxa"/>
            <w:tcBorders>
              <w:top w:val="nil"/>
              <w:left w:val="nil"/>
              <w:bottom w:val="single" w:sz="4" w:space="0" w:color="auto"/>
              <w:right w:val="single" w:sz="4" w:space="0" w:color="auto"/>
            </w:tcBorders>
            <w:shd w:val="clear" w:color="auto" w:fill="auto"/>
            <w:vAlign w:val="center"/>
            <w:hideMark/>
          </w:tcPr>
          <w:p w14:paraId="7BA202C7"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60,3</w:t>
            </w:r>
          </w:p>
        </w:tc>
        <w:tc>
          <w:tcPr>
            <w:tcW w:w="1275" w:type="dxa"/>
            <w:tcBorders>
              <w:top w:val="nil"/>
              <w:left w:val="nil"/>
              <w:bottom w:val="single" w:sz="4" w:space="0" w:color="auto"/>
              <w:right w:val="single" w:sz="4" w:space="0" w:color="auto"/>
            </w:tcBorders>
            <w:shd w:val="clear" w:color="auto" w:fill="auto"/>
            <w:vAlign w:val="center"/>
            <w:hideMark/>
          </w:tcPr>
          <w:p w14:paraId="7BA202C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55,3</w:t>
            </w:r>
          </w:p>
        </w:tc>
      </w:tr>
      <w:tr w:rsidR="00C54494" w:rsidRPr="00533C4D" w14:paraId="7BA202CE"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CA"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lastRenderedPageBreak/>
              <w:t>E-02-04-02</w:t>
            </w:r>
          </w:p>
        </w:tc>
        <w:tc>
          <w:tcPr>
            <w:tcW w:w="5387" w:type="dxa"/>
            <w:tcBorders>
              <w:top w:val="nil"/>
              <w:left w:val="nil"/>
              <w:bottom w:val="single" w:sz="4" w:space="0" w:color="auto"/>
              <w:right w:val="single" w:sz="4" w:space="0" w:color="auto"/>
            </w:tcBorders>
            <w:shd w:val="clear" w:color="auto" w:fill="auto"/>
            <w:vAlign w:val="center"/>
            <w:hideMark/>
          </w:tcPr>
          <w:p w14:paraId="7BA202CB"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Vidutinė tikėtina gyventojų gyvenimo trukmė, metai (2019 m. – 78 m., 2020 m. – 77,6 m. 2021 m. – 74,3)</w:t>
            </w:r>
          </w:p>
        </w:tc>
        <w:tc>
          <w:tcPr>
            <w:tcW w:w="1276" w:type="dxa"/>
            <w:tcBorders>
              <w:top w:val="nil"/>
              <w:left w:val="nil"/>
              <w:bottom w:val="single" w:sz="4" w:space="0" w:color="auto"/>
              <w:right w:val="single" w:sz="4" w:space="0" w:color="auto"/>
            </w:tcBorders>
            <w:shd w:val="clear" w:color="auto" w:fill="auto"/>
            <w:vAlign w:val="center"/>
            <w:hideMark/>
          </w:tcPr>
          <w:p w14:paraId="7BA202CC"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74,9</w:t>
            </w:r>
          </w:p>
        </w:tc>
        <w:tc>
          <w:tcPr>
            <w:tcW w:w="1275" w:type="dxa"/>
            <w:tcBorders>
              <w:top w:val="nil"/>
              <w:left w:val="nil"/>
              <w:bottom w:val="single" w:sz="4" w:space="0" w:color="auto"/>
              <w:right w:val="single" w:sz="4" w:space="0" w:color="auto"/>
            </w:tcBorders>
            <w:shd w:val="clear" w:color="auto" w:fill="auto"/>
            <w:vAlign w:val="center"/>
            <w:hideMark/>
          </w:tcPr>
          <w:p w14:paraId="7BA202C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76,8</w:t>
            </w:r>
          </w:p>
        </w:tc>
      </w:tr>
      <w:tr w:rsidR="00C54494" w:rsidRPr="00533C4D" w14:paraId="7BA202D3"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CF"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D0"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tikslas. Didinti sveikatos priežiūros paslaugų prieinamumą ir sumažinti sveikatos netolygumus</w:t>
            </w:r>
          </w:p>
        </w:tc>
        <w:tc>
          <w:tcPr>
            <w:tcW w:w="1276" w:type="dxa"/>
            <w:tcBorders>
              <w:top w:val="nil"/>
              <w:left w:val="nil"/>
              <w:bottom w:val="single" w:sz="4" w:space="0" w:color="auto"/>
              <w:right w:val="single" w:sz="4" w:space="0" w:color="auto"/>
            </w:tcBorders>
            <w:shd w:val="clear" w:color="auto" w:fill="auto"/>
            <w:vAlign w:val="center"/>
            <w:hideMark/>
          </w:tcPr>
          <w:p w14:paraId="7BA202D1"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D2"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D8"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D4"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R-04-01-01</w:t>
            </w:r>
          </w:p>
        </w:tc>
        <w:tc>
          <w:tcPr>
            <w:tcW w:w="5387" w:type="dxa"/>
            <w:tcBorders>
              <w:top w:val="nil"/>
              <w:left w:val="nil"/>
              <w:bottom w:val="single" w:sz="4" w:space="0" w:color="auto"/>
              <w:right w:val="single" w:sz="4" w:space="0" w:color="auto"/>
            </w:tcBorders>
            <w:shd w:val="clear" w:color="auto" w:fill="auto"/>
            <w:vAlign w:val="center"/>
            <w:hideMark/>
          </w:tcPr>
          <w:p w14:paraId="7BA202D5"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Prevencinėmis ir gydymo priemonėmis išvengiamas standartizuotas mirtingumas 100 000 gyventojų (2021 m. 449,3)</w:t>
            </w:r>
          </w:p>
        </w:tc>
        <w:tc>
          <w:tcPr>
            <w:tcW w:w="1276" w:type="dxa"/>
            <w:tcBorders>
              <w:top w:val="nil"/>
              <w:left w:val="nil"/>
              <w:bottom w:val="single" w:sz="4" w:space="0" w:color="auto"/>
              <w:right w:val="single" w:sz="4" w:space="0" w:color="auto"/>
            </w:tcBorders>
            <w:shd w:val="clear" w:color="auto" w:fill="auto"/>
            <w:vAlign w:val="center"/>
            <w:hideMark/>
          </w:tcPr>
          <w:p w14:paraId="7BA202D6"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47,3</w:t>
            </w:r>
          </w:p>
        </w:tc>
        <w:tc>
          <w:tcPr>
            <w:tcW w:w="1275" w:type="dxa"/>
            <w:tcBorders>
              <w:top w:val="nil"/>
              <w:left w:val="nil"/>
              <w:bottom w:val="single" w:sz="4" w:space="0" w:color="auto"/>
              <w:right w:val="single" w:sz="4" w:space="0" w:color="auto"/>
            </w:tcBorders>
            <w:shd w:val="clear" w:color="auto" w:fill="auto"/>
            <w:vAlign w:val="center"/>
            <w:hideMark/>
          </w:tcPr>
          <w:p w14:paraId="7BA202D7"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46,1</w:t>
            </w:r>
          </w:p>
        </w:tc>
      </w:tr>
      <w:tr w:rsidR="00C54494" w:rsidRPr="00533C4D" w14:paraId="7BA202DD"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D9"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R-04-01-02</w:t>
            </w:r>
          </w:p>
        </w:tc>
        <w:tc>
          <w:tcPr>
            <w:tcW w:w="5387" w:type="dxa"/>
            <w:tcBorders>
              <w:top w:val="nil"/>
              <w:left w:val="nil"/>
              <w:bottom w:val="single" w:sz="4" w:space="0" w:color="auto"/>
              <w:right w:val="single" w:sz="4" w:space="0" w:color="auto"/>
            </w:tcBorders>
            <w:shd w:val="clear" w:color="auto" w:fill="auto"/>
            <w:vAlign w:val="center"/>
            <w:hideMark/>
          </w:tcPr>
          <w:p w14:paraId="7BA202DA"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Suaugusiųjų, kurie savo gyvenimo kokybę vertina labai gerai ir gerai, dalis</w:t>
            </w:r>
          </w:p>
        </w:tc>
        <w:tc>
          <w:tcPr>
            <w:tcW w:w="1276" w:type="dxa"/>
            <w:tcBorders>
              <w:top w:val="nil"/>
              <w:left w:val="nil"/>
              <w:bottom w:val="single" w:sz="4" w:space="0" w:color="auto"/>
              <w:right w:val="single" w:sz="4" w:space="0" w:color="auto"/>
            </w:tcBorders>
            <w:shd w:val="clear" w:color="auto" w:fill="auto"/>
            <w:vAlign w:val="center"/>
            <w:hideMark/>
          </w:tcPr>
          <w:p w14:paraId="7BA202DB"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56,3</w:t>
            </w:r>
          </w:p>
        </w:tc>
        <w:tc>
          <w:tcPr>
            <w:tcW w:w="1275" w:type="dxa"/>
            <w:tcBorders>
              <w:top w:val="nil"/>
              <w:left w:val="nil"/>
              <w:bottom w:val="single" w:sz="4" w:space="0" w:color="auto"/>
              <w:right w:val="single" w:sz="4" w:space="0" w:color="auto"/>
            </w:tcBorders>
            <w:shd w:val="clear" w:color="auto" w:fill="auto"/>
            <w:vAlign w:val="center"/>
            <w:hideMark/>
          </w:tcPr>
          <w:p w14:paraId="7BA202DC"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55,3</w:t>
            </w:r>
          </w:p>
        </w:tc>
      </w:tr>
      <w:tr w:rsidR="00C54494" w:rsidRPr="00533C4D" w14:paraId="7BA202E2"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DE"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DF"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1 uždavinys. Sumažinti gyventojų sergamumą užkrečiamosiomis ligomis</w:t>
            </w:r>
          </w:p>
        </w:tc>
        <w:tc>
          <w:tcPr>
            <w:tcW w:w="1276" w:type="dxa"/>
            <w:tcBorders>
              <w:top w:val="nil"/>
              <w:left w:val="nil"/>
              <w:bottom w:val="single" w:sz="4" w:space="0" w:color="auto"/>
              <w:right w:val="single" w:sz="4" w:space="0" w:color="auto"/>
            </w:tcBorders>
            <w:shd w:val="clear" w:color="auto" w:fill="auto"/>
            <w:vAlign w:val="center"/>
            <w:hideMark/>
          </w:tcPr>
          <w:p w14:paraId="7BA202E0"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E1"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E7"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E3"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P-04-01-01-01</w:t>
            </w:r>
          </w:p>
        </w:tc>
        <w:tc>
          <w:tcPr>
            <w:tcW w:w="5387" w:type="dxa"/>
            <w:tcBorders>
              <w:top w:val="nil"/>
              <w:left w:val="nil"/>
              <w:bottom w:val="single" w:sz="4" w:space="0" w:color="auto"/>
              <w:right w:val="single" w:sz="4" w:space="0" w:color="auto"/>
            </w:tcBorders>
            <w:shd w:val="clear" w:color="auto" w:fill="auto"/>
            <w:vAlign w:val="center"/>
            <w:hideMark/>
          </w:tcPr>
          <w:p w14:paraId="7BA202E4"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Paskiepytų vaikų pagal skiepijimo planą dalis, procentas (2021 m. – 92)</w:t>
            </w:r>
          </w:p>
        </w:tc>
        <w:tc>
          <w:tcPr>
            <w:tcW w:w="1276" w:type="dxa"/>
            <w:tcBorders>
              <w:top w:val="nil"/>
              <w:left w:val="nil"/>
              <w:bottom w:val="single" w:sz="4" w:space="0" w:color="auto"/>
              <w:right w:val="single" w:sz="4" w:space="0" w:color="auto"/>
            </w:tcBorders>
            <w:shd w:val="clear" w:color="auto" w:fill="auto"/>
            <w:vAlign w:val="center"/>
            <w:hideMark/>
          </w:tcPr>
          <w:p w14:paraId="7BA202E5"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95</w:t>
            </w:r>
          </w:p>
        </w:tc>
        <w:tc>
          <w:tcPr>
            <w:tcW w:w="1275" w:type="dxa"/>
            <w:tcBorders>
              <w:top w:val="nil"/>
              <w:left w:val="nil"/>
              <w:bottom w:val="single" w:sz="4" w:space="0" w:color="auto"/>
              <w:right w:val="single" w:sz="4" w:space="0" w:color="auto"/>
            </w:tcBorders>
            <w:shd w:val="clear" w:color="auto" w:fill="auto"/>
            <w:vAlign w:val="center"/>
            <w:hideMark/>
          </w:tcPr>
          <w:p w14:paraId="7BA202E6"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93,7</w:t>
            </w:r>
          </w:p>
        </w:tc>
      </w:tr>
      <w:tr w:rsidR="00C54494" w:rsidRPr="00533C4D" w14:paraId="7BA202EC"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E8"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2E9"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2 uždavinys. Sumažinti gyventojų sveikatos netolygumus, susijusius su gyventojų elgsena</w:t>
            </w:r>
          </w:p>
        </w:tc>
        <w:tc>
          <w:tcPr>
            <w:tcW w:w="1276" w:type="dxa"/>
            <w:tcBorders>
              <w:top w:val="nil"/>
              <w:left w:val="nil"/>
              <w:bottom w:val="single" w:sz="4" w:space="0" w:color="auto"/>
              <w:right w:val="single" w:sz="4" w:space="0" w:color="auto"/>
            </w:tcBorders>
            <w:shd w:val="clear" w:color="auto" w:fill="auto"/>
            <w:vAlign w:val="center"/>
            <w:hideMark/>
          </w:tcPr>
          <w:p w14:paraId="7BA202EA"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2EB"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2F1"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ED"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P-04-01-02-01</w:t>
            </w:r>
          </w:p>
        </w:tc>
        <w:tc>
          <w:tcPr>
            <w:tcW w:w="5387" w:type="dxa"/>
            <w:tcBorders>
              <w:top w:val="nil"/>
              <w:left w:val="nil"/>
              <w:bottom w:val="single" w:sz="4" w:space="0" w:color="auto"/>
              <w:right w:val="single" w:sz="4" w:space="0" w:color="auto"/>
            </w:tcBorders>
            <w:shd w:val="clear" w:color="auto" w:fill="auto"/>
            <w:vAlign w:val="center"/>
            <w:hideMark/>
          </w:tcPr>
          <w:p w14:paraId="7BA202EE"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Laiku surinktų visuomenės sveikatos stebėsenos rodiklių procentas</w:t>
            </w:r>
          </w:p>
        </w:tc>
        <w:tc>
          <w:tcPr>
            <w:tcW w:w="1276" w:type="dxa"/>
            <w:tcBorders>
              <w:top w:val="nil"/>
              <w:left w:val="nil"/>
              <w:bottom w:val="single" w:sz="4" w:space="0" w:color="auto"/>
              <w:right w:val="single" w:sz="4" w:space="0" w:color="auto"/>
            </w:tcBorders>
            <w:shd w:val="clear" w:color="auto" w:fill="auto"/>
            <w:vAlign w:val="center"/>
            <w:hideMark/>
          </w:tcPr>
          <w:p w14:paraId="7BA202E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100</w:t>
            </w:r>
          </w:p>
        </w:tc>
        <w:tc>
          <w:tcPr>
            <w:tcW w:w="1275" w:type="dxa"/>
            <w:tcBorders>
              <w:top w:val="nil"/>
              <w:left w:val="nil"/>
              <w:bottom w:val="single" w:sz="4" w:space="0" w:color="auto"/>
              <w:right w:val="single" w:sz="4" w:space="0" w:color="auto"/>
            </w:tcBorders>
            <w:shd w:val="clear" w:color="auto" w:fill="auto"/>
            <w:vAlign w:val="center"/>
            <w:hideMark/>
          </w:tcPr>
          <w:p w14:paraId="7BA202F0"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100</w:t>
            </w:r>
          </w:p>
        </w:tc>
      </w:tr>
      <w:tr w:rsidR="00C54494" w:rsidRPr="00533C4D" w14:paraId="7BA202F6"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F2"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P-04-01-02-02</w:t>
            </w:r>
          </w:p>
        </w:tc>
        <w:tc>
          <w:tcPr>
            <w:tcW w:w="5387" w:type="dxa"/>
            <w:tcBorders>
              <w:top w:val="nil"/>
              <w:left w:val="nil"/>
              <w:bottom w:val="single" w:sz="4" w:space="0" w:color="auto"/>
              <w:right w:val="single" w:sz="4" w:space="0" w:color="auto"/>
            </w:tcBorders>
            <w:shd w:val="clear" w:color="auto" w:fill="auto"/>
            <w:vAlign w:val="center"/>
            <w:hideMark/>
          </w:tcPr>
          <w:p w14:paraId="7BA202F3"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Asmenų, dalyvavusių sveikatinimo renginiuose, konsultacijose, skaičius 1000 gyventojų</w:t>
            </w:r>
          </w:p>
        </w:tc>
        <w:tc>
          <w:tcPr>
            <w:tcW w:w="1276" w:type="dxa"/>
            <w:tcBorders>
              <w:top w:val="nil"/>
              <w:left w:val="nil"/>
              <w:bottom w:val="single" w:sz="4" w:space="0" w:color="auto"/>
              <w:right w:val="single" w:sz="4" w:space="0" w:color="auto"/>
            </w:tcBorders>
            <w:shd w:val="clear" w:color="auto" w:fill="auto"/>
            <w:vAlign w:val="center"/>
            <w:hideMark/>
          </w:tcPr>
          <w:p w14:paraId="7BA202F4"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1050</w:t>
            </w:r>
          </w:p>
        </w:tc>
        <w:tc>
          <w:tcPr>
            <w:tcW w:w="1275" w:type="dxa"/>
            <w:tcBorders>
              <w:top w:val="nil"/>
              <w:left w:val="nil"/>
              <w:bottom w:val="single" w:sz="4" w:space="0" w:color="auto"/>
              <w:right w:val="single" w:sz="4" w:space="0" w:color="auto"/>
            </w:tcBorders>
            <w:shd w:val="clear" w:color="auto" w:fill="auto"/>
            <w:vAlign w:val="center"/>
            <w:hideMark/>
          </w:tcPr>
          <w:p w14:paraId="7BA202F5"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750</w:t>
            </w:r>
          </w:p>
        </w:tc>
      </w:tr>
      <w:tr w:rsidR="00C54494" w:rsidRPr="00533C4D" w14:paraId="7BA202FB"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F7"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P-04-01-02-03</w:t>
            </w:r>
          </w:p>
        </w:tc>
        <w:tc>
          <w:tcPr>
            <w:tcW w:w="5387" w:type="dxa"/>
            <w:tcBorders>
              <w:top w:val="nil"/>
              <w:left w:val="nil"/>
              <w:bottom w:val="single" w:sz="4" w:space="0" w:color="auto"/>
              <w:right w:val="single" w:sz="4" w:space="0" w:color="auto"/>
            </w:tcBorders>
            <w:shd w:val="clear" w:color="auto" w:fill="auto"/>
            <w:vAlign w:val="center"/>
            <w:hideMark/>
          </w:tcPr>
          <w:p w14:paraId="7BA202F8"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Finansuotų programų ir priemonių skaičius</w:t>
            </w:r>
          </w:p>
        </w:tc>
        <w:tc>
          <w:tcPr>
            <w:tcW w:w="1276" w:type="dxa"/>
            <w:tcBorders>
              <w:top w:val="nil"/>
              <w:left w:val="nil"/>
              <w:bottom w:val="single" w:sz="4" w:space="0" w:color="auto"/>
              <w:right w:val="single" w:sz="4" w:space="0" w:color="auto"/>
            </w:tcBorders>
            <w:shd w:val="clear" w:color="auto" w:fill="auto"/>
            <w:vAlign w:val="center"/>
            <w:hideMark/>
          </w:tcPr>
          <w:p w14:paraId="7BA202F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15</w:t>
            </w:r>
          </w:p>
        </w:tc>
        <w:tc>
          <w:tcPr>
            <w:tcW w:w="1275" w:type="dxa"/>
            <w:tcBorders>
              <w:top w:val="nil"/>
              <w:left w:val="nil"/>
              <w:bottom w:val="single" w:sz="4" w:space="0" w:color="auto"/>
              <w:right w:val="single" w:sz="4" w:space="0" w:color="auto"/>
            </w:tcBorders>
            <w:shd w:val="clear" w:color="auto" w:fill="auto"/>
            <w:vAlign w:val="center"/>
            <w:hideMark/>
          </w:tcPr>
          <w:p w14:paraId="7BA202FA"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22</w:t>
            </w:r>
          </w:p>
        </w:tc>
      </w:tr>
      <w:tr w:rsidR="00C54494" w:rsidRPr="00533C4D" w14:paraId="7BA20300"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2FC"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P-04-01-02-04</w:t>
            </w:r>
          </w:p>
        </w:tc>
        <w:tc>
          <w:tcPr>
            <w:tcW w:w="5387" w:type="dxa"/>
            <w:tcBorders>
              <w:top w:val="nil"/>
              <w:left w:val="nil"/>
              <w:bottom w:val="single" w:sz="4" w:space="0" w:color="auto"/>
              <w:right w:val="single" w:sz="4" w:space="0" w:color="auto"/>
            </w:tcBorders>
            <w:shd w:val="clear" w:color="auto" w:fill="auto"/>
            <w:vAlign w:val="center"/>
            <w:hideMark/>
          </w:tcPr>
          <w:p w14:paraId="7BA202FD"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Asmenų, gavusių šeimų lankymo specialisto (-ų) paslaugas per metus, skaičius, vnt.</w:t>
            </w:r>
          </w:p>
        </w:tc>
        <w:tc>
          <w:tcPr>
            <w:tcW w:w="1276" w:type="dxa"/>
            <w:tcBorders>
              <w:top w:val="nil"/>
              <w:left w:val="nil"/>
              <w:bottom w:val="single" w:sz="4" w:space="0" w:color="auto"/>
              <w:right w:val="single" w:sz="4" w:space="0" w:color="auto"/>
            </w:tcBorders>
            <w:shd w:val="clear" w:color="auto" w:fill="auto"/>
            <w:vAlign w:val="center"/>
            <w:hideMark/>
          </w:tcPr>
          <w:p w14:paraId="7BA202F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25</w:t>
            </w:r>
          </w:p>
        </w:tc>
        <w:tc>
          <w:tcPr>
            <w:tcW w:w="1275" w:type="dxa"/>
            <w:tcBorders>
              <w:top w:val="nil"/>
              <w:left w:val="nil"/>
              <w:bottom w:val="single" w:sz="4" w:space="0" w:color="auto"/>
              <w:right w:val="single" w:sz="4" w:space="0" w:color="auto"/>
            </w:tcBorders>
            <w:shd w:val="clear" w:color="auto" w:fill="auto"/>
            <w:vAlign w:val="center"/>
            <w:hideMark/>
          </w:tcPr>
          <w:p w14:paraId="7BA202F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25</w:t>
            </w:r>
          </w:p>
        </w:tc>
      </w:tr>
      <w:tr w:rsidR="00C54494" w:rsidRPr="00533C4D" w14:paraId="7BA20305"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01"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P-04-01-02-05</w:t>
            </w:r>
          </w:p>
        </w:tc>
        <w:tc>
          <w:tcPr>
            <w:tcW w:w="5387" w:type="dxa"/>
            <w:tcBorders>
              <w:top w:val="nil"/>
              <w:left w:val="nil"/>
              <w:bottom w:val="single" w:sz="4" w:space="0" w:color="auto"/>
              <w:right w:val="single" w:sz="4" w:space="0" w:color="auto"/>
            </w:tcBorders>
            <w:shd w:val="clear" w:color="auto" w:fill="auto"/>
            <w:vAlign w:val="center"/>
            <w:hideMark/>
          </w:tcPr>
          <w:p w14:paraId="7BA20302"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Sukurta darbo vietų šeimų lankymo specialistui, teikiančiam ankstyvosios intervencijos paslaugas, vnt.</w:t>
            </w:r>
          </w:p>
        </w:tc>
        <w:tc>
          <w:tcPr>
            <w:tcW w:w="1276" w:type="dxa"/>
            <w:tcBorders>
              <w:top w:val="nil"/>
              <w:left w:val="nil"/>
              <w:bottom w:val="single" w:sz="4" w:space="0" w:color="auto"/>
              <w:right w:val="single" w:sz="4" w:space="0" w:color="auto"/>
            </w:tcBorders>
            <w:shd w:val="clear" w:color="auto" w:fill="auto"/>
            <w:vAlign w:val="center"/>
            <w:hideMark/>
          </w:tcPr>
          <w:p w14:paraId="7BA20303"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c>
          <w:tcPr>
            <w:tcW w:w="1275" w:type="dxa"/>
            <w:tcBorders>
              <w:top w:val="nil"/>
              <w:left w:val="nil"/>
              <w:bottom w:val="single" w:sz="4" w:space="0" w:color="auto"/>
              <w:right w:val="single" w:sz="4" w:space="0" w:color="auto"/>
            </w:tcBorders>
            <w:shd w:val="clear" w:color="auto" w:fill="auto"/>
            <w:vAlign w:val="center"/>
            <w:hideMark/>
          </w:tcPr>
          <w:p w14:paraId="7BA20304"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r>
      <w:tr w:rsidR="00C54494" w:rsidRPr="00533C4D" w14:paraId="7BA2030A"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06"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P-04-01-02-06</w:t>
            </w:r>
          </w:p>
        </w:tc>
        <w:tc>
          <w:tcPr>
            <w:tcW w:w="5387" w:type="dxa"/>
            <w:tcBorders>
              <w:top w:val="nil"/>
              <w:left w:val="nil"/>
              <w:bottom w:val="single" w:sz="4" w:space="0" w:color="auto"/>
              <w:right w:val="single" w:sz="4" w:space="0" w:color="auto"/>
            </w:tcBorders>
            <w:shd w:val="clear" w:color="auto" w:fill="auto"/>
            <w:vAlign w:val="center"/>
            <w:hideMark/>
          </w:tcPr>
          <w:p w14:paraId="7BA20307"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Renovuotų ir modernizuotų  mokyklų sveikatos kabinetų, skaičius, vnt.</w:t>
            </w:r>
          </w:p>
        </w:tc>
        <w:tc>
          <w:tcPr>
            <w:tcW w:w="1276" w:type="dxa"/>
            <w:tcBorders>
              <w:top w:val="nil"/>
              <w:left w:val="nil"/>
              <w:bottom w:val="single" w:sz="4" w:space="0" w:color="auto"/>
              <w:right w:val="single" w:sz="4" w:space="0" w:color="auto"/>
            </w:tcBorders>
            <w:shd w:val="clear" w:color="auto" w:fill="auto"/>
            <w:vAlign w:val="center"/>
            <w:hideMark/>
          </w:tcPr>
          <w:p w14:paraId="7BA2030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c>
          <w:tcPr>
            <w:tcW w:w="1275" w:type="dxa"/>
            <w:tcBorders>
              <w:top w:val="nil"/>
              <w:left w:val="nil"/>
              <w:bottom w:val="single" w:sz="4" w:space="0" w:color="auto"/>
              <w:right w:val="single" w:sz="4" w:space="0" w:color="auto"/>
            </w:tcBorders>
            <w:shd w:val="clear" w:color="auto" w:fill="auto"/>
            <w:vAlign w:val="center"/>
            <w:hideMark/>
          </w:tcPr>
          <w:p w14:paraId="7BA2030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0</w:t>
            </w:r>
          </w:p>
        </w:tc>
      </w:tr>
      <w:tr w:rsidR="00C54494" w:rsidRPr="00533C4D" w14:paraId="7BA2030F"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0B"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P-04-01-02-07</w:t>
            </w:r>
          </w:p>
        </w:tc>
        <w:tc>
          <w:tcPr>
            <w:tcW w:w="5387" w:type="dxa"/>
            <w:tcBorders>
              <w:top w:val="nil"/>
              <w:left w:val="nil"/>
              <w:bottom w:val="single" w:sz="4" w:space="0" w:color="auto"/>
              <w:right w:val="single" w:sz="4" w:space="0" w:color="auto"/>
            </w:tcBorders>
            <w:shd w:val="clear" w:color="auto" w:fill="auto"/>
            <w:vAlign w:val="center"/>
            <w:hideMark/>
          </w:tcPr>
          <w:p w14:paraId="7BA2030C"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Jaunų žmonių, gavusių JPSP paslaugas, skaičius</w:t>
            </w:r>
          </w:p>
        </w:tc>
        <w:tc>
          <w:tcPr>
            <w:tcW w:w="1276" w:type="dxa"/>
            <w:tcBorders>
              <w:top w:val="nil"/>
              <w:left w:val="nil"/>
              <w:bottom w:val="single" w:sz="4" w:space="0" w:color="auto"/>
              <w:right w:val="single" w:sz="4" w:space="0" w:color="auto"/>
            </w:tcBorders>
            <w:shd w:val="clear" w:color="auto" w:fill="auto"/>
            <w:vAlign w:val="center"/>
            <w:hideMark/>
          </w:tcPr>
          <w:p w14:paraId="7BA2030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1050</w:t>
            </w:r>
          </w:p>
        </w:tc>
        <w:tc>
          <w:tcPr>
            <w:tcW w:w="1275" w:type="dxa"/>
            <w:tcBorders>
              <w:top w:val="nil"/>
              <w:left w:val="nil"/>
              <w:bottom w:val="single" w:sz="4" w:space="0" w:color="auto"/>
              <w:right w:val="single" w:sz="4" w:space="0" w:color="auto"/>
            </w:tcBorders>
            <w:shd w:val="clear" w:color="auto" w:fill="auto"/>
            <w:vAlign w:val="center"/>
            <w:hideMark/>
          </w:tcPr>
          <w:p w14:paraId="7BA2030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1215</w:t>
            </w:r>
          </w:p>
        </w:tc>
      </w:tr>
      <w:tr w:rsidR="00C54494" w:rsidRPr="00533C4D" w14:paraId="7BA20314"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10"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311"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3 uždavinys. Plėtoti sveikatos infrastruktūrą ir gerinti sveikatos priežiūros paslaugų kokybę bei prieinamumą</w:t>
            </w:r>
          </w:p>
        </w:tc>
        <w:tc>
          <w:tcPr>
            <w:tcW w:w="1276" w:type="dxa"/>
            <w:tcBorders>
              <w:top w:val="nil"/>
              <w:left w:val="nil"/>
              <w:bottom w:val="single" w:sz="4" w:space="0" w:color="auto"/>
              <w:right w:val="single" w:sz="4" w:space="0" w:color="auto"/>
            </w:tcBorders>
            <w:shd w:val="clear" w:color="auto" w:fill="auto"/>
            <w:vAlign w:val="center"/>
            <w:hideMark/>
          </w:tcPr>
          <w:p w14:paraId="7BA20312"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313"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319"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15"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P-04-01-03-01</w:t>
            </w:r>
          </w:p>
        </w:tc>
        <w:tc>
          <w:tcPr>
            <w:tcW w:w="5387" w:type="dxa"/>
            <w:tcBorders>
              <w:top w:val="nil"/>
              <w:left w:val="nil"/>
              <w:bottom w:val="single" w:sz="4" w:space="0" w:color="auto"/>
              <w:right w:val="single" w:sz="4" w:space="0" w:color="auto"/>
            </w:tcBorders>
            <w:shd w:val="clear" w:color="auto" w:fill="auto"/>
            <w:vAlign w:val="center"/>
            <w:hideMark/>
          </w:tcPr>
          <w:p w14:paraId="7BA20316"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Gydytojų specialistų teikiamų sveikatos priežiūros paslaugų Gargždų ligoninėje apimties pokytis, procentas</w:t>
            </w:r>
          </w:p>
        </w:tc>
        <w:tc>
          <w:tcPr>
            <w:tcW w:w="1276" w:type="dxa"/>
            <w:tcBorders>
              <w:top w:val="nil"/>
              <w:left w:val="nil"/>
              <w:bottom w:val="single" w:sz="4" w:space="0" w:color="auto"/>
              <w:right w:val="single" w:sz="4" w:space="0" w:color="auto"/>
            </w:tcBorders>
            <w:shd w:val="clear" w:color="auto" w:fill="auto"/>
            <w:vAlign w:val="center"/>
            <w:hideMark/>
          </w:tcPr>
          <w:p w14:paraId="7BA20317"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0,5</w:t>
            </w:r>
          </w:p>
        </w:tc>
        <w:tc>
          <w:tcPr>
            <w:tcW w:w="1275" w:type="dxa"/>
            <w:tcBorders>
              <w:top w:val="nil"/>
              <w:left w:val="nil"/>
              <w:bottom w:val="single" w:sz="4" w:space="0" w:color="auto"/>
              <w:right w:val="single" w:sz="4" w:space="0" w:color="auto"/>
            </w:tcBorders>
            <w:shd w:val="clear" w:color="auto" w:fill="auto"/>
            <w:vAlign w:val="center"/>
            <w:hideMark/>
          </w:tcPr>
          <w:p w14:paraId="7BA2031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0,5</w:t>
            </w:r>
          </w:p>
        </w:tc>
      </w:tr>
      <w:tr w:rsidR="00C54494" w:rsidRPr="00533C4D" w14:paraId="7BA2031E"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1A"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P-04-01-03-02</w:t>
            </w:r>
          </w:p>
        </w:tc>
        <w:tc>
          <w:tcPr>
            <w:tcW w:w="5387" w:type="dxa"/>
            <w:tcBorders>
              <w:top w:val="nil"/>
              <w:left w:val="nil"/>
              <w:bottom w:val="single" w:sz="4" w:space="0" w:color="auto"/>
              <w:right w:val="single" w:sz="4" w:space="0" w:color="auto"/>
            </w:tcBorders>
            <w:shd w:val="clear" w:color="auto" w:fill="auto"/>
            <w:vAlign w:val="center"/>
            <w:hideMark/>
          </w:tcPr>
          <w:p w14:paraId="7BA2031B"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Išvengiamų hospitalizacijų skaičius 1000 gyventojų, vnt. (2021 m. – 852)</w:t>
            </w:r>
          </w:p>
        </w:tc>
        <w:tc>
          <w:tcPr>
            <w:tcW w:w="1276" w:type="dxa"/>
            <w:tcBorders>
              <w:top w:val="nil"/>
              <w:left w:val="nil"/>
              <w:bottom w:val="single" w:sz="4" w:space="0" w:color="auto"/>
              <w:right w:val="single" w:sz="4" w:space="0" w:color="auto"/>
            </w:tcBorders>
            <w:shd w:val="clear" w:color="auto" w:fill="auto"/>
            <w:vAlign w:val="center"/>
            <w:hideMark/>
          </w:tcPr>
          <w:p w14:paraId="7BA2031C"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852</w:t>
            </w:r>
          </w:p>
        </w:tc>
        <w:tc>
          <w:tcPr>
            <w:tcW w:w="1275" w:type="dxa"/>
            <w:tcBorders>
              <w:top w:val="nil"/>
              <w:left w:val="nil"/>
              <w:bottom w:val="single" w:sz="4" w:space="0" w:color="auto"/>
              <w:right w:val="single" w:sz="4" w:space="0" w:color="auto"/>
            </w:tcBorders>
            <w:shd w:val="clear" w:color="auto" w:fill="auto"/>
            <w:vAlign w:val="center"/>
            <w:hideMark/>
          </w:tcPr>
          <w:p w14:paraId="7BA2031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1198</w:t>
            </w:r>
          </w:p>
        </w:tc>
      </w:tr>
      <w:tr w:rsidR="00C54494" w:rsidRPr="00533C4D" w14:paraId="7BA20323"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1F"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P-04-01-03-03</w:t>
            </w:r>
          </w:p>
        </w:tc>
        <w:tc>
          <w:tcPr>
            <w:tcW w:w="5387" w:type="dxa"/>
            <w:tcBorders>
              <w:top w:val="nil"/>
              <w:left w:val="nil"/>
              <w:bottom w:val="single" w:sz="4" w:space="0" w:color="auto"/>
              <w:right w:val="single" w:sz="4" w:space="0" w:color="auto"/>
            </w:tcBorders>
            <w:shd w:val="clear" w:color="auto" w:fill="auto"/>
            <w:vAlign w:val="center"/>
            <w:hideMark/>
          </w:tcPr>
          <w:p w14:paraId="7BA20320"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Išvengiamų hospitalizacijų dėl diabeto ir jo komplikacijų skaičius 1000 gyventojų, vnt. (2021 m. – 88)</w:t>
            </w:r>
          </w:p>
        </w:tc>
        <w:tc>
          <w:tcPr>
            <w:tcW w:w="1276" w:type="dxa"/>
            <w:tcBorders>
              <w:top w:val="nil"/>
              <w:left w:val="nil"/>
              <w:bottom w:val="single" w:sz="4" w:space="0" w:color="auto"/>
              <w:right w:val="single" w:sz="4" w:space="0" w:color="auto"/>
            </w:tcBorders>
            <w:shd w:val="clear" w:color="auto" w:fill="auto"/>
            <w:vAlign w:val="center"/>
            <w:hideMark/>
          </w:tcPr>
          <w:p w14:paraId="7BA20321"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88</w:t>
            </w:r>
          </w:p>
        </w:tc>
        <w:tc>
          <w:tcPr>
            <w:tcW w:w="1275" w:type="dxa"/>
            <w:tcBorders>
              <w:top w:val="nil"/>
              <w:left w:val="nil"/>
              <w:bottom w:val="single" w:sz="4" w:space="0" w:color="auto"/>
              <w:right w:val="single" w:sz="4" w:space="0" w:color="auto"/>
            </w:tcBorders>
            <w:shd w:val="clear" w:color="auto" w:fill="auto"/>
            <w:vAlign w:val="center"/>
            <w:hideMark/>
          </w:tcPr>
          <w:p w14:paraId="7BA20322"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78</w:t>
            </w:r>
          </w:p>
        </w:tc>
      </w:tr>
      <w:tr w:rsidR="00C54494" w:rsidRPr="00533C4D" w14:paraId="7BA20328"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24"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P-04-01-03-04</w:t>
            </w:r>
          </w:p>
        </w:tc>
        <w:tc>
          <w:tcPr>
            <w:tcW w:w="5387" w:type="dxa"/>
            <w:tcBorders>
              <w:top w:val="nil"/>
              <w:left w:val="nil"/>
              <w:bottom w:val="single" w:sz="4" w:space="0" w:color="auto"/>
              <w:right w:val="single" w:sz="4" w:space="0" w:color="auto"/>
            </w:tcBorders>
            <w:shd w:val="clear" w:color="auto" w:fill="auto"/>
            <w:vAlign w:val="center"/>
            <w:hideMark/>
          </w:tcPr>
          <w:p w14:paraId="7BA20325"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Finansuotų savivaldybės biudžeto lėšomis asmens sveikatos specialistų pareigybių skaičius</w:t>
            </w:r>
          </w:p>
        </w:tc>
        <w:tc>
          <w:tcPr>
            <w:tcW w:w="1276" w:type="dxa"/>
            <w:tcBorders>
              <w:top w:val="nil"/>
              <w:left w:val="nil"/>
              <w:bottom w:val="single" w:sz="4" w:space="0" w:color="auto"/>
              <w:right w:val="single" w:sz="4" w:space="0" w:color="auto"/>
            </w:tcBorders>
            <w:shd w:val="clear" w:color="auto" w:fill="auto"/>
            <w:vAlign w:val="center"/>
            <w:hideMark/>
          </w:tcPr>
          <w:p w14:paraId="7BA20326"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c>
          <w:tcPr>
            <w:tcW w:w="1275" w:type="dxa"/>
            <w:tcBorders>
              <w:top w:val="nil"/>
              <w:left w:val="nil"/>
              <w:bottom w:val="single" w:sz="4" w:space="0" w:color="auto"/>
              <w:right w:val="single" w:sz="4" w:space="0" w:color="auto"/>
            </w:tcBorders>
            <w:shd w:val="clear" w:color="auto" w:fill="auto"/>
            <w:vAlign w:val="center"/>
            <w:hideMark/>
          </w:tcPr>
          <w:p w14:paraId="7BA20327"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r>
      <w:tr w:rsidR="00C54494" w:rsidRPr="00533C4D" w14:paraId="7BA2032D"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29"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P-04-02-03-05</w:t>
            </w:r>
          </w:p>
        </w:tc>
        <w:tc>
          <w:tcPr>
            <w:tcW w:w="5387" w:type="dxa"/>
            <w:tcBorders>
              <w:top w:val="nil"/>
              <w:left w:val="nil"/>
              <w:bottom w:val="single" w:sz="4" w:space="0" w:color="auto"/>
              <w:right w:val="single" w:sz="4" w:space="0" w:color="auto"/>
            </w:tcBorders>
            <w:shd w:val="clear" w:color="auto" w:fill="auto"/>
            <w:vAlign w:val="center"/>
            <w:hideMark/>
          </w:tcPr>
          <w:p w14:paraId="7BA2032A"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Renovuotų ir modernizuotų pastatų/jo dalių skaičius</w:t>
            </w:r>
          </w:p>
        </w:tc>
        <w:tc>
          <w:tcPr>
            <w:tcW w:w="1276" w:type="dxa"/>
            <w:tcBorders>
              <w:top w:val="nil"/>
              <w:left w:val="nil"/>
              <w:bottom w:val="single" w:sz="4" w:space="0" w:color="auto"/>
              <w:right w:val="single" w:sz="4" w:space="0" w:color="auto"/>
            </w:tcBorders>
            <w:shd w:val="clear" w:color="auto" w:fill="auto"/>
            <w:vAlign w:val="center"/>
            <w:hideMark/>
          </w:tcPr>
          <w:p w14:paraId="7BA2032B"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c>
          <w:tcPr>
            <w:tcW w:w="1275" w:type="dxa"/>
            <w:tcBorders>
              <w:top w:val="nil"/>
              <w:left w:val="nil"/>
              <w:bottom w:val="single" w:sz="4" w:space="0" w:color="auto"/>
              <w:right w:val="single" w:sz="4" w:space="0" w:color="auto"/>
            </w:tcBorders>
            <w:shd w:val="clear" w:color="auto" w:fill="auto"/>
            <w:vAlign w:val="center"/>
            <w:hideMark/>
          </w:tcPr>
          <w:p w14:paraId="7BA2032C"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r>
      <w:tr w:rsidR="00C54494" w:rsidRPr="00533C4D" w14:paraId="7BA20332" w14:textId="77777777" w:rsidTr="008C1B78">
        <w:trPr>
          <w:trHeight w:val="180"/>
        </w:trPr>
        <w:tc>
          <w:tcPr>
            <w:tcW w:w="1696" w:type="dxa"/>
            <w:tcBorders>
              <w:top w:val="nil"/>
              <w:left w:val="single" w:sz="4" w:space="0" w:color="auto"/>
              <w:bottom w:val="single" w:sz="4" w:space="0" w:color="auto"/>
              <w:right w:val="single" w:sz="4" w:space="0" w:color="auto"/>
            </w:tcBorders>
            <w:shd w:val="clear" w:color="000000" w:fill="000000"/>
            <w:vAlign w:val="center"/>
            <w:hideMark/>
          </w:tcPr>
          <w:p w14:paraId="7BA2032E"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000000" w:fill="000000"/>
            <w:vAlign w:val="center"/>
            <w:hideMark/>
          </w:tcPr>
          <w:p w14:paraId="7BA2032F"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6" w:type="dxa"/>
            <w:tcBorders>
              <w:top w:val="nil"/>
              <w:left w:val="nil"/>
              <w:bottom w:val="single" w:sz="4" w:space="0" w:color="auto"/>
              <w:right w:val="single" w:sz="4" w:space="0" w:color="auto"/>
            </w:tcBorders>
            <w:shd w:val="clear" w:color="000000" w:fill="000000"/>
            <w:vAlign w:val="center"/>
            <w:hideMark/>
          </w:tcPr>
          <w:p w14:paraId="7BA20330"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000000" w:fill="000000"/>
            <w:vAlign w:val="center"/>
            <w:hideMark/>
          </w:tcPr>
          <w:p w14:paraId="7BA20331"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337"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33"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334"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5. SOCIALINĖS APSAUGOS IR NVO POLITIKOS PROGRAMA</w:t>
            </w:r>
          </w:p>
        </w:tc>
        <w:tc>
          <w:tcPr>
            <w:tcW w:w="1276" w:type="dxa"/>
            <w:tcBorders>
              <w:top w:val="nil"/>
              <w:left w:val="nil"/>
              <w:bottom w:val="single" w:sz="4" w:space="0" w:color="auto"/>
              <w:right w:val="single" w:sz="4" w:space="0" w:color="auto"/>
            </w:tcBorders>
            <w:shd w:val="clear" w:color="auto" w:fill="auto"/>
            <w:vAlign w:val="center"/>
            <w:hideMark/>
          </w:tcPr>
          <w:p w14:paraId="7BA20335"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336"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33C"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38"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339"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tikslas. Mažinti socialinę atskirtį Klaipėdos rajone</w:t>
            </w:r>
          </w:p>
        </w:tc>
        <w:tc>
          <w:tcPr>
            <w:tcW w:w="1276" w:type="dxa"/>
            <w:tcBorders>
              <w:top w:val="nil"/>
              <w:left w:val="nil"/>
              <w:bottom w:val="single" w:sz="4" w:space="0" w:color="auto"/>
              <w:right w:val="single" w:sz="4" w:space="0" w:color="auto"/>
            </w:tcBorders>
            <w:shd w:val="clear" w:color="auto" w:fill="auto"/>
            <w:vAlign w:val="center"/>
            <w:hideMark/>
          </w:tcPr>
          <w:p w14:paraId="7BA2033A"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33B"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 </w:t>
            </w:r>
          </w:p>
        </w:tc>
      </w:tr>
      <w:tr w:rsidR="00C54494" w:rsidRPr="00533C4D" w14:paraId="7BA20341"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3D"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lastRenderedPageBreak/>
              <w:t> </w:t>
            </w:r>
          </w:p>
        </w:tc>
        <w:tc>
          <w:tcPr>
            <w:tcW w:w="5387" w:type="dxa"/>
            <w:tcBorders>
              <w:top w:val="nil"/>
              <w:left w:val="nil"/>
              <w:bottom w:val="single" w:sz="4" w:space="0" w:color="auto"/>
              <w:right w:val="single" w:sz="4" w:space="0" w:color="auto"/>
            </w:tcBorders>
            <w:shd w:val="clear" w:color="auto" w:fill="auto"/>
            <w:vAlign w:val="center"/>
            <w:hideMark/>
          </w:tcPr>
          <w:p w14:paraId="7BA2033E"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1 uždavinys. Teikti valstybės ir savivaldybės piniginę socialinę paramą savivaldybės gyventojams</w:t>
            </w:r>
          </w:p>
        </w:tc>
        <w:tc>
          <w:tcPr>
            <w:tcW w:w="1276" w:type="dxa"/>
            <w:tcBorders>
              <w:top w:val="nil"/>
              <w:left w:val="nil"/>
              <w:bottom w:val="single" w:sz="4" w:space="0" w:color="auto"/>
              <w:right w:val="single" w:sz="4" w:space="0" w:color="auto"/>
            </w:tcBorders>
            <w:shd w:val="clear" w:color="auto" w:fill="auto"/>
            <w:vAlign w:val="center"/>
            <w:hideMark/>
          </w:tcPr>
          <w:p w14:paraId="7BA2033F"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340"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346"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42"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E-02-05-01</w:t>
            </w:r>
          </w:p>
        </w:tc>
        <w:tc>
          <w:tcPr>
            <w:tcW w:w="5387" w:type="dxa"/>
            <w:tcBorders>
              <w:top w:val="nil"/>
              <w:left w:val="nil"/>
              <w:bottom w:val="single" w:sz="4" w:space="0" w:color="auto"/>
              <w:right w:val="single" w:sz="4" w:space="0" w:color="auto"/>
            </w:tcBorders>
            <w:shd w:val="clear" w:color="auto" w:fill="auto"/>
            <w:vAlign w:val="center"/>
            <w:hideMark/>
          </w:tcPr>
          <w:p w14:paraId="7BA20343"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xml:space="preserve">Asmenų (Šeimų), kuriems buvo teikta finansinė pagalba, skaičius </w:t>
            </w:r>
          </w:p>
        </w:tc>
        <w:tc>
          <w:tcPr>
            <w:tcW w:w="1276" w:type="dxa"/>
            <w:tcBorders>
              <w:top w:val="nil"/>
              <w:left w:val="nil"/>
              <w:bottom w:val="single" w:sz="4" w:space="0" w:color="auto"/>
              <w:right w:val="single" w:sz="4" w:space="0" w:color="auto"/>
            </w:tcBorders>
            <w:shd w:val="clear" w:color="auto" w:fill="auto"/>
            <w:vAlign w:val="center"/>
            <w:hideMark/>
          </w:tcPr>
          <w:p w14:paraId="7BA20344"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260</w:t>
            </w:r>
          </w:p>
        </w:tc>
        <w:tc>
          <w:tcPr>
            <w:tcW w:w="1275" w:type="dxa"/>
            <w:tcBorders>
              <w:top w:val="nil"/>
              <w:left w:val="nil"/>
              <w:bottom w:val="single" w:sz="4" w:space="0" w:color="auto"/>
              <w:right w:val="single" w:sz="4" w:space="0" w:color="auto"/>
            </w:tcBorders>
            <w:shd w:val="clear" w:color="auto" w:fill="auto"/>
            <w:vAlign w:val="center"/>
            <w:hideMark/>
          </w:tcPr>
          <w:p w14:paraId="7BA20345"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1051</w:t>
            </w:r>
          </w:p>
        </w:tc>
      </w:tr>
      <w:tr w:rsidR="00C54494" w:rsidRPr="00533C4D" w14:paraId="7BA2034B"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47"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R-05-01-02</w:t>
            </w:r>
          </w:p>
        </w:tc>
        <w:tc>
          <w:tcPr>
            <w:tcW w:w="5387" w:type="dxa"/>
            <w:tcBorders>
              <w:top w:val="nil"/>
              <w:left w:val="nil"/>
              <w:bottom w:val="single" w:sz="4" w:space="0" w:color="auto"/>
              <w:right w:val="single" w:sz="4" w:space="0" w:color="auto"/>
            </w:tcBorders>
            <w:shd w:val="clear" w:color="auto" w:fill="auto"/>
            <w:vAlign w:val="center"/>
            <w:hideMark/>
          </w:tcPr>
          <w:p w14:paraId="7BA20348"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Laidojimo pašalpos gavėjų skaičius</w:t>
            </w:r>
          </w:p>
        </w:tc>
        <w:tc>
          <w:tcPr>
            <w:tcW w:w="1276" w:type="dxa"/>
            <w:tcBorders>
              <w:top w:val="nil"/>
              <w:left w:val="nil"/>
              <w:bottom w:val="single" w:sz="4" w:space="0" w:color="auto"/>
              <w:right w:val="single" w:sz="4" w:space="0" w:color="auto"/>
            </w:tcBorders>
            <w:shd w:val="clear" w:color="auto" w:fill="auto"/>
            <w:vAlign w:val="center"/>
            <w:hideMark/>
          </w:tcPr>
          <w:p w14:paraId="7BA2034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700</w:t>
            </w:r>
          </w:p>
        </w:tc>
        <w:tc>
          <w:tcPr>
            <w:tcW w:w="1275" w:type="dxa"/>
            <w:tcBorders>
              <w:top w:val="nil"/>
              <w:left w:val="nil"/>
              <w:bottom w:val="single" w:sz="4" w:space="0" w:color="auto"/>
              <w:right w:val="single" w:sz="4" w:space="0" w:color="auto"/>
            </w:tcBorders>
            <w:shd w:val="clear" w:color="auto" w:fill="auto"/>
            <w:vAlign w:val="center"/>
            <w:hideMark/>
          </w:tcPr>
          <w:p w14:paraId="7BA2034A"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619</w:t>
            </w:r>
          </w:p>
        </w:tc>
      </w:tr>
      <w:tr w:rsidR="00C54494" w:rsidRPr="00533C4D" w14:paraId="7BA20350"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4C"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P-05-01-01-01</w:t>
            </w:r>
          </w:p>
        </w:tc>
        <w:tc>
          <w:tcPr>
            <w:tcW w:w="5387" w:type="dxa"/>
            <w:tcBorders>
              <w:top w:val="nil"/>
              <w:left w:val="nil"/>
              <w:bottom w:val="single" w:sz="4" w:space="0" w:color="auto"/>
              <w:right w:val="single" w:sz="4" w:space="0" w:color="auto"/>
            </w:tcBorders>
            <w:shd w:val="clear" w:color="auto" w:fill="auto"/>
            <w:vAlign w:val="center"/>
            <w:hideMark/>
          </w:tcPr>
          <w:p w14:paraId="7BA2034D"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xml:space="preserve">Mokinių, gaunančių nemokamą maitinimą, vidutinis skaičius per mėnesį </w:t>
            </w:r>
          </w:p>
        </w:tc>
        <w:tc>
          <w:tcPr>
            <w:tcW w:w="1276" w:type="dxa"/>
            <w:tcBorders>
              <w:top w:val="nil"/>
              <w:left w:val="nil"/>
              <w:bottom w:val="single" w:sz="4" w:space="0" w:color="auto"/>
              <w:right w:val="single" w:sz="4" w:space="0" w:color="auto"/>
            </w:tcBorders>
            <w:shd w:val="clear" w:color="auto" w:fill="auto"/>
            <w:vAlign w:val="center"/>
            <w:hideMark/>
          </w:tcPr>
          <w:p w14:paraId="7BA2034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2260</w:t>
            </w:r>
          </w:p>
        </w:tc>
        <w:tc>
          <w:tcPr>
            <w:tcW w:w="1275" w:type="dxa"/>
            <w:tcBorders>
              <w:top w:val="nil"/>
              <w:left w:val="nil"/>
              <w:bottom w:val="single" w:sz="4" w:space="0" w:color="auto"/>
              <w:right w:val="single" w:sz="4" w:space="0" w:color="auto"/>
            </w:tcBorders>
            <w:shd w:val="clear" w:color="auto" w:fill="auto"/>
            <w:vAlign w:val="center"/>
            <w:hideMark/>
          </w:tcPr>
          <w:p w14:paraId="7BA2034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2301</w:t>
            </w:r>
          </w:p>
        </w:tc>
      </w:tr>
      <w:tr w:rsidR="00C54494" w:rsidRPr="00533C4D" w14:paraId="7BA20355"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51"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P-05-01-01-02</w:t>
            </w:r>
          </w:p>
        </w:tc>
        <w:tc>
          <w:tcPr>
            <w:tcW w:w="5387" w:type="dxa"/>
            <w:tcBorders>
              <w:top w:val="nil"/>
              <w:left w:val="nil"/>
              <w:bottom w:val="single" w:sz="4" w:space="0" w:color="auto"/>
              <w:right w:val="single" w:sz="4" w:space="0" w:color="auto"/>
            </w:tcBorders>
            <w:shd w:val="clear" w:color="auto" w:fill="auto"/>
            <w:vAlign w:val="center"/>
            <w:hideMark/>
          </w:tcPr>
          <w:p w14:paraId="7BA20352"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xml:space="preserve">Mokinių, gaunančių paramą mokinio reikmenims įsigyti, skaičius </w:t>
            </w:r>
          </w:p>
        </w:tc>
        <w:tc>
          <w:tcPr>
            <w:tcW w:w="1276" w:type="dxa"/>
            <w:tcBorders>
              <w:top w:val="nil"/>
              <w:left w:val="nil"/>
              <w:bottom w:val="single" w:sz="4" w:space="0" w:color="auto"/>
              <w:right w:val="single" w:sz="4" w:space="0" w:color="auto"/>
            </w:tcBorders>
            <w:shd w:val="clear" w:color="auto" w:fill="auto"/>
            <w:vAlign w:val="center"/>
            <w:hideMark/>
          </w:tcPr>
          <w:p w14:paraId="7BA20353"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850</w:t>
            </w:r>
          </w:p>
        </w:tc>
        <w:tc>
          <w:tcPr>
            <w:tcW w:w="1275" w:type="dxa"/>
            <w:tcBorders>
              <w:top w:val="nil"/>
              <w:left w:val="nil"/>
              <w:bottom w:val="single" w:sz="4" w:space="0" w:color="auto"/>
              <w:right w:val="single" w:sz="4" w:space="0" w:color="auto"/>
            </w:tcBorders>
            <w:shd w:val="clear" w:color="auto" w:fill="auto"/>
            <w:vAlign w:val="center"/>
            <w:hideMark/>
          </w:tcPr>
          <w:p w14:paraId="7BA20354"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750</w:t>
            </w:r>
          </w:p>
        </w:tc>
      </w:tr>
      <w:tr w:rsidR="00C54494" w:rsidRPr="00533C4D" w14:paraId="7BA2035A"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56"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357"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2 uždavinys. Teikti kitą paramą socialiai pažeidžiamiems asmenims</w:t>
            </w:r>
          </w:p>
        </w:tc>
        <w:tc>
          <w:tcPr>
            <w:tcW w:w="1276" w:type="dxa"/>
            <w:tcBorders>
              <w:top w:val="nil"/>
              <w:left w:val="nil"/>
              <w:bottom w:val="single" w:sz="4" w:space="0" w:color="auto"/>
              <w:right w:val="single" w:sz="4" w:space="0" w:color="auto"/>
            </w:tcBorders>
            <w:shd w:val="clear" w:color="auto" w:fill="auto"/>
            <w:vAlign w:val="center"/>
            <w:hideMark/>
          </w:tcPr>
          <w:p w14:paraId="7BA20358"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359"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35F"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5B"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P-05-01-02-01</w:t>
            </w:r>
          </w:p>
        </w:tc>
        <w:tc>
          <w:tcPr>
            <w:tcW w:w="5387" w:type="dxa"/>
            <w:tcBorders>
              <w:top w:val="nil"/>
              <w:left w:val="nil"/>
              <w:bottom w:val="single" w:sz="4" w:space="0" w:color="auto"/>
              <w:right w:val="single" w:sz="4" w:space="0" w:color="auto"/>
            </w:tcBorders>
            <w:shd w:val="clear" w:color="auto" w:fill="auto"/>
            <w:vAlign w:val="center"/>
            <w:hideMark/>
          </w:tcPr>
          <w:p w14:paraId="7BA2035C"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Maisto iš intervencinių atsargų paketų gavėjų skaičius</w:t>
            </w:r>
          </w:p>
        </w:tc>
        <w:tc>
          <w:tcPr>
            <w:tcW w:w="1276" w:type="dxa"/>
            <w:tcBorders>
              <w:top w:val="nil"/>
              <w:left w:val="nil"/>
              <w:bottom w:val="single" w:sz="4" w:space="0" w:color="auto"/>
              <w:right w:val="single" w:sz="4" w:space="0" w:color="auto"/>
            </w:tcBorders>
            <w:shd w:val="clear" w:color="auto" w:fill="auto"/>
            <w:vAlign w:val="center"/>
            <w:hideMark/>
          </w:tcPr>
          <w:p w14:paraId="7BA2035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3100</w:t>
            </w:r>
          </w:p>
        </w:tc>
        <w:tc>
          <w:tcPr>
            <w:tcW w:w="1275" w:type="dxa"/>
            <w:tcBorders>
              <w:top w:val="nil"/>
              <w:left w:val="nil"/>
              <w:bottom w:val="single" w:sz="4" w:space="0" w:color="auto"/>
              <w:right w:val="single" w:sz="4" w:space="0" w:color="auto"/>
            </w:tcBorders>
            <w:shd w:val="clear" w:color="auto" w:fill="auto"/>
            <w:vAlign w:val="center"/>
            <w:hideMark/>
          </w:tcPr>
          <w:p w14:paraId="7BA2035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3244</w:t>
            </w:r>
          </w:p>
        </w:tc>
      </w:tr>
      <w:tr w:rsidR="00C54494" w:rsidRPr="00533C4D" w14:paraId="7BA20364"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60"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P-05-01-02-02</w:t>
            </w:r>
          </w:p>
        </w:tc>
        <w:tc>
          <w:tcPr>
            <w:tcW w:w="5387" w:type="dxa"/>
            <w:tcBorders>
              <w:top w:val="nil"/>
              <w:left w:val="nil"/>
              <w:bottom w:val="single" w:sz="4" w:space="0" w:color="auto"/>
              <w:right w:val="single" w:sz="4" w:space="0" w:color="auto"/>
            </w:tcBorders>
            <w:shd w:val="clear" w:color="auto" w:fill="auto"/>
            <w:vAlign w:val="center"/>
            <w:hideMark/>
          </w:tcPr>
          <w:p w14:paraId="7BA20361"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Pritaikyta būstų neįgaliesiems, skaičius</w:t>
            </w:r>
          </w:p>
        </w:tc>
        <w:tc>
          <w:tcPr>
            <w:tcW w:w="1276" w:type="dxa"/>
            <w:tcBorders>
              <w:top w:val="nil"/>
              <w:left w:val="nil"/>
              <w:bottom w:val="single" w:sz="4" w:space="0" w:color="auto"/>
              <w:right w:val="single" w:sz="4" w:space="0" w:color="auto"/>
            </w:tcBorders>
            <w:shd w:val="clear" w:color="auto" w:fill="auto"/>
            <w:vAlign w:val="center"/>
            <w:hideMark/>
          </w:tcPr>
          <w:p w14:paraId="7BA20362"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w:t>
            </w:r>
          </w:p>
        </w:tc>
        <w:tc>
          <w:tcPr>
            <w:tcW w:w="1275" w:type="dxa"/>
            <w:tcBorders>
              <w:top w:val="nil"/>
              <w:left w:val="nil"/>
              <w:bottom w:val="single" w:sz="4" w:space="0" w:color="auto"/>
              <w:right w:val="single" w:sz="4" w:space="0" w:color="auto"/>
            </w:tcBorders>
            <w:shd w:val="clear" w:color="auto" w:fill="auto"/>
            <w:vAlign w:val="center"/>
            <w:hideMark/>
          </w:tcPr>
          <w:p w14:paraId="7BA20363"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18</w:t>
            </w:r>
          </w:p>
        </w:tc>
      </w:tr>
      <w:tr w:rsidR="00C54494" w:rsidRPr="00533C4D" w14:paraId="7BA20369"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65"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P-05-01-02-03</w:t>
            </w:r>
          </w:p>
        </w:tc>
        <w:tc>
          <w:tcPr>
            <w:tcW w:w="5387" w:type="dxa"/>
            <w:tcBorders>
              <w:top w:val="nil"/>
              <w:left w:val="nil"/>
              <w:bottom w:val="single" w:sz="4" w:space="0" w:color="auto"/>
              <w:right w:val="single" w:sz="4" w:space="0" w:color="auto"/>
            </w:tcBorders>
            <w:shd w:val="clear" w:color="auto" w:fill="auto"/>
            <w:vAlign w:val="center"/>
            <w:hideMark/>
          </w:tcPr>
          <w:p w14:paraId="7BA20366"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xml:space="preserve"> Neveiksnių asmenų būklės peržiūrėjimo komisijos peržiūrėtų atvejų skaičius</w:t>
            </w:r>
          </w:p>
        </w:tc>
        <w:tc>
          <w:tcPr>
            <w:tcW w:w="1276" w:type="dxa"/>
            <w:tcBorders>
              <w:top w:val="nil"/>
              <w:left w:val="nil"/>
              <w:bottom w:val="single" w:sz="4" w:space="0" w:color="auto"/>
              <w:right w:val="single" w:sz="4" w:space="0" w:color="auto"/>
            </w:tcBorders>
            <w:shd w:val="clear" w:color="auto" w:fill="auto"/>
            <w:vAlign w:val="center"/>
            <w:hideMark/>
          </w:tcPr>
          <w:p w14:paraId="7BA20367"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145</w:t>
            </w:r>
          </w:p>
        </w:tc>
        <w:tc>
          <w:tcPr>
            <w:tcW w:w="1275" w:type="dxa"/>
            <w:tcBorders>
              <w:top w:val="nil"/>
              <w:left w:val="nil"/>
              <w:bottom w:val="single" w:sz="4" w:space="0" w:color="auto"/>
              <w:right w:val="single" w:sz="4" w:space="0" w:color="auto"/>
            </w:tcBorders>
            <w:shd w:val="clear" w:color="auto" w:fill="auto"/>
            <w:vAlign w:val="center"/>
            <w:hideMark/>
          </w:tcPr>
          <w:p w14:paraId="7BA2036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147</w:t>
            </w:r>
          </w:p>
        </w:tc>
      </w:tr>
      <w:tr w:rsidR="00C54494" w:rsidRPr="00533C4D" w14:paraId="7BA2036E"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6A"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P-05-01-02-04</w:t>
            </w:r>
          </w:p>
        </w:tc>
        <w:tc>
          <w:tcPr>
            <w:tcW w:w="5387" w:type="dxa"/>
            <w:tcBorders>
              <w:top w:val="nil"/>
              <w:left w:val="nil"/>
              <w:bottom w:val="single" w:sz="4" w:space="0" w:color="auto"/>
              <w:right w:val="single" w:sz="4" w:space="0" w:color="auto"/>
            </w:tcBorders>
            <w:shd w:val="clear" w:color="auto" w:fill="auto"/>
            <w:vAlign w:val="center"/>
            <w:hideMark/>
          </w:tcPr>
          <w:p w14:paraId="7BA2036B"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Šeimų, kurioms teikiama atvejo vadyba, skaičius</w:t>
            </w:r>
          </w:p>
        </w:tc>
        <w:tc>
          <w:tcPr>
            <w:tcW w:w="1276" w:type="dxa"/>
            <w:tcBorders>
              <w:top w:val="nil"/>
              <w:left w:val="nil"/>
              <w:bottom w:val="single" w:sz="4" w:space="0" w:color="auto"/>
              <w:right w:val="single" w:sz="4" w:space="0" w:color="auto"/>
            </w:tcBorders>
            <w:shd w:val="clear" w:color="auto" w:fill="auto"/>
            <w:vAlign w:val="center"/>
            <w:hideMark/>
          </w:tcPr>
          <w:p w14:paraId="7BA2036C"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250</w:t>
            </w:r>
          </w:p>
        </w:tc>
        <w:tc>
          <w:tcPr>
            <w:tcW w:w="1275" w:type="dxa"/>
            <w:tcBorders>
              <w:top w:val="nil"/>
              <w:left w:val="nil"/>
              <w:bottom w:val="single" w:sz="4" w:space="0" w:color="auto"/>
              <w:right w:val="single" w:sz="4" w:space="0" w:color="auto"/>
            </w:tcBorders>
            <w:shd w:val="clear" w:color="auto" w:fill="auto"/>
            <w:vAlign w:val="center"/>
            <w:hideMark/>
          </w:tcPr>
          <w:p w14:paraId="7BA2036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160</w:t>
            </w:r>
          </w:p>
        </w:tc>
      </w:tr>
      <w:tr w:rsidR="00C54494" w:rsidRPr="00533C4D" w14:paraId="7BA20373"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6F"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P-05-01-02-05</w:t>
            </w:r>
          </w:p>
        </w:tc>
        <w:tc>
          <w:tcPr>
            <w:tcW w:w="5387" w:type="dxa"/>
            <w:tcBorders>
              <w:top w:val="nil"/>
              <w:left w:val="nil"/>
              <w:bottom w:val="single" w:sz="4" w:space="0" w:color="auto"/>
              <w:right w:val="single" w:sz="4" w:space="0" w:color="auto"/>
            </w:tcBorders>
            <w:shd w:val="clear" w:color="auto" w:fill="auto"/>
            <w:vAlign w:val="center"/>
            <w:hideMark/>
          </w:tcPr>
          <w:p w14:paraId="7BA20370"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Šeimų (asmenų), gaunančių prevencines socialines paslaugas skaičius</w:t>
            </w:r>
          </w:p>
        </w:tc>
        <w:tc>
          <w:tcPr>
            <w:tcW w:w="1276" w:type="dxa"/>
            <w:tcBorders>
              <w:top w:val="nil"/>
              <w:left w:val="nil"/>
              <w:bottom w:val="single" w:sz="4" w:space="0" w:color="auto"/>
              <w:right w:val="single" w:sz="4" w:space="0" w:color="auto"/>
            </w:tcBorders>
            <w:shd w:val="clear" w:color="auto" w:fill="auto"/>
            <w:vAlign w:val="center"/>
            <w:hideMark/>
          </w:tcPr>
          <w:p w14:paraId="7BA20371"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100</w:t>
            </w:r>
          </w:p>
        </w:tc>
        <w:tc>
          <w:tcPr>
            <w:tcW w:w="1275" w:type="dxa"/>
            <w:tcBorders>
              <w:top w:val="nil"/>
              <w:left w:val="nil"/>
              <w:bottom w:val="single" w:sz="4" w:space="0" w:color="auto"/>
              <w:right w:val="single" w:sz="4" w:space="0" w:color="auto"/>
            </w:tcBorders>
            <w:shd w:val="clear" w:color="auto" w:fill="auto"/>
            <w:vAlign w:val="center"/>
            <w:hideMark/>
          </w:tcPr>
          <w:p w14:paraId="7BA20372"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114</w:t>
            </w:r>
          </w:p>
        </w:tc>
      </w:tr>
      <w:tr w:rsidR="00C54494" w:rsidRPr="00533C4D" w14:paraId="7BA20378"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74"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P-05-01-05-06</w:t>
            </w:r>
          </w:p>
        </w:tc>
        <w:tc>
          <w:tcPr>
            <w:tcW w:w="5387" w:type="dxa"/>
            <w:tcBorders>
              <w:top w:val="nil"/>
              <w:left w:val="nil"/>
              <w:bottom w:val="single" w:sz="4" w:space="0" w:color="auto"/>
              <w:right w:val="single" w:sz="4" w:space="0" w:color="auto"/>
            </w:tcBorders>
            <w:shd w:val="clear" w:color="auto" w:fill="auto"/>
            <w:vAlign w:val="center"/>
            <w:hideMark/>
          </w:tcPr>
          <w:p w14:paraId="7BA20375"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Socialinių darbuotojų, teikiančių socialinę priežiūrą šeimoms, pareigybių skaičius</w:t>
            </w:r>
          </w:p>
        </w:tc>
        <w:tc>
          <w:tcPr>
            <w:tcW w:w="1276" w:type="dxa"/>
            <w:tcBorders>
              <w:top w:val="nil"/>
              <w:left w:val="nil"/>
              <w:bottom w:val="single" w:sz="4" w:space="0" w:color="auto"/>
              <w:right w:val="single" w:sz="4" w:space="0" w:color="auto"/>
            </w:tcBorders>
            <w:shd w:val="clear" w:color="auto" w:fill="auto"/>
            <w:vAlign w:val="center"/>
            <w:hideMark/>
          </w:tcPr>
          <w:p w14:paraId="7BA20376"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19</w:t>
            </w:r>
          </w:p>
        </w:tc>
        <w:tc>
          <w:tcPr>
            <w:tcW w:w="1275" w:type="dxa"/>
            <w:tcBorders>
              <w:top w:val="nil"/>
              <w:left w:val="nil"/>
              <w:bottom w:val="single" w:sz="4" w:space="0" w:color="auto"/>
              <w:right w:val="single" w:sz="4" w:space="0" w:color="auto"/>
            </w:tcBorders>
            <w:shd w:val="clear" w:color="auto" w:fill="auto"/>
            <w:vAlign w:val="center"/>
            <w:hideMark/>
          </w:tcPr>
          <w:p w14:paraId="7BA20377"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13</w:t>
            </w:r>
          </w:p>
        </w:tc>
      </w:tr>
      <w:tr w:rsidR="00C54494" w:rsidRPr="00533C4D" w14:paraId="7BA2037D"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79"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R-05-02</w:t>
            </w:r>
          </w:p>
        </w:tc>
        <w:tc>
          <w:tcPr>
            <w:tcW w:w="5387" w:type="dxa"/>
            <w:tcBorders>
              <w:top w:val="nil"/>
              <w:left w:val="nil"/>
              <w:bottom w:val="single" w:sz="4" w:space="0" w:color="auto"/>
              <w:right w:val="single" w:sz="4" w:space="0" w:color="auto"/>
            </w:tcBorders>
            <w:shd w:val="clear" w:color="auto" w:fill="auto"/>
            <w:vAlign w:val="center"/>
            <w:hideMark/>
          </w:tcPr>
          <w:p w14:paraId="7BA2037A"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tikslas. Plėtoti socialinių paslaugų teikimą didinant visų gyventojų grupių integraciją</w:t>
            </w:r>
          </w:p>
        </w:tc>
        <w:tc>
          <w:tcPr>
            <w:tcW w:w="1276" w:type="dxa"/>
            <w:tcBorders>
              <w:top w:val="nil"/>
              <w:left w:val="nil"/>
              <w:bottom w:val="single" w:sz="4" w:space="0" w:color="auto"/>
              <w:right w:val="single" w:sz="4" w:space="0" w:color="auto"/>
            </w:tcBorders>
            <w:shd w:val="clear" w:color="auto" w:fill="auto"/>
            <w:vAlign w:val="center"/>
            <w:hideMark/>
          </w:tcPr>
          <w:p w14:paraId="7BA2037B"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37C"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382"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7E"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37F"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tikslo 1 uždavinys. Užtikrinti kokybišką socialinių paslaugų teikimą savivaldybės įstaigose.</w:t>
            </w:r>
          </w:p>
        </w:tc>
        <w:tc>
          <w:tcPr>
            <w:tcW w:w="1276" w:type="dxa"/>
            <w:tcBorders>
              <w:top w:val="nil"/>
              <w:left w:val="nil"/>
              <w:bottom w:val="single" w:sz="4" w:space="0" w:color="auto"/>
              <w:right w:val="single" w:sz="4" w:space="0" w:color="auto"/>
            </w:tcBorders>
            <w:shd w:val="clear" w:color="auto" w:fill="auto"/>
            <w:vAlign w:val="center"/>
            <w:hideMark/>
          </w:tcPr>
          <w:p w14:paraId="7BA20380"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381"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387"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83" w14:textId="77777777" w:rsidR="00C54494" w:rsidRPr="00533C4D" w:rsidRDefault="00C54494" w:rsidP="009021E7">
            <w:pPr>
              <w:spacing w:after="0" w:line="276" w:lineRule="auto"/>
              <w:rPr>
                <w:rFonts w:ascii="Arial" w:eastAsia="Times New Roman" w:hAnsi="Arial" w:cs="Arial"/>
                <w:color w:val="000000"/>
                <w:lang w:eastAsia="lt-LT"/>
              </w:rPr>
            </w:pPr>
            <w:bookmarkStart w:id="4" w:name="RANGE!B136"/>
            <w:r w:rsidRPr="00533C4D">
              <w:rPr>
                <w:rFonts w:ascii="Arial" w:eastAsia="Times New Roman" w:hAnsi="Arial" w:cs="Arial"/>
                <w:color w:val="000000"/>
                <w:lang w:eastAsia="lt-LT"/>
              </w:rPr>
              <w:t>P-05-02-01-01</w:t>
            </w:r>
            <w:bookmarkEnd w:id="4"/>
          </w:p>
        </w:tc>
        <w:tc>
          <w:tcPr>
            <w:tcW w:w="5387" w:type="dxa"/>
            <w:tcBorders>
              <w:top w:val="nil"/>
              <w:left w:val="nil"/>
              <w:bottom w:val="single" w:sz="4" w:space="0" w:color="auto"/>
              <w:right w:val="single" w:sz="4" w:space="0" w:color="auto"/>
            </w:tcBorders>
            <w:shd w:val="clear" w:color="auto" w:fill="auto"/>
            <w:vAlign w:val="center"/>
            <w:hideMark/>
          </w:tcPr>
          <w:p w14:paraId="7BA20384"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Dienos socialinės globos paslaugų įstaigose gavėjų skaičius</w:t>
            </w:r>
          </w:p>
        </w:tc>
        <w:tc>
          <w:tcPr>
            <w:tcW w:w="1276" w:type="dxa"/>
            <w:tcBorders>
              <w:top w:val="nil"/>
              <w:left w:val="nil"/>
              <w:bottom w:val="single" w:sz="4" w:space="0" w:color="auto"/>
              <w:right w:val="single" w:sz="4" w:space="0" w:color="auto"/>
            </w:tcBorders>
            <w:shd w:val="clear" w:color="auto" w:fill="auto"/>
            <w:vAlign w:val="center"/>
            <w:hideMark/>
          </w:tcPr>
          <w:p w14:paraId="7BA20385"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85</w:t>
            </w:r>
          </w:p>
        </w:tc>
        <w:tc>
          <w:tcPr>
            <w:tcW w:w="1275" w:type="dxa"/>
            <w:tcBorders>
              <w:top w:val="nil"/>
              <w:left w:val="nil"/>
              <w:bottom w:val="single" w:sz="4" w:space="0" w:color="auto"/>
              <w:right w:val="single" w:sz="4" w:space="0" w:color="auto"/>
            </w:tcBorders>
            <w:shd w:val="clear" w:color="auto" w:fill="auto"/>
            <w:vAlign w:val="center"/>
            <w:hideMark/>
          </w:tcPr>
          <w:p w14:paraId="7BA20386"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92</w:t>
            </w:r>
          </w:p>
        </w:tc>
      </w:tr>
      <w:tr w:rsidR="00C54494" w:rsidRPr="00533C4D" w14:paraId="7BA2038C"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88"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P-05-02-01-02</w:t>
            </w:r>
          </w:p>
        </w:tc>
        <w:tc>
          <w:tcPr>
            <w:tcW w:w="5387" w:type="dxa"/>
            <w:tcBorders>
              <w:top w:val="nil"/>
              <w:left w:val="nil"/>
              <w:bottom w:val="single" w:sz="4" w:space="0" w:color="auto"/>
              <w:right w:val="single" w:sz="4" w:space="0" w:color="auto"/>
            </w:tcBorders>
            <w:shd w:val="clear" w:color="auto" w:fill="auto"/>
            <w:vAlign w:val="center"/>
            <w:hideMark/>
          </w:tcPr>
          <w:p w14:paraId="7BA20389"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Dienos socialinės globos paslaugų asmens namuose gavėjų skaičius</w:t>
            </w:r>
          </w:p>
        </w:tc>
        <w:tc>
          <w:tcPr>
            <w:tcW w:w="1276" w:type="dxa"/>
            <w:tcBorders>
              <w:top w:val="nil"/>
              <w:left w:val="nil"/>
              <w:bottom w:val="single" w:sz="4" w:space="0" w:color="auto"/>
              <w:right w:val="single" w:sz="4" w:space="0" w:color="auto"/>
            </w:tcBorders>
            <w:shd w:val="clear" w:color="auto" w:fill="auto"/>
            <w:vAlign w:val="center"/>
            <w:hideMark/>
          </w:tcPr>
          <w:p w14:paraId="7BA2038A"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120</w:t>
            </w:r>
          </w:p>
        </w:tc>
        <w:tc>
          <w:tcPr>
            <w:tcW w:w="1275" w:type="dxa"/>
            <w:tcBorders>
              <w:top w:val="nil"/>
              <w:left w:val="nil"/>
              <w:bottom w:val="single" w:sz="4" w:space="0" w:color="auto"/>
              <w:right w:val="single" w:sz="4" w:space="0" w:color="auto"/>
            </w:tcBorders>
            <w:shd w:val="clear" w:color="auto" w:fill="auto"/>
            <w:vAlign w:val="center"/>
            <w:hideMark/>
          </w:tcPr>
          <w:p w14:paraId="7BA2038B"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134</w:t>
            </w:r>
          </w:p>
        </w:tc>
      </w:tr>
      <w:tr w:rsidR="00C54494" w:rsidRPr="00533C4D" w14:paraId="7BA20391"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8D"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P-05-02-01-03</w:t>
            </w:r>
          </w:p>
        </w:tc>
        <w:tc>
          <w:tcPr>
            <w:tcW w:w="5387" w:type="dxa"/>
            <w:tcBorders>
              <w:top w:val="nil"/>
              <w:left w:val="nil"/>
              <w:bottom w:val="single" w:sz="4" w:space="0" w:color="auto"/>
              <w:right w:val="single" w:sz="4" w:space="0" w:color="auto"/>
            </w:tcBorders>
            <w:shd w:val="clear" w:color="auto" w:fill="auto"/>
            <w:vAlign w:val="center"/>
            <w:hideMark/>
          </w:tcPr>
          <w:p w14:paraId="7BA2038E"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Senyvo amžiaus asmenų bei asmenų su negalia, apgyvendintų globos institucijoje per metus, skaičius</w:t>
            </w:r>
          </w:p>
        </w:tc>
        <w:tc>
          <w:tcPr>
            <w:tcW w:w="1276" w:type="dxa"/>
            <w:tcBorders>
              <w:top w:val="nil"/>
              <w:left w:val="nil"/>
              <w:bottom w:val="single" w:sz="4" w:space="0" w:color="auto"/>
              <w:right w:val="single" w:sz="4" w:space="0" w:color="auto"/>
            </w:tcBorders>
            <w:shd w:val="clear" w:color="auto" w:fill="auto"/>
            <w:vAlign w:val="center"/>
            <w:hideMark/>
          </w:tcPr>
          <w:p w14:paraId="7BA2038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75</w:t>
            </w:r>
          </w:p>
        </w:tc>
        <w:tc>
          <w:tcPr>
            <w:tcW w:w="1275" w:type="dxa"/>
            <w:tcBorders>
              <w:top w:val="nil"/>
              <w:left w:val="nil"/>
              <w:bottom w:val="single" w:sz="4" w:space="0" w:color="auto"/>
              <w:right w:val="single" w:sz="4" w:space="0" w:color="auto"/>
            </w:tcBorders>
            <w:shd w:val="clear" w:color="auto" w:fill="auto"/>
            <w:vAlign w:val="center"/>
            <w:hideMark/>
          </w:tcPr>
          <w:p w14:paraId="7BA20390"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61</w:t>
            </w:r>
          </w:p>
        </w:tc>
      </w:tr>
      <w:tr w:rsidR="00C54494" w:rsidRPr="00533C4D" w14:paraId="7BA20396"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92"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P-05-02-01-04</w:t>
            </w:r>
          </w:p>
        </w:tc>
        <w:tc>
          <w:tcPr>
            <w:tcW w:w="5387" w:type="dxa"/>
            <w:tcBorders>
              <w:top w:val="nil"/>
              <w:left w:val="nil"/>
              <w:bottom w:val="single" w:sz="4" w:space="0" w:color="auto"/>
              <w:right w:val="single" w:sz="4" w:space="0" w:color="auto"/>
            </w:tcBorders>
            <w:shd w:val="clear" w:color="auto" w:fill="auto"/>
            <w:vAlign w:val="center"/>
            <w:hideMark/>
          </w:tcPr>
          <w:p w14:paraId="7BA20393"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Aprūpintų techninės pagalbos priemonėmis asmenų skaičius</w:t>
            </w:r>
          </w:p>
        </w:tc>
        <w:tc>
          <w:tcPr>
            <w:tcW w:w="1276" w:type="dxa"/>
            <w:tcBorders>
              <w:top w:val="nil"/>
              <w:left w:val="nil"/>
              <w:bottom w:val="single" w:sz="4" w:space="0" w:color="auto"/>
              <w:right w:val="single" w:sz="4" w:space="0" w:color="auto"/>
            </w:tcBorders>
            <w:shd w:val="clear" w:color="auto" w:fill="auto"/>
            <w:vAlign w:val="center"/>
            <w:hideMark/>
          </w:tcPr>
          <w:p w14:paraId="7BA20394"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285</w:t>
            </w:r>
          </w:p>
        </w:tc>
        <w:tc>
          <w:tcPr>
            <w:tcW w:w="1275" w:type="dxa"/>
            <w:tcBorders>
              <w:top w:val="nil"/>
              <w:left w:val="nil"/>
              <w:bottom w:val="single" w:sz="4" w:space="0" w:color="auto"/>
              <w:right w:val="single" w:sz="4" w:space="0" w:color="auto"/>
            </w:tcBorders>
            <w:shd w:val="clear" w:color="auto" w:fill="auto"/>
            <w:vAlign w:val="center"/>
            <w:hideMark/>
          </w:tcPr>
          <w:p w14:paraId="7BA20395"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274</w:t>
            </w:r>
          </w:p>
        </w:tc>
      </w:tr>
      <w:tr w:rsidR="00C54494" w:rsidRPr="00533C4D" w14:paraId="7BA2039B"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97"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P-05-02-01-05</w:t>
            </w:r>
          </w:p>
        </w:tc>
        <w:tc>
          <w:tcPr>
            <w:tcW w:w="5387" w:type="dxa"/>
            <w:tcBorders>
              <w:top w:val="nil"/>
              <w:left w:val="nil"/>
              <w:bottom w:val="single" w:sz="4" w:space="0" w:color="auto"/>
              <w:right w:val="single" w:sz="4" w:space="0" w:color="auto"/>
            </w:tcBorders>
            <w:shd w:val="clear" w:color="auto" w:fill="auto"/>
            <w:vAlign w:val="center"/>
            <w:hideMark/>
          </w:tcPr>
          <w:p w14:paraId="7BA20398"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Vaikų, gaunančių trumpalaikės ir ilgalaikės globos paslaugas, skaičius</w:t>
            </w:r>
          </w:p>
        </w:tc>
        <w:tc>
          <w:tcPr>
            <w:tcW w:w="1276" w:type="dxa"/>
            <w:tcBorders>
              <w:top w:val="nil"/>
              <w:left w:val="nil"/>
              <w:bottom w:val="single" w:sz="4" w:space="0" w:color="auto"/>
              <w:right w:val="single" w:sz="4" w:space="0" w:color="auto"/>
            </w:tcBorders>
            <w:shd w:val="clear" w:color="auto" w:fill="auto"/>
            <w:vAlign w:val="center"/>
            <w:hideMark/>
          </w:tcPr>
          <w:p w14:paraId="7BA2039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20</w:t>
            </w:r>
          </w:p>
        </w:tc>
        <w:tc>
          <w:tcPr>
            <w:tcW w:w="1275" w:type="dxa"/>
            <w:tcBorders>
              <w:top w:val="nil"/>
              <w:left w:val="nil"/>
              <w:bottom w:val="single" w:sz="4" w:space="0" w:color="auto"/>
              <w:right w:val="single" w:sz="4" w:space="0" w:color="auto"/>
            </w:tcBorders>
            <w:shd w:val="clear" w:color="auto" w:fill="auto"/>
            <w:vAlign w:val="center"/>
            <w:hideMark/>
          </w:tcPr>
          <w:p w14:paraId="7BA2039A"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27</w:t>
            </w:r>
          </w:p>
        </w:tc>
      </w:tr>
      <w:tr w:rsidR="00C54494" w:rsidRPr="00533C4D" w14:paraId="7BA203A0"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9C"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39D"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tikslo 2 uždavinys. Gerinti socialinių paslaugų prieinamumą skatinant kitų socialinių paslaugų teikėjų veiklas</w:t>
            </w:r>
          </w:p>
        </w:tc>
        <w:tc>
          <w:tcPr>
            <w:tcW w:w="1276" w:type="dxa"/>
            <w:tcBorders>
              <w:top w:val="nil"/>
              <w:left w:val="nil"/>
              <w:bottom w:val="single" w:sz="4" w:space="0" w:color="auto"/>
              <w:right w:val="single" w:sz="4" w:space="0" w:color="auto"/>
            </w:tcBorders>
            <w:shd w:val="clear" w:color="auto" w:fill="auto"/>
            <w:vAlign w:val="center"/>
            <w:hideMark/>
          </w:tcPr>
          <w:p w14:paraId="7BA2039E"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39F"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3A5"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A1"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P-05-02-02-01</w:t>
            </w:r>
          </w:p>
        </w:tc>
        <w:tc>
          <w:tcPr>
            <w:tcW w:w="5387" w:type="dxa"/>
            <w:tcBorders>
              <w:top w:val="nil"/>
              <w:left w:val="nil"/>
              <w:bottom w:val="single" w:sz="4" w:space="0" w:color="auto"/>
              <w:right w:val="single" w:sz="4" w:space="0" w:color="auto"/>
            </w:tcBorders>
            <w:shd w:val="clear" w:color="auto" w:fill="auto"/>
            <w:vAlign w:val="center"/>
            <w:hideMark/>
          </w:tcPr>
          <w:p w14:paraId="7BA203A2"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Socialinių paslaugų gavėjų skaičius nevyriausybinių organizacijų stacionariose  įstaigose</w:t>
            </w:r>
          </w:p>
        </w:tc>
        <w:tc>
          <w:tcPr>
            <w:tcW w:w="1276" w:type="dxa"/>
            <w:tcBorders>
              <w:top w:val="nil"/>
              <w:left w:val="nil"/>
              <w:bottom w:val="single" w:sz="4" w:space="0" w:color="auto"/>
              <w:right w:val="single" w:sz="4" w:space="0" w:color="auto"/>
            </w:tcBorders>
            <w:shd w:val="clear" w:color="auto" w:fill="auto"/>
            <w:vAlign w:val="center"/>
            <w:hideMark/>
          </w:tcPr>
          <w:p w14:paraId="7BA203A3"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38</w:t>
            </w:r>
          </w:p>
        </w:tc>
        <w:tc>
          <w:tcPr>
            <w:tcW w:w="1275" w:type="dxa"/>
            <w:tcBorders>
              <w:top w:val="nil"/>
              <w:left w:val="nil"/>
              <w:bottom w:val="single" w:sz="4" w:space="0" w:color="auto"/>
              <w:right w:val="single" w:sz="4" w:space="0" w:color="auto"/>
            </w:tcBorders>
            <w:shd w:val="clear" w:color="auto" w:fill="auto"/>
            <w:vAlign w:val="center"/>
            <w:hideMark/>
          </w:tcPr>
          <w:p w14:paraId="7BA203A4"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79</w:t>
            </w:r>
          </w:p>
        </w:tc>
      </w:tr>
      <w:tr w:rsidR="00C54494" w:rsidRPr="00533C4D" w14:paraId="7BA203AA"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A6"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P-05-02-02-02</w:t>
            </w:r>
          </w:p>
        </w:tc>
        <w:tc>
          <w:tcPr>
            <w:tcW w:w="5387" w:type="dxa"/>
            <w:tcBorders>
              <w:top w:val="nil"/>
              <w:left w:val="nil"/>
              <w:bottom w:val="single" w:sz="4" w:space="0" w:color="auto"/>
              <w:right w:val="single" w:sz="4" w:space="0" w:color="auto"/>
            </w:tcBorders>
            <w:shd w:val="clear" w:color="auto" w:fill="auto"/>
            <w:vAlign w:val="center"/>
            <w:hideMark/>
          </w:tcPr>
          <w:p w14:paraId="7BA203A7"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Socialinių paslaugų gavėjų skaičius valstybės ir savivaldybės pavaldumo stacionariose įstaigose</w:t>
            </w:r>
          </w:p>
        </w:tc>
        <w:tc>
          <w:tcPr>
            <w:tcW w:w="1276" w:type="dxa"/>
            <w:tcBorders>
              <w:top w:val="nil"/>
              <w:left w:val="nil"/>
              <w:bottom w:val="single" w:sz="4" w:space="0" w:color="auto"/>
              <w:right w:val="single" w:sz="4" w:space="0" w:color="auto"/>
            </w:tcBorders>
            <w:shd w:val="clear" w:color="auto" w:fill="auto"/>
            <w:vAlign w:val="center"/>
            <w:hideMark/>
          </w:tcPr>
          <w:p w14:paraId="7BA203A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150</w:t>
            </w:r>
          </w:p>
        </w:tc>
        <w:tc>
          <w:tcPr>
            <w:tcW w:w="1275" w:type="dxa"/>
            <w:tcBorders>
              <w:top w:val="nil"/>
              <w:left w:val="nil"/>
              <w:bottom w:val="single" w:sz="4" w:space="0" w:color="auto"/>
              <w:right w:val="single" w:sz="4" w:space="0" w:color="auto"/>
            </w:tcBorders>
            <w:shd w:val="clear" w:color="auto" w:fill="auto"/>
            <w:vAlign w:val="center"/>
            <w:hideMark/>
          </w:tcPr>
          <w:p w14:paraId="7BA203A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178</w:t>
            </w:r>
          </w:p>
        </w:tc>
      </w:tr>
      <w:tr w:rsidR="00C54494" w:rsidRPr="00533C4D" w14:paraId="7BA203AF"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AB"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P-05-02-02-03</w:t>
            </w:r>
          </w:p>
        </w:tc>
        <w:tc>
          <w:tcPr>
            <w:tcW w:w="5387" w:type="dxa"/>
            <w:tcBorders>
              <w:top w:val="nil"/>
              <w:left w:val="nil"/>
              <w:bottom w:val="single" w:sz="4" w:space="0" w:color="auto"/>
              <w:right w:val="single" w:sz="4" w:space="0" w:color="auto"/>
            </w:tcBorders>
            <w:shd w:val="clear" w:color="auto" w:fill="auto"/>
            <w:vAlign w:val="center"/>
            <w:hideMark/>
          </w:tcPr>
          <w:p w14:paraId="7BA203AC"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xml:space="preserve"> Asmenų, gavusių akredituotą socialinę priežiūrą, skaičius</w:t>
            </w:r>
          </w:p>
        </w:tc>
        <w:tc>
          <w:tcPr>
            <w:tcW w:w="1276" w:type="dxa"/>
            <w:tcBorders>
              <w:top w:val="nil"/>
              <w:left w:val="nil"/>
              <w:bottom w:val="single" w:sz="4" w:space="0" w:color="auto"/>
              <w:right w:val="single" w:sz="4" w:space="0" w:color="auto"/>
            </w:tcBorders>
            <w:shd w:val="clear" w:color="auto" w:fill="auto"/>
            <w:vAlign w:val="center"/>
            <w:hideMark/>
          </w:tcPr>
          <w:p w14:paraId="7BA203A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500</w:t>
            </w:r>
          </w:p>
        </w:tc>
        <w:tc>
          <w:tcPr>
            <w:tcW w:w="1275" w:type="dxa"/>
            <w:tcBorders>
              <w:top w:val="nil"/>
              <w:left w:val="nil"/>
              <w:bottom w:val="single" w:sz="4" w:space="0" w:color="auto"/>
              <w:right w:val="single" w:sz="4" w:space="0" w:color="auto"/>
            </w:tcBorders>
            <w:shd w:val="clear" w:color="auto" w:fill="auto"/>
            <w:vAlign w:val="center"/>
            <w:hideMark/>
          </w:tcPr>
          <w:p w14:paraId="7BA203A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181</w:t>
            </w:r>
          </w:p>
        </w:tc>
      </w:tr>
      <w:tr w:rsidR="00C54494" w:rsidRPr="00533C4D" w14:paraId="7BA203B4"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B0"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P-05-02-02-04</w:t>
            </w:r>
          </w:p>
        </w:tc>
        <w:tc>
          <w:tcPr>
            <w:tcW w:w="5387" w:type="dxa"/>
            <w:tcBorders>
              <w:top w:val="nil"/>
              <w:left w:val="nil"/>
              <w:bottom w:val="single" w:sz="4" w:space="0" w:color="auto"/>
              <w:right w:val="single" w:sz="4" w:space="0" w:color="auto"/>
            </w:tcBorders>
            <w:shd w:val="clear" w:color="auto" w:fill="auto"/>
            <w:vAlign w:val="center"/>
            <w:hideMark/>
          </w:tcPr>
          <w:p w14:paraId="7BA203B1"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Asmenų pradėjusių gauti ilgalaikę socialinę globą iki 2007 m. sausio 1 d. socialinės globos namuose, skaičius</w:t>
            </w:r>
          </w:p>
        </w:tc>
        <w:tc>
          <w:tcPr>
            <w:tcW w:w="1276" w:type="dxa"/>
            <w:tcBorders>
              <w:top w:val="nil"/>
              <w:left w:val="nil"/>
              <w:bottom w:val="single" w:sz="4" w:space="0" w:color="auto"/>
              <w:right w:val="single" w:sz="4" w:space="0" w:color="auto"/>
            </w:tcBorders>
            <w:shd w:val="clear" w:color="auto" w:fill="auto"/>
            <w:vAlign w:val="center"/>
            <w:hideMark/>
          </w:tcPr>
          <w:p w14:paraId="7BA203B2"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36</w:t>
            </w:r>
          </w:p>
        </w:tc>
        <w:tc>
          <w:tcPr>
            <w:tcW w:w="1275" w:type="dxa"/>
            <w:tcBorders>
              <w:top w:val="nil"/>
              <w:left w:val="nil"/>
              <w:bottom w:val="single" w:sz="4" w:space="0" w:color="auto"/>
              <w:right w:val="single" w:sz="4" w:space="0" w:color="auto"/>
            </w:tcBorders>
            <w:shd w:val="clear" w:color="auto" w:fill="auto"/>
            <w:vAlign w:val="center"/>
            <w:hideMark/>
          </w:tcPr>
          <w:p w14:paraId="7BA203B3"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34</w:t>
            </w:r>
          </w:p>
        </w:tc>
      </w:tr>
      <w:tr w:rsidR="00C54494" w:rsidRPr="00533C4D" w14:paraId="7BA203B9"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B5"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lastRenderedPageBreak/>
              <w:t>P-05-02-02-04</w:t>
            </w:r>
          </w:p>
        </w:tc>
        <w:tc>
          <w:tcPr>
            <w:tcW w:w="5387" w:type="dxa"/>
            <w:tcBorders>
              <w:top w:val="nil"/>
              <w:left w:val="nil"/>
              <w:bottom w:val="single" w:sz="4" w:space="0" w:color="auto"/>
              <w:right w:val="single" w:sz="4" w:space="0" w:color="auto"/>
            </w:tcBorders>
            <w:shd w:val="clear" w:color="auto" w:fill="auto"/>
            <w:vAlign w:val="center"/>
            <w:hideMark/>
          </w:tcPr>
          <w:p w14:paraId="7BA203B6"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Asmenų su sunkia negalia, gaunančių socialinę globą, skaičius</w:t>
            </w:r>
          </w:p>
        </w:tc>
        <w:tc>
          <w:tcPr>
            <w:tcW w:w="1276" w:type="dxa"/>
            <w:tcBorders>
              <w:top w:val="nil"/>
              <w:left w:val="nil"/>
              <w:bottom w:val="single" w:sz="4" w:space="0" w:color="auto"/>
              <w:right w:val="single" w:sz="4" w:space="0" w:color="auto"/>
            </w:tcBorders>
            <w:shd w:val="clear" w:color="auto" w:fill="auto"/>
            <w:vAlign w:val="center"/>
            <w:hideMark/>
          </w:tcPr>
          <w:p w14:paraId="7BA203B7"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260</w:t>
            </w:r>
          </w:p>
        </w:tc>
        <w:tc>
          <w:tcPr>
            <w:tcW w:w="1275" w:type="dxa"/>
            <w:tcBorders>
              <w:top w:val="nil"/>
              <w:left w:val="nil"/>
              <w:bottom w:val="single" w:sz="4" w:space="0" w:color="auto"/>
              <w:right w:val="single" w:sz="4" w:space="0" w:color="auto"/>
            </w:tcBorders>
            <w:shd w:val="clear" w:color="auto" w:fill="auto"/>
            <w:vAlign w:val="center"/>
            <w:hideMark/>
          </w:tcPr>
          <w:p w14:paraId="7BA203B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278</w:t>
            </w:r>
          </w:p>
        </w:tc>
      </w:tr>
      <w:tr w:rsidR="00C54494" w:rsidRPr="00533C4D" w14:paraId="7BA203BE"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BA"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3BB"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tikslo 3 uždavinys. Plėtoti ir modernizuoti socialinių paslaugų infrastruktūrą</w:t>
            </w:r>
          </w:p>
        </w:tc>
        <w:tc>
          <w:tcPr>
            <w:tcW w:w="1276" w:type="dxa"/>
            <w:tcBorders>
              <w:top w:val="nil"/>
              <w:left w:val="nil"/>
              <w:bottom w:val="single" w:sz="4" w:space="0" w:color="auto"/>
              <w:right w:val="single" w:sz="4" w:space="0" w:color="auto"/>
            </w:tcBorders>
            <w:shd w:val="clear" w:color="auto" w:fill="auto"/>
            <w:vAlign w:val="center"/>
            <w:hideMark/>
          </w:tcPr>
          <w:p w14:paraId="7BA203BC"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3BD"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3C3"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BF"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P-05-02-03-01</w:t>
            </w:r>
          </w:p>
        </w:tc>
        <w:tc>
          <w:tcPr>
            <w:tcW w:w="5387" w:type="dxa"/>
            <w:tcBorders>
              <w:top w:val="nil"/>
              <w:left w:val="nil"/>
              <w:bottom w:val="single" w:sz="4" w:space="0" w:color="auto"/>
              <w:right w:val="single" w:sz="4" w:space="0" w:color="auto"/>
            </w:tcBorders>
            <w:shd w:val="clear" w:color="auto" w:fill="auto"/>
            <w:vAlign w:val="center"/>
            <w:hideMark/>
          </w:tcPr>
          <w:p w14:paraId="7BA203C0"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Naujai teikiamos socialinės paslaugos, skaičius</w:t>
            </w:r>
          </w:p>
        </w:tc>
        <w:tc>
          <w:tcPr>
            <w:tcW w:w="1276" w:type="dxa"/>
            <w:tcBorders>
              <w:top w:val="nil"/>
              <w:left w:val="nil"/>
              <w:bottom w:val="single" w:sz="4" w:space="0" w:color="auto"/>
              <w:right w:val="single" w:sz="4" w:space="0" w:color="auto"/>
            </w:tcBorders>
            <w:shd w:val="clear" w:color="auto" w:fill="auto"/>
            <w:vAlign w:val="center"/>
            <w:hideMark/>
          </w:tcPr>
          <w:p w14:paraId="7BA203C1"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c>
          <w:tcPr>
            <w:tcW w:w="1275" w:type="dxa"/>
            <w:tcBorders>
              <w:top w:val="nil"/>
              <w:left w:val="nil"/>
              <w:bottom w:val="single" w:sz="4" w:space="0" w:color="auto"/>
              <w:right w:val="single" w:sz="4" w:space="0" w:color="auto"/>
            </w:tcBorders>
            <w:shd w:val="clear" w:color="auto" w:fill="auto"/>
            <w:vAlign w:val="center"/>
            <w:hideMark/>
          </w:tcPr>
          <w:p w14:paraId="7BA203C2"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r>
      <w:tr w:rsidR="00C54494" w:rsidRPr="00533C4D" w14:paraId="7BA203C8"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C4"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P-05-02-03-02</w:t>
            </w:r>
          </w:p>
        </w:tc>
        <w:tc>
          <w:tcPr>
            <w:tcW w:w="5387" w:type="dxa"/>
            <w:tcBorders>
              <w:top w:val="nil"/>
              <w:left w:val="nil"/>
              <w:bottom w:val="single" w:sz="4" w:space="0" w:color="auto"/>
              <w:right w:val="single" w:sz="4" w:space="0" w:color="auto"/>
            </w:tcBorders>
            <w:shd w:val="clear" w:color="auto" w:fill="auto"/>
            <w:vAlign w:val="center"/>
            <w:hideMark/>
          </w:tcPr>
          <w:p w14:paraId="7BA203C5"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Modernizuotų pastatų, įrengtų kitų paslaugų teikimo vietų skaičius</w:t>
            </w:r>
          </w:p>
        </w:tc>
        <w:tc>
          <w:tcPr>
            <w:tcW w:w="1276" w:type="dxa"/>
            <w:tcBorders>
              <w:top w:val="nil"/>
              <w:left w:val="nil"/>
              <w:bottom w:val="single" w:sz="4" w:space="0" w:color="auto"/>
              <w:right w:val="single" w:sz="4" w:space="0" w:color="auto"/>
            </w:tcBorders>
            <w:shd w:val="clear" w:color="auto" w:fill="auto"/>
            <w:vAlign w:val="center"/>
            <w:hideMark/>
          </w:tcPr>
          <w:p w14:paraId="7BA203C6"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c>
          <w:tcPr>
            <w:tcW w:w="1275" w:type="dxa"/>
            <w:tcBorders>
              <w:top w:val="nil"/>
              <w:left w:val="nil"/>
              <w:bottom w:val="single" w:sz="4" w:space="0" w:color="auto"/>
              <w:right w:val="single" w:sz="4" w:space="0" w:color="auto"/>
            </w:tcBorders>
            <w:shd w:val="clear" w:color="auto" w:fill="auto"/>
            <w:vAlign w:val="center"/>
            <w:hideMark/>
          </w:tcPr>
          <w:p w14:paraId="7BA203C7"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0</w:t>
            </w:r>
          </w:p>
        </w:tc>
      </w:tr>
      <w:tr w:rsidR="00C54494" w:rsidRPr="00533C4D" w14:paraId="7BA203CD"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C9"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P-05-02-03-03</w:t>
            </w:r>
          </w:p>
        </w:tc>
        <w:tc>
          <w:tcPr>
            <w:tcW w:w="5387" w:type="dxa"/>
            <w:tcBorders>
              <w:top w:val="nil"/>
              <w:left w:val="nil"/>
              <w:bottom w:val="single" w:sz="4" w:space="0" w:color="auto"/>
              <w:right w:val="single" w:sz="4" w:space="0" w:color="auto"/>
            </w:tcBorders>
            <w:shd w:val="clear" w:color="auto" w:fill="auto"/>
            <w:vAlign w:val="center"/>
            <w:hideMark/>
          </w:tcPr>
          <w:p w14:paraId="7BA203CA"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Asmenų, aprūpintų socialiniu būstu, nuo visų registruotų eilėje socialiniam būstui gauti, dalis (proc.)</w:t>
            </w:r>
          </w:p>
        </w:tc>
        <w:tc>
          <w:tcPr>
            <w:tcW w:w="1276" w:type="dxa"/>
            <w:tcBorders>
              <w:top w:val="nil"/>
              <w:left w:val="nil"/>
              <w:bottom w:val="single" w:sz="4" w:space="0" w:color="auto"/>
              <w:right w:val="single" w:sz="4" w:space="0" w:color="auto"/>
            </w:tcBorders>
            <w:shd w:val="clear" w:color="auto" w:fill="auto"/>
            <w:vAlign w:val="center"/>
            <w:hideMark/>
          </w:tcPr>
          <w:p w14:paraId="7BA203CB"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c>
          <w:tcPr>
            <w:tcW w:w="1275" w:type="dxa"/>
            <w:tcBorders>
              <w:top w:val="nil"/>
              <w:left w:val="nil"/>
              <w:bottom w:val="single" w:sz="4" w:space="0" w:color="auto"/>
              <w:right w:val="single" w:sz="4" w:space="0" w:color="auto"/>
            </w:tcBorders>
            <w:shd w:val="clear" w:color="auto" w:fill="auto"/>
            <w:vAlign w:val="center"/>
            <w:hideMark/>
          </w:tcPr>
          <w:p w14:paraId="7BA203CC"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w:t>
            </w:r>
          </w:p>
        </w:tc>
      </w:tr>
      <w:tr w:rsidR="00C54494" w:rsidRPr="00533C4D" w14:paraId="7BA203D7"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D3"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3D4"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3 tikslas. Didinti Klaipėdos rajono gyventojų užimtumą ir ekonominį aktyvumą</w:t>
            </w:r>
          </w:p>
        </w:tc>
        <w:tc>
          <w:tcPr>
            <w:tcW w:w="1276" w:type="dxa"/>
            <w:tcBorders>
              <w:top w:val="nil"/>
              <w:left w:val="nil"/>
              <w:bottom w:val="single" w:sz="4" w:space="0" w:color="auto"/>
              <w:right w:val="single" w:sz="4" w:space="0" w:color="auto"/>
            </w:tcBorders>
            <w:shd w:val="clear" w:color="auto" w:fill="auto"/>
            <w:vAlign w:val="center"/>
            <w:hideMark/>
          </w:tcPr>
          <w:p w14:paraId="7BA203D5"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3D6"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3DC"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D8"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3D9"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3 tikslo 1 uždavinys. Organizuoti užimtumo didinimo programos įgyvendinimą Klaipėdos rajone</w:t>
            </w:r>
          </w:p>
        </w:tc>
        <w:tc>
          <w:tcPr>
            <w:tcW w:w="1276" w:type="dxa"/>
            <w:tcBorders>
              <w:top w:val="nil"/>
              <w:left w:val="nil"/>
              <w:bottom w:val="single" w:sz="4" w:space="0" w:color="auto"/>
              <w:right w:val="single" w:sz="4" w:space="0" w:color="auto"/>
            </w:tcBorders>
            <w:shd w:val="clear" w:color="auto" w:fill="auto"/>
            <w:vAlign w:val="center"/>
            <w:hideMark/>
          </w:tcPr>
          <w:p w14:paraId="7BA203DA"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3DB"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3E1" w14:textId="77777777" w:rsidTr="008C1B78">
        <w:trPr>
          <w:trHeight w:val="9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DD"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P-05-03-01-01</w:t>
            </w:r>
          </w:p>
        </w:tc>
        <w:tc>
          <w:tcPr>
            <w:tcW w:w="5387" w:type="dxa"/>
            <w:tcBorders>
              <w:top w:val="nil"/>
              <w:left w:val="nil"/>
              <w:bottom w:val="single" w:sz="4" w:space="0" w:color="auto"/>
              <w:right w:val="single" w:sz="4" w:space="0" w:color="auto"/>
            </w:tcBorders>
            <w:shd w:val="clear" w:color="auto" w:fill="auto"/>
            <w:vAlign w:val="center"/>
            <w:hideMark/>
          </w:tcPr>
          <w:p w14:paraId="7BA203DE"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Pasibaigus užimtumo didinimo programai per 3 mėnesius dirba arba vykdys savarankišką veiklą asmenų dalis iš užimtumo didinimo programos dalyvių skaičius</w:t>
            </w:r>
          </w:p>
        </w:tc>
        <w:tc>
          <w:tcPr>
            <w:tcW w:w="1276" w:type="dxa"/>
            <w:tcBorders>
              <w:top w:val="nil"/>
              <w:left w:val="nil"/>
              <w:bottom w:val="single" w:sz="4" w:space="0" w:color="auto"/>
              <w:right w:val="single" w:sz="4" w:space="0" w:color="auto"/>
            </w:tcBorders>
            <w:shd w:val="clear" w:color="auto" w:fill="auto"/>
            <w:vAlign w:val="center"/>
            <w:hideMark/>
          </w:tcPr>
          <w:p w14:paraId="7BA203D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20</w:t>
            </w:r>
          </w:p>
        </w:tc>
        <w:tc>
          <w:tcPr>
            <w:tcW w:w="1275" w:type="dxa"/>
            <w:tcBorders>
              <w:top w:val="nil"/>
              <w:left w:val="nil"/>
              <w:bottom w:val="single" w:sz="4" w:space="0" w:color="auto"/>
              <w:right w:val="single" w:sz="4" w:space="0" w:color="auto"/>
            </w:tcBorders>
            <w:shd w:val="clear" w:color="auto" w:fill="auto"/>
            <w:vAlign w:val="center"/>
            <w:hideMark/>
          </w:tcPr>
          <w:p w14:paraId="7BA203E0"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w:t>
            </w:r>
          </w:p>
        </w:tc>
      </w:tr>
      <w:tr w:rsidR="00C54494" w:rsidRPr="00533C4D" w14:paraId="7BA203E6"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E2"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P-05-03-01-02</w:t>
            </w:r>
          </w:p>
        </w:tc>
        <w:tc>
          <w:tcPr>
            <w:tcW w:w="5387" w:type="dxa"/>
            <w:tcBorders>
              <w:top w:val="nil"/>
              <w:left w:val="nil"/>
              <w:bottom w:val="single" w:sz="4" w:space="0" w:color="auto"/>
              <w:right w:val="single" w:sz="4" w:space="0" w:color="auto"/>
            </w:tcBorders>
            <w:shd w:val="clear" w:color="auto" w:fill="auto"/>
            <w:vAlign w:val="center"/>
            <w:hideMark/>
          </w:tcPr>
          <w:p w14:paraId="7BA203E3"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Darbdavių įstaigų, įmonių, dalyvaujančių užimtumo programoje, skaičius</w:t>
            </w:r>
          </w:p>
        </w:tc>
        <w:tc>
          <w:tcPr>
            <w:tcW w:w="1276" w:type="dxa"/>
            <w:tcBorders>
              <w:top w:val="nil"/>
              <w:left w:val="nil"/>
              <w:bottom w:val="single" w:sz="4" w:space="0" w:color="auto"/>
              <w:right w:val="single" w:sz="4" w:space="0" w:color="auto"/>
            </w:tcBorders>
            <w:shd w:val="clear" w:color="auto" w:fill="auto"/>
            <w:vAlign w:val="center"/>
            <w:hideMark/>
          </w:tcPr>
          <w:p w14:paraId="7BA203E4"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w:t>
            </w:r>
          </w:p>
        </w:tc>
        <w:tc>
          <w:tcPr>
            <w:tcW w:w="1275" w:type="dxa"/>
            <w:tcBorders>
              <w:top w:val="nil"/>
              <w:left w:val="nil"/>
              <w:bottom w:val="single" w:sz="4" w:space="0" w:color="auto"/>
              <w:right w:val="single" w:sz="4" w:space="0" w:color="auto"/>
            </w:tcBorders>
            <w:shd w:val="clear" w:color="auto" w:fill="auto"/>
            <w:vAlign w:val="center"/>
            <w:hideMark/>
          </w:tcPr>
          <w:p w14:paraId="7BA203E5"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w:t>
            </w:r>
          </w:p>
        </w:tc>
      </w:tr>
      <w:tr w:rsidR="00C54494" w:rsidRPr="00533C4D" w14:paraId="7BA203EB"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E7"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P-05-03-01-03</w:t>
            </w:r>
          </w:p>
        </w:tc>
        <w:tc>
          <w:tcPr>
            <w:tcW w:w="5387" w:type="dxa"/>
            <w:tcBorders>
              <w:top w:val="nil"/>
              <w:left w:val="nil"/>
              <w:bottom w:val="single" w:sz="4" w:space="0" w:color="auto"/>
              <w:right w:val="single" w:sz="4" w:space="0" w:color="auto"/>
            </w:tcBorders>
            <w:shd w:val="clear" w:color="auto" w:fill="auto"/>
            <w:vAlign w:val="center"/>
            <w:hideMark/>
          </w:tcPr>
          <w:p w14:paraId="7BA203E8"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Asmenų, dalyvavusių Modelio įgyvendinime, skaičius</w:t>
            </w:r>
          </w:p>
        </w:tc>
        <w:tc>
          <w:tcPr>
            <w:tcW w:w="1276" w:type="dxa"/>
            <w:tcBorders>
              <w:top w:val="nil"/>
              <w:left w:val="nil"/>
              <w:bottom w:val="single" w:sz="4" w:space="0" w:color="auto"/>
              <w:right w:val="single" w:sz="4" w:space="0" w:color="auto"/>
            </w:tcBorders>
            <w:shd w:val="clear" w:color="auto" w:fill="auto"/>
            <w:vAlign w:val="center"/>
            <w:hideMark/>
          </w:tcPr>
          <w:p w14:paraId="7BA203E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50</w:t>
            </w:r>
          </w:p>
        </w:tc>
        <w:tc>
          <w:tcPr>
            <w:tcW w:w="1275" w:type="dxa"/>
            <w:tcBorders>
              <w:top w:val="nil"/>
              <w:left w:val="nil"/>
              <w:bottom w:val="single" w:sz="4" w:space="0" w:color="auto"/>
              <w:right w:val="single" w:sz="4" w:space="0" w:color="auto"/>
            </w:tcBorders>
            <w:shd w:val="clear" w:color="auto" w:fill="auto"/>
            <w:vAlign w:val="center"/>
            <w:hideMark/>
          </w:tcPr>
          <w:p w14:paraId="7BA203EA"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76</w:t>
            </w:r>
          </w:p>
        </w:tc>
      </w:tr>
      <w:tr w:rsidR="00C54494" w:rsidRPr="00533C4D" w14:paraId="7BA203F0"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EC"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P-05-03-01-04</w:t>
            </w:r>
          </w:p>
        </w:tc>
        <w:tc>
          <w:tcPr>
            <w:tcW w:w="5387" w:type="dxa"/>
            <w:tcBorders>
              <w:top w:val="nil"/>
              <w:left w:val="nil"/>
              <w:bottom w:val="single" w:sz="4" w:space="0" w:color="auto"/>
              <w:right w:val="single" w:sz="4" w:space="0" w:color="auto"/>
            </w:tcBorders>
            <w:shd w:val="clear" w:color="auto" w:fill="auto"/>
            <w:vAlign w:val="center"/>
            <w:hideMark/>
          </w:tcPr>
          <w:p w14:paraId="7BA203ED"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Asmenų, dalyvavusių Modelio įgyvendinime įsidarbinusių, skaičius</w:t>
            </w:r>
          </w:p>
        </w:tc>
        <w:tc>
          <w:tcPr>
            <w:tcW w:w="1276" w:type="dxa"/>
            <w:tcBorders>
              <w:top w:val="nil"/>
              <w:left w:val="nil"/>
              <w:bottom w:val="single" w:sz="4" w:space="0" w:color="auto"/>
              <w:right w:val="single" w:sz="4" w:space="0" w:color="auto"/>
            </w:tcBorders>
            <w:shd w:val="clear" w:color="auto" w:fill="auto"/>
            <w:vAlign w:val="center"/>
            <w:hideMark/>
          </w:tcPr>
          <w:p w14:paraId="7BA203E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w:t>
            </w:r>
          </w:p>
        </w:tc>
        <w:tc>
          <w:tcPr>
            <w:tcW w:w="1275" w:type="dxa"/>
            <w:tcBorders>
              <w:top w:val="nil"/>
              <w:left w:val="nil"/>
              <w:bottom w:val="single" w:sz="4" w:space="0" w:color="auto"/>
              <w:right w:val="single" w:sz="4" w:space="0" w:color="auto"/>
            </w:tcBorders>
            <w:shd w:val="clear" w:color="auto" w:fill="auto"/>
            <w:vAlign w:val="center"/>
            <w:hideMark/>
          </w:tcPr>
          <w:p w14:paraId="7BA203EF"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w:t>
            </w:r>
          </w:p>
        </w:tc>
      </w:tr>
      <w:tr w:rsidR="00C54494" w:rsidRPr="00533C4D" w14:paraId="7BA203F5"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F1"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3F2" w14:textId="33235400"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3 tikslo 2 uždavinys. Įgyvendinti Klaipėdos rajono savivaldybės jaunimo politikos plėtros 2020</w:t>
            </w:r>
            <w:r w:rsidR="00B2681F">
              <w:rPr>
                <w:rFonts w:ascii="Arial" w:eastAsia="Times New Roman" w:hAnsi="Arial" w:cs="Arial"/>
                <w:b/>
                <w:bCs/>
                <w:color w:val="000000"/>
                <w:lang w:eastAsia="lt-LT"/>
              </w:rPr>
              <w:t>‒</w:t>
            </w:r>
            <w:r w:rsidRPr="00533C4D">
              <w:rPr>
                <w:rFonts w:ascii="Arial" w:eastAsia="Times New Roman" w:hAnsi="Arial" w:cs="Arial"/>
                <w:b/>
                <w:bCs/>
                <w:color w:val="000000"/>
                <w:lang w:eastAsia="lt-LT"/>
              </w:rPr>
              <w:t>2022 metų programą</w:t>
            </w:r>
          </w:p>
        </w:tc>
        <w:tc>
          <w:tcPr>
            <w:tcW w:w="1276" w:type="dxa"/>
            <w:tcBorders>
              <w:top w:val="nil"/>
              <w:left w:val="nil"/>
              <w:bottom w:val="single" w:sz="4" w:space="0" w:color="auto"/>
              <w:right w:val="single" w:sz="4" w:space="0" w:color="auto"/>
            </w:tcBorders>
            <w:shd w:val="clear" w:color="auto" w:fill="auto"/>
            <w:vAlign w:val="center"/>
            <w:hideMark/>
          </w:tcPr>
          <w:p w14:paraId="7BA203F3"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3F4"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3FA"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F6"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P-05-03-02-01</w:t>
            </w:r>
          </w:p>
        </w:tc>
        <w:tc>
          <w:tcPr>
            <w:tcW w:w="5387" w:type="dxa"/>
            <w:tcBorders>
              <w:top w:val="nil"/>
              <w:left w:val="nil"/>
              <w:bottom w:val="single" w:sz="4" w:space="0" w:color="auto"/>
              <w:right w:val="single" w:sz="4" w:space="0" w:color="auto"/>
            </w:tcBorders>
            <w:shd w:val="clear" w:color="auto" w:fill="auto"/>
            <w:vAlign w:val="center"/>
            <w:hideMark/>
          </w:tcPr>
          <w:p w14:paraId="7BA203F7"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xml:space="preserve">Unikalių jaunuolių, dalyvavusių Gargždų atviro jaunimo centro  veiklose bei pasinaudojusių jaunimo darbuotojų teikiamomis paslaugomis, skaičius </w:t>
            </w:r>
          </w:p>
        </w:tc>
        <w:tc>
          <w:tcPr>
            <w:tcW w:w="1276" w:type="dxa"/>
            <w:tcBorders>
              <w:top w:val="nil"/>
              <w:left w:val="nil"/>
              <w:bottom w:val="single" w:sz="4" w:space="0" w:color="auto"/>
              <w:right w:val="single" w:sz="4" w:space="0" w:color="auto"/>
            </w:tcBorders>
            <w:shd w:val="clear" w:color="auto" w:fill="auto"/>
            <w:vAlign w:val="center"/>
            <w:hideMark/>
          </w:tcPr>
          <w:p w14:paraId="7BA203F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1400</w:t>
            </w:r>
          </w:p>
        </w:tc>
        <w:tc>
          <w:tcPr>
            <w:tcW w:w="1275" w:type="dxa"/>
            <w:tcBorders>
              <w:top w:val="nil"/>
              <w:left w:val="nil"/>
              <w:bottom w:val="single" w:sz="4" w:space="0" w:color="auto"/>
              <w:right w:val="single" w:sz="4" w:space="0" w:color="auto"/>
            </w:tcBorders>
            <w:shd w:val="clear" w:color="auto" w:fill="auto"/>
            <w:vAlign w:val="center"/>
            <w:hideMark/>
          </w:tcPr>
          <w:p w14:paraId="7BA203F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546</w:t>
            </w:r>
          </w:p>
        </w:tc>
      </w:tr>
      <w:tr w:rsidR="00C54494" w:rsidRPr="00533C4D" w14:paraId="7BA203FF" w14:textId="77777777" w:rsidTr="008C1B78">
        <w:trPr>
          <w:trHeight w:val="9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3FB"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P-05-03-02-02</w:t>
            </w:r>
          </w:p>
        </w:tc>
        <w:tc>
          <w:tcPr>
            <w:tcW w:w="5387" w:type="dxa"/>
            <w:tcBorders>
              <w:top w:val="nil"/>
              <w:left w:val="nil"/>
              <w:bottom w:val="single" w:sz="4" w:space="0" w:color="auto"/>
              <w:right w:val="single" w:sz="4" w:space="0" w:color="auto"/>
            </w:tcBorders>
            <w:shd w:val="clear" w:color="auto" w:fill="auto"/>
            <w:vAlign w:val="center"/>
            <w:hideMark/>
          </w:tcPr>
          <w:p w14:paraId="7BA203FC" w14:textId="77777777" w:rsidR="00C54494" w:rsidRPr="00533C4D" w:rsidRDefault="00C54494" w:rsidP="009021E7">
            <w:pPr>
              <w:spacing w:after="0" w:line="276" w:lineRule="auto"/>
              <w:rPr>
                <w:rFonts w:ascii="Arial" w:eastAsia="Times New Roman" w:hAnsi="Arial" w:cs="Arial"/>
                <w:color w:val="000000"/>
                <w:lang w:eastAsia="lt-LT"/>
              </w:rPr>
            </w:pPr>
            <w:bookmarkStart w:id="5" w:name="RANGE!C161"/>
            <w:r w:rsidRPr="00533C4D">
              <w:rPr>
                <w:rFonts w:ascii="Arial" w:eastAsia="Times New Roman" w:hAnsi="Arial" w:cs="Arial"/>
                <w:color w:val="000000"/>
                <w:lang w:eastAsia="lt-LT"/>
              </w:rPr>
              <w:t>Ilgalaikę (ne mažiau nei 3 mėnesius) fiksuotą savanorišką veiklą atliekančių jaunų žmonių skaičius akredituotose savanorius priimančiose organizacijose</w:t>
            </w:r>
            <w:bookmarkEnd w:id="5"/>
          </w:p>
        </w:tc>
        <w:tc>
          <w:tcPr>
            <w:tcW w:w="1276" w:type="dxa"/>
            <w:tcBorders>
              <w:top w:val="nil"/>
              <w:left w:val="nil"/>
              <w:bottom w:val="single" w:sz="4" w:space="0" w:color="auto"/>
              <w:right w:val="single" w:sz="4" w:space="0" w:color="auto"/>
            </w:tcBorders>
            <w:shd w:val="clear" w:color="auto" w:fill="auto"/>
            <w:vAlign w:val="center"/>
            <w:hideMark/>
          </w:tcPr>
          <w:p w14:paraId="7BA203F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30</w:t>
            </w:r>
          </w:p>
        </w:tc>
        <w:tc>
          <w:tcPr>
            <w:tcW w:w="1275" w:type="dxa"/>
            <w:tcBorders>
              <w:top w:val="nil"/>
              <w:left w:val="nil"/>
              <w:bottom w:val="single" w:sz="4" w:space="0" w:color="auto"/>
              <w:right w:val="single" w:sz="4" w:space="0" w:color="auto"/>
            </w:tcBorders>
            <w:shd w:val="clear" w:color="auto" w:fill="auto"/>
            <w:vAlign w:val="center"/>
            <w:hideMark/>
          </w:tcPr>
          <w:p w14:paraId="7BA203F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24</w:t>
            </w:r>
          </w:p>
        </w:tc>
      </w:tr>
      <w:tr w:rsidR="00C54494" w:rsidRPr="00533C4D" w14:paraId="7BA20404"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00"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P-05-03-02-03</w:t>
            </w:r>
          </w:p>
        </w:tc>
        <w:tc>
          <w:tcPr>
            <w:tcW w:w="5387" w:type="dxa"/>
            <w:tcBorders>
              <w:top w:val="nil"/>
              <w:left w:val="nil"/>
              <w:bottom w:val="single" w:sz="4" w:space="0" w:color="auto"/>
              <w:right w:val="single" w:sz="4" w:space="0" w:color="auto"/>
            </w:tcBorders>
            <w:shd w:val="clear" w:color="auto" w:fill="auto"/>
            <w:vAlign w:val="center"/>
            <w:hideMark/>
          </w:tcPr>
          <w:p w14:paraId="7BA20401"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Jaunų  žmonių, kuriems  mobilaus darbo metu suteikiamos paslaugos bei palaikomas reguliarus kontaktas, skaičius</w:t>
            </w:r>
          </w:p>
        </w:tc>
        <w:tc>
          <w:tcPr>
            <w:tcW w:w="1276" w:type="dxa"/>
            <w:tcBorders>
              <w:top w:val="nil"/>
              <w:left w:val="nil"/>
              <w:bottom w:val="single" w:sz="4" w:space="0" w:color="auto"/>
              <w:right w:val="single" w:sz="4" w:space="0" w:color="auto"/>
            </w:tcBorders>
            <w:shd w:val="clear" w:color="auto" w:fill="auto"/>
            <w:vAlign w:val="center"/>
            <w:hideMark/>
          </w:tcPr>
          <w:p w14:paraId="7BA20402"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400</w:t>
            </w:r>
          </w:p>
        </w:tc>
        <w:tc>
          <w:tcPr>
            <w:tcW w:w="1275" w:type="dxa"/>
            <w:tcBorders>
              <w:top w:val="nil"/>
              <w:left w:val="nil"/>
              <w:bottom w:val="single" w:sz="4" w:space="0" w:color="auto"/>
              <w:right w:val="single" w:sz="4" w:space="0" w:color="auto"/>
            </w:tcBorders>
            <w:shd w:val="clear" w:color="auto" w:fill="auto"/>
            <w:vAlign w:val="center"/>
            <w:hideMark/>
          </w:tcPr>
          <w:p w14:paraId="7BA20403"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514</w:t>
            </w:r>
          </w:p>
        </w:tc>
      </w:tr>
      <w:tr w:rsidR="00C54494" w:rsidRPr="00533C4D" w14:paraId="7BA20409"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05"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06"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4 tikslas. Bendradarbiauti su vietos bendruomene, siekiant efektyviau tenkinti viešąjį interesą</w:t>
            </w:r>
          </w:p>
        </w:tc>
        <w:tc>
          <w:tcPr>
            <w:tcW w:w="1276" w:type="dxa"/>
            <w:tcBorders>
              <w:top w:val="nil"/>
              <w:left w:val="nil"/>
              <w:bottom w:val="single" w:sz="4" w:space="0" w:color="auto"/>
              <w:right w:val="single" w:sz="4" w:space="0" w:color="auto"/>
            </w:tcBorders>
            <w:shd w:val="clear" w:color="auto" w:fill="auto"/>
            <w:vAlign w:val="center"/>
            <w:hideMark/>
          </w:tcPr>
          <w:p w14:paraId="7BA20407"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408"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0E"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0A"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0B"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4 tikslo 1 uždavinys. Skatinti nevyriausybinių organizacijų veiklą</w:t>
            </w:r>
          </w:p>
        </w:tc>
        <w:tc>
          <w:tcPr>
            <w:tcW w:w="1276" w:type="dxa"/>
            <w:tcBorders>
              <w:top w:val="nil"/>
              <w:left w:val="nil"/>
              <w:bottom w:val="single" w:sz="4" w:space="0" w:color="auto"/>
              <w:right w:val="single" w:sz="4" w:space="0" w:color="auto"/>
            </w:tcBorders>
            <w:shd w:val="clear" w:color="auto" w:fill="auto"/>
            <w:vAlign w:val="center"/>
            <w:hideMark/>
          </w:tcPr>
          <w:p w14:paraId="7BA2040C"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40D"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13"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0F"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P-05-04-01-01</w:t>
            </w:r>
          </w:p>
        </w:tc>
        <w:tc>
          <w:tcPr>
            <w:tcW w:w="5387" w:type="dxa"/>
            <w:tcBorders>
              <w:top w:val="nil"/>
              <w:left w:val="nil"/>
              <w:bottom w:val="single" w:sz="4" w:space="0" w:color="auto"/>
              <w:right w:val="single" w:sz="4" w:space="0" w:color="auto"/>
            </w:tcBorders>
            <w:shd w:val="clear" w:color="auto" w:fill="auto"/>
            <w:vAlign w:val="center"/>
            <w:hideMark/>
          </w:tcPr>
          <w:p w14:paraId="7BA20410"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Nevyriausybinių ir bendruomeninių organizacijų įgyvendinamų projektų skaičius</w:t>
            </w:r>
          </w:p>
        </w:tc>
        <w:tc>
          <w:tcPr>
            <w:tcW w:w="1276" w:type="dxa"/>
            <w:tcBorders>
              <w:top w:val="nil"/>
              <w:left w:val="nil"/>
              <w:bottom w:val="single" w:sz="4" w:space="0" w:color="auto"/>
              <w:right w:val="single" w:sz="4" w:space="0" w:color="auto"/>
            </w:tcBorders>
            <w:shd w:val="clear" w:color="auto" w:fill="auto"/>
            <w:vAlign w:val="center"/>
            <w:hideMark/>
          </w:tcPr>
          <w:p w14:paraId="7BA20411"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38</w:t>
            </w:r>
          </w:p>
        </w:tc>
        <w:tc>
          <w:tcPr>
            <w:tcW w:w="1275" w:type="dxa"/>
            <w:tcBorders>
              <w:top w:val="nil"/>
              <w:left w:val="nil"/>
              <w:bottom w:val="single" w:sz="4" w:space="0" w:color="auto"/>
              <w:right w:val="single" w:sz="4" w:space="0" w:color="auto"/>
            </w:tcBorders>
            <w:shd w:val="clear" w:color="auto" w:fill="auto"/>
            <w:vAlign w:val="center"/>
            <w:hideMark/>
          </w:tcPr>
          <w:p w14:paraId="7BA20412"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42</w:t>
            </w:r>
          </w:p>
        </w:tc>
      </w:tr>
      <w:tr w:rsidR="00C54494" w:rsidRPr="00533C4D" w14:paraId="7BA20418"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14"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P-05-04-01-02</w:t>
            </w:r>
          </w:p>
        </w:tc>
        <w:tc>
          <w:tcPr>
            <w:tcW w:w="5387" w:type="dxa"/>
            <w:tcBorders>
              <w:top w:val="nil"/>
              <w:left w:val="nil"/>
              <w:bottom w:val="single" w:sz="4" w:space="0" w:color="auto"/>
              <w:right w:val="single" w:sz="4" w:space="0" w:color="auto"/>
            </w:tcBorders>
            <w:shd w:val="clear" w:color="auto" w:fill="auto"/>
            <w:vAlign w:val="center"/>
            <w:hideMark/>
          </w:tcPr>
          <w:p w14:paraId="7BA20415"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Savivaldybės prisidėjimo prie Nevyriausybinių ir bendruomeninių organizacijų įgyvendinamų projektų skaičius</w:t>
            </w:r>
          </w:p>
        </w:tc>
        <w:tc>
          <w:tcPr>
            <w:tcW w:w="1276" w:type="dxa"/>
            <w:tcBorders>
              <w:top w:val="nil"/>
              <w:left w:val="nil"/>
              <w:bottom w:val="single" w:sz="4" w:space="0" w:color="auto"/>
              <w:right w:val="single" w:sz="4" w:space="0" w:color="auto"/>
            </w:tcBorders>
            <w:shd w:val="clear" w:color="auto" w:fill="auto"/>
            <w:vAlign w:val="center"/>
            <w:hideMark/>
          </w:tcPr>
          <w:p w14:paraId="7BA20416"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16</w:t>
            </w:r>
          </w:p>
        </w:tc>
        <w:tc>
          <w:tcPr>
            <w:tcW w:w="1275" w:type="dxa"/>
            <w:tcBorders>
              <w:top w:val="nil"/>
              <w:left w:val="nil"/>
              <w:bottom w:val="single" w:sz="4" w:space="0" w:color="auto"/>
              <w:right w:val="single" w:sz="4" w:space="0" w:color="auto"/>
            </w:tcBorders>
            <w:shd w:val="clear" w:color="auto" w:fill="auto"/>
            <w:vAlign w:val="center"/>
            <w:hideMark/>
          </w:tcPr>
          <w:p w14:paraId="7BA20417"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16</w:t>
            </w:r>
          </w:p>
        </w:tc>
      </w:tr>
      <w:tr w:rsidR="00C54494" w:rsidRPr="00533C4D" w14:paraId="7BA2041D"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19"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lastRenderedPageBreak/>
              <w:t>P-05-04-01-03</w:t>
            </w:r>
          </w:p>
        </w:tc>
        <w:tc>
          <w:tcPr>
            <w:tcW w:w="5387" w:type="dxa"/>
            <w:tcBorders>
              <w:top w:val="nil"/>
              <w:left w:val="nil"/>
              <w:bottom w:val="single" w:sz="4" w:space="0" w:color="auto"/>
              <w:right w:val="single" w:sz="4" w:space="0" w:color="auto"/>
            </w:tcBorders>
            <w:shd w:val="clear" w:color="auto" w:fill="auto"/>
            <w:vAlign w:val="center"/>
            <w:hideMark/>
          </w:tcPr>
          <w:p w14:paraId="7BA2041A"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Religinių bendruomenių gaunančių finansavimą ir vykdančių veiklas skaičius</w:t>
            </w:r>
          </w:p>
        </w:tc>
        <w:tc>
          <w:tcPr>
            <w:tcW w:w="1276" w:type="dxa"/>
            <w:tcBorders>
              <w:top w:val="nil"/>
              <w:left w:val="nil"/>
              <w:bottom w:val="single" w:sz="4" w:space="0" w:color="auto"/>
              <w:right w:val="single" w:sz="4" w:space="0" w:color="auto"/>
            </w:tcBorders>
            <w:shd w:val="clear" w:color="auto" w:fill="auto"/>
            <w:vAlign w:val="center"/>
            <w:hideMark/>
          </w:tcPr>
          <w:p w14:paraId="7BA2041B"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14</w:t>
            </w:r>
          </w:p>
        </w:tc>
        <w:tc>
          <w:tcPr>
            <w:tcW w:w="1275" w:type="dxa"/>
            <w:tcBorders>
              <w:top w:val="nil"/>
              <w:left w:val="nil"/>
              <w:bottom w:val="single" w:sz="4" w:space="0" w:color="auto"/>
              <w:right w:val="single" w:sz="4" w:space="0" w:color="auto"/>
            </w:tcBorders>
            <w:shd w:val="clear" w:color="auto" w:fill="auto"/>
            <w:vAlign w:val="center"/>
            <w:hideMark/>
          </w:tcPr>
          <w:p w14:paraId="7BA2041C"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14</w:t>
            </w:r>
          </w:p>
        </w:tc>
      </w:tr>
      <w:tr w:rsidR="00C54494" w:rsidRPr="00533C4D" w14:paraId="7BA20422" w14:textId="77777777" w:rsidTr="008C1B78">
        <w:trPr>
          <w:trHeight w:val="225"/>
        </w:trPr>
        <w:tc>
          <w:tcPr>
            <w:tcW w:w="1696" w:type="dxa"/>
            <w:tcBorders>
              <w:top w:val="nil"/>
              <w:left w:val="single" w:sz="4" w:space="0" w:color="auto"/>
              <w:bottom w:val="single" w:sz="4" w:space="0" w:color="auto"/>
              <w:right w:val="single" w:sz="4" w:space="0" w:color="auto"/>
            </w:tcBorders>
            <w:shd w:val="clear" w:color="000000" w:fill="000000"/>
            <w:vAlign w:val="center"/>
            <w:hideMark/>
          </w:tcPr>
          <w:p w14:paraId="7BA2041E"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000000" w:fill="000000"/>
            <w:vAlign w:val="center"/>
            <w:hideMark/>
          </w:tcPr>
          <w:p w14:paraId="7BA2041F"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6" w:type="dxa"/>
            <w:tcBorders>
              <w:top w:val="nil"/>
              <w:left w:val="nil"/>
              <w:bottom w:val="single" w:sz="4" w:space="0" w:color="auto"/>
              <w:right w:val="single" w:sz="4" w:space="0" w:color="auto"/>
            </w:tcBorders>
            <w:shd w:val="clear" w:color="000000" w:fill="000000"/>
            <w:vAlign w:val="center"/>
            <w:hideMark/>
          </w:tcPr>
          <w:p w14:paraId="7BA20420"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000000" w:fill="000000"/>
            <w:vAlign w:val="center"/>
            <w:hideMark/>
          </w:tcPr>
          <w:p w14:paraId="7BA20421"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27"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23"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24"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6. SUSISIEKIMO IR INŽINERINĖS INFRASTRUKTŪROS PROGRAMA</w:t>
            </w:r>
          </w:p>
        </w:tc>
        <w:tc>
          <w:tcPr>
            <w:tcW w:w="1276" w:type="dxa"/>
            <w:tcBorders>
              <w:top w:val="nil"/>
              <w:left w:val="nil"/>
              <w:bottom w:val="single" w:sz="4" w:space="0" w:color="auto"/>
              <w:right w:val="single" w:sz="4" w:space="0" w:color="auto"/>
            </w:tcBorders>
            <w:shd w:val="clear" w:color="auto" w:fill="auto"/>
            <w:vAlign w:val="center"/>
            <w:hideMark/>
          </w:tcPr>
          <w:p w14:paraId="7BA20425"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426"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2C"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28"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E-03-06-01</w:t>
            </w:r>
          </w:p>
        </w:tc>
        <w:tc>
          <w:tcPr>
            <w:tcW w:w="5387" w:type="dxa"/>
            <w:tcBorders>
              <w:top w:val="nil"/>
              <w:left w:val="nil"/>
              <w:bottom w:val="single" w:sz="4" w:space="0" w:color="auto"/>
              <w:right w:val="single" w:sz="4" w:space="0" w:color="auto"/>
            </w:tcBorders>
            <w:shd w:val="clear" w:color="auto" w:fill="auto"/>
            <w:vAlign w:val="center"/>
            <w:hideMark/>
          </w:tcPr>
          <w:p w14:paraId="7BA20429"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Mirtingumas Klaipėdos rajono keliuose, atvejai</w:t>
            </w:r>
          </w:p>
        </w:tc>
        <w:tc>
          <w:tcPr>
            <w:tcW w:w="1276" w:type="dxa"/>
            <w:tcBorders>
              <w:top w:val="nil"/>
              <w:left w:val="nil"/>
              <w:bottom w:val="single" w:sz="4" w:space="0" w:color="auto"/>
              <w:right w:val="single" w:sz="4" w:space="0" w:color="auto"/>
            </w:tcBorders>
            <w:shd w:val="clear" w:color="auto" w:fill="auto"/>
            <w:vAlign w:val="center"/>
            <w:hideMark/>
          </w:tcPr>
          <w:p w14:paraId="7BA2042A"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w:t>
            </w:r>
          </w:p>
        </w:tc>
        <w:tc>
          <w:tcPr>
            <w:tcW w:w="1275" w:type="dxa"/>
            <w:tcBorders>
              <w:top w:val="nil"/>
              <w:left w:val="nil"/>
              <w:bottom w:val="single" w:sz="4" w:space="0" w:color="auto"/>
              <w:right w:val="single" w:sz="4" w:space="0" w:color="auto"/>
            </w:tcBorders>
            <w:shd w:val="clear" w:color="auto" w:fill="auto"/>
            <w:vAlign w:val="center"/>
            <w:hideMark/>
          </w:tcPr>
          <w:p w14:paraId="7BA2042B"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w:t>
            </w:r>
          </w:p>
        </w:tc>
      </w:tr>
      <w:tr w:rsidR="00C54494" w:rsidRPr="00533C4D" w14:paraId="7BA20431"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2D"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2E"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tikslas. Prižiūrėti ir modernizuoti susisiekimo viešąją infrastruktūrą  Klaipėdos rajone</w:t>
            </w:r>
          </w:p>
        </w:tc>
        <w:tc>
          <w:tcPr>
            <w:tcW w:w="1276" w:type="dxa"/>
            <w:tcBorders>
              <w:top w:val="nil"/>
              <w:left w:val="nil"/>
              <w:bottom w:val="single" w:sz="4" w:space="0" w:color="auto"/>
              <w:right w:val="single" w:sz="4" w:space="0" w:color="auto"/>
            </w:tcBorders>
            <w:shd w:val="clear" w:color="auto" w:fill="auto"/>
            <w:vAlign w:val="center"/>
            <w:hideMark/>
          </w:tcPr>
          <w:p w14:paraId="7BA2042F"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430"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36"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32"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R-06-01-01</w:t>
            </w:r>
          </w:p>
        </w:tc>
        <w:tc>
          <w:tcPr>
            <w:tcW w:w="5387" w:type="dxa"/>
            <w:tcBorders>
              <w:top w:val="nil"/>
              <w:left w:val="nil"/>
              <w:bottom w:val="single" w:sz="4" w:space="0" w:color="auto"/>
              <w:right w:val="single" w:sz="4" w:space="0" w:color="auto"/>
            </w:tcBorders>
            <w:shd w:val="clear" w:color="auto" w:fill="auto"/>
            <w:vAlign w:val="center"/>
            <w:hideMark/>
          </w:tcPr>
          <w:p w14:paraId="7BA20433"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Vietinės reikšmės kelių dalis su pagerinta kelių danga, proc.*</w:t>
            </w:r>
          </w:p>
        </w:tc>
        <w:tc>
          <w:tcPr>
            <w:tcW w:w="1276" w:type="dxa"/>
            <w:tcBorders>
              <w:top w:val="nil"/>
              <w:left w:val="nil"/>
              <w:bottom w:val="single" w:sz="4" w:space="0" w:color="auto"/>
              <w:right w:val="single" w:sz="4" w:space="0" w:color="auto"/>
            </w:tcBorders>
            <w:shd w:val="clear" w:color="auto" w:fill="auto"/>
            <w:vAlign w:val="center"/>
            <w:hideMark/>
          </w:tcPr>
          <w:p w14:paraId="7BA20434"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28</w:t>
            </w:r>
          </w:p>
        </w:tc>
        <w:tc>
          <w:tcPr>
            <w:tcW w:w="1275" w:type="dxa"/>
            <w:tcBorders>
              <w:top w:val="nil"/>
              <w:left w:val="nil"/>
              <w:bottom w:val="single" w:sz="4" w:space="0" w:color="auto"/>
              <w:right w:val="single" w:sz="4" w:space="0" w:color="auto"/>
            </w:tcBorders>
            <w:shd w:val="clear" w:color="auto" w:fill="auto"/>
            <w:vAlign w:val="center"/>
            <w:hideMark/>
          </w:tcPr>
          <w:p w14:paraId="7BA20435"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19,6</w:t>
            </w:r>
          </w:p>
        </w:tc>
      </w:tr>
      <w:tr w:rsidR="00C54494" w:rsidRPr="00533C4D" w14:paraId="7BA2043B"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37"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R-06-01-02</w:t>
            </w:r>
          </w:p>
        </w:tc>
        <w:tc>
          <w:tcPr>
            <w:tcW w:w="5387" w:type="dxa"/>
            <w:tcBorders>
              <w:top w:val="nil"/>
              <w:left w:val="nil"/>
              <w:bottom w:val="single" w:sz="4" w:space="0" w:color="auto"/>
              <w:right w:val="single" w:sz="4" w:space="0" w:color="auto"/>
            </w:tcBorders>
            <w:shd w:val="clear" w:color="auto" w:fill="auto"/>
            <w:vAlign w:val="center"/>
            <w:hideMark/>
          </w:tcPr>
          <w:p w14:paraId="7BA20438"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Kelių eismo įvykių skaičius</w:t>
            </w:r>
          </w:p>
        </w:tc>
        <w:tc>
          <w:tcPr>
            <w:tcW w:w="1276" w:type="dxa"/>
            <w:tcBorders>
              <w:top w:val="nil"/>
              <w:left w:val="nil"/>
              <w:bottom w:val="single" w:sz="4" w:space="0" w:color="auto"/>
              <w:right w:val="single" w:sz="4" w:space="0" w:color="auto"/>
            </w:tcBorders>
            <w:shd w:val="clear" w:color="auto" w:fill="auto"/>
            <w:vAlign w:val="center"/>
            <w:hideMark/>
          </w:tcPr>
          <w:p w14:paraId="7BA2043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35</w:t>
            </w:r>
          </w:p>
        </w:tc>
        <w:tc>
          <w:tcPr>
            <w:tcW w:w="1275" w:type="dxa"/>
            <w:tcBorders>
              <w:top w:val="nil"/>
              <w:left w:val="nil"/>
              <w:bottom w:val="single" w:sz="4" w:space="0" w:color="auto"/>
              <w:right w:val="single" w:sz="4" w:space="0" w:color="auto"/>
            </w:tcBorders>
            <w:shd w:val="clear" w:color="auto" w:fill="auto"/>
            <w:vAlign w:val="center"/>
            <w:hideMark/>
          </w:tcPr>
          <w:p w14:paraId="7BA2043A"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19</w:t>
            </w:r>
          </w:p>
        </w:tc>
      </w:tr>
      <w:tr w:rsidR="00C54494" w:rsidRPr="00533C4D" w14:paraId="7BA20440"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3C"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3D"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1 uždavinys. Prižiūrėti ir vykdyti einamąjį gyvenviečių gatvių ir kelių remontą Klaipėdos rajono seniūnijose</w:t>
            </w:r>
          </w:p>
        </w:tc>
        <w:tc>
          <w:tcPr>
            <w:tcW w:w="1276" w:type="dxa"/>
            <w:tcBorders>
              <w:top w:val="nil"/>
              <w:left w:val="nil"/>
              <w:bottom w:val="single" w:sz="4" w:space="0" w:color="auto"/>
              <w:right w:val="single" w:sz="4" w:space="0" w:color="auto"/>
            </w:tcBorders>
            <w:shd w:val="clear" w:color="auto" w:fill="auto"/>
            <w:vAlign w:val="center"/>
            <w:hideMark/>
          </w:tcPr>
          <w:p w14:paraId="7BA2043E"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43F"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45"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41"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P-06-01-01-01</w:t>
            </w:r>
          </w:p>
        </w:tc>
        <w:tc>
          <w:tcPr>
            <w:tcW w:w="5387" w:type="dxa"/>
            <w:tcBorders>
              <w:top w:val="nil"/>
              <w:left w:val="nil"/>
              <w:bottom w:val="single" w:sz="4" w:space="0" w:color="auto"/>
              <w:right w:val="single" w:sz="4" w:space="0" w:color="auto"/>
            </w:tcBorders>
            <w:shd w:val="clear" w:color="auto" w:fill="auto"/>
            <w:vAlign w:val="center"/>
            <w:hideMark/>
          </w:tcPr>
          <w:p w14:paraId="7BA20442"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xml:space="preserve">Prižiūrimi rajono keliai ir gatvės, km </w:t>
            </w:r>
          </w:p>
        </w:tc>
        <w:tc>
          <w:tcPr>
            <w:tcW w:w="1276" w:type="dxa"/>
            <w:tcBorders>
              <w:top w:val="nil"/>
              <w:left w:val="nil"/>
              <w:bottom w:val="single" w:sz="4" w:space="0" w:color="auto"/>
              <w:right w:val="single" w:sz="4" w:space="0" w:color="auto"/>
            </w:tcBorders>
            <w:shd w:val="clear" w:color="auto" w:fill="auto"/>
            <w:vAlign w:val="center"/>
            <w:hideMark/>
          </w:tcPr>
          <w:p w14:paraId="7BA20443"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1150</w:t>
            </w:r>
          </w:p>
        </w:tc>
        <w:tc>
          <w:tcPr>
            <w:tcW w:w="1275" w:type="dxa"/>
            <w:tcBorders>
              <w:top w:val="nil"/>
              <w:left w:val="nil"/>
              <w:bottom w:val="single" w:sz="4" w:space="0" w:color="auto"/>
              <w:right w:val="single" w:sz="4" w:space="0" w:color="auto"/>
            </w:tcBorders>
            <w:shd w:val="clear" w:color="auto" w:fill="auto"/>
            <w:vAlign w:val="center"/>
            <w:hideMark/>
          </w:tcPr>
          <w:p w14:paraId="7BA20444"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1150</w:t>
            </w:r>
          </w:p>
        </w:tc>
      </w:tr>
      <w:tr w:rsidR="00C54494" w:rsidRPr="00533C4D" w14:paraId="7BA2044A"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46"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47"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2 uždavinys. Užtikrinti kokybišką darbų atlikimą modernizuojant susisiekimo viešąją infrastruktūrą</w:t>
            </w:r>
          </w:p>
        </w:tc>
        <w:tc>
          <w:tcPr>
            <w:tcW w:w="1276" w:type="dxa"/>
            <w:tcBorders>
              <w:top w:val="nil"/>
              <w:left w:val="nil"/>
              <w:bottom w:val="single" w:sz="4" w:space="0" w:color="auto"/>
              <w:right w:val="single" w:sz="4" w:space="0" w:color="auto"/>
            </w:tcBorders>
            <w:shd w:val="clear" w:color="auto" w:fill="auto"/>
            <w:vAlign w:val="center"/>
            <w:hideMark/>
          </w:tcPr>
          <w:p w14:paraId="7BA20448"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449"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4F"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4B"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P-06-01-02-01</w:t>
            </w:r>
          </w:p>
        </w:tc>
        <w:tc>
          <w:tcPr>
            <w:tcW w:w="5387" w:type="dxa"/>
            <w:tcBorders>
              <w:top w:val="nil"/>
              <w:left w:val="nil"/>
              <w:bottom w:val="single" w:sz="4" w:space="0" w:color="auto"/>
              <w:right w:val="single" w:sz="4" w:space="0" w:color="auto"/>
            </w:tcBorders>
            <w:shd w:val="clear" w:color="auto" w:fill="auto"/>
            <w:vAlign w:val="center"/>
            <w:hideMark/>
          </w:tcPr>
          <w:p w14:paraId="7BA2044C"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Inventorizuoti vietinės reikšmės keliai ir gatvės, proc.</w:t>
            </w:r>
          </w:p>
        </w:tc>
        <w:tc>
          <w:tcPr>
            <w:tcW w:w="1276" w:type="dxa"/>
            <w:tcBorders>
              <w:top w:val="nil"/>
              <w:left w:val="nil"/>
              <w:bottom w:val="single" w:sz="4" w:space="0" w:color="auto"/>
              <w:right w:val="single" w:sz="4" w:space="0" w:color="auto"/>
            </w:tcBorders>
            <w:shd w:val="clear" w:color="auto" w:fill="auto"/>
            <w:vAlign w:val="center"/>
            <w:hideMark/>
          </w:tcPr>
          <w:p w14:paraId="7BA2044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60</w:t>
            </w:r>
          </w:p>
        </w:tc>
        <w:tc>
          <w:tcPr>
            <w:tcW w:w="1275" w:type="dxa"/>
            <w:tcBorders>
              <w:top w:val="nil"/>
              <w:left w:val="nil"/>
              <w:bottom w:val="single" w:sz="4" w:space="0" w:color="auto"/>
              <w:right w:val="single" w:sz="4" w:space="0" w:color="auto"/>
            </w:tcBorders>
            <w:shd w:val="clear" w:color="auto" w:fill="auto"/>
            <w:vAlign w:val="center"/>
            <w:hideMark/>
          </w:tcPr>
          <w:p w14:paraId="7BA2044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31</w:t>
            </w:r>
          </w:p>
        </w:tc>
      </w:tr>
      <w:tr w:rsidR="00C54494" w:rsidRPr="00533C4D" w14:paraId="7BA20454"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50"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51"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3 uždavinys. Modernizuoti Klaipėdos rajono savivaldybės gyvenviečių gatves</w:t>
            </w:r>
          </w:p>
        </w:tc>
        <w:tc>
          <w:tcPr>
            <w:tcW w:w="1276" w:type="dxa"/>
            <w:tcBorders>
              <w:top w:val="nil"/>
              <w:left w:val="nil"/>
              <w:bottom w:val="single" w:sz="4" w:space="0" w:color="auto"/>
              <w:right w:val="single" w:sz="4" w:space="0" w:color="auto"/>
            </w:tcBorders>
            <w:shd w:val="clear" w:color="auto" w:fill="auto"/>
            <w:vAlign w:val="center"/>
            <w:hideMark/>
          </w:tcPr>
          <w:p w14:paraId="7BA20452"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453"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59"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55"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P-06-01-03-01</w:t>
            </w:r>
          </w:p>
        </w:tc>
        <w:tc>
          <w:tcPr>
            <w:tcW w:w="5387" w:type="dxa"/>
            <w:tcBorders>
              <w:top w:val="nil"/>
              <w:left w:val="nil"/>
              <w:bottom w:val="single" w:sz="4" w:space="0" w:color="auto"/>
              <w:right w:val="single" w:sz="4" w:space="0" w:color="auto"/>
            </w:tcBorders>
            <w:shd w:val="clear" w:color="auto" w:fill="auto"/>
            <w:vAlign w:val="center"/>
            <w:hideMark/>
          </w:tcPr>
          <w:p w14:paraId="7BA20456"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Rekonstruotos gatvės, km</w:t>
            </w:r>
          </w:p>
        </w:tc>
        <w:tc>
          <w:tcPr>
            <w:tcW w:w="1276" w:type="dxa"/>
            <w:tcBorders>
              <w:top w:val="nil"/>
              <w:left w:val="nil"/>
              <w:bottom w:val="single" w:sz="4" w:space="0" w:color="auto"/>
              <w:right w:val="single" w:sz="4" w:space="0" w:color="auto"/>
            </w:tcBorders>
            <w:shd w:val="clear" w:color="auto" w:fill="auto"/>
            <w:vAlign w:val="center"/>
            <w:hideMark/>
          </w:tcPr>
          <w:p w14:paraId="7BA20457"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w:t>
            </w:r>
          </w:p>
        </w:tc>
        <w:tc>
          <w:tcPr>
            <w:tcW w:w="1275" w:type="dxa"/>
            <w:tcBorders>
              <w:top w:val="nil"/>
              <w:left w:val="nil"/>
              <w:bottom w:val="single" w:sz="4" w:space="0" w:color="auto"/>
              <w:right w:val="single" w:sz="4" w:space="0" w:color="auto"/>
            </w:tcBorders>
            <w:shd w:val="clear" w:color="auto" w:fill="auto"/>
            <w:vAlign w:val="center"/>
            <w:hideMark/>
          </w:tcPr>
          <w:p w14:paraId="7BA2045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w:t>
            </w:r>
          </w:p>
        </w:tc>
      </w:tr>
      <w:tr w:rsidR="00C54494" w:rsidRPr="00533C4D" w14:paraId="7BA2045E"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5A"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5B"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4 uždavinys. Modernizuoti Klaipėdos rajono savivaldybės kelius</w:t>
            </w:r>
          </w:p>
        </w:tc>
        <w:tc>
          <w:tcPr>
            <w:tcW w:w="1276" w:type="dxa"/>
            <w:tcBorders>
              <w:top w:val="nil"/>
              <w:left w:val="nil"/>
              <w:bottom w:val="single" w:sz="4" w:space="0" w:color="auto"/>
              <w:right w:val="single" w:sz="4" w:space="0" w:color="auto"/>
            </w:tcBorders>
            <w:shd w:val="clear" w:color="auto" w:fill="auto"/>
            <w:vAlign w:val="center"/>
            <w:hideMark/>
          </w:tcPr>
          <w:p w14:paraId="7BA2045C"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45D"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63"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5F"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P-06-01-04-01</w:t>
            </w:r>
          </w:p>
        </w:tc>
        <w:tc>
          <w:tcPr>
            <w:tcW w:w="5387" w:type="dxa"/>
            <w:tcBorders>
              <w:top w:val="nil"/>
              <w:left w:val="nil"/>
              <w:bottom w:val="single" w:sz="4" w:space="0" w:color="auto"/>
              <w:right w:val="single" w:sz="4" w:space="0" w:color="auto"/>
            </w:tcBorders>
            <w:shd w:val="clear" w:color="auto" w:fill="auto"/>
            <w:vAlign w:val="center"/>
            <w:hideMark/>
          </w:tcPr>
          <w:p w14:paraId="7BA20460"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xml:space="preserve">Rekonstruoti Klaipėdos rajono savivaldybės keliai, km </w:t>
            </w:r>
          </w:p>
        </w:tc>
        <w:tc>
          <w:tcPr>
            <w:tcW w:w="1276" w:type="dxa"/>
            <w:tcBorders>
              <w:top w:val="nil"/>
              <w:left w:val="nil"/>
              <w:bottom w:val="single" w:sz="4" w:space="0" w:color="auto"/>
              <w:right w:val="single" w:sz="4" w:space="0" w:color="auto"/>
            </w:tcBorders>
            <w:shd w:val="clear" w:color="auto" w:fill="auto"/>
            <w:vAlign w:val="center"/>
            <w:hideMark/>
          </w:tcPr>
          <w:p w14:paraId="7BA20461"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w:t>
            </w:r>
          </w:p>
        </w:tc>
        <w:tc>
          <w:tcPr>
            <w:tcW w:w="1275" w:type="dxa"/>
            <w:tcBorders>
              <w:top w:val="nil"/>
              <w:left w:val="nil"/>
              <w:bottom w:val="single" w:sz="4" w:space="0" w:color="auto"/>
              <w:right w:val="single" w:sz="4" w:space="0" w:color="auto"/>
            </w:tcBorders>
            <w:shd w:val="clear" w:color="auto" w:fill="auto"/>
            <w:vAlign w:val="center"/>
            <w:hideMark/>
          </w:tcPr>
          <w:p w14:paraId="7BA20462"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w:t>
            </w:r>
          </w:p>
        </w:tc>
      </w:tr>
      <w:tr w:rsidR="00C54494" w:rsidRPr="00533C4D" w14:paraId="7BA20468"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64"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65"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5 uždavinys. Modernizuoti Klaipėdos rajono savivaldybės atskirus pėsčiųjų ir dviračių takus</w:t>
            </w:r>
          </w:p>
        </w:tc>
        <w:tc>
          <w:tcPr>
            <w:tcW w:w="1276" w:type="dxa"/>
            <w:tcBorders>
              <w:top w:val="nil"/>
              <w:left w:val="nil"/>
              <w:bottom w:val="single" w:sz="4" w:space="0" w:color="auto"/>
              <w:right w:val="single" w:sz="4" w:space="0" w:color="auto"/>
            </w:tcBorders>
            <w:shd w:val="clear" w:color="auto" w:fill="auto"/>
            <w:vAlign w:val="center"/>
            <w:hideMark/>
          </w:tcPr>
          <w:p w14:paraId="7BA20466"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467"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6D"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69"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P-06-01-05-01</w:t>
            </w:r>
          </w:p>
        </w:tc>
        <w:tc>
          <w:tcPr>
            <w:tcW w:w="5387" w:type="dxa"/>
            <w:tcBorders>
              <w:top w:val="nil"/>
              <w:left w:val="nil"/>
              <w:bottom w:val="single" w:sz="4" w:space="0" w:color="auto"/>
              <w:right w:val="single" w:sz="4" w:space="0" w:color="auto"/>
            </w:tcBorders>
            <w:shd w:val="clear" w:color="auto" w:fill="auto"/>
            <w:vAlign w:val="center"/>
            <w:hideMark/>
          </w:tcPr>
          <w:p w14:paraId="7BA2046A"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Rekonstruoti, nutiesti nauji pėsčiųjų takai, km</w:t>
            </w:r>
          </w:p>
        </w:tc>
        <w:tc>
          <w:tcPr>
            <w:tcW w:w="1276" w:type="dxa"/>
            <w:tcBorders>
              <w:top w:val="nil"/>
              <w:left w:val="nil"/>
              <w:bottom w:val="single" w:sz="4" w:space="0" w:color="auto"/>
              <w:right w:val="single" w:sz="4" w:space="0" w:color="auto"/>
            </w:tcBorders>
            <w:shd w:val="clear" w:color="auto" w:fill="auto"/>
            <w:vAlign w:val="center"/>
            <w:hideMark/>
          </w:tcPr>
          <w:p w14:paraId="7BA2046B"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2,5</w:t>
            </w:r>
          </w:p>
        </w:tc>
        <w:tc>
          <w:tcPr>
            <w:tcW w:w="1275" w:type="dxa"/>
            <w:tcBorders>
              <w:top w:val="nil"/>
              <w:left w:val="nil"/>
              <w:bottom w:val="single" w:sz="4" w:space="0" w:color="auto"/>
              <w:right w:val="single" w:sz="4" w:space="0" w:color="auto"/>
            </w:tcBorders>
            <w:shd w:val="clear" w:color="auto" w:fill="auto"/>
            <w:vAlign w:val="center"/>
            <w:hideMark/>
          </w:tcPr>
          <w:p w14:paraId="7BA2046C"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3,5</w:t>
            </w:r>
          </w:p>
        </w:tc>
      </w:tr>
      <w:tr w:rsidR="00C54494" w:rsidRPr="00533C4D" w14:paraId="7BA20472"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6E"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P-06-01-05-02</w:t>
            </w:r>
          </w:p>
        </w:tc>
        <w:tc>
          <w:tcPr>
            <w:tcW w:w="5387" w:type="dxa"/>
            <w:tcBorders>
              <w:top w:val="nil"/>
              <w:left w:val="nil"/>
              <w:bottom w:val="single" w:sz="4" w:space="0" w:color="auto"/>
              <w:right w:val="single" w:sz="4" w:space="0" w:color="auto"/>
            </w:tcBorders>
            <w:shd w:val="clear" w:color="auto" w:fill="auto"/>
            <w:vAlign w:val="center"/>
            <w:hideMark/>
          </w:tcPr>
          <w:p w14:paraId="7BA2046F"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Rekonstruoti, nutiesti nauji dviračių takai, km</w:t>
            </w:r>
          </w:p>
        </w:tc>
        <w:tc>
          <w:tcPr>
            <w:tcW w:w="1276" w:type="dxa"/>
            <w:tcBorders>
              <w:top w:val="nil"/>
              <w:left w:val="nil"/>
              <w:bottom w:val="single" w:sz="4" w:space="0" w:color="auto"/>
              <w:right w:val="single" w:sz="4" w:space="0" w:color="auto"/>
            </w:tcBorders>
            <w:shd w:val="clear" w:color="auto" w:fill="auto"/>
            <w:vAlign w:val="center"/>
            <w:hideMark/>
          </w:tcPr>
          <w:p w14:paraId="7BA20470"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3,5</w:t>
            </w:r>
          </w:p>
        </w:tc>
        <w:tc>
          <w:tcPr>
            <w:tcW w:w="1275" w:type="dxa"/>
            <w:tcBorders>
              <w:top w:val="nil"/>
              <w:left w:val="nil"/>
              <w:bottom w:val="single" w:sz="4" w:space="0" w:color="auto"/>
              <w:right w:val="single" w:sz="4" w:space="0" w:color="auto"/>
            </w:tcBorders>
            <w:shd w:val="clear" w:color="auto" w:fill="auto"/>
            <w:vAlign w:val="center"/>
            <w:hideMark/>
          </w:tcPr>
          <w:p w14:paraId="7BA20471"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2,7</w:t>
            </w:r>
          </w:p>
        </w:tc>
      </w:tr>
      <w:tr w:rsidR="00C54494" w:rsidRPr="00533C4D" w14:paraId="7BA20477"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73"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74"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6 uždavinys. Įgyvendinti atskiras eismo saugumo priemones</w:t>
            </w:r>
          </w:p>
        </w:tc>
        <w:tc>
          <w:tcPr>
            <w:tcW w:w="1276" w:type="dxa"/>
            <w:tcBorders>
              <w:top w:val="nil"/>
              <w:left w:val="nil"/>
              <w:bottom w:val="single" w:sz="4" w:space="0" w:color="auto"/>
              <w:right w:val="single" w:sz="4" w:space="0" w:color="auto"/>
            </w:tcBorders>
            <w:shd w:val="clear" w:color="auto" w:fill="auto"/>
            <w:vAlign w:val="center"/>
            <w:hideMark/>
          </w:tcPr>
          <w:p w14:paraId="7BA20475"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476"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7C"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78"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P-06-01-06-01</w:t>
            </w:r>
          </w:p>
        </w:tc>
        <w:tc>
          <w:tcPr>
            <w:tcW w:w="5387" w:type="dxa"/>
            <w:tcBorders>
              <w:top w:val="nil"/>
              <w:left w:val="nil"/>
              <w:bottom w:val="single" w:sz="4" w:space="0" w:color="auto"/>
              <w:right w:val="single" w:sz="4" w:space="0" w:color="auto"/>
            </w:tcBorders>
            <w:shd w:val="clear" w:color="auto" w:fill="auto"/>
            <w:vAlign w:val="center"/>
            <w:hideMark/>
          </w:tcPr>
          <w:p w14:paraId="7BA20479"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Įrengti nauji kelio ženklai, skaičius</w:t>
            </w:r>
          </w:p>
        </w:tc>
        <w:tc>
          <w:tcPr>
            <w:tcW w:w="1276" w:type="dxa"/>
            <w:tcBorders>
              <w:top w:val="nil"/>
              <w:left w:val="nil"/>
              <w:bottom w:val="single" w:sz="4" w:space="0" w:color="auto"/>
              <w:right w:val="single" w:sz="4" w:space="0" w:color="auto"/>
            </w:tcBorders>
            <w:shd w:val="clear" w:color="auto" w:fill="auto"/>
            <w:vAlign w:val="center"/>
            <w:hideMark/>
          </w:tcPr>
          <w:p w14:paraId="7BA2047A"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60</w:t>
            </w:r>
          </w:p>
        </w:tc>
        <w:tc>
          <w:tcPr>
            <w:tcW w:w="1275" w:type="dxa"/>
            <w:tcBorders>
              <w:top w:val="nil"/>
              <w:left w:val="nil"/>
              <w:bottom w:val="single" w:sz="4" w:space="0" w:color="auto"/>
              <w:right w:val="single" w:sz="4" w:space="0" w:color="auto"/>
            </w:tcBorders>
            <w:shd w:val="clear" w:color="auto" w:fill="auto"/>
            <w:vAlign w:val="center"/>
            <w:hideMark/>
          </w:tcPr>
          <w:p w14:paraId="7BA2047B"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76</w:t>
            </w:r>
          </w:p>
        </w:tc>
      </w:tr>
      <w:tr w:rsidR="00C54494" w:rsidRPr="00533C4D" w14:paraId="7BA20481"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7D"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7E"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tikslas. Modernizuoti apšvietimo sistemą Klaipėdos rajone</w:t>
            </w:r>
          </w:p>
        </w:tc>
        <w:tc>
          <w:tcPr>
            <w:tcW w:w="1276" w:type="dxa"/>
            <w:tcBorders>
              <w:top w:val="nil"/>
              <w:left w:val="nil"/>
              <w:bottom w:val="single" w:sz="4" w:space="0" w:color="auto"/>
              <w:right w:val="single" w:sz="4" w:space="0" w:color="auto"/>
            </w:tcBorders>
            <w:shd w:val="clear" w:color="auto" w:fill="auto"/>
            <w:vAlign w:val="center"/>
            <w:hideMark/>
          </w:tcPr>
          <w:p w14:paraId="7BA2047F"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480"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86"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82"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83"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tikslo 1 uždavinys. Atnaujinti ir įrengti apšvietimo sistemą Gargžduose ir Klaipėdos rajono gyvenvietėse</w:t>
            </w:r>
          </w:p>
        </w:tc>
        <w:tc>
          <w:tcPr>
            <w:tcW w:w="1276" w:type="dxa"/>
            <w:tcBorders>
              <w:top w:val="nil"/>
              <w:left w:val="nil"/>
              <w:bottom w:val="single" w:sz="4" w:space="0" w:color="auto"/>
              <w:right w:val="single" w:sz="4" w:space="0" w:color="auto"/>
            </w:tcBorders>
            <w:shd w:val="clear" w:color="auto" w:fill="auto"/>
            <w:vAlign w:val="center"/>
            <w:hideMark/>
          </w:tcPr>
          <w:p w14:paraId="7BA20484"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485"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8B"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87"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P-06-02-01-01</w:t>
            </w:r>
          </w:p>
        </w:tc>
        <w:tc>
          <w:tcPr>
            <w:tcW w:w="5387" w:type="dxa"/>
            <w:tcBorders>
              <w:top w:val="nil"/>
              <w:left w:val="nil"/>
              <w:bottom w:val="single" w:sz="4" w:space="0" w:color="auto"/>
              <w:right w:val="single" w:sz="4" w:space="0" w:color="auto"/>
            </w:tcBorders>
            <w:shd w:val="clear" w:color="auto" w:fill="auto"/>
            <w:vAlign w:val="center"/>
            <w:hideMark/>
          </w:tcPr>
          <w:p w14:paraId="7BA20488"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Naujai apšviestos gatvės gyvenvietėse, skaičius</w:t>
            </w:r>
          </w:p>
        </w:tc>
        <w:tc>
          <w:tcPr>
            <w:tcW w:w="1276" w:type="dxa"/>
            <w:tcBorders>
              <w:top w:val="nil"/>
              <w:left w:val="nil"/>
              <w:bottom w:val="single" w:sz="4" w:space="0" w:color="auto"/>
              <w:right w:val="single" w:sz="4" w:space="0" w:color="auto"/>
            </w:tcBorders>
            <w:shd w:val="clear" w:color="auto" w:fill="auto"/>
            <w:vAlign w:val="center"/>
            <w:hideMark/>
          </w:tcPr>
          <w:p w14:paraId="7BA20489"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w:t>
            </w:r>
          </w:p>
        </w:tc>
        <w:tc>
          <w:tcPr>
            <w:tcW w:w="1275" w:type="dxa"/>
            <w:tcBorders>
              <w:top w:val="nil"/>
              <w:left w:val="nil"/>
              <w:bottom w:val="single" w:sz="4" w:space="0" w:color="auto"/>
              <w:right w:val="single" w:sz="4" w:space="0" w:color="auto"/>
            </w:tcBorders>
            <w:shd w:val="clear" w:color="auto" w:fill="auto"/>
            <w:vAlign w:val="center"/>
            <w:hideMark/>
          </w:tcPr>
          <w:p w14:paraId="7BA2048A"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9</w:t>
            </w:r>
          </w:p>
        </w:tc>
      </w:tr>
      <w:tr w:rsidR="00C54494" w:rsidRPr="00533C4D" w14:paraId="7BA20490"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8C"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8D"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3 tikslas. Prižiūrėti ir gerinti Klaipėdos rajono inžinerinę infrastruktūrą</w:t>
            </w:r>
          </w:p>
        </w:tc>
        <w:tc>
          <w:tcPr>
            <w:tcW w:w="1276" w:type="dxa"/>
            <w:tcBorders>
              <w:top w:val="nil"/>
              <w:left w:val="nil"/>
              <w:bottom w:val="single" w:sz="4" w:space="0" w:color="auto"/>
              <w:right w:val="single" w:sz="4" w:space="0" w:color="auto"/>
            </w:tcBorders>
            <w:shd w:val="clear" w:color="auto" w:fill="auto"/>
            <w:vAlign w:val="center"/>
            <w:hideMark/>
          </w:tcPr>
          <w:p w14:paraId="7BA2048E"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48F"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95"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91"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R-06-03-01</w:t>
            </w:r>
          </w:p>
        </w:tc>
        <w:tc>
          <w:tcPr>
            <w:tcW w:w="5387" w:type="dxa"/>
            <w:tcBorders>
              <w:top w:val="nil"/>
              <w:left w:val="nil"/>
              <w:bottom w:val="single" w:sz="4" w:space="0" w:color="auto"/>
              <w:right w:val="single" w:sz="4" w:space="0" w:color="auto"/>
            </w:tcBorders>
            <w:shd w:val="clear" w:color="auto" w:fill="auto"/>
            <w:vAlign w:val="center"/>
            <w:hideMark/>
          </w:tcPr>
          <w:p w14:paraId="7BA20492"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Savivaldybės organizuojamais maršrutais pervežami keleiviai, skaičius per metus</w:t>
            </w:r>
          </w:p>
        </w:tc>
        <w:tc>
          <w:tcPr>
            <w:tcW w:w="1276" w:type="dxa"/>
            <w:tcBorders>
              <w:top w:val="nil"/>
              <w:left w:val="nil"/>
              <w:bottom w:val="single" w:sz="4" w:space="0" w:color="auto"/>
              <w:right w:val="single" w:sz="4" w:space="0" w:color="auto"/>
            </w:tcBorders>
            <w:shd w:val="clear" w:color="auto" w:fill="auto"/>
            <w:vAlign w:val="center"/>
            <w:hideMark/>
          </w:tcPr>
          <w:p w14:paraId="7BA20493"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650000</w:t>
            </w:r>
          </w:p>
        </w:tc>
        <w:tc>
          <w:tcPr>
            <w:tcW w:w="1275" w:type="dxa"/>
            <w:tcBorders>
              <w:top w:val="nil"/>
              <w:left w:val="nil"/>
              <w:bottom w:val="single" w:sz="4" w:space="0" w:color="auto"/>
              <w:right w:val="single" w:sz="4" w:space="0" w:color="auto"/>
            </w:tcBorders>
            <w:shd w:val="clear" w:color="auto" w:fill="auto"/>
            <w:vAlign w:val="center"/>
            <w:hideMark/>
          </w:tcPr>
          <w:p w14:paraId="7BA20494"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650000</w:t>
            </w:r>
          </w:p>
        </w:tc>
      </w:tr>
      <w:tr w:rsidR="00C54494" w:rsidRPr="00533C4D" w14:paraId="7BA2049A"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96"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97"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3 tikslo 2 uždavinys. Gerinti keleivių pervežimą</w:t>
            </w:r>
          </w:p>
        </w:tc>
        <w:tc>
          <w:tcPr>
            <w:tcW w:w="1276" w:type="dxa"/>
            <w:tcBorders>
              <w:top w:val="nil"/>
              <w:left w:val="nil"/>
              <w:bottom w:val="single" w:sz="4" w:space="0" w:color="auto"/>
              <w:right w:val="single" w:sz="4" w:space="0" w:color="auto"/>
            </w:tcBorders>
            <w:shd w:val="clear" w:color="auto" w:fill="auto"/>
            <w:vAlign w:val="center"/>
            <w:hideMark/>
          </w:tcPr>
          <w:p w14:paraId="7BA20498"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499"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9F"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9B"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P-06-03-02-01</w:t>
            </w:r>
          </w:p>
        </w:tc>
        <w:tc>
          <w:tcPr>
            <w:tcW w:w="5387" w:type="dxa"/>
            <w:tcBorders>
              <w:top w:val="nil"/>
              <w:left w:val="nil"/>
              <w:bottom w:val="single" w:sz="4" w:space="0" w:color="auto"/>
              <w:right w:val="single" w:sz="4" w:space="0" w:color="auto"/>
            </w:tcBorders>
            <w:shd w:val="clear" w:color="auto" w:fill="auto"/>
            <w:vAlign w:val="center"/>
            <w:hideMark/>
          </w:tcPr>
          <w:p w14:paraId="7BA2049C"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Subsidijuojamų keleivinio transporto maršrutų skaičius</w:t>
            </w:r>
          </w:p>
        </w:tc>
        <w:tc>
          <w:tcPr>
            <w:tcW w:w="1276" w:type="dxa"/>
            <w:tcBorders>
              <w:top w:val="nil"/>
              <w:left w:val="nil"/>
              <w:bottom w:val="single" w:sz="4" w:space="0" w:color="auto"/>
              <w:right w:val="single" w:sz="4" w:space="0" w:color="auto"/>
            </w:tcBorders>
            <w:shd w:val="clear" w:color="auto" w:fill="auto"/>
            <w:vAlign w:val="center"/>
            <w:hideMark/>
          </w:tcPr>
          <w:p w14:paraId="7BA2049D"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8</w:t>
            </w:r>
          </w:p>
        </w:tc>
        <w:tc>
          <w:tcPr>
            <w:tcW w:w="1275" w:type="dxa"/>
            <w:tcBorders>
              <w:top w:val="nil"/>
              <w:left w:val="nil"/>
              <w:bottom w:val="single" w:sz="4" w:space="0" w:color="auto"/>
              <w:right w:val="single" w:sz="4" w:space="0" w:color="auto"/>
            </w:tcBorders>
            <w:shd w:val="clear" w:color="auto" w:fill="auto"/>
            <w:vAlign w:val="center"/>
            <w:hideMark/>
          </w:tcPr>
          <w:p w14:paraId="7BA2049E"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9</w:t>
            </w:r>
          </w:p>
        </w:tc>
      </w:tr>
      <w:tr w:rsidR="00C54494" w:rsidRPr="00533C4D" w14:paraId="7BA204A4"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A0" w14:textId="77777777" w:rsidR="00C54494" w:rsidRPr="00533C4D" w:rsidRDefault="00C54494"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lastRenderedPageBreak/>
              <w:t> </w:t>
            </w:r>
          </w:p>
        </w:tc>
        <w:tc>
          <w:tcPr>
            <w:tcW w:w="5387" w:type="dxa"/>
            <w:tcBorders>
              <w:top w:val="nil"/>
              <w:left w:val="nil"/>
              <w:bottom w:val="single" w:sz="4" w:space="0" w:color="auto"/>
              <w:right w:val="single" w:sz="4" w:space="0" w:color="auto"/>
            </w:tcBorders>
            <w:shd w:val="clear" w:color="auto" w:fill="auto"/>
            <w:vAlign w:val="center"/>
            <w:hideMark/>
          </w:tcPr>
          <w:p w14:paraId="7BA204A1"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3 tikslo 3 uždavinys. Sutvarkyti ir praplėsti kapines</w:t>
            </w:r>
          </w:p>
        </w:tc>
        <w:tc>
          <w:tcPr>
            <w:tcW w:w="1276" w:type="dxa"/>
            <w:tcBorders>
              <w:top w:val="nil"/>
              <w:left w:val="nil"/>
              <w:bottom w:val="single" w:sz="4" w:space="0" w:color="auto"/>
              <w:right w:val="single" w:sz="4" w:space="0" w:color="auto"/>
            </w:tcBorders>
            <w:shd w:val="clear" w:color="auto" w:fill="auto"/>
            <w:vAlign w:val="center"/>
            <w:hideMark/>
          </w:tcPr>
          <w:p w14:paraId="7BA204A2"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4A3"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A9"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A5" w14:textId="77777777" w:rsidR="00C54494" w:rsidRPr="00533C4D" w:rsidRDefault="00C54494"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P-06-03-03-01</w:t>
            </w:r>
          </w:p>
        </w:tc>
        <w:tc>
          <w:tcPr>
            <w:tcW w:w="5387" w:type="dxa"/>
            <w:tcBorders>
              <w:top w:val="nil"/>
              <w:left w:val="nil"/>
              <w:bottom w:val="single" w:sz="4" w:space="0" w:color="auto"/>
              <w:right w:val="single" w:sz="4" w:space="0" w:color="auto"/>
            </w:tcBorders>
            <w:shd w:val="clear" w:color="auto" w:fill="auto"/>
            <w:vAlign w:val="center"/>
            <w:hideMark/>
          </w:tcPr>
          <w:p w14:paraId="7BA204A6" w14:textId="77777777" w:rsidR="00C54494" w:rsidRPr="00533C4D" w:rsidRDefault="00C54494"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Sutvarkytos ir praplėstos kapinės, skaičius</w:t>
            </w:r>
          </w:p>
        </w:tc>
        <w:tc>
          <w:tcPr>
            <w:tcW w:w="1276" w:type="dxa"/>
            <w:tcBorders>
              <w:top w:val="nil"/>
              <w:left w:val="nil"/>
              <w:bottom w:val="single" w:sz="4" w:space="0" w:color="auto"/>
              <w:right w:val="single" w:sz="4" w:space="0" w:color="auto"/>
            </w:tcBorders>
            <w:shd w:val="clear" w:color="auto" w:fill="auto"/>
            <w:vAlign w:val="center"/>
            <w:hideMark/>
          </w:tcPr>
          <w:p w14:paraId="7BA204A7"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8</w:t>
            </w:r>
          </w:p>
        </w:tc>
        <w:tc>
          <w:tcPr>
            <w:tcW w:w="1275" w:type="dxa"/>
            <w:tcBorders>
              <w:top w:val="nil"/>
              <w:left w:val="nil"/>
              <w:bottom w:val="single" w:sz="4" w:space="0" w:color="auto"/>
              <w:right w:val="single" w:sz="4" w:space="0" w:color="auto"/>
            </w:tcBorders>
            <w:shd w:val="clear" w:color="auto" w:fill="auto"/>
            <w:vAlign w:val="center"/>
            <w:hideMark/>
          </w:tcPr>
          <w:p w14:paraId="7BA204A8" w14:textId="77777777" w:rsidR="00C54494" w:rsidRPr="00533C4D" w:rsidRDefault="00C54494"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8</w:t>
            </w:r>
          </w:p>
        </w:tc>
      </w:tr>
      <w:tr w:rsidR="00C54494" w:rsidRPr="00533C4D" w14:paraId="7BA204AE" w14:textId="77777777" w:rsidTr="008C1B78">
        <w:trPr>
          <w:trHeight w:val="210"/>
        </w:trPr>
        <w:tc>
          <w:tcPr>
            <w:tcW w:w="1696" w:type="dxa"/>
            <w:tcBorders>
              <w:top w:val="nil"/>
              <w:left w:val="single" w:sz="4" w:space="0" w:color="auto"/>
              <w:bottom w:val="single" w:sz="4" w:space="0" w:color="auto"/>
              <w:right w:val="single" w:sz="4" w:space="0" w:color="auto"/>
            </w:tcBorders>
            <w:shd w:val="clear" w:color="000000" w:fill="000000"/>
            <w:vAlign w:val="center"/>
            <w:hideMark/>
          </w:tcPr>
          <w:p w14:paraId="7BA204AA"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000000" w:fill="000000"/>
            <w:vAlign w:val="center"/>
            <w:hideMark/>
          </w:tcPr>
          <w:p w14:paraId="7BA204AB"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6" w:type="dxa"/>
            <w:tcBorders>
              <w:top w:val="nil"/>
              <w:left w:val="nil"/>
              <w:bottom w:val="single" w:sz="4" w:space="0" w:color="auto"/>
              <w:right w:val="single" w:sz="4" w:space="0" w:color="auto"/>
            </w:tcBorders>
            <w:shd w:val="clear" w:color="000000" w:fill="000000"/>
            <w:vAlign w:val="center"/>
            <w:hideMark/>
          </w:tcPr>
          <w:p w14:paraId="7BA204AC"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000000" w:fill="000000"/>
            <w:vAlign w:val="center"/>
            <w:hideMark/>
          </w:tcPr>
          <w:p w14:paraId="7BA204AD"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C54494" w:rsidRPr="00533C4D" w14:paraId="7BA204B3" w14:textId="77777777" w:rsidTr="001831C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AF"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B0" w14:textId="77777777" w:rsidR="00C54494" w:rsidRPr="00533C4D" w:rsidRDefault="00C54494"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7. KULTŪROS PAVELDO PUOSELĖJIMO IR KULTŪROS PASLAUGŲ PLĖTROS PROGRAMA</w:t>
            </w:r>
          </w:p>
        </w:tc>
        <w:tc>
          <w:tcPr>
            <w:tcW w:w="1276" w:type="dxa"/>
            <w:tcBorders>
              <w:top w:val="nil"/>
              <w:left w:val="nil"/>
              <w:bottom w:val="single" w:sz="4" w:space="0" w:color="auto"/>
              <w:right w:val="single" w:sz="4" w:space="0" w:color="auto"/>
            </w:tcBorders>
            <w:shd w:val="clear" w:color="auto" w:fill="auto"/>
            <w:vAlign w:val="center"/>
            <w:hideMark/>
          </w:tcPr>
          <w:p w14:paraId="7BA204B1"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4B2" w14:textId="77777777" w:rsidR="00C54494" w:rsidRPr="00533C4D" w:rsidRDefault="00C54494"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4B8"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B4"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P-2.2.-1</w:t>
            </w:r>
          </w:p>
        </w:tc>
        <w:tc>
          <w:tcPr>
            <w:tcW w:w="5387" w:type="dxa"/>
            <w:tcBorders>
              <w:top w:val="nil"/>
              <w:left w:val="nil"/>
              <w:bottom w:val="single" w:sz="4" w:space="0" w:color="auto"/>
              <w:right w:val="single" w:sz="4" w:space="0" w:color="auto"/>
            </w:tcBorders>
            <w:shd w:val="clear" w:color="auto" w:fill="auto"/>
            <w:vAlign w:val="center"/>
            <w:hideMark/>
          </w:tcPr>
          <w:p w14:paraId="7BA204B5"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Kultūros viešųjų paslaugų kokybės vertinimas (gyventojų nuomonės tyrimas)</w:t>
            </w:r>
            <w:r w:rsidRPr="00533C4D">
              <w:rPr>
                <w:rFonts w:ascii="Arial" w:eastAsia="Times New Roman" w:hAnsi="Arial" w:cs="Arial"/>
                <w:color w:val="4D5156"/>
                <w:lang w:eastAsia="lt-LT"/>
              </w:rPr>
              <w:t>*</w:t>
            </w:r>
          </w:p>
        </w:tc>
        <w:tc>
          <w:tcPr>
            <w:tcW w:w="1276" w:type="dxa"/>
            <w:tcBorders>
              <w:top w:val="nil"/>
              <w:left w:val="nil"/>
              <w:bottom w:val="single" w:sz="4" w:space="0" w:color="auto"/>
              <w:right w:val="single" w:sz="4" w:space="0" w:color="auto"/>
            </w:tcBorders>
            <w:shd w:val="clear" w:color="auto" w:fill="auto"/>
            <w:vAlign w:val="center"/>
            <w:hideMark/>
          </w:tcPr>
          <w:p w14:paraId="7BA204B6"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n. d.</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A204B7" w14:textId="48B7F9D4"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n.</w:t>
            </w:r>
            <w:r w:rsidR="001831C8" w:rsidRPr="00533C4D">
              <w:rPr>
                <w:rFonts w:ascii="Arial" w:hAnsi="Arial" w:cs="Arial"/>
                <w:color w:val="000000"/>
              </w:rPr>
              <w:t xml:space="preserve"> </w:t>
            </w:r>
            <w:r w:rsidRPr="00533C4D">
              <w:rPr>
                <w:rFonts w:ascii="Arial" w:hAnsi="Arial" w:cs="Arial"/>
                <w:color w:val="000000"/>
              </w:rPr>
              <w:t>d.</w:t>
            </w:r>
          </w:p>
        </w:tc>
      </w:tr>
      <w:tr w:rsidR="008C1B78" w:rsidRPr="00533C4D" w14:paraId="7BA204BD" w14:textId="77777777" w:rsidTr="008C1B78">
        <w:trPr>
          <w:trHeight w:val="9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B9"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P-2.2.-2</w:t>
            </w:r>
          </w:p>
        </w:tc>
        <w:tc>
          <w:tcPr>
            <w:tcW w:w="5387" w:type="dxa"/>
            <w:tcBorders>
              <w:top w:val="nil"/>
              <w:left w:val="nil"/>
              <w:bottom w:val="single" w:sz="4" w:space="0" w:color="auto"/>
              <w:right w:val="single" w:sz="4" w:space="0" w:color="auto"/>
            </w:tcBorders>
            <w:shd w:val="clear" w:color="auto" w:fill="auto"/>
            <w:vAlign w:val="center"/>
            <w:hideMark/>
          </w:tcPr>
          <w:p w14:paraId="7BA204BA"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Savivaldybės gyventojų, dalyvaujančių kultūrinėse projektinėse veiklose, dalis (palyginti su bendru Savivaldybės gyventojų skaičiumi) (gyventojų nuomonės tyrimas)</w:t>
            </w:r>
          </w:p>
        </w:tc>
        <w:tc>
          <w:tcPr>
            <w:tcW w:w="1276" w:type="dxa"/>
            <w:tcBorders>
              <w:top w:val="nil"/>
              <w:left w:val="nil"/>
              <w:bottom w:val="single" w:sz="4" w:space="0" w:color="auto"/>
              <w:right w:val="single" w:sz="4" w:space="0" w:color="auto"/>
            </w:tcBorders>
            <w:shd w:val="clear" w:color="auto" w:fill="auto"/>
            <w:vAlign w:val="center"/>
            <w:hideMark/>
          </w:tcPr>
          <w:p w14:paraId="7BA204BB"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n. d.</w:t>
            </w:r>
          </w:p>
        </w:tc>
        <w:tc>
          <w:tcPr>
            <w:tcW w:w="1275" w:type="dxa"/>
            <w:tcBorders>
              <w:top w:val="nil"/>
              <w:left w:val="single" w:sz="4" w:space="0" w:color="auto"/>
              <w:bottom w:val="single" w:sz="4" w:space="0" w:color="auto"/>
              <w:right w:val="single" w:sz="4" w:space="0" w:color="auto"/>
            </w:tcBorders>
            <w:shd w:val="clear" w:color="000000" w:fill="FFFFFF"/>
            <w:vAlign w:val="center"/>
            <w:hideMark/>
          </w:tcPr>
          <w:p w14:paraId="7BA204BC" w14:textId="54F807DD"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n.</w:t>
            </w:r>
            <w:r w:rsidR="001831C8" w:rsidRPr="00533C4D">
              <w:rPr>
                <w:rFonts w:ascii="Arial" w:hAnsi="Arial" w:cs="Arial"/>
                <w:color w:val="000000"/>
              </w:rPr>
              <w:t xml:space="preserve"> </w:t>
            </w:r>
            <w:r w:rsidRPr="00533C4D">
              <w:rPr>
                <w:rFonts w:ascii="Arial" w:hAnsi="Arial" w:cs="Arial"/>
                <w:color w:val="000000"/>
              </w:rPr>
              <w:t>d.</w:t>
            </w:r>
          </w:p>
        </w:tc>
      </w:tr>
      <w:tr w:rsidR="008C1B78" w:rsidRPr="00533C4D" w14:paraId="7BA204C2"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BE" w14:textId="77777777" w:rsidR="008C1B78" w:rsidRPr="00533C4D" w:rsidRDefault="008C1B78"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BF"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tikslas. Skatinti savivaldybės bendruomenės, puoselėjančios Mažosios Lietuvos ir Žemaitijos kultūras, kūrybiškumą</w:t>
            </w:r>
          </w:p>
        </w:tc>
        <w:tc>
          <w:tcPr>
            <w:tcW w:w="1276" w:type="dxa"/>
            <w:tcBorders>
              <w:top w:val="nil"/>
              <w:left w:val="nil"/>
              <w:bottom w:val="single" w:sz="4" w:space="0" w:color="auto"/>
              <w:right w:val="single" w:sz="4" w:space="0" w:color="auto"/>
            </w:tcBorders>
            <w:shd w:val="clear" w:color="auto" w:fill="auto"/>
            <w:vAlign w:val="center"/>
            <w:hideMark/>
          </w:tcPr>
          <w:p w14:paraId="7BA204C0"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4C1" w14:textId="701C012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hAnsi="Arial" w:cs="Arial"/>
                <w:b/>
                <w:bCs/>
                <w:color w:val="000000"/>
              </w:rPr>
              <w:t> </w:t>
            </w:r>
          </w:p>
        </w:tc>
      </w:tr>
      <w:tr w:rsidR="008C1B78" w:rsidRPr="00533C4D" w14:paraId="7BA204C7" w14:textId="77777777" w:rsidTr="008C1B78">
        <w:trPr>
          <w:trHeight w:val="94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C3" w14:textId="77777777" w:rsidR="008C1B78" w:rsidRPr="00533C4D" w:rsidRDefault="008C1B78"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4C4"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1 uždavinys. Išplėtoti materialaus ir nematerialaus kultūros paveldo pažinimą išsaugant dviejų etnografinių regionų išskirtinumą</w:t>
            </w:r>
          </w:p>
        </w:tc>
        <w:tc>
          <w:tcPr>
            <w:tcW w:w="1276" w:type="dxa"/>
            <w:tcBorders>
              <w:top w:val="nil"/>
              <w:left w:val="nil"/>
              <w:bottom w:val="single" w:sz="4" w:space="0" w:color="auto"/>
              <w:right w:val="single" w:sz="4" w:space="0" w:color="auto"/>
            </w:tcBorders>
            <w:shd w:val="clear" w:color="auto" w:fill="auto"/>
            <w:vAlign w:val="center"/>
            <w:hideMark/>
          </w:tcPr>
          <w:p w14:paraId="7BA204C5"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4C6" w14:textId="2D7E3D8A"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hAnsi="Arial" w:cs="Arial"/>
                <w:b/>
                <w:bCs/>
                <w:color w:val="000000"/>
              </w:rPr>
              <w:t> </w:t>
            </w:r>
          </w:p>
        </w:tc>
      </w:tr>
      <w:tr w:rsidR="008C1B78" w:rsidRPr="00533C4D" w14:paraId="7BA204CC"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C8"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R-2.2.1.-1</w:t>
            </w:r>
          </w:p>
        </w:tc>
        <w:tc>
          <w:tcPr>
            <w:tcW w:w="5387" w:type="dxa"/>
            <w:tcBorders>
              <w:top w:val="nil"/>
              <w:left w:val="nil"/>
              <w:bottom w:val="single" w:sz="4" w:space="0" w:color="auto"/>
              <w:right w:val="single" w:sz="4" w:space="0" w:color="auto"/>
            </w:tcBorders>
            <w:shd w:val="clear" w:color="auto" w:fill="auto"/>
            <w:vAlign w:val="center"/>
            <w:hideMark/>
          </w:tcPr>
          <w:p w14:paraId="7BA204C9"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Etninės kultūros veikloms skiriama finansavimo dalis, palyginti su kultūros sričiai skiriamu savivaldybės finansavimu</w:t>
            </w:r>
          </w:p>
        </w:tc>
        <w:tc>
          <w:tcPr>
            <w:tcW w:w="1276" w:type="dxa"/>
            <w:tcBorders>
              <w:top w:val="nil"/>
              <w:left w:val="nil"/>
              <w:bottom w:val="single" w:sz="4" w:space="0" w:color="auto"/>
              <w:right w:val="single" w:sz="4" w:space="0" w:color="auto"/>
            </w:tcBorders>
            <w:shd w:val="clear" w:color="auto" w:fill="auto"/>
            <w:vAlign w:val="center"/>
            <w:hideMark/>
          </w:tcPr>
          <w:p w14:paraId="7BA204CA"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4CB" w14:textId="5E1297D1"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1,5</w:t>
            </w:r>
          </w:p>
        </w:tc>
      </w:tr>
      <w:tr w:rsidR="008C1B78" w:rsidRPr="00533C4D" w14:paraId="7BA204D1" w14:textId="77777777" w:rsidTr="008C1B78">
        <w:trPr>
          <w:trHeight w:val="9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CD"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R-2.2.1.-2</w:t>
            </w:r>
          </w:p>
        </w:tc>
        <w:tc>
          <w:tcPr>
            <w:tcW w:w="5387" w:type="dxa"/>
            <w:tcBorders>
              <w:top w:val="nil"/>
              <w:left w:val="nil"/>
              <w:bottom w:val="single" w:sz="4" w:space="0" w:color="auto"/>
              <w:right w:val="single" w:sz="4" w:space="0" w:color="auto"/>
            </w:tcBorders>
            <w:shd w:val="clear" w:color="auto" w:fill="auto"/>
            <w:vAlign w:val="center"/>
            <w:hideMark/>
          </w:tcPr>
          <w:p w14:paraId="7BA204CE"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Materialaus kultūros paveldo sutvarkymui, įveiklinimui  ir pan. veikloms skiriama finansavimo dalis, palyginti su kultūros sričiai skiriamu savivaldybės finansavimu</w:t>
            </w:r>
          </w:p>
        </w:tc>
        <w:tc>
          <w:tcPr>
            <w:tcW w:w="1276" w:type="dxa"/>
            <w:tcBorders>
              <w:top w:val="nil"/>
              <w:left w:val="nil"/>
              <w:bottom w:val="single" w:sz="4" w:space="0" w:color="auto"/>
              <w:right w:val="single" w:sz="4" w:space="0" w:color="auto"/>
            </w:tcBorders>
            <w:shd w:val="clear" w:color="auto" w:fill="auto"/>
            <w:vAlign w:val="center"/>
            <w:hideMark/>
          </w:tcPr>
          <w:p w14:paraId="7BA204CF"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4D0" w14:textId="4BC76F8B"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18</w:t>
            </w:r>
          </w:p>
        </w:tc>
      </w:tr>
      <w:tr w:rsidR="008C1B78" w:rsidRPr="00533C4D" w14:paraId="7BA204D6"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D2"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P-2.2.1.1.-1</w:t>
            </w:r>
          </w:p>
        </w:tc>
        <w:tc>
          <w:tcPr>
            <w:tcW w:w="5387" w:type="dxa"/>
            <w:tcBorders>
              <w:top w:val="nil"/>
              <w:left w:val="nil"/>
              <w:bottom w:val="single" w:sz="4" w:space="0" w:color="auto"/>
              <w:right w:val="single" w:sz="4" w:space="0" w:color="auto"/>
            </w:tcBorders>
            <w:shd w:val="clear" w:color="auto" w:fill="auto"/>
            <w:vAlign w:val="center"/>
            <w:hideMark/>
          </w:tcPr>
          <w:p w14:paraId="7BA204D3"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Sutvarkytų ir etninės kultūros pažinimo poreikiams pritaikytų piliakalnių skaičius</w:t>
            </w:r>
          </w:p>
        </w:tc>
        <w:tc>
          <w:tcPr>
            <w:tcW w:w="1276" w:type="dxa"/>
            <w:tcBorders>
              <w:top w:val="nil"/>
              <w:left w:val="nil"/>
              <w:bottom w:val="single" w:sz="4" w:space="0" w:color="auto"/>
              <w:right w:val="single" w:sz="4" w:space="0" w:color="auto"/>
            </w:tcBorders>
            <w:shd w:val="clear" w:color="auto" w:fill="auto"/>
            <w:vAlign w:val="center"/>
            <w:hideMark/>
          </w:tcPr>
          <w:p w14:paraId="7BA204D4"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4D5" w14:textId="01D027A5"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0</w:t>
            </w:r>
          </w:p>
        </w:tc>
      </w:tr>
      <w:tr w:rsidR="008C1B78" w:rsidRPr="00533C4D" w14:paraId="7BA204DB"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D7"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P-2.2.1.1.-2</w:t>
            </w:r>
          </w:p>
        </w:tc>
        <w:tc>
          <w:tcPr>
            <w:tcW w:w="5387" w:type="dxa"/>
            <w:tcBorders>
              <w:top w:val="nil"/>
              <w:left w:val="nil"/>
              <w:bottom w:val="single" w:sz="4" w:space="0" w:color="auto"/>
              <w:right w:val="single" w:sz="4" w:space="0" w:color="auto"/>
            </w:tcBorders>
            <w:shd w:val="clear" w:color="auto" w:fill="auto"/>
            <w:vAlign w:val="center"/>
            <w:hideMark/>
          </w:tcPr>
          <w:p w14:paraId="7BA204D8"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Kapitaliai suremontuotas istorinis Jokšų tiltas per Karaliaus Vilhelmo kanalą</w:t>
            </w:r>
          </w:p>
        </w:tc>
        <w:tc>
          <w:tcPr>
            <w:tcW w:w="1276" w:type="dxa"/>
            <w:tcBorders>
              <w:top w:val="nil"/>
              <w:left w:val="nil"/>
              <w:bottom w:val="single" w:sz="4" w:space="0" w:color="auto"/>
              <w:right w:val="single" w:sz="4" w:space="0" w:color="auto"/>
            </w:tcBorders>
            <w:shd w:val="clear" w:color="auto" w:fill="auto"/>
            <w:vAlign w:val="center"/>
            <w:hideMark/>
          </w:tcPr>
          <w:p w14:paraId="7BA204D9"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4DA" w14:textId="3850D038"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0</w:t>
            </w:r>
          </w:p>
        </w:tc>
      </w:tr>
      <w:tr w:rsidR="008C1B78" w:rsidRPr="00533C4D" w14:paraId="7BA204E0"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DC"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P-2.2.1.1.-3</w:t>
            </w:r>
          </w:p>
        </w:tc>
        <w:tc>
          <w:tcPr>
            <w:tcW w:w="5387" w:type="dxa"/>
            <w:tcBorders>
              <w:top w:val="nil"/>
              <w:left w:val="nil"/>
              <w:bottom w:val="single" w:sz="4" w:space="0" w:color="auto"/>
              <w:right w:val="single" w:sz="4" w:space="0" w:color="auto"/>
            </w:tcBorders>
            <w:shd w:val="clear" w:color="auto" w:fill="auto"/>
            <w:vAlign w:val="center"/>
            <w:hideMark/>
          </w:tcPr>
          <w:p w14:paraId="7BA204DD"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Sutvarkytų Mažosios Lietuvos ir Žemaitijos bažnyčių ir lurdų skaičius</w:t>
            </w:r>
          </w:p>
        </w:tc>
        <w:tc>
          <w:tcPr>
            <w:tcW w:w="1276" w:type="dxa"/>
            <w:tcBorders>
              <w:top w:val="nil"/>
              <w:left w:val="nil"/>
              <w:bottom w:val="single" w:sz="4" w:space="0" w:color="auto"/>
              <w:right w:val="single" w:sz="4" w:space="0" w:color="auto"/>
            </w:tcBorders>
            <w:shd w:val="clear" w:color="auto" w:fill="auto"/>
            <w:vAlign w:val="center"/>
            <w:hideMark/>
          </w:tcPr>
          <w:p w14:paraId="7BA204DE"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4DF" w14:textId="2805E9A3"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1</w:t>
            </w:r>
          </w:p>
        </w:tc>
      </w:tr>
      <w:tr w:rsidR="008C1B78" w:rsidRPr="00533C4D" w14:paraId="7BA204E5"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E1"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P-2.2.1.1.-4</w:t>
            </w:r>
          </w:p>
        </w:tc>
        <w:tc>
          <w:tcPr>
            <w:tcW w:w="5387" w:type="dxa"/>
            <w:tcBorders>
              <w:top w:val="nil"/>
              <w:left w:val="nil"/>
              <w:bottom w:val="single" w:sz="4" w:space="0" w:color="auto"/>
              <w:right w:val="single" w:sz="4" w:space="0" w:color="auto"/>
            </w:tcBorders>
            <w:shd w:val="clear" w:color="auto" w:fill="auto"/>
            <w:vAlign w:val="center"/>
            <w:hideMark/>
          </w:tcPr>
          <w:p w14:paraId="7BA204E2"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Sutvarkytų ir pristatytų senųjų kapinaičių dalis</w:t>
            </w:r>
          </w:p>
        </w:tc>
        <w:tc>
          <w:tcPr>
            <w:tcW w:w="1276" w:type="dxa"/>
            <w:tcBorders>
              <w:top w:val="nil"/>
              <w:left w:val="nil"/>
              <w:bottom w:val="single" w:sz="4" w:space="0" w:color="auto"/>
              <w:right w:val="single" w:sz="4" w:space="0" w:color="auto"/>
            </w:tcBorders>
            <w:shd w:val="clear" w:color="auto" w:fill="auto"/>
            <w:vAlign w:val="center"/>
            <w:hideMark/>
          </w:tcPr>
          <w:p w14:paraId="7BA204E3"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4E4" w14:textId="20CF86A1"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9</w:t>
            </w:r>
          </w:p>
        </w:tc>
      </w:tr>
      <w:tr w:rsidR="008C1B78" w:rsidRPr="00533C4D" w14:paraId="7BA204EA"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E6"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P-2.2.1.1.-5</w:t>
            </w:r>
          </w:p>
        </w:tc>
        <w:tc>
          <w:tcPr>
            <w:tcW w:w="5387" w:type="dxa"/>
            <w:tcBorders>
              <w:top w:val="nil"/>
              <w:left w:val="nil"/>
              <w:bottom w:val="single" w:sz="4" w:space="0" w:color="auto"/>
              <w:right w:val="single" w:sz="4" w:space="0" w:color="auto"/>
            </w:tcBorders>
            <w:shd w:val="clear" w:color="auto" w:fill="auto"/>
            <w:vAlign w:val="center"/>
            <w:hideMark/>
          </w:tcPr>
          <w:p w14:paraId="7BA204E7"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Parengtas ir įgyvendintas II pasaulinio karo objektų įveiklinimo priemonių planas</w:t>
            </w:r>
          </w:p>
        </w:tc>
        <w:tc>
          <w:tcPr>
            <w:tcW w:w="1276" w:type="dxa"/>
            <w:tcBorders>
              <w:top w:val="nil"/>
              <w:left w:val="nil"/>
              <w:bottom w:val="single" w:sz="4" w:space="0" w:color="auto"/>
              <w:right w:val="single" w:sz="4" w:space="0" w:color="auto"/>
            </w:tcBorders>
            <w:shd w:val="clear" w:color="auto" w:fill="auto"/>
            <w:vAlign w:val="center"/>
            <w:hideMark/>
          </w:tcPr>
          <w:p w14:paraId="7BA204E8"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0</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4E9" w14:textId="66D31813"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0</w:t>
            </w:r>
          </w:p>
        </w:tc>
      </w:tr>
      <w:tr w:rsidR="008C1B78" w:rsidRPr="00533C4D" w14:paraId="7BA204EF"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EB"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P-2.2.1.1.-6</w:t>
            </w:r>
          </w:p>
        </w:tc>
        <w:tc>
          <w:tcPr>
            <w:tcW w:w="5387" w:type="dxa"/>
            <w:tcBorders>
              <w:top w:val="nil"/>
              <w:left w:val="nil"/>
              <w:bottom w:val="single" w:sz="4" w:space="0" w:color="auto"/>
              <w:right w:val="single" w:sz="4" w:space="0" w:color="auto"/>
            </w:tcBorders>
            <w:shd w:val="clear" w:color="auto" w:fill="auto"/>
            <w:vAlign w:val="center"/>
            <w:hideMark/>
          </w:tcPr>
          <w:p w14:paraId="7BA204EC"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Įprasmintų Klaipėdos rajone gyvenusių žydų (litvakų) materialiojo paveldo objektų dalis nuo visų tokių objektų</w:t>
            </w:r>
          </w:p>
        </w:tc>
        <w:tc>
          <w:tcPr>
            <w:tcW w:w="1276" w:type="dxa"/>
            <w:tcBorders>
              <w:top w:val="nil"/>
              <w:left w:val="nil"/>
              <w:bottom w:val="single" w:sz="4" w:space="0" w:color="auto"/>
              <w:right w:val="single" w:sz="4" w:space="0" w:color="auto"/>
            </w:tcBorders>
            <w:shd w:val="clear" w:color="auto" w:fill="auto"/>
            <w:vAlign w:val="center"/>
            <w:hideMark/>
          </w:tcPr>
          <w:p w14:paraId="7BA204ED"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22</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4EE" w14:textId="43DB08DF"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22</w:t>
            </w:r>
          </w:p>
        </w:tc>
      </w:tr>
      <w:tr w:rsidR="008C1B78" w:rsidRPr="00533C4D" w14:paraId="7BA204F4"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F0"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P-2.2.1.2.-1</w:t>
            </w:r>
          </w:p>
        </w:tc>
        <w:tc>
          <w:tcPr>
            <w:tcW w:w="5387" w:type="dxa"/>
            <w:tcBorders>
              <w:top w:val="nil"/>
              <w:left w:val="nil"/>
              <w:bottom w:val="single" w:sz="4" w:space="0" w:color="auto"/>
              <w:right w:val="single" w:sz="4" w:space="0" w:color="auto"/>
            </w:tcBorders>
            <w:shd w:val="clear" w:color="auto" w:fill="auto"/>
            <w:vAlign w:val="center"/>
            <w:hideMark/>
          </w:tcPr>
          <w:p w14:paraId="7BA204F1"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Nematerialaus kultūros paveldo vertybių (įskaitant ir UNESCO vertybes) sąvade nustatytų ir aktualizuotų vertybių skaičius</w:t>
            </w:r>
          </w:p>
        </w:tc>
        <w:tc>
          <w:tcPr>
            <w:tcW w:w="1276" w:type="dxa"/>
            <w:tcBorders>
              <w:top w:val="nil"/>
              <w:left w:val="nil"/>
              <w:bottom w:val="single" w:sz="4" w:space="0" w:color="auto"/>
              <w:right w:val="single" w:sz="4" w:space="0" w:color="auto"/>
            </w:tcBorders>
            <w:shd w:val="clear" w:color="auto" w:fill="auto"/>
            <w:vAlign w:val="center"/>
            <w:hideMark/>
          </w:tcPr>
          <w:p w14:paraId="7BA204F2"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4F3" w14:textId="4E4B897A"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1</w:t>
            </w:r>
          </w:p>
        </w:tc>
      </w:tr>
      <w:tr w:rsidR="008C1B78" w:rsidRPr="00533C4D" w14:paraId="7BA204F9"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F5"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P-2.2.1.2.-2</w:t>
            </w:r>
          </w:p>
        </w:tc>
        <w:tc>
          <w:tcPr>
            <w:tcW w:w="5387" w:type="dxa"/>
            <w:tcBorders>
              <w:top w:val="nil"/>
              <w:left w:val="nil"/>
              <w:bottom w:val="single" w:sz="4" w:space="0" w:color="auto"/>
              <w:right w:val="single" w:sz="4" w:space="0" w:color="auto"/>
            </w:tcBorders>
            <w:shd w:val="clear" w:color="auto" w:fill="auto"/>
            <w:vAlign w:val="center"/>
            <w:hideMark/>
          </w:tcPr>
          <w:p w14:paraId="7BA204F6"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Gyventojų, informuotų apie nematerialų kultūros paveldą Klaipėdos rajone, dalis nuo bendro gyventojų skaičiaus</w:t>
            </w:r>
          </w:p>
        </w:tc>
        <w:tc>
          <w:tcPr>
            <w:tcW w:w="1276" w:type="dxa"/>
            <w:tcBorders>
              <w:top w:val="nil"/>
              <w:left w:val="nil"/>
              <w:bottom w:val="single" w:sz="4" w:space="0" w:color="auto"/>
              <w:right w:val="single" w:sz="4" w:space="0" w:color="auto"/>
            </w:tcBorders>
            <w:shd w:val="clear" w:color="auto" w:fill="auto"/>
            <w:vAlign w:val="center"/>
            <w:hideMark/>
          </w:tcPr>
          <w:p w14:paraId="7BA204F7"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n. d.</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4F8" w14:textId="4A529EEC"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n.</w:t>
            </w:r>
            <w:r w:rsidR="001831C8" w:rsidRPr="00533C4D">
              <w:rPr>
                <w:rFonts w:ascii="Arial" w:hAnsi="Arial" w:cs="Arial"/>
                <w:color w:val="000000"/>
              </w:rPr>
              <w:t xml:space="preserve"> </w:t>
            </w:r>
            <w:r w:rsidRPr="00533C4D">
              <w:rPr>
                <w:rFonts w:ascii="Arial" w:hAnsi="Arial" w:cs="Arial"/>
                <w:color w:val="000000"/>
              </w:rPr>
              <w:t>d.</w:t>
            </w:r>
          </w:p>
        </w:tc>
      </w:tr>
      <w:tr w:rsidR="008C1B78" w:rsidRPr="00533C4D" w14:paraId="7BA204FE"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FA"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P-2.2.1.2.-3</w:t>
            </w:r>
          </w:p>
        </w:tc>
        <w:tc>
          <w:tcPr>
            <w:tcW w:w="5387" w:type="dxa"/>
            <w:tcBorders>
              <w:top w:val="nil"/>
              <w:left w:val="nil"/>
              <w:bottom w:val="single" w:sz="4" w:space="0" w:color="auto"/>
              <w:right w:val="single" w:sz="4" w:space="0" w:color="auto"/>
            </w:tcBorders>
            <w:shd w:val="clear" w:color="auto" w:fill="auto"/>
            <w:vAlign w:val="center"/>
            <w:hideMark/>
          </w:tcPr>
          <w:p w14:paraId="7BA204FB"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Įgyvendintų ir pristatytų Mažajai Lietuvai ir Žemaitijai būdingo architektūrinio ir etnografinio kraštovaizdžio sprendinių skaičius</w:t>
            </w:r>
          </w:p>
        </w:tc>
        <w:tc>
          <w:tcPr>
            <w:tcW w:w="1276" w:type="dxa"/>
            <w:tcBorders>
              <w:top w:val="nil"/>
              <w:left w:val="nil"/>
              <w:bottom w:val="single" w:sz="4" w:space="0" w:color="auto"/>
              <w:right w:val="single" w:sz="4" w:space="0" w:color="auto"/>
            </w:tcBorders>
            <w:shd w:val="clear" w:color="auto" w:fill="auto"/>
            <w:vAlign w:val="center"/>
            <w:hideMark/>
          </w:tcPr>
          <w:p w14:paraId="7BA204FC"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4FD" w14:textId="0E5AACB2"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1</w:t>
            </w:r>
          </w:p>
        </w:tc>
      </w:tr>
      <w:tr w:rsidR="008C1B78" w:rsidRPr="00533C4D" w14:paraId="7BA20503"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4FF"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lastRenderedPageBreak/>
              <w:t>P-2.2.1.2.-4</w:t>
            </w:r>
          </w:p>
        </w:tc>
        <w:tc>
          <w:tcPr>
            <w:tcW w:w="5387" w:type="dxa"/>
            <w:tcBorders>
              <w:top w:val="nil"/>
              <w:left w:val="nil"/>
              <w:bottom w:val="single" w:sz="4" w:space="0" w:color="auto"/>
              <w:right w:val="single" w:sz="4" w:space="0" w:color="auto"/>
            </w:tcBorders>
            <w:shd w:val="clear" w:color="auto" w:fill="auto"/>
            <w:vAlign w:val="center"/>
            <w:hideMark/>
          </w:tcPr>
          <w:p w14:paraId="7BA20500"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Išsaugotų nematerialaus kultūros paveldo vertybių dalis nuo inventorizuotųjų</w:t>
            </w:r>
          </w:p>
        </w:tc>
        <w:tc>
          <w:tcPr>
            <w:tcW w:w="1276" w:type="dxa"/>
            <w:tcBorders>
              <w:top w:val="nil"/>
              <w:left w:val="nil"/>
              <w:bottom w:val="single" w:sz="4" w:space="0" w:color="auto"/>
              <w:right w:val="single" w:sz="4" w:space="0" w:color="auto"/>
            </w:tcBorders>
            <w:shd w:val="clear" w:color="auto" w:fill="auto"/>
            <w:vAlign w:val="center"/>
            <w:hideMark/>
          </w:tcPr>
          <w:p w14:paraId="7BA20501"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n. d.</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02" w14:textId="26BF2413"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n.</w:t>
            </w:r>
            <w:r w:rsidR="000026AA" w:rsidRPr="00533C4D">
              <w:rPr>
                <w:rFonts w:ascii="Arial" w:hAnsi="Arial" w:cs="Arial"/>
                <w:color w:val="000000"/>
              </w:rPr>
              <w:t xml:space="preserve"> </w:t>
            </w:r>
            <w:r w:rsidRPr="00533C4D">
              <w:rPr>
                <w:rFonts w:ascii="Arial" w:hAnsi="Arial" w:cs="Arial"/>
                <w:color w:val="000000"/>
              </w:rPr>
              <w:t>d.</w:t>
            </w:r>
          </w:p>
        </w:tc>
      </w:tr>
      <w:tr w:rsidR="008C1B78" w:rsidRPr="00533C4D" w14:paraId="7BA20508"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04"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P-2.2.1.2.-5</w:t>
            </w:r>
          </w:p>
        </w:tc>
        <w:tc>
          <w:tcPr>
            <w:tcW w:w="5387" w:type="dxa"/>
            <w:tcBorders>
              <w:top w:val="nil"/>
              <w:left w:val="nil"/>
              <w:bottom w:val="single" w:sz="4" w:space="0" w:color="auto"/>
              <w:right w:val="single" w:sz="4" w:space="0" w:color="auto"/>
            </w:tcBorders>
            <w:shd w:val="clear" w:color="auto" w:fill="auto"/>
            <w:vAlign w:val="center"/>
            <w:hideMark/>
          </w:tcPr>
          <w:p w14:paraId="7BA20505"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Parengta ir įdiegta etnoregioninės tapatybės ugdymo centro koncepcija</w:t>
            </w:r>
          </w:p>
        </w:tc>
        <w:tc>
          <w:tcPr>
            <w:tcW w:w="1276" w:type="dxa"/>
            <w:tcBorders>
              <w:top w:val="nil"/>
              <w:left w:val="nil"/>
              <w:bottom w:val="single" w:sz="4" w:space="0" w:color="auto"/>
              <w:right w:val="single" w:sz="4" w:space="0" w:color="auto"/>
            </w:tcBorders>
            <w:shd w:val="clear" w:color="auto" w:fill="auto"/>
            <w:vAlign w:val="center"/>
            <w:hideMark/>
          </w:tcPr>
          <w:p w14:paraId="7BA20506"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0</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07" w14:textId="380FB7B2"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0</w:t>
            </w:r>
          </w:p>
        </w:tc>
      </w:tr>
      <w:tr w:rsidR="008C1B78" w:rsidRPr="00533C4D" w14:paraId="7BA2050D"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09"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P-2.2.1.3.-1</w:t>
            </w:r>
          </w:p>
        </w:tc>
        <w:tc>
          <w:tcPr>
            <w:tcW w:w="5387" w:type="dxa"/>
            <w:tcBorders>
              <w:top w:val="nil"/>
              <w:left w:val="nil"/>
              <w:bottom w:val="single" w:sz="4" w:space="0" w:color="auto"/>
              <w:right w:val="single" w:sz="4" w:space="0" w:color="auto"/>
            </w:tcBorders>
            <w:shd w:val="clear" w:color="auto" w:fill="auto"/>
            <w:vAlign w:val="center"/>
            <w:hideMark/>
          </w:tcPr>
          <w:p w14:paraId="7BA2050A"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Pritaikytų ir įveiklintų kultūros erdvių skaičius</w:t>
            </w:r>
          </w:p>
        </w:tc>
        <w:tc>
          <w:tcPr>
            <w:tcW w:w="1276" w:type="dxa"/>
            <w:tcBorders>
              <w:top w:val="nil"/>
              <w:left w:val="nil"/>
              <w:bottom w:val="single" w:sz="4" w:space="0" w:color="auto"/>
              <w:right w:val="single" w:sz="4" w:space="0" w:color="auto"/>
            </w:tcBorders>
            <w:shd w:val="clear" w:color="auto" w:fill="auto"/>
            <w:vAlign w:val="center"/>
            <w:hideMark/>
          </w:tcPr>
          <w:p w14:paraId="7BA2050B"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13</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0C" w14:textId="7D4A699C"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12</w:t>
            </w:r>
          </w:p>
        </w:tc>
      </w:tr>
      <w:tr w:rsidR="008C1B78" w:rsidRPr="00533C4D" w14:paraId="7BA20512"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0E"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P-2.2.1.4.-1</w:t>
            </w:r>
          </w:p>
        </w:tc>
        <w:tc>
          <w:tcPr>
            <w:tcW w:w="5387" w:type="dxa"/>
            <w:tcBorders>
              <w:top w:val="nil"/>
              <w:left w:val="nil"/>
              <w:bottom w:val="single" w:sz="4" w:space="0" w:color="auto"/>
              <w:right w:val="single" w:sz="4" w:space="0" w:color="auto"/>
            </w:tcBorders>
            <w:shd w:val="clear" w:color="auto" w:fill="auto"/>
            <w:vAlign w:val="center"/>
            <w:hideMark/>
          </w:tcPr>
          <w:p w14:paraId="7BA2050F"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Sukurtų edukacinių programų kultūriniam turizmui skatinti, skaičius</w:t>
            </w:r>
          </w:p>
        </w:tc>
        <w:tc>
          <w:tcPr>
            <w:tcW w:w="1276" w:type="dxa"/>
            <w:tcBorders>
              <w:top w:val="nil"/>
              <w:left w:val="nil"/>
              <w:bottom w:val="single" w:sz="4" w:space="0" w:color="auto"/>
              <w:right w:val="single" w:sz="4" w:space="0" w:color="auto"/>
            </w:tcBorders>
            <w:shd w:val="clear" w:color="auto" w:fill="auto"/>
            <w:vAlign w:val="center"/>
            <w:hideMark/>
          </w:tcPr>
          <w:p w14:paraId="7BA20510"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41</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11" w14:textId="03CD51BE"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41</w:t>
            </w:r>
          </w:p>
        </w:tc>
      </w:tr>
      <w:tr w:rsidR="008C1B78" w:rsidRPr="00533C4D" w14:paraId="7BA20517"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13"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R-2.2.2.-1</w:t>
            </w:r>
          </w:p>
        </w:tc>
        <w:tc>
          <w:tcPr>
            <w:tcW w:w="5387" w:type="dxa"/>
            <w:tcBorders>
              <w:top w:val="nil"/>
              <w:left w:val="nil"/>
              <w:bottom w:val="single" w:sz="4" w:space="0" w:color="auto"/>
              <w:right w:val="single" w:sz="4" w:space="0" w:color="auto"/>
            </w:tcBorders>
            <w:shd w:val="clear" w:color="auto" w:fill="auto"/>
            <w:vAlign w:val="center"/>
            <w:hideMark/>
          </w:tcPr>
          <w:p w14:paraId="7BA20514"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Gyventojų, kurie yra patenkinti ir visiškai patenkinti kultūros paslaugomis, dalis</w:t>
            </w:r>
          </w:p>
        </w:tc>
        <w:tc>
          <w:tcPr>
            <w:tcW w:w="1276" w:type="dxa"/>
            <w:tcBorders>
              <w:top w:val="nil"/>
              <w:left w:val="nil"/>
              <w:bottom w:val="single" w:sz="4" w:space="0" w:color="auto"/>
              <w:right w:val="single" w:sz="4" w:space="0" w:color="auto"/>
            </w:tcBorders>
            <w:shd w:val="clear" w:color="auto" w:fill="auto"/>
            <w:vAlign w:val="center"/>
            <w:hideMark/>
          </w:tcPr>
          <w:p w14:paraId="7BA20515"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72</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16" w14:textId="1767A09D"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72</w:t>
            </w:r>
          </w:p>
        </w:tc>
      </w:tr>
      <w:tr w:rsidR="008C1B78" w:rsidRPr="00533C4D" w14:paraId="7BA2051C"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18" w14:textId="77777777" w:rsidR="008C1B78" w:rsidRPr="00533C4D" w:rsidRDefault="008C1B78"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519"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2 uždavinys. Paskatinti gyventojus kurti ir dalyvauti kultūroje</w:t>
            </w:r>
          </w:p>
        </w:tc>
        <w:tc>
          <w:tcPr>
            <w:tcW w:w="1276" w:type="dxa"/>
            <w:tcBorders>
              <w:top w:val="nil"/>
              <w:left w:val="nil"/>
              <w:bottom w:val="single" w:sz="4" w:space="0" w:color="auto"/>
              <w:right w:val="single" w:sz="4" w:space="0" w:color="auto"/>
            </w:tcBorders>
            <w:shd w:val="clear" w:color="auto" w:fill="auto"/>
            <w:vAlign w:val="center"/>
            <w:hideMark/>
          </w:tcPr>
          <w:p w14:paraId="7BA2051A"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1B" w14:textId="18DDEB3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hAnsi="Arial" w:cs="Arial"/>
                <w:b/>
                <w:bCs/>
                <w:color w:val="000000"/>
              </w:rPr>
              <w:t> </w:t>
            </w:r>
          </w:p>
        </w:tc>
      </w:tr>
      <w:tr w:rsidR="008C1B78" w:rsidRPr="00533C4D" w14:paraId="7BA20521"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1D"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P-2.2.2.1.-1</w:t>
            </w:r>
          </w:p>
        </w:tc>
        <w:tc>
          <w:tcPr>
            <w:tcW w:w="5387" w:type="dxa"/>
            <w:tcBorders>
              <w:top w:val="nil"/>
              <w:left w:val="nil"/>
              <w:bottom w:val="single" w:sz="4" w:space="0" w:color="auto"/>
              <w:right w:val="single" w:sz="4" w:space="0" w:color="auto"/>
            </w:tcBorders>
            <w:shd w:val="clear" w:color="auto" w:fill="auto"/>
            <w:vAlign w:val="center"/>
            <w:hideMark/>
          </w:tcPr>
          <w:p w14:paraId="7BA2051E"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Optimizuotas savivaldybės kultūros įstaigų tinklas</w:t>
            </w:r>
          </w:p>
        </w:tc>
        <w:tc>
          <w:tcPr>
            <w:tcW w:w="1276" w:type="dxa"/>
            <w:tcBorders>
              <w:top w:val="nil"/>
              <w:left w:val="nil"/>
              <w:bottom w:val="single" w:sz="4" w:space="0" w:color="auto"/>
              <w:right w:val="single" w:sz="4" w:space="0" w:color="auto"/>
            </w:tcBorders>
            <w:shd w:val="clear" w:color="auto" w:fill="auto"/>
            <w:vAlign w:val="center"/>
            <w:hideMark/>
          </w:tcPr>
          <w:p w14:paraId="7BA2051F"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20" w14:textId="3ED4EED5"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2</w:t>
            </w:r>
          </w:p>
        </w:tc>
      </w:tr>
      <w:tr w:rsidR="008C1B78" w:rsidRPr="00533C4D" w14:paraId="7BA20526"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22"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P-2.2.2.1.-2</w:t>
            </w:r>
          </w:p>
        </w:tc>
        <w:tc>
          <w:tcPr>
            <w:tcW w:w="5387" w:type="dxa"/>
            <w:tcBorders>
              <w:top w:val="nil"/>
              <w:left w:val="nil"/>
              <w:bottom w:val="single" w:sz="4" w:space="0" w:color="auto"/>
              <w:right w:val="single" w:sz="4" w:space="0" w:color="auto"/>
            </w:tcBorders>
            <w:shd w:val="clear" w:color="auto" w:fill="auto"/>
            <w:vAlign w:val="center"/>
            <w:hideMark/>
          </w:tcPr>
          <w:p w14:paraId="7BA20523"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Viešųjų kultūros paslaugų, kurias teikia NVO, dalis nuo visų kultūros paslaugų</w:t>
            </w:r>
          </w:p>
        </w:tc>
        <w:tc>
          <w:tcPr>
            <w:tcW w:w="1276" w:type="dxa"/>
            <w:tcBorders>
              <w:top w:val="nil"/>
              <w:left w:val="nil"/>
              <w:bottom w:val="single" w:sz="4" w:space="0" w:color="auto"/>
              <w:right w:val="single" w:sz="4" w:space="0" w:color="auto"/>
            </w:tcBorders>
            <w:shd w:val="clear" w:color="auto" w:fill="auto"/>
            <w:vAlign w:val="center"/>
            <w:hideMark/>
          </w:tcPr>
          <w:p w14:paraId="7BA20524"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n. d.</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25" w14:textId="0DD7C732"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n.</w:t>
            </w:r>
            <w:r w:rsidR="000026AA" w:rsidRPr="00533C4D">
              <w:rPr>
                <w:rFonts w:ascii="Arial" w:hAnsi="Arial" w:cs="Arial"/>
                <w:color w:val="000000"/>
              </w:rPr>
              <w:t xml:space="preserve"> </w:t>
            </w:r>
            <w:r w:rsidRPr="00533C4D">
              <w:rPr>
                <w:rFonts w:ascii="Arial" w:hAnsi="Arial" w:cs="Arial"/>
                <w:color w:val="000000"/>
              </w:rPr>
              <w:t>d.</w:t>
            </w:r>
          </w:p>
        </w:tc>
      </w:tr>
      <w:tr w:rsidR="008C1B78" w:rsidRPr="00533C4D" w14:paraId="7BA2052B"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27"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P-2.2.2.1.-3</w:t>
            </w:r>
          </w:p>
        </w:tc>
        <w:tc>
          <w:tcPr>
            <w:tcW w:w="5387" w:type="dxa"/>
            <w:tcBorders>
              <w:top w:val="nil"/>
              <w:left w:val="nil"/>
              <w:bottom w:val="single" w:sz="4" w:space="0" w:color="auto"/>
              <w:right w:val="single" w:sz="4" w:space="0" w:color="auto"/>
            </w:tcBorders>
            <w:shd w:val="clear" w:color="auto" w:fill="auto"/>
            <w:vAlign w:val="center"/>
            <w:hideMark/>
          </w:tcPr>
          <w:p w14:paraId="7BA20528"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Sukurta kultūros srities finansavimo, vertinimo ir stebėsenos sistema</w:t>
            </w:r>
          </w:p>
        </w:tc>
        <w:tc>
          <w:tcPr>
            <w:tcW w:w="1276" w:type="dxa"/>
            <w:tcBorders>
              <w:top w:val="nil"/>
              <w:left w:val="nil"/>
              <w:bottom w:val="single" w:sz="4" w:space="0" w:color="auto"/>
              <w:right w:val="single" w:sz="4" w:space="0" w:color="auto"/>
            </w:tcBorders>
            <w:shd w:val="clear" w:color="auto" w:fill="auto"/>
            <w:vAlign w:val="center"/>
            <w:hideMark/>
          </w:tcPr>
          <w:p w14:paraId="7BA20529"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2A" w14:textId="48D1F4B0"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1</w:t>
            </w:r>
          </w:p>
        </w:tc>
      </w:tr>
      <w:tr w:rsidR="008C1B78" w:rsidRPr="00533C4D" w14:paraId="7BA20530"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2C"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P-2.2.2.1.-4</w:t>
            </w:r>
          </w:p>
        </w:tc>
        <w:tc>
          <w:tcPr>
            <w:tcW w:w="5387" w:type="dxa"/>
            <w:tcBorders>
              <w:top w:val="nil"/>
              <w:left w:val="nil"/>
              <w:bottom w:val="single" w:sz="4" w:space="0" w:color="auto"/>
              <w:right w:val="single" w:sz="4" w:space="0" w:color="auto"/>
            </w:tcBorders>
            <w:shd w:val="clear" w:color="auto" w:fill="auto"/>
            <w:vAlign w:val="center"/>
            <w:hideMark/>
          </w:tcPr>
          <w:p w14:paraId="7BA2052D"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Kvalifikaciją kėlusių / tobulinusių kultūros įstaigų darbuotojų dalis, palyginti su visais kultūros įstaigų darbuotojais (per metus)</w:t>
            </w:r>
          </w:p>
        </w:tc>
        <w:tc>
          <w:tcPr>
            <w:tcW w:w="1276" w:type="dxa"/>
            <w:tcBorders>
              <w:top w:val="nil"/>
              <w:left w:val="nil"/>
              <w:bottom w:val="single" w:sz="4" w:space="0" w:color="auto"/>
              <w:right w:val="single" w:sz="4" w:space="0" w:color="auto"/>
            </w:tcBorders>
            <w:shd w:val="clear" w:color="auto" w:fill="auto"/>
            <w:vAlign w:val="center"/>
            <w:hideMark/>
          </w:tcPr>
          <w:p w14:paraId="7BA2052E"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64</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2F" w14:textId="074F90C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70</w:t>
            </w:r>
          </w:p>
        </w:tc>
      </w:tr>
      <w:tr w:rsidR="008C1B78" w:rsidRPr="00533C4D" w14:paraId="7BA20535"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31"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P-2.2.2.1.-5</w:t>
            </w:r>
          </w:p>
        </w:tc>
        <w:tc>
          <w:tcPr>
            <w:tcW w:w="5387" w:type="dxa"/>
            <w:tcBorders>
              <w:top w:val="nil"/>
              <w:left w:val="nil"/>
              <w:bottom w:val="single" w:sz="4" w:space="0" w:color="auto"/>
              <w:right w:val="single" w:sz="4" w:space="0" w:color="auto"/>
            </w:tcBorders>
            <w:shd w:val="clear" w:color="auto" w:fill="auto"/>
            <w:vAlign w:val="center"/>
            <w:hideMark/>
          </w:tcPr>
          <w:p w14:paraId="7BA20532"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Sukurtas kultūros finansavimo, vertinimo ir stebėsenos sistemos tvarkos aprašas</w:t>
            </w:r>
          </w:p>
        </w:tc>
        <w:tc>
          <w:tcPr>
            <w:tcW w:w="1276" w:type="dxa"/>
            <w:tcBorders>
              <w:top w:val="nil"/>
              <w:left w:val="nil"/>
              <w:bottom w:val="single" w:sz="4" w:space="0" w:color="auto"/>
              <w:right w:val="single" w:sz="4" w:space="0" w:color="auto"/>
            </w:tcBorders>
            <w:shd w:val="clear" w:color="auto" w:fill="auto"/>
            <w:vAlign w:val="center"/>
            <w:hideMark/>
          </w:tcPr>
          <w:p w14:paraId="7BA20533"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34" w14:textId="31AA54B1"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1</w:t>
            </w:r>
          </w:p>
        </w:tc>
      </w:tr>
      <w:tr w:rsidR="008C1B78" w:rsidRPr="00533C4D" w14:paraId="7BA2053A"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36"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P-2.2.2.2.-1</w:t>
            </w:r>
          </w:p>
        </w:tc>
        <w:tc>
          <w:tcPr>
            <w:tcW w:w="5387" w:type="dxa"/>
            <w:tcBorders>
              <w:top w:val="nil"/>
              <w:left w:val="nil"/>
              <w:bottom w:val="single" w:sz="4" w:space="0" w:color="auto"/>
              <w:right w:val="single" w:sz="4" w:space="0" w:color="auto"/>
            </w:tcBorders>
            <w:shd w:val="clear" w:color="auto" w:fill="auto"/>
            <w:vAlign w:val="center"/>
            <w:hideMark/>
          </w:tcPr>
          <w:p w14:paraId="7BA20537"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Daugiafunkcinės erdvės, kuriose teikiamos 3 ir daugiau viešųjų paslaugų sričių skaičius</w:t>
            </w:r>
          </w:p>
        </w:tc>
        <w:tc>
          <w:tcPr>
            <w:tcW w:w="1276" w:type="dxa"/>
            <w:tcBorders>
              <w:top w:val="nil"/>
              <w:left w:val="nil"/>
              <w:bottom w:val="single" w:sz="4" w:space="0" w:color="auto"/>
              <w:right w:val="single" w:sz="4" w:space="0" w:color="auto"/>
            </w:tcBorders>
            <w:shd w:val="clear" w:color="auto" w:fill="auto"/>
            <w:vAlign w:val="center"/>
            <w:hideMark/>
          </w:tcPr>
          <w:p w14:paraId="7BA20538"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0</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39" w14:textId="393263D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0</w:t>
            </w:r>
          </w:p>
        </w:tc>
      </w:tr>
      <w:tr w:rsidR="008C1B78" w:rsidRPr="00533C4D" w14:paraId="7BA2053F"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3B"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P-2.2.2.2.-2</w:t>
            </w:r>
          </w:p>
        </w:tc>
        <w:tc>
          <w:tcPr>
            <w:tcW w:w="5387" w:type="dxa"/>
            <w:tcBorders>
              <w:top w:val="nil"/>
              <w:left w:val="nil"/>
              <w:bottom w:val="single" w:sz="4" w:space="0" w:color="auto"/>
              <w:right w:val="single" w:sz="4" w:space="0" w:color="auto"/>
            </w:tcBorders>
            <w:shd w:val="clear" w:color="auto" w:fill="auto"/>
            <w:vAlign w:val="center"/>
            <w:hideMark/>
          </w:tcPr>
          <w:p w14:paraId="7BA2053C"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Atnaujintų kultūros įstaigų pastatų skaičius</w:t>
            </w:r>
          </w:p>
        </w:tc>
        <w:tc>
          <w:tcPr>
            <w:tcW w:w="1276" w:type="dxa"/>
            <w:tcBorders>
              <w:top w:val="nil"/>
              <w:left w:val="nil"/>
              <w:bottom w:val="single" w:sz="4" w:space="0" w:color="auto"/>
              <w:right w:val="single" w:sz="4" w:space="0" w:color="auto"/>
            </w:tcBorders>
            <w:shd w:val="clear" w:color="auto" w:fill="auto"/>
            <w:vAlign w:val="center"/>
            <w:hideMark/>
          </w:tcPr>
          <w:p w14:paraId="7BA2053D"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37</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3E" w14:textId="22C008F8"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1</w:t>
            </w:r>
          </w:p>
        </w:tc>
      </w:tr>
      <w:tr w:rsidR="008C1B78" w:rsidRPr="00533C4D" w14:paraId="7BA20544"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40" w14:textId="77777777" w:rsidR="008C1B78" w:rsidRPr="00533C4D" w:rsidRDefault="008C1B78"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541"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3 uždavinys. Suformuoti ir įgyvendinti įtraukią kultūros politiką</w:t>
            </w:r>
          </w:p>
        </w:tc>
        <w:tc>
          <w:tcPr>
            <w:tcW w:w="1276" w:type="dxa"/>
            <w:tcBorders>
              <w:top w:val="nil"/>
              <w:left w:val="nil"/>
              <w:bottom w:val="single" w:sz="4" w:space="0" w:color="auto"/>
              <w:right w:val="single" w:sz="4" w:space="0" w:color="auto"/>
            </w:tcBorders>
            <w:shd w:val="clear" w:color="auto" w:fill="auto"/>
            <w:vAlign w:val="center"/>
            <w:hideMark/>
          </w:tcPr>
          <w:p w14:paraId="7BA20542"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43" w14:textId="6C45E67B"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hAnsi="Arial" w:cs="Arial"/>
                <w:b/>
                <w:bCs/>
                <w:color w:val="000000"/>
              </w:rPr>
              <w:t> </w:t>
            </w:r>
          </w:p>
        </w:tc>
      </w:tr>
      <w:tr w:rsidR="008C1B78" w:rsidRPr="00533C4D" w14:paraId="7BA20549"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45"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R-2.2.3.-1</w:t>
            </w:r>
          </w:p>
        </w:tc>
        <w:tc>
          <w:tcPr>
            <w:tcW w:w="5387" w:type="dxa"/>
            <w:tcBorders>
              <w:top w:val="nil"/>
              <w:left w:val="nil"/>
              <w:bottom w:val="single" w:sz="4" w:space="0" w:color="auto"/>
              <w:right w:val="single" w:sz="4" w:space="0" w:color="auto"/>
            </w:tcBorders>
            <w:shd w:val="clear" w:color="auto" w:fill="auto"/>
            <w:vAlign w:val="center"/>
            <w:hideMark/>
          </w:tcPr>
          <w:p w14:paraId="7BA20546"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Aktyvių kultūros projektų dalyvių dalis</w:t>
            </w:r>
          </w:p>
        </w:tc>
        <w:tc>
          <w:tcPr>
            <w:tcW w:w="1276" w:type="dxa"/>
            <w:tcBorders>
              <w:top w:val="nil"/>
              <w:left w:val="nil"/>
              <w:bottom w:val="single" w:sz="4" w:space="0" w:color="auto"/>
              <w:right w:val="single" w:sz="4" w:space="0" w:color="auto"/>
            </w:tcBorders>
            <w:shd w:val="clear" w:color="auto" w:fill="auto"/>
            <w:vAlign w:val="center"/>
            <w:hideMark/>
          </w:tcPr>
          <w:p w14:paraId="7BA20547"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20</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48" w14:textId="55F3F55A"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20</w:t>
            </w:r>
          </w:p>
        </w:tc>
      </w:tr>
      <w:tr w:rsidR="008C1B78" w:rsidRPr="00533C4D" w14:paraId="7BA2054E"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4A"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P-2.2.3.1.-1</w:t>
            </w:r>
          </w:p>
        </w:tc>
        <w:tc>
          <w:tcPr>
            <w:tcW w:w="5387" w:type="dxa"/>
            <w:tcBorders>
              <w:top w:val="nil"/>
              <w:left w:val="nil"/>
              <w:bottom w:val="single" w:sz="4" w:space="0" w:color="auto"/>
              <w:right w:val="single" w:sz="4" w:space="0" w:color="auto"/>
            </w:tcBorders>
            <w:shd w:val="clear" w:color="auto" w:fill="auto"/>
            <w:vAlign w:val="center"/>
            <w:hideMark/>
          </w:tcPr>
          <w:p w14:paraId="7BA2054B"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Paslaugų, kurios pritaikytos negalią (klausos, regos, judėjimo ar protinę) turintiems asmenims, dalis nuo visų paslaugų</w:t>
            </w:r>
          </w:p>
        </w:tc>
        <w:tc>
          <w:tcPr>
            <w:tcW w:w="1276" w:type="dxa"/>
            <w:tcBorders>
              <w:top w:val="nil"/>
              <w:left w:val="nil"/>
              <w:bottom w:val="single" w:sz="4" w:space="0" w:color="auto"/>
              <w:right w:val="single" w:sz="4" w:space="0" w:color="auto"/>
            </w:tcBorders>
            <w:shd w:val="clear" w:color="auto" w:fill="auto"/>
            <w:vAlign w:val="center"/>
            <w:hideMark/>
          </w:tcPr>
          <w:p w14:paraId="7BA2054C"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4D" w14:textId="40478FEA"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7</w:t>
            </w:r>
          </w:p>
        </w:tc>
      </w:tr>
      <w:tr w:rsidR="008C1B78" w:rsidRPr="00533C4D" w14:paraId="7BA20553"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4F"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P-2.2.3.1.-2</w:t>
            </w:r>
          </w:p>
        </w:tc>
        <w:tc>
          <w:tcPr>
            <w:tcW w:w="5387" w:type="dxa"/>
            <w:tcBorders>
              <w:top w:val="nil"/>
              <w:left w:val="nil"/>
              <w:bottom w:val="single" w:sz="4" w:space="0" w:color="auto"/>
              <w:right w:val="single" w:sz="4" w:space="0" w:color="auto"/>
            </w:tcBorders>
            <w:shd w:val="clear" w:color="auto" w:fill="auto"/>
            <w:vAlign w:val="center"/>
            <w:hideMark/>
          </w:tcPr>
          <w:p w14:paraId="7BA20550"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Sukurta ir įgyvendinta vieninga kultūros srities komunikacijos strategija</w:t>
            </w:r>
          </w:p>
        </w:tc>
        <w:tc>
          <w:tcPr>
            <w:tcW w:w="1276" w:type="dxa"/>
            <w:tcBorders>
              <w:top w:val="nil"/>
              <w:left w:val="nil"/>
              <w:bottom w:val="single" w:sz="4" w:space="0" w:color="auto"/>
              <w:right w:val="single" w:sz="4" w:space="0" w:color="auto"/>
            </w:tcBorders>
            <w:shd w:val="clear" w:color="auto" w:fill="auto"/>
            <w:vAlign w:val="center"/>
            <w:hideMark/>
          </w:tcPr>
          <w:p w14:paraId="7BA20551"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52" w14:textId="1763F060"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1</w:t>
            </w:r>
          </w:p>
        </w:tc>
      </w:tr>
      <w:tr w:rsidR="008C1B78" w:rsidRPr="00533C4D" w14:paraId="7BA20558"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54"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P-2.2.3.1.-3</w:t>
            </w:r>
          </w:p>
        </w:tc>
        <w:tc>
          <w:tcPr>
            <w:tcW w:w="5387" w:type="dxa"/>
            <w:tcBorders>
              <w:top w:val="nil"/>
              <w:left w:val="nil"/>
              <w:bottom w:val="single" w:sz="4" w:space="0" w:color="auto"/>
              <w:right w:val="single" w:sz="4" w:space="0" w:color="auto"/>
            </w:tcBorders>
            <w:shd w:val="clear" w:color="auto" w:fill="auto"/>
            <w:vAlign w:val="center"/>
            <w:hideMark/>
          </w:tcPr>
          <w:p w14:paraId="7BA20555"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Meno atstovų, NVO ir bendruomenių narių dalis Klaipėdos rajono savivaldybės kultūros taryboje</w:t>
            </w:r>
          </w:p>
        </w:tc>
        <w:tc>
          <w:tcPr>
            <w:tcW w:w="1276" w:type="dxa"/>
            <w:tcBorders>
              <w:top w:val="nil"/>
              <w:left w:val="nil"/>
              <w:bottom w:val="single" w:sz="4" w:space="0" w:color="auto"/>
              <w:right w:val="single" w:sz="4" w:space="0" w:color="auto"/>
            </w:tcBorders>
            <w:shd w:val="clear" w:color="auto" w:fill="auto"/>
            <w:vAlign w:val="center"/>
            <w:hideMark/>
          </w:tcPr>
          <w:p w14:paraId="7BA20556"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38</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57" w14:textId="3146C090"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38</w:t>
            </w:r>
          </w:p>
        </w:tc>
      </w:tr>
      <w:tr w:rsidR="008C1B78" w:rsidRPr="00533C4D" w14:paraId="7BA2055D"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59"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P-2.2.3.1.-4</w:t>
            </w:r>
          </w:p>
        </w:tc>
        <w:tc>
          <w:tcPr>
            <w:tcW w:w="5387" w:type="dxa"/>
            <w:tcBorders>
              <w:top w:val="nil"/>
              <w:left w:val="nil"/>
              <w:bottom w:val="single" w:sz="4" w:space="0" w:color="auto"/>
              <w:right w:val="single" w:sz="4" w:space="0" w:color="auto"/>
            </w:tcBorders>
            <w:shd w:val="clear" w:color="auto" w:fill="auto"/>
            <w:vAlign w:val="center"/>
            <w:hideMark/>
          </w:tcPr>
          <w:p w14:paraId="7BA2055A"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Kultūros įstaigų, akredituotų savanorius priimančia organizacija, dalis nuo visų kultūros įstaigų</w:t>
            </w:r>
          </w:p>
        </w:tc>
        <w:tc>
          <w:tcPr>
            <w:tcW w:w="1276" w:type="dxa"/>
            <w:tcBorders>
              <w:top w:val="nil"/>
              <w:left w:val="nil"/>
              <w:bottom w:val="single" w:sz="4" w:space="0" w:color="auto"/>
              <w:right w:val="single" w:sz="4" w:space="0" w:color="auto"/>
            </w:tcBorders>
            <w:shd w:val="clear" w:color="auto" w:fill="auto"/>
            <w:vAlign w:val="center"/>
            <w:hideMark/>
          </w:tcPr>
          <w:p w14:paraId="7BA2055B"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100</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5C" w14:textId="3E9A26D3"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100</w:t>
            </w:r>
          </w:p>
        </w:tc>
      </w:tr>
      <w:tr w:rsidR="008C1B78" w:rsidRPr="00533C4D" w14:paraId="7BA20562"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5E"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P-2.2.3.2.-1</w:t>
            </w:r>
          </w:p>
        </w:tc>
        <w:tc>
          <w:tcPr>
            <w:tcW w:w="5387" w:type="dxa"/>
            <w:tcBorders>
              <w:top w:val="nil"/>
              <w:left w:val="nil"/>
              <w:bottom w:val="single" w:sz="4" w:space="0" w:color="auto"/>
              <w:right w:val="single" w:sz="4" w:space="0" w:color="auto"/>
            </w:tcBorders>
            <w:shd w:val="clear" w:color="auto" w:fill="auto"/>
            <w:vAlign w:val="center"/>
            <w:hideMark/>
          </w:tcPr>
          <w:p w14:paraId="7BA2055F"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Gyventojai, kurie nurodė, kad yra kultūros produktų ir paslaugų kūrėjai, taip pat jaučiasi įtraukti į kultūros produktų ir paslaugų kūrimą, dalis</w:t>
            </w:r>
          </w:p>
        </w:tc>
        <w:tc>
          <w:tcPr>
            <w:tcW w:w="1276" w:type="dxa"/>
            <w:tcBorders>
              <w:top w:val="nil"/>
              <w:left w:val="nil"/>
              <w:bottom w:val="single" w:sz="4" w:space="0" w:color="auto"/>
              <w:right w:val="single" w:sz="4" w:space="0" w:color="auto"/>
            </w:tcBorders>
            <w:shd w:val="clear" w:color="auto" w:fill="auto"/>
            <w:vAlign w:val="center"/>
            <w:hideMark/>
          </w:tcPr>
          <w:p w14:paraId="7BA20560"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n. d.</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61" w14:textId="2A0177EC"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n.</w:t>
            </w:r>
            <w:r w:rsidR="000026AA" w:rsidRPr="00533C4D">
              <w:rPr>
                <w:rFonts w:ascii="Arial" w:hAnsi="Arial" w:cs="Arial"/>
                <w:color w:val="000000"/>
              </w:rPr>
              <w:t xml:space="preserve"> </w:t>
            </w:r>
            <w:r w:rsidRPr="00533C4D">
              <w:rPr>
                <w:rFonts w:ascii="Arial" w:hAnsi="Arial" w:cs="Arial"/>
                <w:color w:val="000000"/>
              </w:rPr>
              <w:t>d.</w:t>
            </w:r>
          </w:p>
        </w:tc>
      </w:tr>
      <w:tr w:rsidR="008C1B78" w:rsidRPr="00533C4D" w14:paraId="7BA20567"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63"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P-2.2.3.2.-2</w:t>
            </w:r>
          </w:p>
        </w:tc>
        <w:tc>
          <w:tcPr>
            <w:tcW w:w="5387" w:type="dxa"/>
            <w:tcBorders>
              <w:top w:val="nil"/>
              <w:left w:val="nil"/>
              <w:bottom w:val="single" w:sz="4" w:space="0" w:color="auto"/>
              <w:right w:val="single" w:sz="4" w:space="0" w:color="auto"/>
            </w:tcBorders>
            <w:shd w:val="clear" w:color="auto" w:fill="auto"/>
            <w:vAlign w:val="center"/>
            <w:hideMark/>
          </w:tcPr>
          <w:p w14:paraId="7BA20564"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Tautodailininkų ir amatininkų vykdomų edukacinių programų skaičius</w:t>
            </w:r>
          </w:p>
        </w:tc>
        <w:tc>
          <w:tcPr>
            <w:tcW w:w="1276" w:type="dxa"/>
            <w:tcBorders>
              <w:top w:val="nil"/>
              <w:left w:val="nil"/>
              <w:bottom w:val="single" w:sz="4" w:space="0" w:color="auto"/>
              <w:right w:val="single" w:sz="4" w:space="0" w:color="auto"/>
            </w:tcBorders>
            <w:shd w:val="clear" w:color="auto" w:fill="auto"/>
            <w:vAlign w:val="center"/>
            <w:hideMark/>
          </w:tcPr>
          <w:p w14:paraId="7BA20565"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19</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66" w14:textId="0F6A3299"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19</w:t>
            </w:r>
          </w:p>
        </w:tc>
      </w:tr>
      <w:tr w:rsidR="008C1B78" w:rsidRPr="00533C4D" w14:paraId="7BA2056C"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68"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P-2.2.3.2.-3</w:t>
            </w:r>
          </w:p>
        </w:tc>
        <w:tc>
          <w:tcPr>
            <w:tcW w:w="5387" w:type="dxa"/>
            <w:tcBorders>
              <w:top w:val="nil"/>
              <w:left w:val="nil"/>
              <w:bottom w:val="single" w:sz="4" w:space="0" w:color="auto"/>
              <w:right w:val="single" w:sz="4" w:space="0" w:color="auto"/>
            </w:tcBorders>
            <w:shd w:val="clear" w:color="auto" w:fill="auto"/>
            <w:vAlign w:val="center"/>
            <w:hideMark/>
          </w:tcPr>
          <w:p w14:paraId="7BA20569"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Paslaugų, suteiktų bendradarbystės ir dalinimosi metodų principu, dalis</w:t>
            </w:r>
          </w:p>
        </w:tc>
        <w:tc>
          <w:tcPr>
            <w:tcW w:w="1276" w:type="dxa"/>
            <w:tcBorders>
              <w:top w:val="nil"/>
              <w:left w:val="nil"/>
              <w:bottom w:val="single" w:sz="4" w:space="0" w:color="auto"/>
              <w:right w:val="single" w:sz="4" w:space="0" w:color="auto"/>
            </w:tcBorders>
            <w:shd w:val="clear" w:color="auto" w:fill="auto"/>
            <w:vAlign w:val="center"/>
            <w:hideMark/>
          </w:tcPr>
          <w:p w14:paraId="7BA2056A"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n. d.</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7BA2056B" w14:textId="1562596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hAnsi="Arial" w:cs="Arial"/>
                <w:color w:val="000000"/>
              </w:rPr>
              <w:t>n.</w:t>
            </w:r>
            <w:r w:rsidR="000026AA" w:rsidRPr="00533C4D">
              <w:rPr>
                <w:rFonts w:ascii="Arial" w:hAnsi="Arial" w:cs="Arial"/>
                <w:color w:val="000000"/>
              </w:rPr>
              <w:t xml:space="preserve"> </w:t>
            </w:r>
            <w:r w:rsidRPr="00533C4D">
              <w:rPr>
                <w:rFonts w:ascii="Arial" w:hAnsi="Arial" w:cs="Arial"/>
                <w:color w:val="000000"/>
              </w:rPr>
              <w:t>d.</w:t>
            </w:r>
          </w:p>
        </w:tc>
      </w:tr>
      <w:tr w:rsidR="008C1B78" w:rsidRPr="00533C4D" w14:paraId="7BA20571" w14:textId="77777777" w:rsidTr="008C1B78">
        <w:trPr>
          <w:trHeight w:val="225"/>
        </w:trPr>
        <w:tc>
          <w:tcPr>
            <w:tcW w:w="1696" w:type="dxa"/>
            <w:tcBorders>
              <w:top w:val="nil"/>
              <w:left w:val="single" w:sz="4" w:space="0" w:color="auto"/>
              <w:bottom w:val="single" w:sz="4" w:space="0" w:color="auto"/>
              <w:right w:val="single" w:sz="4" w:space="0" w:color="auto"/>
            </w:tcBorders>
            <w:shd w:val="clear" w:color="000000" w:fill="000000"/>
            <w:vAlign w:val="center"/>
            <w:hideMark/>
          </w:tcPr>
          <w:p w14:paraId="7BA2056D"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000000" w:fill="000000"/>
            <w:vAlign w:val="center"/>
            <w:hideMark/>
          </w:tcPr>
          <w:p w14:paraId="7BA2056E"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6" w:type="dxa"/>
            <w:tcBorders>
              <w:top w:val="nil"/>
              <w:left w:val="nil"/>
              <w:bottom w:val="single" w:sz="4" w:space="0" w:color="auto"/>
              <w:right w:val="single" w:sz="4" w:space="0" w:color="auto"/>
            </w:tcBorders>
            <w:shd w:val="clear" w:color="000000" w:fill="000000"/>
            <w:vAlign w:val="center"/>
            <w:hideMark/>
          </w:tcPr>
          <w:p w14:paraId="7BA2056F"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000000" w:fill="000000"/>
            <w:vAlign w:val="center"/>
            <w:hideMark/>
          </w:tcPr>
          <w:p w14:paraId="7BA20570"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576"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72"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573"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8. KŪNO KULTŪROS IR SPORTO PLĖTROS PROGRAMA</w:t>
            </w:r>
          </w:p>
        </w:tc>
        <w:tc>
          <w:tcPr>
            <w:tcW w:w="1276" w:type="dxa"/>
            <w:tcBorders>
              <w:top w:val="nil"/>
              <w:left w:val="nil"/>
              <w:bottom w:val="single" w:sz="4" w:space="0" w:color="auto"/>
              <w:right w:val="single" w:sz="4" w:space="0" w:color="auto"/>
            </w:tcBorders>
            <w:shd w:val="clear" w:color="auto" w:fill="auto"/>
            <w:vAlign w:val="center"/>
            <w:hideMark/>
          </w:tcPr>
          <w:p w14:paraId="7BA20574"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575"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57B"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77"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E-03-08-01</w:t>
            </w:r>
          </w:p>
        </w:tc>
        <w:tc>
          <w:tcPr>
            <w:tcW w:w="5387" w:type="dxa"/>
            <w:tcBorders>
              <w:top w:val="nil"/>
              <w:left w:val="nil"/>
              <w:bottom w:val="single" w:sz="4" w:space="0" w:color="auto"/>
              <w:right w:val="single" w:sz="4" w:space="0" w:color="auto"/>
            </w:tcBorders>
            <w:shd w:val="clear" w:color="auto" w:fill="auto"/>
            <w:vAlign w:val="center"/>
            <w:hideMark/>
          </w:tcPr>
          <w:p w14:paraId="7BA20578"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Mokyklinio amžiaus vaikų, kurie kasdien, ne pamokų metu, sportuoja apie 60 min. ir ilgiau, dalis (proc.)**</w:t>
            </w:r>
          </w:p>
        </w:tc>
        <w:tc>
          <w:tcPr>
            <w:tcW w:w="1276" w:type="dxa"/>
            <w:tcBorders>
              <w:top w:val="nil"/>
              <w:left w:val="nil"/>
              <w:bottom w:val="single" w:sz="4" w:space="0" w:color="auto"/>
              <w:right w:val="single" w:sz="4" w:space="0" w:color="auto"/>
            </w:tcBorders>
            <w:shd w:val="clear" w:color="auto" w:fill="auto"/>
            <w:vAlign w:val="center"/>
            <w:hideMark/>
          </w:tcPr>
          <w:p w14:paraId="7BA20579"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w:t>
            </w:r>
          </w:p>
        </w:tc>
        <w:tc>
          <w:tcPr>
            <w:tcW w:w="1275" w:type="dxa"/>
            <w:tcBorders>
              <w:top w:val="nil"/>
              <w:left w:val="nil"/>
              <w:bottom w:val="single" w:sz="4" w:space="0" w:color="auto"/>
              <w:right w:val="single" w:sz="4" w:space="0" w:color="auto"/>
            </w:tcBorders>
            <w:shd w:val="clear" w:color="auto" w:fill="auto"/>
            <w:vAlign w:val="center"/>
            <w:hideMark/>
          </w:tcPr>
          <w:p w14:paraId="7BA2057A"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w:t>
            </w:r>
          </w:p>
        </w:tc>
      </w:tr>
      <w:tr w:rsidR="008C1B78" w:rsidRPr="00533C4D" w14:paraId="7BA20580"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7C" w14:textId="77777777" w:rsidR="008C1B78" w:rsidRPr="00533C4D" w:rsidRDefault="008C1B78" w:rsidP="009021E7">
            <w:pPr>
              <w:spacing w:after="0" w:line="276" w:lineRule="auto"/>
              <w:rPr>
                <w:rFonts w:ascii="Arial" w:eastAsia="Times New Roman" w:hAnsi="Arial" w:cs="Arial"/>
                <w:color w:val="000000"/>
                <w:lang w:eastAsia="lt-LT"/>
              </w:rPr>
            </w:pPr>
            <w:bookmarkStart w:id="6" w:name="RANGE!B238"/>
            <w:r w:rsidRPr="00533C4D">
              <w:rPr>
                <w:rFonts w:ascii="Arial" w:eastAsia="Times New Roman" w:hAnsi="Arial" w:cs="Arial"/>
                <w:color w:val="000000"/>
                <w:lang w:eastAsia="lt-LT"/>
              </w:rPr>
              <w:lastRenderedPageBreak/>
              <w:t>E-03-08-02</w:t>
            </w:r>
            <w:bookmarkEnd w:id="6"/>
          </w:p>
        </w:tc>
        <w:tc>
          <w:tcPr>
            <w:tcW w:w="5387" w:type="dxa"/>
            <w:tcBorders>
              <w:top w:val="nil"/>
              <w:left w:val="nil"/>
              <w:bottom w:val="single" w:sz="4" w:space="0" w:color="auto"/>
              <w:right w:val="single" w:sz="4" w:space="0" w:color="auto"/>
            </w:tcBorders>
            <w:shd w:val="clear" w:color="auto" w:fill="auto"/>
            <w:vAlign w:val="center"/>
            <w:hideMark/>
          </w:tcPr>
          <w:p w14:paraId="7BA2057D"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Suaugusiųjų, kurie užsiima energinga fizine veikla bent po 30 min. 5 dienas per savaitę ar dažniau, dalis (proc.)**</w:t>
            </w:r>
          </w:p>
        </w:tc>
        <w:tc>
          <w:tcPr>
            <w:tcW w:w="1276" w:type="dxa"/>
            <w:tcBorders>
              <w:top w:val="nil"/>
              <w:left w:val="nil"/>
              <w:bottom w:val="single" w:sz="4" w:space="0" w:color="auto"/>
              <w:right w:val="single" w:sz="4" w:space="0" w:color="auto"/>
            </w:tcBorders>
            <w:shd w:val="clear" w:color="auto" w:fill="auto"/>
            <w:vAlign w:val="center"/>
            <w:hideMark/>
          </w:tcPr>
          <w:p w14:paraId="7BA2057E"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w:t>
            </w:r>
          </w:p>
        </w:tc>
        <w:tc>
          <w:tcPr>
            <w:tcW w:w="1275" w:type="dxa"/>
            <w:tcBorders>
              <w:top w:val="nil"/>
              <w:left w:val="nil"/>
              <w:bottom w:val="single" w:sz="4" w:space="0" w:color="auto"/>
              <w:right w:val="single" w:sz="4" w:space="0" w:color="auto"/>
            </w:tcBorders>
            <w:shd w:val="clear" w:color="auto" w:fill="auto"/>
            <w:vAlign w:val="center"/>
            <w:hideMark/>
          </w:tcPr>
          <w:p w14:paraId="7BA2057F"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w:t>
            </w:r>
          </w:p>
        </w:tc>
      </w:tr>
      <w:tr w:rsidR="008C1B78" w:rsidRPr="00533C4D" w14:paraId="7BA20585"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81" w14:textId="77777777" w:rsidR="008C1B78" w:rsidRPr="00533C4D" w:rsidRDefault="008C1B78"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582"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tikslas. Plėtoti sporto paslaugas ir vykdyti aktyvią sporto politiką</w:t>
            </w:r>
          </w:p>
        </w:tc>
        <w:tc>
          <w:tcPr>
            <w:tcW w:w="1276" w:type="dxa"/>
            <w:tcBorders>
              <w:top w:val="nil"/>
              <w:left w:val="nil"/>
              <w:bottom w:val="single" w:sz="4" w:space="0" w:color="auto"/>
              <w:right w:val="single" w:sz="4" w:space="0" w:color="auto"/>
            </w:tcBorders>
            <w:shd w:val="clear" w:color="auto" w:fill="auto"/>
            <w:vAlign w:val="center"/>
            <w:hideMark/>
          </w:tcPr>
          <w:p w14:paraId="7BA20583"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584"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58A"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86"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R-08-01-01</w:t>
            </w:r>
          </w:p>
        </w:tc>
        <w:tc>
          <w:tcPr>
            <w:tcW w:w="5387" w:type="dxa"/>
            <w:tcBorders>
              <w:top w:val="nil"/>
              <w:left w:val="nil"/>
              <w:bottom w:val="single" w:sz="4" w:space="0" w:color="auto"/>
              <w:right w:val="single" w:sz="4" w:space="0" w:color="auto"/>
            </w:tcBorders>
            <w:shd w:val="clear" w:color="auto" w:fill="auto"/>
            <w:vAlign w:val="center"/>
            <w:hideMark/>
          </w:tcPr>
          <w:p w14:paraId="7BA20587"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Sportininkų, dalyvavusių šalies ir tarptautinėse rungtynėse, skaičius</w:t>
            </w:r>
          </w:p>
        </w:tc>
        <w:tc>
          <w:tcPr>
            <w:tcW w:w="1276" w:type="dxa"/>
            <w:tcBorders>
              <w:top w:val="nil"/>
              <w:left w:val="nil"/>
              <w:bottom w:val="single" w:sz="4" w:space="0" w:color="auto"/>
              <w:right w:val="single" w:sz="4" w:space="0" w:color="auto"/>
            </w:tcBorders>
            <w:shd w:val="clear" w:color="auto" w:fill="auto"/>
            <w:vAlign w:val="center"/>
            <w:hideMark/>
          </w:tcPr>
          <w:p w14:paraId="7BA20588"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250</w:t>
            </w:r>
          </w:p>
        </w:tc>
        <w:tc>
          <w:tcPr>
            <w:tcW w:w="1275" w:type="dxa"/>
            <w:tcBorders>
              <w:top w:val="nil"/>
              <w:left w:val="nil"/>
              <w:bottom w:val="single" w:sz="4" w:space="0" w:color="auto"/>
              <w:right w:val="single" w:sz="4" w:space="0" w:color="auto"/>
            </w:tcBorders>
            <w:shd w:val="clear" w:color="auto" w:fill="auto"/>
            <w:vAlign w:val="center"/>
            <w:hideMark/>
          </w:tcPr>
          <w:p w14:paraId="7BA20589"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230</w:t>
            </w:r>
          </w:p>
        </w:tc>
      </w:tr>
      <w:tr w:rsidR="008C1B78" w:rsidRPr="00533C4D" w14:paraId="7BA2058F"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8B"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R-08-01-02</w:t>
            </w:r>
          </w:p>
        </w:tc>
        <w:tc>
          <w:tcPr>
            <w:tcW w:w="5387" w:type="dxa"/>
            <w:tcBorders>
              <w:top w:val="nil"/>
              <w:left w:val="nil"/>
              <w:bottom w:val="single" w:sz="4" w:space="0" w:color="auto"/>
              <w:right w:val="single" w:sz="4" w:space="0" w:color="auto"/>
            </w:tcBorders>
            <w:shd w:val="clear" w:color="auto" w:fill="auto"/>
            <w:vAlign w:val="center"/>
            <w:hideMark/>
          </w:tcPr>
          <w:p w14:paraId="7BA2058C"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Šalies ir tarptautinėse rungtynėse laimėtų medalių skaičius</w:t>
            </w:r>
          </w:p>
        </w:tc>
        <w:tc>
          <w:tcPr>
            <w:tcW w:w="1276" w:type="dxa"/>
            <w:tcBorders>
              <w:top w:val="nil"/>
              <w:left w:val="nil"/>
              <w:bottom w:val="single" w:sz="4" w:space="0" w:color="auto"/>
              <w:right w:val="single" w:sz="4" w:space="0" w:color="auto"/>
            </w:tcBorders>
            <w:shd w:val="clear" w:color="auto" w:fill="auto"/>
            <w:vAlign w:val="center"/>
            <w:hideMark/>
          </w:tcPr>
          <w:p w14:paraId="7BA2058D"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37</w:t>
            </w:r>
          </w:p>
        </w:tc>
        <w:tc>
          <w:tcPr>
            <w:tcW w:w="1275" w:type="dxa"/>
            <w:tcBorders>
              <w:top w:val="nil"/>
              <w:left w:val="nil"/>
              <w:bottom w:val="single" w:sz="4" w:space="0" w:color="auto"/>
              <w:right w:val="single" w:sz="4" w:space="0" w:color="auto"/>
            </w:tcBorders>
            <w:shd w:val="clear" w:color="auto" w:fill="auto"/>
            <w:vAlign w:val="center"/>
            <w:hideMark/>
          </w:tcPr>
          <w:p w14:paraId="7BA2058E"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34</w:t>
            </w:r>
          </w:p>
        </w:tc>
      </w:tr>
      <w:tr w:rsidR="008C1B78" w:rsidRPr="00533C4D" w14:paraId="7BA20594"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90" w14:textId="77777777" w:rsidR="008C1B78" w:rsidRPr="00533C4D" w:rsidRDefault="008C1B78"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591"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1 uždavinys. Plėtoti fizinio aktyvumo veiklas</w:t>
            </w:r>
          </w:p>
        </w:tc>
        <w:tc>
          <w:tcPr>
            <w:tcW w:w="1276" w:type="dxa"/>
            <w:tcBorders>
              <w:top w:val="nil"/>
              <w:left w:val="nil"/>
              <w:bottom w:val="single" w:sz="4" w:space="0" w:color="auto"/>
              <w:right w:val="single" w:sz="4" w:space="0" w:color="auto"/>
            </w:tcBorders>
            <w:shd w:val="clear" w:color="auto" w:fill="auto"/>
            <w:vAlign w:val="center"/>
            <w:hideMark/>
          </w:tcPr>
          <w:p w14:paraId="7BA20592"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593"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599"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95"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P-08-01-01-01</w:t>
            </w:r>
          </w:p>
        </w:tc>
        <w:tc>
          <w:tcPr>
            <w:tcW w:w="5387" w:type="dxa"/>
            <w:tcBorders>
              <w:top w:val="nil"/>
              <w:left w:val="nil"/>
              <w:bottom w:val="single" w:sz="4" w:space="0" w:color="auto"/>
              <w:right w:val="single" w:sz="4" w:space="0" w:color="auto"/>
            </w:tcBorders>
            <w:shd w:val="clear" w:color="auto" w:fill="auto"/>
            <w:vAlign w:val="center"/>
            <w:hideMark/>
          </w:tcPr>
          <w:p w14:paraId="7BA20596"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Surengtų rajoninių pirmenybių skaičius</w:t>
            </w:r>
          </w:p>
        </w:tc>
        <w:tc>
          <w:tcPr>
            <w:tcW w:w="1276" w:type="dxa"/>
            <w:tcBorders>
              <w:top w:val="nil"/>
              <w:left w:val="nil"/>
              <w:bottom w:val="single" w:sz="4" w:space="0" w:color="auto"/>
              <w:right w:val="single" w:sz="4" w:space="0" w:color="auto"/>
            </w:tcBorders>
            <w:shd w:val="clear" w:color="auto" w:fill="auto"/>
            <w:vAlign w:val="center"/>
            <w:hideMark/>
          </w:tcPr>
          <w:p w14:paraId="7BA20597"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15</w:t>
            </w:r>
          </w:p>
        </w:tc>
        <w:tc>
          <w:tcPr>
            <w:tcW w:w="1275" w:type="dxa"/>
            <w:tcBorders>
              <w:top w:val="nil"/>
              <w:left w:val="nil"/>
              <w:bottom w:val="single" w:sz="4" w:space="0" w:color="auto"/>
              <w:right w:val="single" w:sz="4" w:space="0" w:color="auto"/>
            </w:tcBorders>
            <w:shd w:val="clear" w:color="auto" w:fill="auto"/>
            <w:vAlign w:val="center"/>
            <w:hideMark/>
          </w:tcPr>
          <w:p w14:paraId="7BA20598"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12</w:t>
            </w:r>
          </w:p>
        </w:tc>
      </w:tr>
      <w:tr w:rsidR="008C1B78" w:rsidRPr="00533C4D" w14:paraId="7BA2059E"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9A"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P-08-01-01-02</w:t>
            </w:r>
          </w:p>
        </w:tc>
        <w:tc>
          <w:tcPr>
            <w:tcW w:w="5387" w:type="dxa"/>
            <w:tcBorders>
              <w:top w:val="nil"/>
              <w:left w:val="nil"/>
              <w:bottom w:val="single" w:sz="4" w:space="0" w:color="auto"/>
              <w:right w:val="single" w:sz="4" w:space="0" w:color="auto"/>
            </w:tcBorders>
            <w:shd w:val="clear" w:color="auto" w:fill="auto"/>
            <w:vAlign w:val="center"/>
            <w:hideMark/>
          </w:tcPr>
          <w:p w14:paraId="7BA2059B"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Rajoninių pirmenybių dalyvių skaičius</w:t>
            </w:r>
          </w:p>
        </w:tc>
        <w:tc>
          <w:tcPr>
            <w:tcW w:w="1276" w:type="dxa"/>
            <w:tcBorders>
              <w:top w:val="nil"/>
              <w:left w:val="nil"/>
              <w:bottom w:val="single" w:sz="4" w:space="0" w:color="auto"/>
              <w:right w:val="single" w:sz="4" w:space="0" w:color="auto"/>
            </w:tcBorders>
            <w:shd w:val="clear" w:color="auto" w:fill="auto"/>
            <w:vAlign w:val="center"/>
            <w:hideMark/>
          </w:tcPr>
          <w:p w14:paraId="7BA2059C"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1200</w:t>
            </w:r>
          </w:p>
        </w:tc>
        <w:tc>
          <w:tcPr>
            <w:tcW w:w="1275" w:type="dxa"/>
            <w:tcBorders>
              <w:top w:val="nil"/>
              <w:left w:val="nil"/>
              <w:bottom w:val="single" w:sz="4" w:space="0" w:color="auto"/>
              <w:right w:val="single" w:sz="4" w:space="0" w:color="auto"/>
            </w:tcBorders>
            <w:shd w:val="clear" w:color="auto" w:fill="auto"/>
            <w:vAlign w:val="center"/>
            <w:hideMark/>
          </w:tcPr>
          <w:p w14:paraId="7BA2059D"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1150</w:t>
            </w:r>
          </w:p>
        </w:tc>
      </w:tr>
      <w:tr w:rsidR="008C1B78" w:rsidRPr="00533C4D" w14:paraId="7BA205A3"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9F"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P-08-01-01-03</w:t>
            </w:r>
          </w:p>
        </w:tc>
        <w:tc>
          <w:tcPr>
            <w:tcW w:w="5387" w:type="dxa"/>
            <w:tcBorders>
              <w:top w:val="nil"/>
              <w:left w:val="nil"/>
              <w:bottom w:val="single" w:sz="4" w:space="0" w:color="auto"/>
              <w:right w:val="single" w:sz="4" w:space="0" w:color="auto"/>
            </w:tcBorders>
            <w:shd w:val="clear" w:color="auto" w:fill="auto"/>
            <w:vAlign w:val="center"/>
            <w:hideMark/>
          </w:tcPr>
          <w:p w14:paraId="7BA205A0"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Respublikinių varžybų, kuriose dalyvavo Klaipėdos r. sportininkai, skaičius</w:t>
            </w:r>
          </w:p>
        </w:tc>
        <w:tc>
          <w:tcPr>
            <w:tcW w:w="1276" w:type="dxa"/>
            <w:tcBorders>
              <w:top w:val="nil"/>
              <w:left w:val="nil"/>
              <w:bottom w:val="single" w:sz="4" w:space="0" w:color="auto"/>
              <w:right w:val="single" w:sz="4" w:space="0" w:color="auto"/>
            </w:tcBorders>
            <w:shd w:val="clear" w:color="auto" w:fill="auto"/>
            <w:vAlign w:val="center"/>
            <w:hideMark/>
          </w:tcPr>
          <w:p w14:paraId="7BA205A1"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55</w:t>
            </w:r>
          </w:p>
        </w:tc>
        <w:tc>
          <w:tcPr>
            <w:tcW w:w="1275" w:type="dxa"/>
            <w:tcBorders>
              <w:top w:val="nil"/>
              <w:left w:val="nil"/>
              <w:bottom w:val="single" w:sz="4" w:space="0" w:color="auto"/>
              <w:right w:val="single" w:sz="4" w:space="0" w:color="auto"/>
            </w:tcBorders>
            <w:shd w:val="clear" w:color="auto" w:fill="auto"/>
            <w:vAlign w:val="center"/>
            <w:hideMark/>
          </w:tcPr>
          <w:p w14:paraId="7BA205A2"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53</w:t>
            </w:r>
          </w:p>
        </w:tc>
      </w:tr>
      <w:tr w:rsidR="008C1B78" w:rsidRPr="00533C4D" w14:paraId="7BA205A8"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A4"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P-08-01-01-04</w:t>
            </w:r>
          </w:p>
        </w:tc>
        <w:tc>
          <w:tcPr>
            <w:tcW w:w="5387" w:type="dxa"/>
            <w:tcBorders>
              <w:top w:val="nil"/>
              <w:left w:val="nil"/>
              <w:bottom w:val="single" w:sz="4" w:space="0" w:color="auto"/>
              <w:right w:val="single" w:sz="4" w:space="0" w:color="auto"/>
            </w:tcBorders>
            <w:shd w:val="clear" w:color="auto" w:fill="auto"/>
            <w:vAlign w:val="center"/>
            <w:hideMark/>
          </w:tcPr>
          <w:p w14:paraId="7BA205A5"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Asmenų, dalyvavusių fizinio aktyvumo veiklose, skaičius</w:t>
            </w:r>
          </w:p>
        </w:tc>
        <w:tc>
          <w:tcPr>
            <w:tcW w:w="1276" w:type="dxa"/>
            <w:tcBorders>
              <w:top w:val="nil"/>
              <w:left w:val="nil"/>
              <w:bottom w:val="single" w:sz="4" w:space="0" w:color="auto"/>
              <w:right w:val="single" w:sz="4" w:space="0" w:color="auto"/>
            </w:tcBorders>
            <w:shd w:val="clear" w:color="auto" w:fill="auto"/>
            <w:vAlign w:val="center"/>
            <w:hideMark/>
          </w:tcPr>
          <w:p w14:paraId="7BA205A6"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350</w:t>
            </w:r>
          </w:p>
        </w:tc>
        <w:tc>
          <w:tcPr>
            <w:tcW w:w="1275" w:type="dxa"/>
            <w:tcBorders>
              <w:top w:val="nil"/>
              <w:left w:val="nil"/>
              <w:bottom w:val="single" w:sz="4" w:space="0" w:color="auto"/>
              <w:right w:val="single" w:sz="4" w:space="0" w:color="auto"/>
            </w:tcBorders>
            <w:shd w:val="clear" w:color="auto" w:fill="auto"/>
            <w:vAlign w:val="center"/>
            <w:hideMark/>
          </w:tcPr>
          <w:p w14:paraId="7BA205A7"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265</w:t>
            </w:r>
          </w:p>
        </w:tc>
      </w:tr>
      <w:tr w:rsidR="008C1B78" w:rsidRPr="00533C4D" w14:paraId="7BA205AD"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A9" w14:textId="77777777" w:rsidR="008C1B78" w:rsidRPr="00533C4D" w:rsidRDefault="008C1B78"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5AA"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2 uždavinys. Skatinti sporto klubų veiklą</w:t>
            </w:r>
          </w:p>
        </w:tc>
        <w:tc>
          <w:tcPr>
            <w:tcW w:w="1276" w:type="dxa"/>
            <w:tcBorders>
              <w:top w:val="nil"/>
              <w:left w:val="nil"/>
              <w:bottom w:val="single" w:sz="4" w:space="0" w:color="auto"/>
              <w:right w:val="single" w:sz="4" w:space="0" w:color="auto"/>
            </w:tcBorders>
            <w:shd w:val="clear" w:color="auto" w:fill="auto"/>
            <w:vAlign w:val="center"/>
            <w:hideMark/>
          </w:tcPr>
          <w:p w14:paraId="7BA205AB"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5AC"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5B2"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AE"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P-08-01-02-01</w:t>
            </w:r>
          </w:p>
        </w:tc>
        <w:tc>
          <w:tcPr>
            <w:tcW w:w="5387" w:type="dxa"/>
            <w:tcBorders>
              <w:top w:val="nil"/>
              <w:left w:val="nil"/>
              <w:bottom w:val="single" w:sz="4" w:space="0" w:color="auto"/>
              <w:right w:val="single" w:sz="4" w:space="0" w:color="auto"/>
            </w:tcBorders>
            <w:shd w:val="clear" w:color="auto" w:fill="auto"/>
            <w:vAlign w:val="center"/>
            <w:hideMark/>
          </w:tcPr>
          <w:p w14:paraId="7BA205AF"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Finansuotų įgyvendintų projektų skaičius</w:t>
            </w:r>
          </w:p>
        </w:tc>
        <w:tc>
          <w:tcPr>
            <w:tcW w:w="1276" w:type="dxa"/>
            <w:tcBorders>
              <w:top w:val="nil"/>
              <w:left w:val="nil"/>
              <w:bottom w:val="single" w:sz="4" w:space="0" w:color="auto"/>
              <w:right w:val="single" w:sz="4" w:space="0" w:color="auto"/>
            </w:tcBorders>
            <w:shd w:val="clear" w:color="auto" w:fill="auto"/>
            <w:vAlign w:val="center"/>
            <w:hideMark/>
          </w:tcPr>
          <w:p w14:paraId="7BA205B0"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20</w:t>
            </w:r>
          </w:p>
        </w:tc>
        <w:tc>
          <w:tcPr>
            <w:tcW w:w="1275" w:type="dxa"/>
            <w:tcBorders>
              <w:top w:val="nil"/>
              <w:left w:val="nil"/>
              <w:bottom w:val="single" w:sz="4" w:space="0" w:color="auto"/>
              <w:right w:val="single" w:sz="4" w:space="0" w:color="auto"/>
            </w:tcBorders>
            <w:shd w:val="clear" w:color="auto" w:fill="auto"/>
            <w:vAlign w:val="center"/>
            <w:hideMark/>
          </w:tcPr>
          <w:p w14:paraId="7BA205B1"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20</w:t>
            </w:r>
          </w:p>
        </w:tc>
      </w:tr>
      <w:tr w:rsidR="008C1B78" w:rsidRPr="00533C4D" w14:paraId="7BA205B7"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B3"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P-08-01-02-02</w:t>
            </w:r>
          </w:p>
        </w:tc>
        <w:tc>
          <w:tcPr>
            <w:tcW w:w="5387" w:type="dxa"/>
            <w:tcBorders>
              <w:top w:val="nil"/>
              <w:left w:val="nil"/>
              <w:bottom w:val="single" w:sz="4" w:space="0" w:color="auto"/>
              <w:right w:val="single" w:sz="4" w:space="0" w:color="auto"/>
            </w:tcBorders>
            <w:shd w:val="clear" w:color="auto" w:fill="auto"/>
            <w:vAlign w:val="center"/>
            <w:hideMark/>
          </w:tcPr>
          <w:p w14:paraId="7BA205B4"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Dalyvavusių asmenų skaičius</w:t>
            </w:r>
          </w:p>
        </w:tc>
        <w:tc>
          <w:tcPr>
            <w:tcW w:w="1276" w:type="dxa"/>
            <w:tcBorders>
              <w:top w:val="nil"/>
              <w:left w:val="nil"/>
              <w:bottom w:val="single" w:sz="4" w:space="0" w:color="auto"/>
              <w:right w:val="single" w:sz="4" w:space="0" w:color="auto"/>
            </w:tcBorders>
            <w:shd w:val="clear" w:color="auto" w:fill="auto"/>
            <w:vAlign w:val="center"/>
            <w:hideMark/>
          </w:tcPr>
          <w:p w14:paraId="7BA205B5"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240</w:t>
            </w:r>
          </w:p>
        </w:tc>
        <w:tc>
          <w:tcPr>
            <w:tcW w:w="1275" w:type="dxa"/>
            <w:tcBorders>
              <w:top w:val="nil"/>
              <w:left w:val="nil"/>
              <w:bottom w:val="single" w:sz="4" w:space="0" w:color="auto"/>
              <w:right w:val="single" w:sz="4" w:space="0" w:color="auto"/>
            </w:tcBorders>
            <w:shd w:val="clear" w:color="auto" w:fill="auto"/>
            <w:vAlign w:val="center"/>
            <w:hideMark/>
          </w:tcPr>
          <w:p w14:paraId="7BA205B6"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236</w:t>
            </w:r>
          </w:p>
        </w:tc>
      </w:tr>
      <w:tr w:rsidR="008C1B78" w:rsidRPr="00533C4D" w14:paraId="7BA205BC"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B8" w14:textId="77777777" w:rsidR="008C1B78" w:rsidRPr="00533C4D" w:rsidRDefault="008C1B78"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5B9"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tikslas. Plėtoti fizinio aktyvumo veikloms palankią infrastruktūrą</w:t>
            </w:r>
          </w:p>
        </w:tc>
        <w:tc>
          <w:tcPr>
            <w:tcW w:w="1276" w:type="dxa"/>
            <w:tcBorders>
              <w:top w:val="nil"/>
              <w:left w:val="nil"/>
              <w:bottom w:val="single" w:sz="4" w:space="0" w:color="auto"/>
              <w:right w:val="single" w:sz="4" w:space="0" w:color="auto"/>
            </w:tcBorders>
            <w:shd w:val="clear" w:color="auto" w:fill="auto"/>
            <w:vAlign w:val="center"/>
            <w:hideMark/>
          </w:tcPr>
          <w:p w14:paraId="7BA205BA"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5BB"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5C1"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BD"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R-08-02-01</w:t>
            </w:r>
          </w:p>
        </w:tc>
        <w:tc>
          <w:tcPr>
            <w:tcW w:w="5387" w:type="dxa"/>
            <w:tcBorders>
              <w:top w:val="nil"/>
              <w:left w:val="nil"/>
              <w:bottom w:val="single" w:sz="4" w:space="0" w:color="auto"/>
              <w:right w:val="single" w:sz="4" w:space="0" w:color="auto"/>
            </w:tcBorders>
            <w:shd w:val="clear" w:color="auto" w:fill="auto"/>
            <w:vAlign w:val="center"/>
            <w:hideMark/>
          </w:tcPr>
          <w:p w14:paraId="7BA205BE"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Gyvenamųjų vietovių, kuriose įrengti ar atnaujinti sporto objektai, skaičius</w:t>
            </w:r>
          </w:p>
        </w:tc>
        <w:tc>
          <w:tcPr>
            <w:tcW w:w="1276" w:type="dxa"/>
            <w:tcBorders>
              <w:top w:val="nil"/>
              <w:left w:val="nil"/>
              <w:bottom w:val="single" w:sz="4" w:space="0" w:color="auto"/>
              <w:right w:val="single" w:sz="4" w:space="0" w:color="auto"/>
            </w:tcBorders>
            <w:shd w:val="clear" w:color="auto" w:fill="auto"/>
            <w:vAlign w:val="center"/>
            <w:hideMark/>
          </w:tcPr>
          <w:p w14:paraId="7BA205BF"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15</w:t>
            </w:r>
          </w:p>
        </w:tc>
        <w:tc>
          <w:tcPr>
            <w:tcW w:w="1275" w:type="dxa"/>
            <w:tcBorders>
              <w:top w:val="nil"/>
              <w:left w:val="nil"/>
              <w:bottom w:val="single" w:sz="4" w:space="0" w:color="auto"/>
              <w:right w:val="single" w:sz="4" w:space="0" w:color="auto"/>
            </w:tcBorders>
            <w:shd w:val="clear" w:color="auto" w:fill="auto"/>
            <w:vAlign w:val="center"/>
            <w:hideMark/>
          </w:tcPr>
          <w:p w14:paraId="7BA205C0"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20</w:t>
            </w:r>
          </w:p>
        </w:tc>
      </w:tr>
      <w:tr w:rsidR="008C1B78" w:rsidRPr="00533C4D" w14:paraId="7BA205C6"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C2" w14:textId="77777777" w:rsidR="008C1B78" w:rsidRPr="00533C4D" w:rsidRDefault="008C1B78" w:rsidP="009021E7">
            <w:pPr>
              <w:spacing w:after="0" w:line="276" w:lineRule="auto"/>
              <w:jc w:val="both"/>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5C3"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tikslo 1 uždavinys. Užtikrinti fiziniam aktyvumui palankią aplinką bei kurti naują sporto infrastruktūrą</w:t>
            </w:r>
          </w:p>
        </w:tc>
        <w:tc>
          <w:tcPr>
            <w:tcW w:w="1276" w:type="dxa"/>
            <w:tcBorders>
              <w:top w:val="nil"/>
              <w:left w:val="nil"/>
              <w:bottom w:val="single" w:sz="4" w:space="0" w:color="auto"/>
              <w:right w:val="single" w:sz="4" w:space="0" w:color="auto"/>
            </w:tcBorders>
            <w:shd w:val="clear" w:color="auto" w:fill="auto"/>
            <w:vAlign w:val="center"/>
            <w:hideMark/>
          </w:tcPr>
          <w:p w14:paraId="7BA205C4"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5C5"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5CB"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C7"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P-08-02-01-01</w:t>
            </w:r>
          </w:p>
        </w:tc>
        <w:tc>
          <w:tcPr>
            <w:tcW w:w="5387" w:type="dxa"/>
            <w:tcBorders>
              <w:top w:val="nil"/>
              <w:left w:val="nil"/>
              <w:bottom w:val="single" w:sz="4" w:space="0" w:color="auto"/>
              <w:right w:val="single" w:sz="4" w:space="0" w:color="auto"/>
            </w:tcBorders>
            <w:shd w:val="clear" w:color="auto" w:fill="auto"/>
            <w:vAlign w:val="center"/>
            <w:hideMark/>
          </w:tcPr>
          <w:p w14:paraId="7BA205C8"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Įrengtų lauko ir vidaus treniruoklių Klaipėdos rajono seniūnijose skaičius</w:t>
            </w:r>
          </w:p>
        </w:tc>
        <w:tc>
          <w:tcPr>
            <w:tcW w:w="1276" w:type="dxa"/>
            <w:tcBorders>
              <w:top w:val="nil"/>
              <w:left w:val="nil"/>
              <w:bottom w:val="single" w:sz="4" w:space="0" w:color="auto"/>
              <w:right w:val="single" w:sz="4" w:space="0" w:color="auto"/>
            </w:tcBorders>
            <w:shd w:val="clear" w:color="auto" w:fill="auto"/>
            <w:vAlign w:val="center"/>
            <w:hideMark/>
          </w:tcPr>
          <w:p w14:paraId="7BA205C9"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w:t>
            </w:r>
          </w:p>
        </w:tc>
        <w:tc>
          <w:tcPr>
            <w:tcW w:w="1275" w:type="dxa"/>
            <w:tcBorders>
              <w:top w:val="nil"/>
              <w:left w:val="nil"/>
              <w:bottom w:val="single" w:sz="4" w:space="0" w:color="auto"/>
              <w:right w:val="single" w:sz="4" w:space="0" w:color="auto"/>
            </w:tcBorders>
            <w:shd w:val="clear" w:color="auto" w:fill="auto"/>
            <w:vAlign w:val="center"/>
            <w:hideMark/>
          </w:tcPr>
          <w:p w14:paraId="7BA205CA"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w:t>
            </w:r>
          </w:p>
        </w:tc>
      </w:tr>
      <w:tr w:rsidR="008C1B78" w:rsidRPr="00533C4D" w14:paraId="7BA205D0"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CC"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P-08-02-01-02</w:t>
            </w:r>
          </w:p>
        </w:tc>
        <w:tc>
          <w:tcPr>
            <w:tcW w:w="5387" w:type="dxa"/>
            <w:tcBorders>
              <w:top w:val="nil"/>
              <w:left w:val="nil"/>
              <w:bottom w:val="single" w:sz="4" w:space="0" w:color="auto"/>
              <w:right w:val="single" w:sz="4" w:space="0" w:color="auto"/>
            </w:tcBorders>
            <w:shd w:val="clear" w:color="auto" w:fill="auto"/>
            <w:vAlign w:val="center"/>
            <w:hideMark/>
          </w:tcPr>
          <w:p w14:paraId="7BA205CD"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Įrengtų vaikų žaidimo aikštelių Klaipėdos rajono savivaldybės seniūnijose skaičius</w:t>
            </w:r>
          </w:p>
        </w:tc>
        <w:tc>
          <w:tcPr>
            <w:tcW w:w="1276" w:type="dxa"/>
            <w:tcBorders>
              <w:top w:val="nil"/>
              <w:left w:val="nil"/>
              <w:bottom w:val="single" w:sz="4" w:space="0" w:color="auto"/>
              <w:right w:val="single" w:sz="4" w:space="0" w:color="auto"/>
            </w:tcBorders>
            <w:shd w:val="clear" w:color="auto" w:fill="auto"/>
            <w:vAlign w:val="center"/>
            <w:hideMark/>
          </w:tcPr>
          <w:p w14:paraId="7BA205CE"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w:t>
            </w:r>
          </w:p>
        </w:tc>
        <w:tc>
          <w:tcPr>
            <w:tcW w:w="1275" w:type="dxa"/>
            <w:tcBorders>
              <w:top w:val="nil"/>
              <w:left w:val="nil"/>
              <w:bottom w:val="single" w:sz="4" w:space="0" w:color="auto"/>
              <w:right w:val="single" w:sz="4" w:space="0" w:color="auto"/>
            </w:tcBorders>
            <w:shd w:val="clear" w:color="auto" w:fill="auto"/>
            <w:vAlign w:val="center"/>
            <w:hideMark/>
          </w:tcPr>
          <w:p w14:paraId="7BA205CF"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4</w:t>
            </w:r>
          </w:p>
        </w:tc>
      </w:tr>
      <w:tr w:rsidR="008C1B78" w:rsidRPr="00533C4D" w14:paraId="7BA205D5"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D1"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P-08-02-01-03</w:t>
            </w:r>
          </w:p>
        </w:tc>
        <w:tc>
          <w:tcPr>
            <w:tcW w:w="5387" w:type="dxa"/>
            <w:tcBorders>
              <w:top w:val="nil"/>
              <w:left w:val="nil"/>
              <w:bottom w:val="single" w:sz="4" w:space="0" w:color="auto"/>
              <w:right w:val="single" w:sz="4" w:space="0" w:color="auto"/>
            </w:tcBorders>
            <w:shd w:val="clear" w:color="auto" w:fill="auto"/>
            <w:vAlign w:val="center"/>
            <w:hideMark/>
          </w:tcPr>
          <w:p w14:paraId="7BA205D2"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Įrengtų/atnaujintų sporto aikštelių Klaipėdos rajone skaičius</w:t>
            </w:r>
          </w:p>
        </w:tc>
        <w:tc>
          <w:tcPr>
            <w:tcW w:w="1276" w:type="dxa"/>
            <w:tcBorders>
              <w:top w:val="nil"/>
              <w:left w:val="nil"/>
              <w:bottom w:val="single" w:sz="4" w:space="0" w:color="auto"/>
              <w:right w:val="single" w:sz="4" w:space="0" w:color="auto"/>
            </w:tcBorders>
            <w:shd w:val="clear" w:color="auto" w:fill="auto"/>
            <w:vAlign w:val="center"/>
            <w:hideMark/>
          </w:tcPr>
          <w:p w14:paraId="7BA205D3"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c>
          <w:tcPr>
            <w:tcW w:w="1275" w:type="dxa"/>
            <w:tcBorders>
              <w:top w:val="nil"/>
              <w:left w:val="nil"/>
              <w:bottom w:val="single" w:sz="4" w:space="0" w:color="auto"/>
              <w:right w:val="single" w:sz="4" w:space="0" w:color="auto"/>
            </w:tcBorders>
            <w:shd w:val="clear" w:color="auto" w:fill="auto"/>
            <w:vAlign w:val="center"/>
            <w:hideMark/>
          </w:tcPr>
          <w:p w14:paraId="7BA205D4"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w:t>
            </w:r>
          </w:p>
        </w:tc>
      </w:tr>
      <w:tr w:rsidR="008C1B78" w:rsidRPr="00533C4D" w14:paraId="7BA205DA" w14:textId="77777777" w:rsidTr="008C1B78">
        <w:trPr>
          <w:trHeight w:val="255"/>
        </w:trPr>
        <w:tc>
          <w:tcPr>
            <w:tcW w:w="1696" w:type="dxa"/>
            <w:tcBorders>
              <w:top w:val="nil"/>
              <w:left w:val="single" w:sz="4" w:space="0" w:color="auto"/>
              <w:bottom w:val="single" w:sz="4" w:space="0" w:color="auto"/>
              <w:right w:val="single" w:sz="4" w:space="0" w:color="auto"/>
            </w:tcBorders>
            <w:shd w:val="clear" w:color="000000" w:fill="000000"/>
            <w:vAlign w:val="center"/>
            <w:hideMark/>
          </w:tcPr>
          <w:p w14:paraId="7BA205D6"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000000" w:fill="000000"/>
            <w:vAlign w:val="center"/>
            <w:hideMark/>
          </w:tcPr>
          <w:p w14:paraId="7BA205D7"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6" w:type="dxa"/>
            <w:tcBorders>
              <w:top w:val="nil"/>
              <w:left w:val="nil"/>
              <w:bottom w:val="single" w:sz="4" w:space="0" w:color="auto"/>
              <w:right w:val="single" w:sz="4" w:space="0" w:color="auto"/>
            </w:tcBorders>
            <w:shd w:val="clear" w:color="000000" w:fill="000000"/>
            <w:vAlign w:val="center"/>
            <w:hideMark/>
          </w:tcPr>
          <w:p w14:paraId="7BA205D8"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000000" w:fill="000000"/>
            <w:vAlign w:val="center"/>
            <w:hideMark/>
          </w:tcPr>
          <w:p w14:paraId="7BA205D9"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5DF"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DB"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5DC"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9. SAVIVALDYBĖS VALDYMO IR PAGRINDINIŲ FUNKCIJŲ VYKDYMO PROGRAMA</w:t>
            </w:r>
          </w:p>
        </w:tc>
        <w:tc>
          <w:tcPr>
            <w:tcW w:w="1276" w:type="dxa"/>
            <w:tcBorders>
              <w:top w:val="nil"/>
              <w:left w:val="nil"/>
              <w:bottom w:val="single" w:sz="4" w:space="0" w:color="auto"/>
              <w:right w:val="single" w:sz="4" w:space="0" w:color="auto"/>
            </w:tcBorders>
            <w:shd w:val="clear" w:color="auto" w:fill="auto"/>
            <w:vAlign w:val="center"/>
            <w:hideMark/>
          </w:tcPr>
          <w:p w14:paraId="7BA205DD"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5DE"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5E4"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E0"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E-05-09-01</w:t>
            </w:r>
          </w:p>
        </w:tc>
        <w:tc>
          <w:tcPr>
            <w:tcW w:w="5387" w:type="dxa"/>
            <w:tcBorders>
              <w:top w:val="nil"/>
              <w:left w:val="nil"/>
              <w:bottom w:val="single" w:sz="4" w:space="0" w:color="auto"/>
              <w:right w:val="single" w:sz="4" w:space="0" w:color="auto"/>
            </w:tcBorders>
            <w:shd w:val="clear" w:color="auto" w:fill="auto"/>
            <w:vAlign w:val="center"/>
            <w:hideMark/>
          </w:tcPr>
          <w:p w14:paraId="7BA205E1"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Gyventojų, patenkintų Savivaldybės darbu, procentas (internetinė apklausa)</w:t>
            </w:r>
          </w:p>
        </w:tc>
        <w:tc>
          <w:tcPr>
            <w:tcW w:w="1276" w:type="dxa"/>
            <w:tcBorders>
              <w:top w:val="nil"/>
              <w:left w:val="nil"/>
              <w:bottom w:val="single" w:sz="4" w:space="0" w:color="auto"/>
              <w:right w:val="single" w:sz="4" w:space="0" w:color="auto"/>
            </w:tcBorders>
            <w:shd w:val="clear" w:color="auto" w:fill="auto"/>
            <w:vAlign w:val="center"/>
            <w:hideMark/>
          </w:tcPr>
          <w:p w14:paraId="7BA205E2"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75</w:t>
            </w:r>
          </w:p>
        </w:tc>
        <w:tc>
          <w:tcPr>
            <w:tcW w:w="1275" w:type="dxa"/>
            <w:tcBorders>
              <w:top w:val="nil"/>
              <w:left w:val="nil"/>
              <w:bottom w:val="single" w:sz="4" w:space="0" w:color="auto"/>
              <w:right w:val="single" w:sz="4" w:space="0" w:color="auto"/>
            </w:tcBorders>
            <w:shd w:val="clear" w:color="auto" w:fill="auto"/>
            <w:vAlign w:val="center"/>
            <w:hideMark/>
          </w:tcPr>
          <w:p w14:paraId="7BA205E3"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67</w:t>
            </w:r>
          </w:p>
        </w:tc>
      </w:tr>
      <w:tr w:rsidR="008C1B78" w:rsidRPr="00533C4D" w14:paraId="7BA205E9"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E5"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E-05-09-02</w:t>
            </w:r>
          </w:p>
        </w:tc>
        <w:tc>
          <w:tcPr>
            <w:tcW w:w="5387" w:type="dxa"/>
            <w:tcBorders>
              <w:top w:val="nil"/>
              <w:left w:val="nil"/>
              <w:bottom w:val="single" w:sz="4" w:space="0" w:color="auto"/>
              <w:right w:val="single" w:sz="4" w:space="0" w:color="auto"/>
            </w:tcBorders>
            <w:shd w:val="clear" w:color="auto" w:fill="auto"/>
            <w:vAlign w:val="center"/>
            <w:hideMark/>
          </w:tcPr>
          <w:p w14:paraId="7BA205E6"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Gyventojų, patenkintų seniūnijų darbu, procentas (internetinė apklausa)</w:t>
            </w:r>
          </w:p>
        </w:tc>
        <w:tc>
          <w:tcPr>
            <w:tcW w:w="1276" w:type="dxa"/>
            <w:tcBorders>
              <w:top w:val="nil"/>
              <w:left w:val="nil"/>
              <w:bottom w:val="single" w:sz="4" w:space="0" w:color="auto"/>
              <w:right w:val="single" w:sz="4" w:space="0" w:color="auto"/>
            </w:tcBorders>
            <w:shd w:val="clear" w:color="auto" w:fill="auto"/>
            <w:vAlign w:val="center"/>
            <w:hideMark/>
          </w:tcPr>
          <w:p w14:paraId="7BA205E7"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75</w:t>
            </w:r>
          </w:p>
        </w:tc>
        <w:tc>
          <w:tcPr>
            <w:tcW w:w="1275" w:type="dxa"/>
            <w:tcBorders>
              <w:top w:val="nil"/>
              <w:left w:val="nil"/>
              <w:bottom w:val="single" w:sz="4" w:space="0" w:color="auto"/>
              <w:right w:val="single" w:sz="4" w:space="0" w:color="auto"/>
            </w:tcBorders>
            <w:shd w:val="clear" w:color="auto" w:fill="auto"/>
            <w:vAlign w:val="center"/>
            <w:hideMark/>
          </w:tcPr>
          <w:p w14:paraId="7BA205E8"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67</w:t>
            </w:r>
          </w:p>
        </w:tc>
      </w:tr>
      <w:tr w:rsidR="008C1B78" w:rsidRPr="00533C4D" w14:paraId="7BA205EE" w14:textId="77777777" w:rsidTr="008C1B78">
        <w:trPr>
          <w:trHeight w:val="6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EA"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E-05-09-03</w:t>
            </w:r>
          </w:p>
        </w:tc>
        <w:tc>
          <w:tcPr>
            <w:tcW w:w="5387" w:type="dxa"/>
            <w:tcBorders>
              <w:top w:val="nil"/>
              <w:left w:val="nil"/>
              <w:bottom w:val="single" w:sz="4" w:space="0" w:color="auto"/>
              <w:right w:val="single" w:sz="4" w:space="0" w:color="auto"/>
            </w:tcBorders>
            <w:shd w:val="clear" w:color="auto" w:fill="auto"/>
            <w:vAlign w:val="center"/>
            <w:hideMark/>
          </w:tcPr>
          <w:p w14:paraId="7BA205EB"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Nusikalstamumo lygis Klaipėdos rajone, procentais (didėjimas/mažėjimas lyginant su praėjusiais metais, veikų skaičius100 tūkst. gyventojų</w:t>
            </w:r>
            <w:r w:rsidRPr="00533C4D">
              <w:rPr>
                <w:rFonts w:ascii="Arial" w:eastAsia="Times New Roman" w:hAnsi="Arial" w:cs="Arial"/>
                <w:b/>
                <w:bCs/>
                <w:color w:val="000000"/>
                <w:lang w:eastAsia="lt-LT"/>
              </w:rPr>
              <w:t>)*</w:t>
            </w:r>
          </w:p>
        </w:tc>
        <w:tc>
          <w:tcPr>
            <w:tcW w:w="1276" w:type="dxa"/>
            <w:tcBorders>
              <w:top w:val="nil"/>
              <w:left w:val="nil"/>
              <w:bottom w:val="single" w:sz="4" w:space="0" w:color="auto"/>
              <w:right w:val="single" w:sz="4" w:space="0" w:color="auto"/>
            </w:tcBorders>
            <w:shd w:val="clear" w:color="auto" w:fill="auto"/>
            <w:vAlign w:val="center"/>
            <w:hideMark/>
          </w:tcPr>
          <w:p w14:paraId="7BA205EC"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w:t>
            </w:r>
          </w:p>
        </w:tc>
        <w:tc>
          <w:tcPr>
            <w:tcW w:w="1275" w:type="dxa"/>
            <w:tcBorders>
              <w:top w:val="nil"/>
              <w:left w:val="nil"/>
              <w:bottom w:val="single" w:sz="4" w:space="0" w:color="auto"/>
              <w:right w:val="single" w:sz="4" w:space="0" w:color="auto"/>
            </w:tcBorders>
            <w:shd w:val="clear" w:color="auto" w:fill="auto"/>
            <w:vAlign w:val="center"/>
            <w:hideMark/>
          </w:tcPr>
          <w:p w14:paraId="7BA205ED"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6,1</w:t>
            </w:r>
          </w:p>
        </w:tc>
      </w:tr>
      <w:tr w:rsidR="008C1B78" w:rsidRPr="00533C4D" w14:paraId="7BA205F3"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EF"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E-05-09-04</w:t>
            </w:r>
          </w:p>
        </w:tc>
        <w:tc>
          <w:tcPr>
            <w:tcW w:w="5387" w:type="dxa"/>
            <w:tcBorders>
              <w:top w:val="nil"/>
              <w:left w:val="nil"/>
              <w:bottom w:val="single" w:sz="4" w:space="0" w:color="auto"/>
              <w:right w:val="single" w:sz="4" w:space="0" w:color="auto"/>
            </w:tcBorders>
            <w:shd w:val="clear" w:color="auto" w:fill="auto"/>
            <w:vAlign w:val="center"/>
            <w:hideMark/>
          </w:tcPr>
          <w:p w14:paraId="7BA205F0"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Klaipėdos rajono plėtros strateginio plano priemonių įgyvendinimas, procentas</w:t>
            </w:r>
          </w:p>
        </w:tc>
        <w:tc>
          <w:tcPr>
            <w:tcW w:w="1276" w:type="dxa"/>
            <w:tcBorders>
              <w:top w:val="nil"/>
              <w:left w:val="nil"/>
              <w:bottom w:val="single" w:sz="4" w:space="0" w:color="auto"/>
              <w:right w:val="single" w:sz="4" w:space="0" w:color="auto"/>
            </w:tcBorders>
            <w:shd w:val="clear" w:color="auto" w:fill="auto"/>
            <w:vAlign w:val="center"/>
            <w:hideMark/>
          </w:tcPr>
          <w:p w14:paraId="7BA205F1"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20</w:t>
            </w:r>
          </w:p>
        </w:tc>
        <w:tc>
          <w:tcPr>
            <w:tcW w:w="1275" w:type="dxa"/>
            <w:tcBorders>
              <w:top w:val="nil"/>
              <w:left w:val="nil"/>
              <w:bottom w:val="single" w:sz="4" w:space="0" w:color="auto"/>
              <w:right w:val="single" w:sz="4" w:space="0" w:color="auto"/>
            </w:tcBorders>
            <w:shd w:val="clear" w:color="auto" w:fill="auto"/>
            <w:vAlign w:val="center"/>
            <w:hideMark/>
          </w:tcPr>
          <w:p w14:paraId="7BA205F2"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60</w:t>
            </w:r>
          </w:p>
        </w:tc>
      </w:tr>
      <w:tr w:rsidR="008C1B78" w:rsidRPr="00533C4D" w14:paraId="7BA205F8"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F4"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5F5"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1276" w:type="dxa"/>
            <w:tcBorders>
              <w:top w:val="nil"/>
              <w:left w:val="nil"/>
              <w:bottom w:val="single" w:sz="4" w:space="0" w:color="auto"/>
              <w:right w:val="single" w:sz="4" w:space="0" w:color="auto"/>
            </w:tcBorders>
            <w:shd w:val="clear" w:color="auto" w:fill="auto"/>
            <w:vAlign w:val="center"/>
            <w:hideMark/>
          </w:tcPr>
          <w:p w14:paraId="7BA205F6"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5F7"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 </w:t>
            </w:r>
          </w:p>
        </w:tc>
      </w:tr>
      <w:tr w:rsidR="008C1B78" w:rsidRPr="00533C4D" w14:paraId="7BA205FD"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F9"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lastRenderedPageBreak/>
              <w:t>R-09-01-01</w:t>
            </w:r>
          </w:p>
        </w:tc>
        <w:tc>
          <w:tcPr>
            <w:tcW w:w="5387" w:type="dxa"/>
            <w:tcBorders>
              <w:top w:val="nil"/>
              <w:left w:val="nil"/>
              <w:bottom w:val="single" w:sz="4" w:space="0" w:color="auto"/>
              <w:right w:val="single" w:sz="4" w:space="0" w:color="auto"/>
            </w:tcBorders>
            <w:shd w:val="clear" w:color="auto" w:fill="auto"/>
            <w:vAlign w:val="center"/>
            <w:hideMark/>
          </w:tcPr>
          <w:p w14:paraId="7BA205FA"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Valstybės dotacijų, skirtų vykdyti valstybinėms (perduotoms savivaldybėms) funkcijoms, panaudojimo procentas</w:t>
            </w:r>
          </w:p>
        </w:tc>
        <w:tc>
          <w:tcPr>
            <w:tcW w:w="1276" w:type="dxa"/>
            <w:tcBorders>
              <w:top w:val="nil"/>
              <w:left w:val="nil"/>
              <w:bottom w:val="single" w:sz="4" w:space="0" w:color="auto"/>
              <w:right w:val="single" w:sz="4" w:space="0" w:color="auto"/>
            </w:tcBorders>
            <w:shd w:val="clear" w:color="auto" w:fill="auto"/>
            <w:vAlign w:val="center"/>
            <w:hideMark/>
          </w:tcPr>
          <w:p w14:paraId="7BA205FB"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99</w:t>
            </w:r>
          </w:p>
        </w:tc>
        <w:tc>
          <w:tcPr>
            <w:tcW w:w="1275" w:type="dxa"/>
            <w:tcBorders>
              <w:top w:val="nil"/>
              <w:left w:val="nil"/>
              <w:bottom w:val="single" w:sz="4" w:space="0" w:color="auto"/>
              <w:right w:val="single" w:sz="4" w:space="0" w:color="auto"/>
            </w:tcBorders>
            <w:shd w:val="clear" w:color="auto" w:fill="auto"/>
            <w:vAlign w:val="center"/>
            <w:hideMark/>
          </w:tcPr>
          <w:p w14:paraId="7BA205FC"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95,1</w:t>
            </w:r>
          </w:p>
        </w:tc>
      </w:tr>
      <w:tr w:rsidR="008C1B78" w:rsidRPr="00533C4D" w14:paraId="7BA20602"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5FE"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R-09-01-02</w:t>
            </w:r>
          </w:p>
        </w:tc>
        <w:tc>
          <w:tcPr>
            <w:tcW w:w="5387" w:type="dxa"/>
            <w:tcBorders>
              <w:top w:val="nil"/>
              <w:left w:val="nil"/>
              <w:bottom w:val="single" w:sz="4" w:space="0" w:color="auto"/>
              <w:right w:val="single" w:sz="4" w:space="0" w:color="auto"/>
            </w:tcBorders>
            <w:shd w:val="clear" w:color="auto" w:fill="auto"/>
            <w:vAlign w:val="center"/>
            <w:hideMark/>
          </w:tcPr>
          <w:p w14:paraId="7BA205FF"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Finansinių skolų santykis su savivaldybės biudžetu, procentas</w:t>
            </w:r>
          </w:p>
        </w:tc>
        <w:tc>
          <w:tcPr>
            <w:tcW w:w="1276" w:type="dxa"/>
            <w:tcBorders>
              <w:top w:val="nil"/>
              <w:left w:val="nil"/>
              <w:bottom w:val="single" w:sz="4" w:space="0" w:color="auto"/>
              <w:right w:val="single" w:sz="4" w:space="0" w:color="auto"/>
            </w:tcBorders>
            <w:shd w:val="clear" w:color="auto" w:fill="auto"/>
            <w:vAlign w:val="center"/>
            <w:hideMark/>
          </w:tcPr>
          <w:p w14:paraId="7BA20600"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9,4</w:t>
            </w:r>
          </w:p>
        </w:tc>
        <w:tc>
          <w:tcPr>
            <w:tcW w:w="1275" w:type="dxa"/>
            <w:tcBorders>
              <w:top w:val="nil"/>
              <w:left w:val="nil"/>
              <w:bottom w:val="single" w:sz="4" w:space="0" w:color="auto"/>
              <w:right w:val="single" w:sz="4" w:space="0" w:color="auto"/>
            </w:tcBorders>
            <w:shd w:val="clear" w:color="auto" w:fill="auto"/>
            <w:vAlign w:val="center"/>
            <w:hideMark/>
          </w:tcPr>
          <w:p w14:paraId="7BA20601"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8,7</w:t>
            </w:r>
          </w:p>
        </w:tc>
      </w:tr>
      <w:tr w:rsidR="008C1B78" w:rsidRPr="00533C4D" w14:paraId="7BA20607"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03"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604"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3 uždavinys. Organizuoti investicijų bei ES struktūrinių fondų lėšų pritraukimą į Klaipėdos rajoną</w:t>
            </w:r>
          </w:p>
        </w:tc>
        <w:tc>
          <w:tcPr>
            <w:tcW w:w="1276" w:type="dxa"/>
            <w:tcBorders>
              <w:top w:val="nil"/>
              <w:left w:val="nil"/>
              <w:bottom w:val="single" w:sz="4" w:space="0" w:color="auto"/>
              <w:right w:val="single" w:sz="4" w:space="0" w:color="auto"/>
            </w:tcBorders>
            <w:shd w:val="clear" w:color="auto" w:fill="auto"/>
            <w:vAlign w:val="center"/>
            <w:hideMark/>
          </w:tcPr>
          <w:p w14:paraId="7BA20605"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606"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60C"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08"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P-09-01-05-01</w:t>
            </w:r>
          </w:p>
        </w:tc>
        <w:tc>
          <w:tcPr>
            <w:tcW w:w="5387" w:type="dxa"/>
            <w:tcBorders>
              <w:top w:val="nil"/>
              <w:left w:val="nil"/>
              <w:bottom w:val="single" w:sz="4" w:space="0" w:color="auto"/>
              <w:right w:val="single" w:sz="4" w:space="0" w:color="auto"/>
            </w:tcBorders>
            <w:shd w:val="clear" w:color="auto" w:fill="auto"/>
            <w:vAlign w:val="center"/>
            <w:hideMark/>
          </w:tcPr>
          <w:p w14:paraId="7BA20609"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Sėkmingai pateiktų paraiškų, gavusių finansavimą, fondų paramai gauti, procentas</w:t>
            </w:r>
          </w:p>
        </w:tc>
        <w:tc>
          <w:tcPr>
            <w:tcW w:w="1276" w:type="dxa"/>
            <w:tcBorders>
              <w:top w:val="nil"/>
              <w:left w:val="nil"/>
              <w:bottom w:val="single" w:sz="4" w:space="0" w:color="auto"/>
              <w:right w:val="single" w:sz="4" w:space="0" w:color="auto"/>
            </w:tcBorders>
            <w:shd w:val="clear" w:color="auto" w:fill="auto"/>
            <w:vAlign w:val="center"/>
            <w:hideMark/>
          </w:tcPr>
          <w:p w14:paraId="7BA2060A"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90</w:t>
            </w:r>
          </w:p>
        </w:tc>
        <w:tc>
          <w:tcPr>
            <w:tcW w:w="1275" w:type="dxa"/>
            <w:tcBorders>
              <w:top w:val="nil"/>
              <w:left w:val="nil"/>
              <w:bottom w:val="single" w:sz="4" w:space="0" w:color="auto"/>
              <w:right w:val="single" w:sz="4" w:space="0" w:color="auto"/>
            </w:tcBorders>
            <w:shd w:val="clear" w:color="auto" w:fill="auto"/>
            <w:vAlign w:val="center"/>
            <w:hideMark/>
          </w:tcPr>
          <w:p w14:paraId="7BA2060B"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57</w:t>
            </w:r>
          </w:p>
        </w:tc>
      </w:tr>
      <w:tr w:rsidR="008C1B78" w:rsidRPr="00533C4D" w14:paraId="7BA20611"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0D"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60E"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1 tikslo 4 uždavinys. Efektyviai valdyti Klaipėdos rajono savivaldybės paskolas</w:t>
            </w:r>
          </w:p>
        </w:tc>
        <w:tc>
          <w:tcPr>
            <w:tcW w:w="1276" w:type="dxa"/>
            <w:tcBorders>
              <w:top w:val="nil"/>
              <w:left w:val="nil"/>
              <w:bottom w:val="single" w:sz="4" w:space="0" w:color="auto"/>
              <w:right w:val="single" w:sz="4" w:space="0" w:color="auto"/>
            </w:tcBorders>
            <w:shd w:val="clear" w:color="auto" w:fill="auto"/>
            <w:vAlign w:val="center"/>
            <w:hideMark/>
          </w:tcPr>
          <w:p w14:paraId="7BA2060F"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610"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616"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12"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P-09-01-06-01</w:t>
            </w:r>
          </w:p>
        </w:tc>
        <w:tc>
          <w:tcPr>
            <w:tcW w:w="5387" w:type="dxa"/>
            <w:tcBorders>
              <w:top w:val="nil"/>
              <w:left w:val="nil"/>
              <w:bottom w:val="single" w:sz="4" w:space="0" w:color="auto"/>
              <w:right w:val="single" w:sz="4" w:space="0" w:color="auto"/>
            </w:tcBorders>
            <w:shd w:val="clear" w:color="auto" w:fill="auto"/>
            <w:vAlign w:val="center"/>
            <w:hideMark/>
          </w:tcPr>
          <w:p w14:paraId="7BA20613"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Savivaldybės skola metų pabaigoje, mln. eurų</w:t>
            </w:r>
          </w:p>
        </w:tc>
        <w:tc>
          <w:tcPr>
            <w:tcW w:w="1276" w:type="dxa"/>
            <w:tcBorders>
              <w:top w:val="nil"/>
              <w:left w:val="nil"/>
              <w:bottom w:val="single" w:sz="4" w:space="0" w:color="auto"/>
              <w:right w:val="single" w:sz="4" w:space="0" w:color="auto"/>
            </w:tcBorders>
            <w:shd w:val="clear" w:color="auto" w:fill="auto"/>
            <w:vAlign w:val="center"/>
            <w:hideMark/>
          </w:tcPr>
          <w:p w14:paraId="7BA20614"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8,2</w:t>
            </w:r>
          </w:p>
        </w:tc>
        <w:tc>
          <w:tcPr>
            <w:tcW w:w="1275" w:type="dxa"/>
            <w:tcBorders>
              <w:top w:val="nil"/>
              <w:left w:val="nil"/>
              <w:bottom w:val="single" w:sz="4" w:space="0" w:color="auto"/>
              <w:right w:val="single" w:sz="4" w:space="0" w:color="auto"/>
            </w:tcBorders>
            <w:shd w:val="clear" w:color="auto" w:fill="auto"/>
            <w:vAlign w:val="center"/>
            <w:hideMark/>
          </w:tcPr>
          <w:p w14:paraId="7BA20615"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10,5</w:t>
            </w:r>
          </w:p>
        </w:tc>
      </w:tr>
      <w:tr w:rsidR="008C1B78" w:rsidRPr="00533C4D" w14:paraId="7BA2061B"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17"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P-09-01-06-02</w:t>
            </w:r>
          </w:p>
        </w:tc>
        <w:tc>
          <w:tcPr>
            <w:tcW w:w="5387" w:type="dxa"/>
            <w:tcBorders>
              <w:top w:val="nil"/>
              <w:left w:val="nil"/>
              <w:bottom w:val="single" w:sz="4" w:space="0" w:color="auto"/>
              <w:right w:val="single" w:sz="4" w:space="0" w:color="auto"/>
            </w:tcBorders>
            <w:shd w:val="clear" w:color="auto" w:fill="auto"/>
            <w:vAlign w:val="center"/>
            <w:hideMark/>
          </w:tcPr>
          <w:p w14:paraId="7BA20618"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Per metus grąžintos paskolos, mln. eurų</w:t>
            </w:r>
          </w:p>
        </w:tc>
        <w:tc>
          <w:tcPr>
            <w:tcW w:w="1276" w:type="dxa"/>
            <w:tcBorders>
              <w:top w:val="nil"/>
              <w:left w:val="nil"/>
              <w:bottom w:val="single" w:sz="4" w:space="0" w:color="auto"/>
              <w:right w:val="single" w:sz="4" w:space="0" w:color="auto"/>
            </w:tcBorders>
            <w:shd w:val="clear" w:color="auto" w:fill="auto"/>
            <w:vAlign w:val="center"/>
            <w:hideMark/>
          </w:tcPr>
          <w:p w14:paraId="7BA20619"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1,3</w:t>
            </w:r>
          </w:p>
        </w:tc>
        <w:tc>
          <w:tcPr>
            <w:tcW w:w="1275" w:type="dxa"/>
            <w:tcBorders>
              <w:top w:val="nil"/>
              <w:left w:val="nil"/>
              <w:bottom w:val="single" w:sz="4" w:space="0" w:color="auto"/>
              <w:right w:val="single" w:sz="4" w:space="0" w:color="auto"/>
            </w:tcBorders>
            <w:shd w:val="clear" w:color="auto" w:fill="auto"/>
            <w:vAlign w:val="center"/>
            <w:hideMark/>
          </w:tcPr>
          <w:p w14:paraId="7BA2061A"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1,4</w:t>
            </w:r>
          </w:p>
        </w:tc>
      </w:tr>
      <w:tr w:rsidR="008C1B78" w:rsidRPr="00533C4D" w14:paraId="7BA20620" w14:textId="77777777" w:rsidTr="008C1B78">
        <w:trPr>
          <w:trHeight w:val="94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1C"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61D"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tikslas. Plėtoti Savivaldybės tarptautinį bendradarbiavimą bei bendradarbiavimą su kitomis Lietuvos savivaldybėmis, institucijomis ir vietos bendruomene</w:t>
            </w:r>
          </w:p>
        </w:tc>
        <w:tc>
          <w:tcPr>
            <w:tcW w:w="1276" w:type="dxa"/>
            <w:tcBorders>
              <w:top w:val="nil"/>
              <w:left w:val="nil"/>
              <w:bottom w:val="single" w:sz="4" w:space="0" w:color="auto"/>
              <w:right w:val="single" w:sz="4" w:space="0" w:color="auto"/>
            </w:tcBorders>
            <w:shd w:val="clear" w:color="auto" w:fill="auto"/>
            <w:vAlign w:val="center"/>
            <w:hideMark/>
          </w:tcPr>
          <w:p w14:paraId="7BA2061E"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61F"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625"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21"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R-09-02-01</w:t>
            </w:r>
          </w:p>
        </w:tc>
        <w:tc>
          <w:tcPr>
            <w:tcW w:w="5387" w:type="dxa"/>
            <w:tcBorders>
              <w:top w:val="nil"/>
              <w:left w:val="nil"/>
              <w:bottom w:val="single" w:sz="4" w:space="0" w:color="auto"/>
              <w:right w:val="single" w:sz="4" w:space="0" w:color="auto"/>
            </w:tcBorders>
            <w:shd w:val="clear" w:color="auto" w:fill="auto"/>
            <w:vAlign w:val="center"/>
            <w:hideMark/>
          </w:tcPr>
          <w:p w14:paraId="7BA20622"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Tiesioginių naudos gavėjų skaičius programai įgyvendinti</w:t>
            </w:r>
          </w:p>
        </w:tc>
        <w:tc>
          <w:tcPr>
            <w:tcW w:w="1276" w:type="dxa"/>
            <w:tcBorders>
              <w:top w:val="nil"/>
              <w:left w:val="nil"/>
              <w:bottom w:val="single" w:sz="4" w:space="0" w:color="auto"/>
              <w:right w:val="single" w:sz="4" w:space="0" w:color="auto"/>
            </w:tcBorders>
            <w:shd w:val="clear" w:color="auto" w:fill="auto"/>
            <w:vAlign w:val="center"/>
            <w:hideMark/>
          </w:tcPr>
          <w:p w14:paraId="7BA20623"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9</w:t>
            </w:r>
          </w:p>
        </w:tc>
        <w:tc>
          <w:tcPr>
            <w:tcW w:w="1275" w:type="dxa"/>
            <w:tcBorders>
              <w:top w:val="nil"/>
              <w:left w:val="nil"/>
              <w:bottom w:val="single" w:sz="4" w:space="0" w:color="auto"/>
              <w:right w:val="single" w:sz="4" w:space="0" w:color="auto"/>
            </w:tcBorders>
            <w:shd w:val="clear" w:color="auto" w:fill="auto"/>
            <w:vAlign w:val="center"/>
            <w:hideMark/>
          </w:tcPr>
          <w:p w14:paraId="7BA20624"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11</w:t>
            </w:r>
          </w:p>
        </w:tc>
      </w:tr>
      <w:tr w:rsidR="008C1B78" w:rsidRPr="00533C4D" w14:paraId="7BA2062A" w14:textId="77777777" w:rsidTr="008C1B78">
        <w:trPr>
          <w:trHeight w:val="94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26"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627"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tikslo 1 uždavinys. Skatinti Savivaldybės tarptautinį bendradarbiavimą įvairiose srityse bei bendradarbiavimą su kitomis savivaldybėmis</w:t>
            </w:r>
          </w:p>
        </w:tc>
        <w:tc>
          <w:tcPr>
            <w:tcW w:w="1276" w:type="dxa"/>
            <w:tcBorders>
              <w:top w:val="nil"/>
              <w:left w:val="nil"/>
              <w:bottom w:val="single" w:sz="4" w:space="0" w:color="auto"/>
              <w:right w:val="single" w:sz="4" w:space="0" w:color="auto"/>
            </w:tcBorders>
            <w:shd w:val="clear" w:color="auto" w:fill="auto"/>
            <w:vAlign w:val="center"/>
            <w:hideMark/>
          </w:tcPr>
          <w:p w14:paraId="7BA20628"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629"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62F"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2B"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P-09-02-01-01</w:t>
            </w:r>
          </w:p>
        </w:tc>
        <w:tc>
          <w:tcPr>
            <w:tcW w:w="5387" w:type="dxa"/>
            <w:tcBorders>
              <w:top w:val="nil"/>
              <w:left w:val="nil"/>
              <w:bottom w:val="single" w:sz="4" w:space="0" w:color="auto"/>
              <w:right w:val="single" w:sz="4" w:space="0" w:color="auto"/>
            </w:tcBorders>
            <w:shd w:val="clear" w:color="auto" w:fill="auto"/>
            <w:vAlign w:val="center"/>
            <w:hideMark/>
          </w:tcPr>
          <w:p w14:paraId="7BA2062C"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Projektų, gavusių finansavimą iš Tarptautinių projektų programos, skaičius</w:t>
            </w:r>
          </w:p>
        </w:tc>
        <w:tc>
          <w:tcPr>
            <w:tcW w:w="1276" w:type="dxa"/>
            <w:tcBorders>
              <w:top w:val="nil"/>
              <w:left w:val="nil"/>
              <w:bottom w:val="single" w:sz="4" w:space="0" w:color="auto"/>
              <w:right w:val="single" w:sz="4" w:space="0" w:color="auto"/>
            </w:tcBorders>
            <w:shd w:val="clear" w:color="auto" w:fill="auto"/>
            <w:vAlign w:val="center"/>
            <w:hideMark/>
          </w:tcPr>
          <w:p w14:paraId="7BA2062D"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9</w:t>
            </w:r>
          </w:p>
        </w:tc>
        <w:tc>
          <w:tcPr>
            <w:tcW w:w="1275" w:type="dxa"/>
            <w:tcBorders>
              <w:top w:val="nil"/>
              <w:left w:val="nil"/>
              <w:bottom w:val="single" w:sz="4" w:space="0" w:color="auto"/>
              <w:right w:val="single" w:sz="4" w:space="0" w:color="auto"/>
            </w:tcBorders>
            <w:shd w:val="clear" w:color="auto" w:fill="auto"/>
            <w:vAlign w:val="center"/>
            <w:hideMark/>
          </w:tcPr>
          <w:p w14:paraId="7BA2062E"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11</w:t>
            </w:r>
          </w:p>
        </w:tc>
      </w:tr>
      <w:tr w:rsidR="008C1B78" w:rsidRPr="00533C4D" w14:paraId="7BA20634"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30"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P-09-02-01-02</w:t>
            </w:r>
          </w:p>
        </w:tc>
        <w:tc>
          <w:tcPr>
            <w:tcW w:w="5387" w:type="dxa"/>
            <w:tcBorders>
              <w:top w:val="nil"/>
              <w:left w:val="nil"/>
              <w:bottom w:val="single" w:sz="4" w:space="0" w:color="auto"/>
              <w:right w:val="single" w:sz="4" w:space="0" w:color="auto"/>
            </w:tcBorders>
            <w:shd w:val="clear" w:color="auto" w:fill="auto"/>
            <w:vAlign w:val="center"/>
            <w:hideMark/>
          </w:tcPr>
          <w:p w14:paraId="7BA20631"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Naujų tarptautinio bendradarbiavimo sutarčių (ketinimų protokolų) skaičius</w:t>
            </w:r>
          </w:p>
        </w:tc>
        <w:tc>
          <w:tcPr>
            <w:tcW w:w="1276" w:type="dxa"/>
            <w:tcBorders>
              <w:top w:val="nil"/>
              <w:left w:val="nil"/>
              <w:bottom w:val="single" w:sz="4" w:space="0" w:color="auto"/>
              <w:right w:val="single" w:sz="4" w:space="0" w:color="auto"/>
            </w:tcBorders>
            <w:shd w:val="clear" w:color="auto" w:fill="auto"/>
            <w:vAlign w:val="center"/>
            <w:hideMark/>
          </w:tcPr>
          <w:p w14:paraId="7BA20632"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c>
          <w:tcPr>
            <w:tcW w:w="1275" w:type="dxa"/>
            <w:tcBorders>
              <w:top w:val="nil"/>
              <w:left w:val="nil"/>
              <w:bottom w:val="single" w:sz="4" w:space="0" w:color="auto"/>
              <w:right w:val="single" w:sz="4" w:space="0" w:color="auto"/>
            </w:tcBorders>
            <w:shd w:val="clear" w:color="auto" w:fill="auto"/>
            <w:vAlign w:val="center"/>
            <w:hideMark/>
          </w:tcPr>
          <w:p w14:paraId="7BA20633"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0</w:t>
            </w:r>
          </w:p>
        </w:tc>
      </w:tr>
      <w:tr w:rsidR="008C1B78" w:rsidRPr="00533C4D" w14:paraId="7BA20639"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35"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636"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2 tikslo 2 uždavinys. Bendradarbiauti su vietos bendruomene, siekiant efektyviau tenkinti viešąjį interesą</w:t>
            </w:r>
          </w:p>
        </w:tc>
        <w:tc>
          <w:tcPr>
            <w:tcW w:w="1276" w:type="dxa"/>
            <w:tcBorders>
              <w:top w:val="nil"/>
              <w:left w:val="nil"/>
              <w:bottom w:val="single" w:sz="4" w:space="0" w:color="auto"/>
              <w:right w:val="single" w:sz="4" w:space="0" w:color="auto"/>
            </w:tcBorders>
            <w:shd w:val="clear" w:color="auto" w:fill="auto"/>
            <w:vAlign w:val="center"/>
            <w:hideMark/>
          </w:tcPr>
          <w:p w14:paraId="7BA20637"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638"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63E"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3A"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P-09-02-02-02</w:t>
            </w:r>
          </w:p>
        </w:tc>
        <w:tc>
          <w:tcPr>
            <w:tcW w:w="5387" w:type="dxa"/>
            <w:tcBorders>
              <w:top w:val="nil"/>
              <w:left w:val="nil"/>
              <w:bottom w:val="single" w:sz="4" w:space="0" w:color="auto"/>
              <w:right w:val="single" w:sz="4" w:space="0" w:color="auto"/>
            </w:tcBorders>
            <w:shd w:val="clear" w:color="auto" w:fill="auto"/>
            <w:vAlign w:val="center"/>
            <w:hideMark/>
          </w:tcPr>
          <w:p w14:paraId="7BA2063B"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Projektų, gavusių finansavimą iš gyventojų iniciatyvų, skirtų gyvenamajai aplinkai gerinti, programos, skaičius</w:t>
            </w:r>
          </w:p>
        </w:tc>
        <w:tc>
          <w:tcPr>
            <w:tcW w:w="1276" w:type="dxa"/>
            <w:tcBorders>
              <w:top w:val="nil"/>
              <w:left w:val="nil"/>
              <w:bottom w:val="single" w:sz="4" w:space="0" w:color="auto"/>
              <w:right w:val="single" w:sz="4" w:space="0" w:color="auto"/>
            </w:tcBorders>
            <w:shd w:val="clear" w:color="auto" w:fill="auto"/>
            <w:vAlign w:val="center"/>
            <w:hideMark/>
          </w:tcPr>
          <w:p w14:paraId="7BA2063C"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w:t>
            </w:r>
          </w:p>
        </w:tc>
        <w:tc>
          <w:tcPr>
            <w:tcW w:w="1275" w:type="dxa"/>
            <w:tcBorders>
              <w:top w:val="nil"/>
              <w:left w:val="nil"/>
              <w:bottom w:val="single" w:sz="4" w:space="0" w:color="auto"/>
              <w:right w:val="single" w:sz="4" w:space="0" w:color="auto"/>
            </w:tcBorders>
            <w:shd w:val="clear" w:color="auto" w:fill="auto"/>
            <w:vAlign w:val="center"/>
            <w:hideMark/>
          </w:tcPr>
          <w:p w14:paraId="7BA2063D"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10</w:t>
            </w:r>
          </w:p>
        </w:tc>
      </w:tr>
      <w:tr w:rsidR="008C1B78" w:rsidRPr="00533C4D" w14:paraId="7BA20643"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3F"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640"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3 tikslas. Užtikrinti efektyvų Savivaldybei nuosavybės teise priklausančio turto valdymą</w:t>
            </w:r>
          </w:p>
        </w:tc>
        <w:tc>
          <w:tcPr>
            <w:tcW w:w="1276" w:type="dxa"/>
            <w:tcBorders>
              <w:top w:val="nil"/>
              <w:left w:val="nil"/>
              <w:bottom w:val="single" w:sz="4" w:space="0" w:color="auto"/>
              <w:right w:val="single" w:sz="4" w:space="0" w:color="auto"/>
            </w:tcBorders>
            <w:shd w:val="clear" w:color="auto" w:fill="auto"/>
            <w:vAlign w:val="center"/>
            <w:hideMark/>
          </w:tcPr>
          <w:p w14:paraId="7BA20641"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642"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648"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44"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645"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3 tikslo 1 uždavinys. Teisiškai įregistruoti neregistruotą ir efektyviai valdyti Savivaldybės tarybai priklausantį nekilnojamąjį turtą</w:t>
            </w:r>
          </w:p>
        </w:tc>
        <w:tc>
          <w:tcPr>
            <w:tcW w:w="1276" w:type="dxa"/>
            <w:tcBorders>
              <w:top w:val="nil"/>
              <w:left w:val="nil"/>
              <w:bottom w:val="single" w:sz="4" w:space="0" w:color="auto"/>
              <w:right w:val="single" w:sz="4" w:space="0" w:color="auto"/>
            </w:tcBorders>
            <w:shd w:val="clear" w:color="auto" w:fill="auto"/>
            <w:vAlign w:val="center"/>
            <w:hideMark/>
          </w:tcPr>
          <w:p w14:paraId="7BA20646"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647"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64D"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49"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P-09-03-01-01</w:t>
            </w:r>
          </w:p>
        </w:tc>
        <w:tc>
          <w:tcPr>
            <w:tcW w:w="5387" w:type="dxa"/>
            <w:tcBorders>
              <w:top w:val="nil"/>
              <w:left w:val="nil"/>
              <w:bottom w:val="single" w:sz="4" w:space="0" w:color="auto"/>
              <w:right w:val="single" w:sz="4" w:space="0" w:color="auto"/>
            </w:tcBorders>
            <w:shd w:val="clear" w:color="auto" w:fill="auto"/>
            <w:vAlign w:val="center"/>
            <w:hideMark/>
          </w:tcPr>
          <w:p w14:paraId="7BA2064A"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Nekilnojamojo turto įsigijimas viešųjų poreikių tenkinimui, skaičius</w:t>
            </w:r>
          </w:p>
        </w:tc>
        <w:tc>
          <w:tcPr>
            <w:tcW w:w="1276" w:type="dxa"/>
            <w:tcBorders>
              <w:top w:val="nil"/>
              <w:left w:val="nil"/>
              <w:bottom w:val="single" w:sz="4" w:space="0" w:color="auto"/>
              <w:right w:val="single" w:sz="4" w:space="0" w:color="auto"/>
            </w:tcBorders>
            <w:shd w:val="clear" w:color="auto" w:fill="auto"/>
            <w:vAlign w:val="center"/>
            <w:hideMark/>
          </w:tcPr>
          <w:p w14:paraId="7BA2064B"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w:t>
            </w:r>
          </w:p>
        </w:tc>
        <w:tc>
          <w:tcPr>
            <w:tcW w:w="1275" w:type="dxa"/>
            <w:tcBorders>
              <w:top w:val="nil"/>
              <w:left w:val="nil"/>
              <w:bottom w:val="single" w:sz="4" w:space="0" w:color="auto"/>
              <w:right w:val="single" w:sz="4" w:space="0" w:color="auto"/>
            </w:tcBorders>
            <w:shd w:val="clear" w:color="auto" w:fill="auto"/>
            <w:vAlign w:val="center"/>
            <w:hideMark/>
          </w:tcPr>
          <w:p w14:paraId="7BA2064C"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3</w:t>
            </w:r>
          </w:p>
        </w:tc>
      </w:tr>
      <w:tr w:rsidR="008C1B78" w:rsidRPr="00533C4D" w14:paraId="7BA20652" w14:textId="77777777" w:rsidTr="008C1B78">
        <w:trPr>
          <w:trHeight w:val="6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4E"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64F"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3 tikslo 2 uždavinys. Tinkamai naudoti, prižiūrėti ir remontuoti Savivaldybės nekilnojamąjį turtą</w:t>
            </w:r>
          </w:p>
        </w:tc>
        <w:tc>
          <w:tcPr>
            <w:tcW w:w="1276" w:type="dxa"/>
            <w:tcBorders>
              <w:top w:val="nil"/>
              <w:left w:val="nil"/>
              <w:bottom w:val="single" w:sz="4" w:space="0" w:color="auto"/>
              <w:right w:val="single" w:sz="4" w:space="0" w:color="auto"/>
            </w:tcBorders>
            <w:shd w:val="clear" w:color="auto" w:fill="auto"/>
            <w:vAlign w:val="center"/>
            <w:hideMark/>
          </w:tcPr>
          <w:p w14:paraId="7BA20650"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651"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657" w14:textId="77777777" w:rsidTr="008C1B78">
        <w:trPr>
          <w:trHeight w:val="6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53"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P-09-03-02-01</w:t>
            </w:r>
          </w:p>
        </w:tc>
        <w:tc>
          <w:tcPr>
            <w:tcW w:w="5387" w:type="dxa"/>
            <w:tcBorders>
              <w:top w:val="nil"/>
              <w:left w:val="nil"/>
              <w:bottom w:val="single" w:sz="4" w:space="0" w:color="auto"/>
              <w:right w:val="single" w:sz="4" w:space="0" w:color="auto"/>
            </w:tcBorders>
            <w:shd w:val="clear" w:color="auto" w:fill="auto"/>
            <w:vAlign w:val="center"/>
            <w:hideMark/>
          </w:tcPr>
          <w:p w14:paraId="7BA20654"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Savivaldybės statinių remontui, administracijos direktoriaus įsakymais, skaičius suremontuotų statinių</w:t>
            </w:r>
          </w:p>
        </w:tc>
        <w:tc>
          <w:tcPr>
            <w:tcW w:w="1276" w:type="dxa"/>
            <w:tcBorders>
              <w:top w:val="nil"/>
              <w:left w:val="nil"/>
              <w:bottom w:val="single" w:sz="4" w:space="0" w:color="auto"/>
              <w:right w:val="single" w:sz="4" w:space="0" w:color="auto"/>
            </w:tcBorders>
            <w:shd w:val="clear" w:color="auto" w:fill="auto"/>
            <w:vAlign w:val="center"/>
            <w:hideMark/>
          </w:tcPr>
          <w:p w14:paraId="7BA20655"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20</w:t>
            </w:r>
          </w:p>
        </w:tc>
        <w:tc>
          <w:tcPr>
            <w:tcW w:w="1275" w:type="dxa"/>
            <w:tcBorders>
              <w:top w:val="nil"/>
              <w:left w:val="nil"/>
              <w:bottom w:val="single" w:sz="4" w:space="0" w:color="auto"/>
              <w:right w:val="single" w:sz="4" w:space="0" w:color="auto"/>
            </w:tcBorders>
            <w:shd w:val="clear" w:color="auto" w:fill="auto"/>
            <w:vAlign w:val="center"/>
            <w:hideMark/>
          </w:tcPr>
          <w:p w14:paraId="7BA20656"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19</w:t>
            </w:r>
          </w:p>
        </w:tc>
      </w:tr>
      <w:tr w:rsidR="008C1B78" w:rsidRPr="00533C4D" w14:paraId="7BA2065C" w14:textId="77777777" w:rsidTr="008C1B78">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58"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t> </w:t>
            </w:r>
          </w:p>
        </w:tc>
        <w:tc>
          <w:tcPr>
            <w:tcW w:w="5387" w:type="dxa"/>
            <w:tcBorders>
              <w:top w:val="nil"/>
              <w:left w:val="nil"/>
              <w:bottom w:val="single" w:sz="4" w:space="0" w:color="auto"/>
              <w:right w:val="single" w:sz="4" w:space="0" w:color="auto"/>
            </w:tcBorders>
            <w:shd w:val="clear" w:color="auto" w:fill="auto"/>
            <w:vAlign w:val="center"/>
            <w:hideMark/>
          </w:tcPr>
          <w:p w14:paraId="7BA20659" w14:textId="77777777" w:rsidR="008C1B78" w:rsidRPr="00533C4D" w:rsidRDefault="008C1B78" w:rsidP="009021E7">
            <w:pPr>
              <w:spacing w:after="0" w:line="276" w:lineRule="auto"/>
              <w:rPr>
                <w:rFonts w:ascii="Arial" w:eastAsia="Times New Roman" w:hAnsi="Arial" w:cs="Arial"/>
                <w:b/>
                <w:bCs/>
                <w:color w:val="000000"/>
                <w:lang w:eastAsia="lt-LT"/>
              </w:rPr>
            </w:pPr>
            <w:r w:rsidRPr="00533C4D">
              <w:rPr>
                <w:rFonts w:ascii="Arial" w:eastAsia="Times New Roman" w:hAnsi="Arial" w:cs="Arial"/>
                <w:b/>
                <w:bCs/>
                <w:color w:val="000000"/>
                <w:lang w:eastAsia="lt-LT"/>
              </w:rPr>
              <w:t>3 tikslo 3 uždavinys. Dalyvauti gerinant rajono gyvenamąjį fondą</w:t>
            </w:r>
          </w:p>
        </w:tc>
        <w:tc>
          <w:tcPr>
            <w:tcW w:w="1276" w:type="dxa"/>
            <w:tcBorders>
              <w:top w:val="nil"/>
              <w:left w:val="nil"/>
              <w:bottom w:val="single" w:sz="4" w:space="0" w:color="auto"/>
              <w:right w:val="single" w:sz="4" w:space="0" w:color="auto"/>
            </w:tcBorders>
            <w:shd w:val="clear" w:color="auto" w:fill="auto"/>
            <w:vAlign w:val="center"/>
            <w:hideMark/>
          </w:tcPr>
          <w:p w14:paraId="7BA2065A"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c>
          <w:tcPr>
            <w:tcW w:w="1275" w:type="dxa"/>
            <w:tcBorders>
              <w:top w:val="nil"/>
              <w:left w:val="nil"/>
              <w:bottom w:val="single" w:sz="4" w:space="0" w:color="auto"/>
              <w:right w:val="single" w:sz="4" w:space="0" w:color="auto"/>
            </w:tcBorders>
            <w:shd w:val="clear" w:color="auto" w:fill="auto"/>
            <w:vAlign w:val="center"/>
            <w:hideMark/>
          </w:tcPr>
          <w:p w14:paraId="7BA2065B" w14:textId="77777777" w:rsidR="008C1B78" w:rsidRPr="00533C4D" w:rsidRDefault="008C1B78" w:rsidP="009021E7">
            <w:pPr>
              <w:spacing w:after="0" w:line="276" w:lineRule="auto"/>
              <w:jc w:val="center"/>
              <w:rPr>
                <w:rFonts w:ascii="Arial" w:eastAsia="Times New Roman" w:hAnsi="Arial" w:cs="Arial"/>
                <w:b/>
                <w:bCs/>
                <w:color w:val="000000"/>
                <w:lang w:eastAsia="lt-LT"/>
              </w:rPr>
            </w:pPr>
            <w:r w:rsidRPr="00533C4D">
              <w:rPr>
                <w:rFonts w:ascii="Arial" w:eastAsia="Times New Roman" w:hAnsi="Arial" w:cs="Arial"/>
                <w:b/>
                <w:bCs/>
                <w:color w:val="000000"/>
                <w:lang w:eastAsia="lt-LT"/>
              </w:rPr>
              <w:t> </w:t>
            </w:r>
          </w:p>
        </w:tc>
      </w:tr>
      <w:tr w:rsidR="008C1B78" w:rsidRPr="00533C4D" w14:paraId="7BA20661" w14:textId="77777777" w:rsidTr="008C1B78">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BA2065D" w14:textId="77777777" w:rsidR="008C1B78" w:rsidRPr="00533C4D" w:rsidRDefault="008C1B78" w:rsidP="009021E7">
            <w:pPr>
              <w:spacing w:after="0" w:line="276" w:lineRule="auto"/>
              <w:jc w:val="both"/>
              <w:rPr>
                <w:rFonts w:ascii="Arial" w:eastAsia="Times New Roman" w:hAnsi="Arial" w:cs="Arial"/>
                <w:color w:val="000000"/>
                <w:lang w:eastAsia="lt-LT"/>
              </w:rPr>
            </w:pPr>
            <w:r w:rsidRPr="00533C4D">
              <w:rPr>
                <w:rFonts w:ascii="Arial" w:eastAsia="Times New Roman" w:hAnsi="Arial" w:cs="Arial"/>
                <w:color w:val="000000"/>
                <w:lang w:eastAsia="lt-LT"/>
              </w:rPr>
              <w:lastRenderedPageBreak/>
              <w:t>P-09-03-03-01</w:t>
            </w:r>
          </w:p>
        </w:tc>
        <w:tc>
          <w:tcPr>
            <w:tcW w:w="5387" w:type="dxa"/>
            <w:tcBorders>
              <w:top w:val="nil"/>
              <w:left w:val="nil"/>
              <w:bottom w:val="single" w:sz="4" w:space="0" w:color="auto"/>
              <w:right w:val="single" w:sz="4" w:space="0" w:color="auto"/>
            </w:tcBorders>
            <w:shd w:val="clear" w:color="auto" w:fill="auto"/>
            <w:vAlign w:val="center"/>
            <w:hideMark/>
          </w:tcPr>
          <w:p w14:paraId="7BA2065E"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Paremtų Klaipėdos rajono daugiabučių namų savininkų bendrijų skaičius</w:t>
            </w:r>
          </w:p>
        </w:tc>
        <w:tc>
          <w:tcPr>
            <w:tcW w:w="1276" w:type="dxa"/>
            <w:tcBorders>
              <w:top w:val="nil"/>
              <w:left w:val="nil"/>
              <w:bottom w:val="single" w:sz="4" w:space="0" w:color="auto"/>
              <w:right w:val="single" w:sz="4" w:space="0" w:color="auto"/>
            </w:tcBorders>
            <w:shd w:val="clear" w:color="auto" w:fill="auto"/>
            <w:vAlign w:val="center"/>
            <w:hideMark/>
          </w:tcPr>
          <w:p w14:paraId="7BA2065F"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6</w:t>
            </w:r>
          </w:p>
        </w:tc>
        <w:tc>
          <w:tcPr>
            <w:tcW w:w="1275" w:type="dxa"/>
            <w:tcBorders>
              <w:top w:val="nil"/>
              <w:left w:val="nil"/>
              <w:bottom w:val="single" w:sz="4" w:space="0" w:color="auto"/>
              <w:right w:val="single" w:sz="4" w:space="0" w:color="auto"/>
            </w:tcBorders>
            <w:shd w:val="clear" w:color="auto" w:fill="auto"/>
            <w:vAlign w:val="center"/>
            <w:hideMark/>
          </w:tcPr>
          <w:p w14:paraId="7BA20660" w14:textId="77777777" w:rsidR="008C1B78" w:rsidRPr="00533C4D" w:rsidRDefault="008C1B78" w:rsidP="009021E7">
            <w:pPr>
              <w:spacing w:after="0" w:line="276" w:lineRule="auto"/>
              <w:jc w:val="center"/>
              <w:rPr>
                <w:rFonts w:ascii="Arial" w:eastAsia="Times New Roman" w:hAnsi="Arial" w:cs="Arial"/>
                <w:color w:val="000000"/>
                <w:lang w:eastAsia="lt-LT"/>
              </w:rPr>
            </w:pPr>
            <w:r w:rsidRPr="00533C4D">
              <w:rPr>
                <w:rFonts w:ascii="Arial" w:eastAsia="Times New Roman" w:hAnsi="Arial" w:cs="Arial"/>
                <w:color w:val="000000"/>
                <w:lang w:eastAsia="lt-LT"/>
              </w:rPr>
              <w:t>5</w:t>
            </w:r>
          </w:p>
        </w:tc>
      </w:tr>
      <w:tr w:rsidR="008C1B78" w:rsidRPr="00533C4D" w14:paraId="7BA20666" w14:textId="77777777" w:rsidTr="008C1B78">
        <w:trPr>
          <w:trHeight w:val="315"/>
        </w:trPr>
        <w:tc>
          <w:tcPr>
            <w:tcW w:w="1696" w:type="dxa"/>
            <w:tcBorders>
              <w:top w:val="nil"/>
              <w:left w:val="nil"/>
              <w:bottom w:val="nil"/>
              <w:right w:val="nil"/>
            </w:tcBorders>
            <w:shd w:val="clear" w:color="auto" w:fill="auto"/>
            <w:noWrap/>
            <w:vAlign w:val="bottom"/>
            <w:hideMark/>
          </w:tcPr>
          <w:p w14:paraId="7BA20662" w14:textId="77777777" w:rsidR="008C1B78" w:rsidRPr="00533C4D" w:rsidRDefault="008C1B78" w:rsidP="009021E7">
            <w:pPr>
              <w:spacing w:after="0" w:line="276" w:lineRule="auto"/>
              <w:jc w:val="center"/>
              <w:rPr>
                <w:rFonts w:ascii="Arial" w:eastAsia="Times New Roman" w:hAnsi="Arial" w:cs="Arial"/>
                <w:lang w:eastAsia="lt-LT"/>
              </w:rPr>
            </w:pPr>
          </w:p>
        </w:tc>
        <w:tc>
          <w:tcPr>
            <w:tcW w:w="5387" w:type="dxa"/>
            <w:tcBorders>
              <w:top w:val="nil"/>
              <w:left w:val="nil"/>
              <w:bottom w:val="nil"/>
              <w:right w:val="nil"/>
            </w:tcBorders>
            <w:shd w:val="clear" w:color="auto" w:fill="auto"/>
            <w:noWrap/>
            <w:vAlign w:val="bottom"/>
            <w:hideMark/>
          </w:tcPr>
          <w:p w14:paraId="7BA20663"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- 2022 m. VDA informacija</w:t>
            </w:r>
          </w:p>
        </w:tc>
        <w:tc>
          <w:tcPr>
            <w:tcW w:w="1276" w:type="dxa"/>
            <w:tcBorders>
              <w:top w:val="nil"/>
              <w:left w:val="nil"/>
              <w:bottom w:val="nil"/>
              <w:right w:val="nil"/>
            </w:tcBorders>
            <w:shd w:val="clear" w:color="auto" w:fill="auto"/>
            <w:noWrap/>
            <w:vAlign w:val="center"/>
            <w:hideMark/>
          </w:tcPr>
          <w:p w14:paraId="7BA20664" w14:textId="77777777" w:rsidR="008C1B78" w:rsidRPr="00533C4D" w:rsidRDefault="008C1B78" w:rsidP="009021E7">
            <w:pPr>
              <w:spacing w:after="0" w:line="276" w:lineRule="auto"/>
              <w:rPr>
                <w:rFonts w:ascii="Arial" w:eastAsia="Times New Roman" w:hAnsi="Arial" w:cs="Arial"/>
                <w:color w:val="000000"/>
                <w:lang w:eastAsia="lt-LT"/>
              </w:rPr>
            </w:pPr>
          </w:p>
        </w:tc>
        <w:tc>
          <w:tcPr>
            <w:tcW w:w="1275" w:type="dxa"/>
            <w:tcBorders>
              <w:top w:val="nil"/>
              <w:left w:val="nil"/>
              <w:bottom w:val="nil"/>
              <w:right w:val="nil"/>
            </w:tcBorders>
            <w:shd w:val="clear" w:color="auto" w:fill="auto"/>
            <w:noWrap/>
            <w:vAlign w:val="center"/>
            <w:hideMark/>
          </w:tcPr>
          <w:p w14:paraId="7BA20665" w14:textId="77777777" w:rsidR="008C1B78" w:rsidRPr="00533C4D" w:rsidRDefault="008C1B78" w:rsidP="009021E7">
            <w:pPr>
              <w:spacing w:after="0" w:line="276" w:lineRule="auto"/>
              <w:jc w:val="center"/>
              <w:rPr>
                <w:rFonts w:ascii="Arial" w:eastAsia="Times New Roman" w:hAnsi="Arial" w:cs="Arial"/>
                <w:lang w:eastAsia="lt-LT"/>
              </w:rPr>
            </w:pPr>
          </w:p>
        </w:tc>
      </w:tr>
      <w:tr w:rsidR="008C1B78" w:rsidRPr="00533C4D" w14:paraId="7BA2066B" w14:textId="77777777" w:rsidTr="008C1B78">
        <w:trPr>
          <w:trHeight w:val="315"/>
        </w:trPr>
        <w:tc>
          <w:tcPr>
            <w:tcW w:w="1696" w:type="dxa"/>
            <w:tcBorders>
              <w:top w:val="nil"/>
              <w:left w:val="nil"/>
              <w:bottom w:val="nil"/>
              <w:right w:val="nil"/>
            </w:tcBorders>
            <w:shd w:val="clear" w:color="auto" w:fill="auto"/>
            <w:noWrap/>
            <w:vAlign w:val="bottom"/>
            <w:hideMark/>
          </w:tcPr>
          <w:p w14:paraId="7BA20667" w14:textId="77777777" w:rsidR="008C1B78" w:rsidRPr="00533C4D" w:rsidRDefault="008C1B78" w:rsidP="009021E7">
            <w:pPr>
              <w:spacing w:after="0" w:line="276" w:lineRule="auto"/>
              <w:jc w:val="center"/>
              <w:rPr>
                <w:rFonts w:ascii="Arial" w:eastAsia="Times New Roman" w:hAnsi="Arial" w:cs="Arial"/>
                <w:lang w:eastAsia="lt-LT"/>
              </w:rPr>
            </w:pPr>
          </w:p>
        </w:tc>
        <w:tc>
          <w:tcPr>
            <w:tcW w:w="5387" w:type="dxa"/>
            <w:tcBorders>
              <w:top w:val="nil"/>
              <w:left w:val="nil"/>
              <w:bottom w:val="nil"/>
              <w:right w:val="nil"/>
            </w:tcBorders>
            <w:shd w:val="clear" w:color="auto" w:fill="auto"/>
            <w:noWrap/>
            <w:vAlign w:val="bottom"/>
            <w:hideMark/>
          </w:tcPr>
          <w:p w14:paraId="7BA20668" w14:textId="77777777" w:rsidR="008C1B78" w:rsidRPr="00533C4D" w:rsidRDefault="008C1B78" w:rsidP="009021E7">
            <w:pPr>
              <w:spacing w:after="0" w:line="276" w:lineRule="auto"/>
              <w:rPr>
                <w:rFonts w:ascii="Arial" w:eastAsia="Times New Roman" w:hAnsi="Arial" w:cs="Arial"/>
                <w:color w:val="000000"/>
                <w:lang w:eastAsia="lt-LT"/>
              </w:rPr>
            </w:pPr>
            <w:r w:rsidRPr="00533C4D">
              <w:rPr>
                <w:rFonts w:ascii="Arial" w:eastAsia="Times New Roman" w:hAnsi="Arial" w:cs="Arial"/>
                <w:color w:val="000000"/>
                <w:lang w:eastAsia="lt-LT"/>
              </w:rPr>
              <w:t>** - informacija renkama kas 4 metus</w:t>
            </w:r>
          </w:p>
        </w:tc>
        <w:tc>
          <w:tcPr>
            <w:tcW w:w="1276" w:type="dxa"/>
            <w:tcBorders>
              <w:top w:val="nil"/>
              <w:left w:val="nil"/>
              <w:bottom w:val="nil"/>
              <w:right w:val="nil"/>
            </w:tcBorders>
            <w:shd w:val="clear" w:color="auto" w:fill="auto"/>
            <w:noWrap/>
            <w:vAlign w:val="center"/>
            <w:hideMark/>
          </w:tcPr>
          <w:p w14:paraId="7BA20669" w14:textId="77777777" w:rsidR="008C1B78" w:rsidRPr="00533C4D" w:rsidRDefault="008C1B78" w:rsidP="009021E7">
            <w:pPr>
              <w:spacing w:after="0" w:line="276" w:lineRule="auto"/>
              <w:rPr>
                <w:rFonts w:ascii="Arial" w:eastAsia="Times New Roman" w:hAnsi="Arial" w:cs="Arial"/>
                <w:color w:val="000000"/>
                <w:lang w:eastAsia="lt-LT"/>
              </w:rPr>
            </w:pPr>
          </w:p>
        </w:tc>
        <w:tc>
          <w:tcPr>
            <w:tcW w:w="1275" w:type="dxa"/>
            <w:tcBorders>
              <w:top w:val="nil"/>
              <w:left w:val="nil"/>
              <w:bottom w:val="nil"/>
              <w:right w:val="nil"/>
            </w:tcBorders>
            <w:shd w:val="clear" w:color="auto" w:fill="auto"/>
            <w:noWrap/>
            <w:vAlign w:val="center"/>
            <w:hideMark/>
          </w:tcPr>
          <w:p w14:paraId="7BA2066A" w14:textId="77777777" w:rsidR="008C1B78" w:rsidRPr="00533C4D" w:rsidRDefault="008C1B78" w:rsidP="009021E7">
            <w:pPr>
              <w:spacing w:after="0" w:line="276" w:lineRule="auto"/>
              <w:jc w:val="center"/>
              <w:rPr>
                <w:rFonts w:ascii="Arial" w:eastAsia="Times New Roman" w:hAnsi="Arial" w:cs="Arial"/>
                <w:lang w:eastAsia="lt-LT"/>
              </w:rPr>
            </w:pPr>
          </w:p>
        </w:tc>
      </w:tr>
    </w:tbl>
    <w:tbl>
      <w:tblPr>
        <w:tblStyle w:val="Lentelstinklelis"/>
        <w:tblW w:w="0" w:type="auto"/>
        <w:shd w:val="clear" w:color="auto" w:fill="000000" w:themeFill="text1"/>
        <w:tblLook w:val="04A0" w:firstRow="1" w:lastRow="0" w:firstColumn="1" w:lastColumn="0" w:noHBand="0" w:noVBand="1"/>
      </w:tblPr>
      <w:tblGrid>
        <w:gridCol w:w="9628"/>
      </w:tblGrid>
      <w:tr w:rsidR="00EC188B" w:rsidRPr="00533C4D" w14:paraId="7BA2066E" w14:textId="77777777" w:rsidTr="001532AD">
        <w:trPr>
          <w:trHeight w:val="433"/>
        </w:trPr>
        <w:tc>
          <w:tcPr>
            <w:tcW w:w="9628" w:type="dxa"/>
            <w:shd w:val="clear" w:color="auto" w:fill="000000" w:themeFill="text1"/>
            <w:vAlign w:val="center"/>
          </w:tcPr>
          <w:p w14:paraId="7BA2066D" w14:textId="5BC6AF67" w:rsidR="00EC188B" w:rsidRPr="00533C4D" w:rsidRDefault="001532AD" w:rsidP="0068496E">
            <w:pPr>
              <w:spacing w:before="360" w:line="276" w:lineRule="auto"/>
              <w:jc w:val="center"/>
              <w:rPr>
                <w:rFonts w:ascii="Arial" w:hAnsi="Arial" w:cs="Arial"/>
              </w:rPr>
            </w:pPr>
            <w:r>
              <w:rPr>
                <w:rFonts w:ascii="Arial" w:hAnsi="Arial" w:cs="Arial"/>
              </w:rPr>
              <w:t xml:space="preserve">II. </w:t>
            </w:r>
            <w:r w:rsidRPr="00533C4D">
              <w:rPr>
                <w:rFonts w:ascii="Arial" w:hAnsi="Arial" w:cs="Arial"/>
              </w:rPr>
              <w:t>Informacija apie atliktus darbus ir</w:t>
            </w:r>
            <w:r>
              <w:rPr>
                <w:rFonts w:ascii="Arial" w:hAnsi="Arial" w:cs="Arial"/>
              </w:rPr>
              <w:t xml:space="preserve"> finansinių </w:t>
            </w:r>
            <w:r w:rsidR="000A4A42">
              <w:rPr>
                <w:rFonts w:ascii="Arial" w:hAnsi="Arial" w:cs="Arial"/>
              </w:rPr>
              <w:t xml:space="preserve">bei </w:t>
            </w:r>
            <w:r>
              <w:rPr>
                <w:rFonts w:ascii="Arial" w:hAnsi="Arial" w:cs="Arial"/>
              </w:rPr>
              <w:t>nefinansinių veiklos rezultatų analizė</w:t>
            </w:r>
          </w:p>
        </w:tc>
      </w:tr>
    </w:tbl>
    <w:p w14:paraId="7BA2066F" w14:textId="77777777" w:rsidR="00EC188B" w:rsidRPr="00533C4D" w:rsidRDefault="00EC188B" w:rsidP="009021E7">
      <w:pPr>
        <w:spacing w:after="120" w:line="276" w:lineRule="auto"/>
        <w:ind w:firstLine="1298"/>
        <w:rPr>
          <w:rFonts w:ascii="Arial" w:hAnsi="Arial" w:cs="Arial"/>
        </w:rPr>
      </w:pPr>
    </w:p>
    <w:p w14:paraId="7BA20670" w14:textId="6622476F" w:rsidR="00F03472" w:rsidRPr="00533C4D" w:rsidRDefault="00F03472" w:rsidP="0068496E">
      <w:pPr>
        <w:spacing w:after="120" w:line="276" w:lineRule="auto"/>
        <w:ind w:firstLine="1134"/>
        <w:jc w:val="both"/>
        <w:rPr>
          <w:rFonts w:ascii="Arial" w:hAnsi="Arial" w:cs="Arial"/>
        </w:rPr>
      </w:pPr>
      <w:r w:rsidRPr="00533C4D">
        <w:rPr>
          <w:rFonts w:ascii="Arial" w:hAnsi="Arial" w:cs="Arial"/>
        </w:rPr>
        <w:t>Toliau pateikiam</w:t>
      </w:r>
      <w:r w:rsidR="00B2681F">
        <w:rPr>
          <w:rFonts w:ascii="Arial" w:hAnsi="Arial" w:cs="Arial"/>
        </w:rPr>
        <w:t>a</w:t>
      </w:r>
      <w:r w:rsidRPr="00533C4D">
        <w:rPr>
          <w:rFonts w:ascii="Arial" w:hAnsi="Arial" w:cs="Arial"/>
        </w:rPr>
        <w:t xml:space="preserve"> informacij</w:t>
      </w:r>
      <w:r w:rsidR="00B2681F">
        <w:rPr>
          <w:rFonts w:ascii="Arial" w:hAnsi="Arial" w:cs="Arial"/>
        </w:rPr>
        <w:t>a</w:t>
      </w:r>
      <w:r w:rsidRPr="00533C4D">
        <w:rPr>
          <w:rFonts w:ascii="Arial" w:hAnsi="Arial" w:cs="Arial"/>
        </w:rPr>
        <w:t xml:space="preserve"> apie Administracijos atliktus darbus ir kit</w:t>
      </w:r>
      <w:r w:rsidR="00B2681F">
        <w:rPr>
          <w:rFonts w:ascii="Arial" w:hAnsi="Arial" w:cs="Arial"/>
        </w:rPr>
        <w:t>a</w:t>
      </w:r>
      <w:r w:rsidRPr="00533C4D">
        <w:rPr>
          <w:rFonts w:ascii="Arial" w:hAnsi="Arial" w:cs="Arial"/>
        </w:rPr>
        <w:t xml:space="preserve"> su viešojo sektoriaus subjekto metiniais veiklos rezultatais susijusi informacija pagal atskiras Klaipėdos rajono savivaldybės strateginio veiklos plano 2023</w:t>
      </w:r>
      <w:r w:rsidR="004D643C">
        <w:rPr>
          <w:rFonts w:ascii="Arial" w:hAnsi="Arial" w:cs="Arial"/>
        </w:rPr>
        <w:t>‒</w:t>
      </w:r>
      <w:r w:rsidRPr="00533C4D">
        <w:rPr>
          <w:rFonts w:ascii="Arial" w:hAnsi="Arial" w:cs="Arial"/>
        </w:rPr>
        <w:t>2025 m. (toliau – SVP) programas</w:t>
      </w:r>
      <w:r w:rsidR="00D26B5C" w:rsidRPr="00533C4D">
        <w:rPr>
          <w:rFonts w:ascii="Arial" w:hAnsi="Arial" w:cs="Arial"/>
        </w:rPr>
        <w:t xml:space="preserve"> ir priemones</w:t>
      </w:r>
      <w:r w:rsidRPr="00533C4D">
        <w:rPr>
          <w:rFonts w:ascii="Arial" w:hAnsi="Arial" w:cs="Arial"/>
        </w:rPr>
        <w:t xml:space="preserve">. </w:t>
      </w:r>
      <w:r w:rsidR="001532AD">
        <w:rPr>
          <w:rFonts w:ascii="Arial" w:hAnsi="Arial" w:cs="Arial"/>
        </w:rPr>
        <w:t xml:space="preserve">Taip pat pateikiama informacija </w:t>
      </w:r>
      <w:r w:rsidR="000A4A42">
        <w:rPr>
          <w:rFonts w:ascii="Arial" w:hAnsi="Arial" w:cs="Arial"/>
        </w:rPr>
        <w:t xml:space="preserve">ir analizė </w:t>
      </w:r>
      <w:r w:rsidR="001532AD">
        <w:rPr>
          <w:rFonts w:ascii="Arial" w:hAnsi="Arial" w:cs="Arial"/>
        </w:rPr>
        <w:t xml:space="preserve">apie </w:t>
      </w:r>
      <w:r w:rsidR="009021E7">
        <w:rPr>
          <w:rFonts w:ascii="Arial" w:hAnsi="Arial" w:cs="Arial"/>
        </w:rPr>
        <w:t xml:space="preserve">Administracijos </w:t>
      </w:r>
      <w:r w:rsidR="001532AD">
        <w:rPr>
          <w:rFonts w:ascii="Arial" w:hAnsi="Arial" w:cs="Arial"/>
        </w:rPr>
        <w:t xml:space="preserve">2023 m. programų asignavimų panaudojimą atskirose programose. </w:t>
      </w:r>
    </w:p>
    <w:p w14:paraId="73281460" w14:textId="77777777" w:rsidR="001532AD" w:rsidRDefault="001532AD" w:rsidP="009021E7">
      <w:pPr>
        <w:spacing w:after="120" w:line="276" w:lineRule="auto"/>
        <w:ind w:firstLine="1298"/>
        <w:rPr>
          <w:rFonts w:ascii="Arial" w:hAnsi="Arial" w:cs="Arial"/>
        </w:rPr>
      </w:pPr>
    </w:p>
    <w:p w14:paraId="7BA20671" w14:textId="26DFCF7F" w:rsidR="00F03472" w:rsidRPr="00533C4D" w:rsidRDefault="00F03472" w:rsidP="0068496E">
      <w:pPr>
        <w:spacing w:after="120" w:line="276" w:lineRule="auto"/>
        <w:ind w:firstLine="1134"/>
        <w:jc w:val="both"/>
        <w:rPr>
          <w:rFonts w:ascii="Arial" w:hAnsi="Arial" w:cs="Arial"/>
        </w:rPr>
      </w:pPr>
      <w:r w:rsidRPr="00533C4D">
        <w:rPr>
          <w:rFonts w:ascii="Arial" w:hAnsi="Arial" w:cs="Arial"/>
        </w:rPr>
        <w:t>1. ŽINIŲ VISUOMENĖS PLĖTROS PROGRAMA</w:t>
      </w:r>
    </w:p>
    <w:p w14:paraId="7BA20673" w14:textId="77777777" w:rsidR="00F03472" w:rsidRPr="00533C4D" w:rsidRDefault="00F03472" w:rsidP="0068496E">
      <w:pPr>
        <w:spacing w:after="120" w:line="276" w:lineRule="auto"/>
        <w:ind w:firstLine="1134"/>
        <w:jc w:val="both"/>
        <w:rPr>
          <w:rFonts w:ascii="Arial" w:hAnsi="Arial" w:cs="Arial"/>
        </w:rPr>
      </w:pPr>
      <w:r w:rsidRPr="00533C4D">
        <w:rPr>
          <w:rFonts w:ascii="Arial" w:hAnsi="Arial" w:cs="Arial"/>
        </w:rPr>
        <w:t>Administracija, įgyvendindama Savivaldybės tarybos sprendimus, užtikrino SVP 1.1.2</w:t>
      </w:r>
      <w:r w:rsidR="007E1F1D" w:rsidRPr="00533C4D">
        <w:rPr>
          <w:rFonts w:ascii="Arial" w:hAnsi="Arial" w:cs="Arial"/>
        </w:rPr>
        <w:t>1</w:t>
      </w:r>
      <w:r w:rsidRPr="00533C4D">
        <w:rPr>
          <w:rFonts w:ascii="Arial" w:hAnsi="Arial" w:cs="Arial"/>
        </w:rPr>
        <w:t xml:space="preserve">. priemonės „Atsiskaitymas už  vaikų ugdymą Klaipėdos miesto savivaldybės ir privačiose ikimokyklinėse ir bendrojo ugdymo įstaigose“ įgyvendinimą bei atsiskaitymą už </w:t>
      </w:r>
      <w:r w:rsidR="00D26B5C" w:rsidRPr="00533C4D">
        <w:rPr>
          <w:rFonts w:ascii="Arial" w:hAnsi="Arial" w:cs="Arial"/>
        </w:rPr>
        <w:t xml:space="preserve">Savivaldybės vaikus, lankančius Klaipėdos miesto ugdymo įstaigas bei privačius darželius: </w:t>
      </w:r>
    </w:p>
    <w:p w14:paraId="7BA20674" w14:textId="7C55091F" w:rsidR="00D26B5C" w:rsidRPr="00533C4D" w:rsidRDefault="00D26B5C" w:rsidP="0068496E">
      <w:pPr>
        <w:spacing w:after="120" w:line="276" w:lineRule="auto"/>
        <w:ind w:firstLine="1134"/>
        <w:jc w:val="both"/>
        <w:rPr>
          <w:rFonts w:ascii="Arial" w:hAnsi="Arial" w:cs="Arial"/>
        </w:rPr>
      </w:pPr>
      <w:r w:rsidRPr="00533C4D">
        <w:rPr>
          <w:rFonts w:ascii="Arial" w:hAnsi="Arial" w:cs="Arial"/>
        </w:rPr>
        <w:t>- Ikimokyklinis ir priešmokyklinis ugdymas: 2023 metais pagal faktą sumokėta  118 727 eurai – 8</w:t>
      </w:r>
      <w:r w:rsidR="00625FEF" w:rsidRPr="00533C4D">
        <w:rPr>
          <w:rFonts w:ascii="Arial" w:hAnsi="Arial" w:cs="Arial"/>
        </w:rPr>
        <w:t>5</w:t>
      </w:r>
      <w:r w:rsidRPr="00533C4D">
        <w:rPr>
          <w:rFonts w:ascii="Arial" w:hAnsi="Arial" w:cs="Arial"/>
        </w:rPr>
        <w:t xml:space="preserve"> vaikai; </w:t>
      </w:r>
    </w:p>
    <w:p w14:paraId="7BA20675" w14:textId="77777777" w:rsidR="00D26B5C" w:rsidRPr="00533C4D" w:rsidRDefault="00D26B5C" w:rsidP="0068496E">
      <w:pPr>
        <w:spacing w:after="120" w:line="276" w:lineRule="auto"/>
        <w:ind w:firstLine="1134"/>
        <w:jc w:val="both"/>
        <w:rPr>
          <w:rFonts w:ascii="Arial" w:hAnsi="Arial" w:cs="Arial"/>
        </w:rPr>
      </w:pPr>
      <w:r w:rsidRPr="00533C4D">
        <w:rPr>
          <w:rFonts w:ascii="Arial" w:hAnsi="Arial" w:cs="Arial"/>
        </w:rPr>
        <w:t xml:space="preserve">- Bendrasis ugdymas: 2023 metų pagal faktą sumokėta 157 309 eurai – 276 vaikai; </w:t>
      </w:r>
    </w:p>
    <w:p w14:paraId="7BA20676" w14:textId="66E3CA92" w:rsidR="00D26B5C" w:rsidRPr="00533C4D" w:rsidRDefault="00D26B5C" w:rsidP="0068496E">
      <w:pPr>
        <w:spacing w:after="120" w:line="276" w:lineRule="auto"/>
        <w:ind w:firstLine="1134"/>
        <w:jc w:val="both"/>
        <w:rPr>
          <w:rFonts w:ascii="Arial" w:hAnsi="Arial" w:cs="Arial"/>
        </w:rPr>
      </w:pPr>
      <w:r w:rsidRPr="00533C4D">
        <w:rPr>
          <w:rFonts w:ascii="Arial" w:hAnsi="Arial" w:cs="Arial"/>
        </w:rPr>
        <w:t xml:space="preserve">- Kompensuota </w:t>
      </w:r>
      <w:r w:rsidR="00B50E98" w:rsidRPr="00533C4D">
        <w:rPr>
          <w:rFonts w:ascii="Arial" w:hAnsi="Arial" w:cs="Arial"/>
        </w:rPr>
        <w:t>843</w:t>
      </w:r>
      <w:r w:rsidRPr="00533C4D">
        <w:rPr>
          <w:rFonts w:ascii="Arial" w:hAnsi="Arial" w:cs="Arial"/>
        </w:rPr>
        <w:t xml:space="preserve"> vaikų lankymą privačiuose darželiuose. Išmokėtos kompensacijos siekia </w:t>
      </w:r>
      <w:r w:rsidR="00B50E98" w:rsidRPr="00533C4D">
        <w:rPr>
          <w:rFonts w:ascii="Arial" w:hAnsi="Arial" w:cs="Arial"/>
        </w:rPr>
        <w:t>2,8 mln.</w:t>
      </w:r>
      <w:r w:rsidRPr="00533C4D">
        <w:rPr>
          <w:rFonts w:ascii="Arial" w:hAnsi="Arial" w:cs="Arial"/>
        </w:rPr>
        <w:t xml:space="preserve"> eurų. </w:t>
      </w:r>
    </w:p>
    <w:p w14:paraId="2E337C09" w14:textId="2740E221" w:rsidR="00B26BCA" w:rsidRPr="00533C4D" w:rsidRDefault="00B26BCA" w:rsidP="0068496E">
      <w:pPr>
        <w:spacing w:after="120" w:line="276" w:lineRule="auto"/>
        <w:ind w:firstLine="1134"/>
        <w:jc w:val="both"/>
        <w:rPr>
          <w:rFonts w:ascii="Arial" w:hAnsi="Arial" w:cs="Arial"/>
        </w:rPr>
      </w:pPr>
      <w:r w:rsidRPr="00533C4D">
        <w:rPr>
          <w:rFonts w:ascii="Arial" w:hAnsi="Arial" w:cs="Arial"/>
        </w:rPr>
        <w:t xml:space="preserve">- Kompensuota </w:t>
      </w:r>
      <w:r w:rsidR="00FA72FF" w:rsidRPr="00533C4D">
        <w:rPr>
          <w:rFonts w:ascii="Arial" w:hAnsi="Arial" w:cs="Arial"/>
        </w:rPr>
        <w:t xml:space="preserve">300 vaikų lankymą Klaipėdos miesto privačius darželius.  </w:t>
      </w:r>
    </w:p>
    <w:p w14:paraId="43A559B5" w14:textId="61E41770" w:rsidR="005664ED" w:rsidRPr="00533C4D" w:rsidRDefault="00456952" w:rsidP="0068496E">
      <w:pPr>
        <w:spacing w:after="120" w:line="276" w:lineRule="auto"/>
        <w:ind w:firstLine="1134"/>
        <w:jc w:val="both"/>
        <w:rPr>
          <w:rFonts w:ascii="Arial" w:hAnsi="Arial" w:cs="Arial"/>
        </w:rPr>
      </w:pPr>
      <w:r w:rsidRPr="00533C4D">
        <w:rPr>
          <w:rFonts w:ascii="Arial" w:hAnsi="Arial" w:cs="Arial"/>
        </w:rPr>
        <w:t>Įgyvendinant 1.1.2</w:t>
      </w:r>
      <w:r w:rsidR="007E1F1D" w:rsidRPr="00533C4D">
        <w:rPr>
          <w:rFonts w:ascii="Arial" w:hAnsi="Arial" w:cs="Arial"/>
        </w:rPr>
        <w:t>2</w:t>
      </w:r>
      <w:r w:rsidRPr="00533C4D">
        <w:rPr>
          <w:rFonts w:ascii="Arial" w:hAnsi="Arial" w:cs="Arial"/>
        </w:rPr>
        <w:t>. priemonę</w:t>
      </w:r>
      <w:r w:rsidR="007E1F1D" w:rsidRPr="00533C4D">
        <w:rPr>
          <w:rFonts w:ascii="Arial" w:hAnsi="Arial" w:cs="Arial"/>
        </w:rPr>
        <w:t xml:space="preserve"> </w:t>
      </w:r>
      <w:r w:rsidRPr="00533C4D">
        <w:rPr>
          <w:rFonts w:ascii="Arial" w:hAnsi="Arial" w:cs="Arial"/>
        </w:rPr>
        <w:t xml:space="preserve">„Lėšos išeitinėms išmokoms ir kitoms su darbo santykiais susijusioms išmokoms ir kompensacijoms mokėti“ 10 mokytojų išmokėtos išeitinės išmokos. </w:t>
      </w:r>
    </w:p>
    <w:p w14:paraId="7BA20679" w14:textId="0F11402A" w:rsidR="00456952" w:rsidRPr="00533C4D" w:rsidRDefault="007E1F1D" w:rsidP="0068496E">
      <w:pPr>
        <w:spacing w:after="120" w:line="276" w:lineRule="auto"/>
        <w:ind w:firstLine="1134"/>
        <w:jc w:val="both"/>
        <w:rPr>
          <w:rFonts w:ascii="Arial" w:hAnsi="Arial" w:cs="Arial"/>
        </w:rPr>
      </w:pPr>
      <w:r w:rsidRPr="00533C4D">
        <w:rPr>
          <w:rFonts w:ascii="Arial" w:hAnsi="Arial" w:cs="Arial"/>
        </w:rPr>
        <w:t>Įgyvendinant 1.1.23. priemonę „</w:t>
      </w:r>
      <w:r w:rsidRPr="00533C4D">
        <w:rPr>
          <w:rFonts w:ascii="Arial" w:hAnsi="Arial" w:cs="Arial"/>
          <w:color w:val="000000" w:themeColor="text1"/>
        </w:rPr>
        <w:t>Metų mokytojo vardo premijos skyrimas ir Tarptautinės mokytojo dienos renginio organizavimas</w:t>
      </w:r>
      <w:r w:rsidRPr="00533C4D">
        <w:rPr>
          <w:rFonts w:ascii="Arial" w:hAnsi="Arial" w:cs="Arial"/>
        </w:rPr>
        <w:t>“ lėšos panaudotos metų mokytojų apdovanojimams ir renginio organizavimui.</w:t>
      </w:r>
    </w:p>
    <w:p w14:paraId="7BA2067A" w14:textId="77777777" w:rsidR="007E1F1D" w:rsidRPr="00533C4D" w:rsidRDefault="007E1F1D" w:rsidP="0068496E">
      <w:pPr>
        <w:spacing w:after="120" w:line="276" w:lineRule="auto"/>
        <w:ind w:firstLine="1134"/>
        <w:jc w:val="both"/>
        <w:rPr>
          <w:rFonts w:ascii="Arial" w:hAnsi="Arial" w:cs="Arial"/>
        </w:rPr>
      </w:pPr>
      <w:r w:rsidRPr="00533C4D">
        <w:rPr>
          <w:rFonts w:ascii="Arial" w:hAnsi="Arial" w:cs="Arial"/>
        </w:rPr>
        <w:t xml:space="preserve">Įgyvendinant 1.1.24.-1.1.26. priemones „Projekto „Mokyklų tinklo efektyvumo didinimas Klaipėdos rajone“ įgyvendinimas“, „Projekto „Ikimokyklinio ir priešmokyklinio ugdymo prieinamumo didinimas Klaipėdos rajone“ įgyvendinimas  (Gobergiškės projektas)“, „Projekto „Ikimokyklinio ir priešmokyklinio ugdymo prieinamumo didinimas Klaipėdos rajone“ įgyvendinimas  II etapas (Slengių darželis)“ projektai baigti, numatytos lėšos atsiskaitymui už gautą VIPA dotaciją, o darželiai Slengiuose ir Gobergiškėse atidaryti ir veikia. </w:t>
      </w:r>
    </w:p>
    <w:p w14:paraId="7BA2067B" w14:textId="47741297" w:rsidR="007E1F1D" w:rsidRPr="00533C4D" w:rsidRDefault="007E1F1D" w:rsidP="0068496E">
      <w:pPr>
        <w:spacing w:after="120" w:line="276" w:lineRule="auto"/>
        <w:ind w:firstLine="1134"/>
        <w:jc w:val="both"/>
        <w:rPr>
          <w:rFonts w:ascii="Arial" w:hAnsi="Arial" w:cs="Arial"/>
        </w:rPr>
      </w:pPr>
      <w:r w:rsidRPr="00533C4D">
        <w:rPr>
          <w:rFonts w:ascii="Arial" w:hAnsi="Arial" w:cs="Arial"/>
        </w:rPr>
        <w:t>Įgyvendinant 1.1.27. priemonę „</w:t>
      </w:r>
      <w:r w:rsidRPr="00533C4D">
        <w:rPr>
          <w:rFonts w:ascii="Arial" w:hAnsi="Arial" w:cs="Arial"/>
          <w:color w:val="000000" w:themeColor="text1"/>
        </w:rPr>
        <w:t xml:space="preserve">Projekto  </w:t>
      </w:r>
      <w:r w:rsidR="0087243B" w:rsidRPr="00533C4D">
        <w:rPr>
          <w:rFonts w:ascii="Arial" w:hAnsi="Arial" w:cs="Arial"/>
          <w:color w:val="000000" w:themeColor="text1"/>
        </w:rPr>
        <w:t>„</w:t>
      </w:r>
      <w:r w:rsidRPr="00533C4D">
        <w:rPr>
          <w:rFonts w:ascii="Arial" w:hAnsi="Arial" w:cs="Arial"/>
          <w:color w:val="000000" w:themeColor="text1"/>
        </w:rPr>
        <w:t>Mokinių ugdymosi pasiekimų gerinimas diegiant kokybės krepšelį</w:t>
      </w:r>
      <w:r w:rsidR="0087243B" w:rsidRPr="00533C4D">
        <w:rPr>
          <w:rFonts w:ascii="Arial" w:hAnsi="Arial" w:cs="Arial"/>
          <w:color w:val="000000" w:themeColor="text1"/>
        </w:rPr>
        <w:t>“</w:t>
      </w:r>
      <w:r w:rsidRPr="00533C4D">
        <w:rPr>
          <w:rFonts w:ascii="Arial" w:hAnsi="Arial" w:cs="Arial"/>
          <w:color w:val="000000" w:themeColor="text1"/>
        </w:rPr>
        <w:t xml:space="preserve"> bendrojo ugdymo mokyklose</w:t>
      </w:r>
      <w:r w:rsidRPr="00533C4D">
        <w:rPr>
          <w:rFonts w:ascii="Arial" w:hAnsi="Arial" w:cs="Arial"/>
        </w:rPr>
        <w:t xml:space="preserve">“ baigtas projektas 2023 m. rugpjūčio 31d. Projektą vykdė Gargždų „Vaivorykštės“ gimnazija ir Vėžaičių pagrindinė mokykla. </w:t>
      </w:r>
    </w:p>
    <w:p w14:paraId="7BA2067C" w14:textId="77777777" w:rsidR="007E1F1D" w:rsidRPr="00533C4D" w:rsidRDefault="007E1F1D" w:rsidP="0068496E">
      <w:pPr>
        <w:spacing w:after="120" w:line="276" w:lineRule="auto"/>
        <w:ind w:firstLine="1134"/>
        <w:jc w:val="both"/>
        <w:rPr>
          <w:rFonts w:ascii="Arial" w:hAnsi="Arial" w:cs="Arial"/>
        </w:rPr>
      </w:pPr>
      <w:r w:rsidRPr="00533C4D">
        <w:rPr>
          <w:rFonts w:ascii="Arial" w:hAnsi="Arial" w:cs="Arial"/>
        </w:rPr>
        <w:t>Įgyvendinant 1.1.28. priemonę „</w:t>
      </w:r>
      <w:r w:rsidRPr="00533C4D">
        <w:rPr>
          <w:rFonts w:ascii="Arial" w:hAnsi="Arial" w:cs="Arial"/>
          <w:color w:val="000000" w:themeColor="text1"/>
        </w:rPr>
        <w:t>Tūkstantmečio mokyklų" programos projekto įgyvendinimas</w:t>
      </w:r>
      <w:r w:rsidRPr="00533C4D">
        <w:rPr>
          <w:rFonts w:ascii="Arial" w:hAnsi="Arial" w:cs="Arial"/>
        </w:rPr>
        <w:t xml:space="preserve">“ projektas įgyvendinamas šiose ugdymo įstaigose: </w:t>
      </w:r>
    </w:p>
    <w:p w14:paraId="7BA2067D" w14:textId="77777777" w:rsidR="007E1F1D" w:rsidRPr="00533C4D" w:rsidRDefault="007E1F1D" w:rsidP="0068496E">
      <w:pPr>
        <w:spacing w:after="120" w:line="276" w:lineRule="auto"/>
        <w:ind w:firstLine="1134"/>
        <w:jc w:val="both"/>
        <w:rPr>
          <w:rFonts w:ascii="Arial" w:eastAsiaTheme="minorEastAsia" w:hAnsi="Arial" w:cs="Arial"/>
          <w:color w:val="000000" w:themeColor="text1"/>
        </w:rPr>
      </w:pPr>
      <w:r w:rsidRPr="00533C4D">
        <w:rPr>
          <w:rFonts w:ascii="Arial" w:hAnsi="Arial" w:cs="Arial"/>
        </w:rPr>
        <w:t xml:space="preserve">- </w:t>
      </w:r>
      <w:r w:rsidRPr="00533C4D">
        <w:rPr>
          <w:rFonts w:ascii="Arial" w:eastAsiaTheme="minorEastAsia" w:hAnsi="Arial" w:cs="Arial"/>
          <w:color w:val="000000" w:themeColor="text1"/>
        </w:rPr>
        <w:t>Gargždų ,,Vaivorykštės gimnazija</w:t>
      </w:r>
    </w:p>
    <w:p w14:paraId="7BA2067E" w14:textId="77777777" w:rsidR="007E1F1D" w:rsidRPr="00533C4D" w:rsidRDefault="007E1F1D"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Priekulės Ievos Simonaitytės gimnazija</w:t>
      </w:r>
    </w:p>
    <w:p w14:paraId="7BA2067F" w14:textId="77777777" w:rsidR="001C2380" w:rsidRPr="00533C4D" w:rsidRDefault="007E1F1D"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Veiviržėnų Jurgio Šaulio gimnazija</w:t>
      </w:r>
    </w:p>
    <w:p w14:paraId="7BA20680" w14:textId="77777777" w:rsidR="001C2380" w:rsidRPr="00533C4D" w:rsidRDefault="001C2380"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lastRenderedPageBreak/>
        <w:t xml:space="preserve">Projekto pabaiga numatoma 2025 m. viduryje. </w:t>
      </w:r>
    </w:p>
    <w:p w14:paraId="099AE1E2" w14:textId="4C1B53C1" w:rsidR="00D73B7D" w:rsidRPr="00533C4D" w:rsidRDefault="004D643C" w:rsidP="0068496E">
      <w:pPr>
        <w:spacing w:after="120" w:line="276" w:lineRule="auto"/>
        <w:ind w:firstLine="1134"/>
        <w:jc w:val="both"/>
        <w:rPr>
          <w:rFonts w:ascii="Arial" w:eastAsiaTheme="minorEastAsia" w:hAnsi="Arial" w:cs="Arial"/>
          <w:color w:val="000000" w:themeColor="text1"/>
        </w:rPr>
      </w:pPr>
      <w:r>
        <w:rPr>
          <w:rFonts w:ascii="Arial" w:eastAsiaTheme="minorEastAsia" w:hAnsi="Arial" w:cs="Arial"/>
          <w:color w:val="000000" w:themeColor="text1"/>
        </w:rPr>
        <w:t>„</w:t>
      </w:r>
      <w:r w:rsidR="00D73B7D" w:rsidRPr="00533C4D">
        <w:rPr>
          <w:rFonts w:ascii="Arial" w:eastAsiaTheme="minorEastAsia" w:hAnsi="Arial" w:cs="Arial"/>
          <w:color w:val="000000" w:themeColor="text1"/>
        </w:rPr>
        <w:t>TŪM I“ projekte dalyvauja Savivaldybė ir 3 rajono gimnazijos. Projekto tikslui ir uždaviniams pasiekti buvo parengtas Savivaldybės švietimo pažangos planas, kuriame numatytos priemonės ugdymo kokybės gerinimui. Pažangos plano tikslas – sukurti kokybiškas ir prieinamas ugdymo(si) sąlygas mokinių pasiekimams gerinti Klaipėdos rajone.</w:t>
      </w:r>
    </w:p>
    <w:p w14:paraId="46317BF1" w14:textId="77777777" w:rsidR="00555C65" w:rsidRPr="00533C4D" w:rsidRDefault="00D73B7D"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Tikslui pasiekti suformuoti keturi uždaviniai:</w:t>
      </w:r>
    </w:p>
    <w:p w14:paraId="4CCC00C3" w14:textId="3035E243" w:rsidR="00D73B7D" w:rsidRPr="00533C4D" w:rsidRDefault="00D73B7D"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1.</w:t>
      </w:r>
      <w:r w:rsidR="00555C65" w:rsidRPr="00533C4D">
        <w:rPr>
          <w:rFonts w:ascii="Arial" w:eastAsiaTheme="minorEastAsia" w:hAnsi="Arial" w:cs="Arial"/>
          <w:color w:val="000000" w:themeColor="text1"/>
        </w:rPr>
        <w:t xml:space="preserve"> </w:t>
      </w:r>
      <w:r w:rsidRPr="00533C4D">
        <w:rPr>
          <w:rFonts w:ascii="Arial" w:eastAsiaTheme="minorEastAsia" w:hAnsi="Arial" w:cs="Arial"/>
          <w:color w:val="000000" w:themeColor="text1"/>
        </w:rPr>
        <w:t>Įgalinti ir sustiprinti mokyklos bendruomenės (mokinių, mokytojų, administracijos, mokinių tėvų) ryšius, veikiant kartu dėl kiekvieno mokinio sėkmės.</w:t>
      </w:r>
    </w:p>
    <w:p w14:paraId="215E4257" w14:textId="522AD320" w:rsidR="00D73B7D" w:rsidRPr="00533C4D" w:rsidRDefault="00D73B7D"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2.</w:t>
      </w:r>
      <w:r w:rsidR="00555C65" w:rsidRPr="00533C4D">
        <w:rPr>
          <w:rFonts w:ascii="Arial" w:eastAsiaTheme="minorEastAsia" w:hAnsi="Arial" w:cs="Arial"/>
          <w:color w:val="000000" w:themeColor="text1"/>
        </w:rPr>
        <w:t xml:space="preserve"> </w:t>
      </w:r>
      <w:r w:rsidRPr="00533C4D">
        <w:rPr>
          <w:rFonts w:ascii="Arial" w:eastAsiaTheme="minorEastAsia" w:hAnsi="Arial" w:cs="Arial"/>
          <w:color w:val="000000" w:themeColor="text1"/>
        </w:rPr>
        <w:t>Didinti įtraukiojo ugdymo įgyvendinimo/užtikrinimo galimybes per mokyklos bendruomenės praktinius gebėjimus ir švietimo pagalbos stiprinimą.</w:t>
      </w:r>
    </w:p>
    <w:p w14:paraId="5077ECAB" w14:textId="7DD39CDF" w:rsidR="00D73B7D" w:rsidRPr="00533C4D" w:rsidRDefault="00D73B7D"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3.</w:t>
      </w:r>
      <w:r w:rsidR="00555C65" w:rsidRPr="00533C4D">
        <w:rPr>
          <w:rFonts w:ascii="Arial" w:eastAsiaTheme="minorEastAsia" w:hAnsi="Arial" w:cs="Arial"/>
          <w:color w:val="000000" w:themeColor="text1"/>
        </w:rPr>
        <w:t xml:space="preserve"> </w:t>
      </w:r>
      <w:r w:rsidRPr="00533C4D">
        <w:rPr>
          <w:rFonts w:ascii="Arial" w:eastAsiaTheme="minorEastAsia" w:hAnsi="Arial" w:cs="Arial"/>
          <w:color w:val="000000" w:themeColor="text1"/>
        </w:rPr>
        <w:t>Didinti asmenybės augimą bei mokymo(si) pažangą per kūrybines inovacijas, ilgalaikes, į formalųjį ugdymą integruotas socialines ir kūrybines partnerystes, pasitelkiant profesionalius kūrėjus ir menininkus.</w:t>
      </w:r>
    </w:p>
    <w:p w14:paraId="77F66203" w14:textId="6797707F" w:rsidR="00D73B7D" w:rsidRPr="00533C4D" w:rsidRDefault="00D73B7D"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4.</w:t>
      </w:r>
      <w:r w:rsidR="00555C65" w:rsidRPr="00533C4D">
        <w:rPr>
          <w:rFonts w:ascii="Arial" w:eastAsiaTheme="minorEastAsia" w:hAnsi="Arial" w:cs="Arial"/>
          <w:color w:val="000000" w:themeColor="text1"/>
        </w:rPr>
        <w:t xml:space="preserve"> </w:t>
      </w:r>
      <w:r w:rsidRPr="00533C4D">
        <w:rPr>
          <w:rFonts w:ascii="Arial" w:eastAsiaTheme="minorEastAsia" w:hAnsi="Arial" w:cs="Arial"/>
          <w:color w:val="000000" w:themeColor="text1"/>
        </w:rPr>
        <w:t>Stiprinti į STEAM ugdymą orientuotų mokomųjų dalykų turinį bei sukurti šiuolaikišką ugdymo(si) aplinką.</w:t>
      </w:r>
    </w:p>
    <w:p w14:paraId="7BA20681" w14:textId="2A720DEC" w:rsidR="001C2380" w:rsidRPr="00533C4D" w:rsidRDefault="00D73B7D"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xml:space="preserve">Vadovaujantis projekto </w:t>
      </w:r>
      <w:r w:rsidR="004D643C">
        <w:rPr>
          <w:rFonts w:ascii="Arial" w:eastAsiaTheme="minorEastAsia" w:hAnsi="Arial" w:cs="Arial"/>
          <w:color w:val="000000" w:themeColor="text1"/>
        </w:rPr>
        <w:t>„</w:t>
      </w:r>
      <w:r w:rsidRPr="00533C4D">
        <w:rPr>
          <w:rFonts w:ascii="Arial" w:eastAsiaTheme="minorEastAsia" w:hAnsi="Arial" w:cs="Arial"/>
          <w:color w:val="000000" w:themeColor="text1"/>
        </w:rPr>
        <w:t xml:space="preserve">TŪM I“ savivaldybės švietimo pažangos planu, pradėtos įgyvendinti veiklos. Europos socialinio fondo agentūrai (ESFA) buvo pateikta 1 ir 2 mokėjimo prašymams (MP) informacija apie lėšų panaudojimą. 1 MP deklaruota 772 325 Eur, 2 MP </w:t>
      </w:r>
      <w:r w:rsidR="004D643C">
        <w:rPr>
          <w:rFonts w:ascii="Arial" w:eastAsiaTheme="minorEastAsia" w:hAnsi="Arial" w:cs="Arial"/>
          <w:color w:val="000000" w:themeColor="text1"/>
        </w:rPr>
        <w:t>‒</w:t>
      </w:r>
      <w:r w:rsidRPr="00533C4D">
        <w:rPr>
          <w:rFonts w:ascii="Arial" w:eastAsiaTheme="minorEastAsia" w:hAnsi="Arial" w:cs="Arial"/>
          <w:color w:val="000000" w:themeColor="text1"/>
        </w:rPr>
        <w:t xml:space="preserve"> 407 443 Eur. Daugiausia lėšų išleista 3 rajono gimnazijų infrastruktūros gerinimui – 677 757 Eur: Priekulės Ievos Simonaitytės gimnazijos mokslo paskirties pastato statyba, kabinetų remontas Veiviržėnų Jurgio Šaulio gimnazijoje ir Gargždų </w:t>
      </w:r>
      <w:r w:rsidR="004D643C">
        <w:rPr>
          <w:rFonts w:ascii="Arial" w:eastAsiaTheme="minorEastAsia" w:hAnsi="Arial" w:cs="Arial"/>
          <w:color w:val="000000" w:themeColor="text1"/>
        </w:rPr>
        <w:t>„</w:t>
      </w:r>
      <w:r w:rsidRPr="00533C4D">
        <w:rPr>
          <w:rFonts w:ascii="Arial" w:eastAsiaTheme="minorEastAsia" w:hAnsi="Arial" w:cs="Arial"/>
          <w:color w:val="000000" w:themeColor="text1"/>
        </w:rPr>
        <w:t>Vaivorykštės“ gimnazijoje, priemonių įsigijimui – 45 858 Eur, mokymams ir kitoms veikloms – 10 000 Eur ir kt. Iš 12 planuojamų mokymų dabar vykdomi 8.</w:t>
      </w:r>
    </w:p>
    <w:p w14:paraId="7BA20682" w14:textId="5969DD73" w:rsidR="001C2380" w:rsidRPr="00533C4D" w:rsidRDefault="001C2380" w:rsidP="0068496E">
      <w:pPr>
        <w:spacing w:after="120" w:line="276" w:lineRule="auto"/>
        <w:ind w:firstLine="1134"/>
        <w:jc w:val="both"/>
        <w:rPr>
          <w:rFonts w:ascii="Arial" w:hAnsi="Arial" w:cs="Arial"/>
        </w:rPr>
      </w:pPr>
      <w:r w:rsidRPr="00533C4D">
        <w:rPr>
          <w:rFonts w:ascii="Arial" w:hAnsi="Arial" w:cs="Arial"/>
        </w:rPr>
        <w:t>Įgyvendinant 1.1.29. priemonę „</w:t>
      </w:r>
      <w:r w:rsidRPr="00533C4D">
        <w:rPr>
          <w:rFonts w:ascii="Arial" w:hAnsi="Arial" w:cs="Arial"/>
          <w:color w:val="000000" w:themeColor="text1"/>
        </w:rPr>
        <w:t>Įtraukusis ugdymas Klaipėdos rajono ugdymo įstaigose</w:t>
      </w:r>
      <w:r w:rsidRPr="00533C4D">
        <w:rPr>
          <w:rFonts w:ascii="Arial" w:hAnsi="Arial" w:cs="Arial"/>
        </w:rPr>
        <w:t>“</w:t>
      </w:r>
      <w:r w:rsidR="00F54019" w:rsidRPr="00533C4D">
        <w:rPr>
          <w:rFonts w:ascii="Arial" w:hAnsi="Arial" w:cs="Arial"/>
        </w:rPr>
        <w:t>:</w:t>
      </w:r>
      <w:r w:rsidRPr="00533C4D">
        <w:rPr>
          <w:rFonts w:ascii="Arial" w:hAnsi="Arial" w:cs="Arial"/>
        </w:rPr>
        <w:t xml:space="preserve"> </w:t>
      </w:r>
      <w:r w:rsidR="00F54019" w:rsidRPr="00533C4D">
        <w:rPr>
          <w:rFonts w:ascii="Arial" w:hAnsi="Arial" w:cs="Arial"/>
        </w:rPr>
        <w:t>į</w:t>
      </w:r>
      <w:r w:rsidR="00E22B7E" w:rsidRPr="00533C4D">
        <w:rPr>
          <w:rFonts w:ascii="Arial" w:hAnsi="Arial" w:cs="Arial"/>
        </w:rPr>
        <w:t xml:space="preserve">traukusis ugdymas Klaipėdos rajono ugdymo įstaigose organizuojamas vadovaujantis Savivaldybės tarybos 2022 m. spalio 27 d. sprendimu Nr. T11-368 patvirtintu Klaipėdos rajono savivaldybės pasirengimo įtraukiojo ugdymo įgyvendinimui 2023–2025 metų priemonių planu. Jame numatyta, kad bus steigiami socialinių pedagogų 2,5 etato penkiuose lopšeliuose-darželiuose nuo 2024 m. sausio 1 d., didinami psichologų etatai lopšeliuose-darželiuose (1,75 et.) nuo 2024 m. rugsėjo 1 d. 2023 m. atlikus projektavimo darbus, planuojamas 2024 m. tolesnis lifto rengimas Gargždų „Kranto“ progimnazijoje ir turėtų prasidėti lifto projektavimas Dovilų pagrindinėje mokykloje. </w:t>
      </w:r>
      <w:r w:rsidR="00F54019" w:rsidRPr="00533C4D">
        <w:rPr>
          <w:rFonts w:ascii="Arial" w:hAnsi="Arial" w:cs="Arial"/>
        </w:rPr>
        <w:t>2023 m.</w:t>
      </w:r>
      <w:r w:rsidR="00E22B7E" w:rsidRPr="00533C4D">
        <w:rPr>
          <w:rFonts w:ascii="Arial" w:hAnsi="Arial" w:cs="Arial"/>
        </w:rPr>
        <w:t xml:space="preserve"> baigtas sensorinio kambario įrengimas „Minijos“ progimnazijoje ir pradedamas tokio kambario rengimas Kretingalės pagrindinėje mokykloje. Dėl įstaigos remonto nuėmus lopšeliui-darželiui „Saulutė“ skirtas lėšas nusiraminimo erdvei-sensoriniam kambariui 2023 m., siekiam</w:t>
      </w:r>
      <w:r w:rsidR="004D643C">
        <w:rPr>
          <w:rFonts w:ascii="Arial" w:hAnsi="Arial" w:cs="Arial"/>
        </w:rPr>
        <w:t>a</w:t>
      </w:r>
      <w:r w:rsidR="00E22B7E" w:rsidRPr="00533C4D">
        <w:rPr>
          <w:rFonts w:ascii="Arial" w:hAnsi="Arial" w:cs="Arial"/>
        </w:rPr>
        <w:t xml:space="preserve"> tai atlikti 2024 m., taip pat įrengti tokius kambarius Pedagoginėje psichologinėje tarnyboje (PPT) ir Vėžaičių pagrindinėje mokykloje. Pradėjus Mobilios komandos veiklą nuo 2023 m. sausio 1 d. PPT (3 etatai), veiksmų plane numatyta tęsti jos funkcionavimą ir 2024 m. Kooperuojantis su Tūkstantmečio mokyklų projekto Įtraukiojo ugdymo srities priemone planuojama organizuoti specialiųjų ugdymosi poreikių turinčių ir kitų vaikų meninės veiklos festivalį „Aš galiu“ Klaipėdos koncertų salėje (2024-11-21). </w:t>
      </w:r>
    </w:p>
    <w:p w14:paraId="7DE42E45" w14:textId="4D6171A6" w:rsidR="008A0081" w:rsidRPr="00533C4D" w:rsidRDefault="008A0081"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xml:space="preserve">Nuo 2023 m. rugsėjo 1 d. startavo Švietimo, mokslo ir sporto ministerijos inicijuotas ir koordinuojamas </w:t>
      </w:r>
      <w:r w:rsidR="00D5575F" w:rsidRPr="00533C4D">
        <w:rPr>
          <w:rFonts w:ascii="Arial" w:eastAsiaTheme="minorEastAsia" w:hAnsi="Arial" w:cs="Arial"/>
          <w:color w:val="000000" w:themeColor="text1"/>
        </w:rPr>
        <w:t>24 mėn.</w:t>
      </w:r>
      <w:r w:rsidR="00D5575F">
        <w:rPr>
          <w:rFonts w:ascii="Arial" w:eastAsiaTheme="minorEastAsia" w:hAnsi="Arial" w:cs="Arial"/>
          <w:color w:val="000000" w:themeColor="text1"/>
        </w:rPr>
        <w:t xml:space="preserve"> </w:t>
      </w:r>
      <w:r w:rsidR="00D5575F" w:rsidRPr="00533C4D">
        <w:rPr>
          <w:rFonts w:ascii="Arial" w:eastAsiaTheme="minorEastAsia" w:hAnsi="Arial" w:cs="Arial"/>
          <w:color w:val="000000" w:themeColor="text1"/>
        </w:rPr>
        <w:t xml:space="preserve"> </w:t>
      </w:r>
      <w:r w:rsidRPr="00533C4D">
        <w:rPr>
          <w:rFonts w:ascii="Arial" w:eastAsiaTheme="minorEastAsia" w:hAnsi="Arial" w:cs="Arial"/>
          <w:color w:val="000000" w:themeColor="text1"/>
        </w:rPr>
        <w:t>projektas „Mokinių įvairovei atvirų grupių, klasių sudarymas ir ugdymo organizavimas jose“, kuriame įsteigta 8 mokytojų padėjėjų ir 4 antrųjų mokytojų etatai Dovilų pagrindinėje mokykloje ir Gargždų „Minijos“ progimnazijoje (dalinis VBD finansavimas). 2024 m. numatytas 156830 Eur finansavimas.</w:t>
      </w:r>
    </w:p>
    <w:p w14:paraId="38525657" w14:textId="49C7257E" w:rsidR="001D7355" w:rsidRPr="00533C4D" w:rsidRDefault="001D7355" w:rsidP="0068496E">
      <w:pPr>
        <w:spacing w:after="120" w:line="276" w:lineRule="auto"/>
        <w:ind w:firstLine="1134"/>
        <w:jc w:val="both"/>
        <w:rPr>
          <w:rFonts w:ascii="Arial" w:hAnsi="Arial" w:cs="Arial"/>
        </w:rPr>
      </w:pPr>
      <w:r w:rsidRPr="00533C4D">
        <w:rPr>
          <w:rFonts w:ascii="Arial" w:hAnsi="Arial" w:cs="Arial"/>
        </w:rPr>
        <w:t xml:space="preserve">2023 metais iš valstybės biudžeto skirta 275900 Eur. Vadovaujantis Švietimo, mokslo ir sporto ministro 2022 m. sausio 10 d. įsakymu Nr. V-46 „Dėl neformaliojo vaikų švietimo programų finansavimo ir administravimo tvarkos aprašo patvirtinimo“ per kalendorinius metus Savivaldybės </w:t>
      </w:r>
      <w:r w:rsidRPr="00533C4D">
        <w:rPr>
          <w:rFonts w:ascii="Arial" w:hAnsi="Arial" w:cs="Arial"/>
        </w:rPr>
        <w:lastRenderedPageBreak/>
        <w:t>administracijos direktoriaus sudaryta komisija akreditavo 26 naujas NVŠ programas. 29 NVŠ teikėjai vykdė 47 programas. Per kalendorinius metus su NVŠ teikėjais buvo pasirašytos 85 sutartys ir 7 papildomi susitarimai. Užimta 1188 vaikai, 99 vidutinių, didelių ir labai didelių specialiųjų ugdymosi poreikių mokiniai.</w:t>
      </w:r>
    </w:p>
    <w:p w14:paraId="6C7BD627" w14:textId="0FAB695F" w:rsidR="003669B3" w:rsidRPr="00533C4D" w:rsidRDefault="003669B3" w:rsidP="0068496E">
      <w:pPr>
        <w:spacing w:after="120" w:line="276" w:lineRule="auto"/>
        <w:ind w:firstLine="1134"/>
        <w:jc w:val="both"/>
        <w:rPr>
          <w:rFonts w:ascii="Arial" w:hAnsi="Arial" w:cs="Arial"/>
        </w:rPr>
      </w:pPr>
      <w:r w:rsidRPr="00533C4D">
        <w:rPr>
          <w:rFonts w:ascii="Arial" w:hAnsi="Arial" w:cs="Arial"/>
        </w:rPr>
        <w:t xml:space="preserve">Įgyvendinant </w:t>
      </w:r>
      <w:r w:rsidR="00A653B9" w:rsidRPr="00533C4D">
        <w:rPr>
          <w:rFonts w:ascii="Arial" w:hAnsi="Arial" w:cs="Arial"/>
        </w:rPr>
        <w:t>2.1.1. priemonė „</w:t>
      </w:r>
      <w:r w:rsidR="00A653B9" w:rsidRPr="00533C4D">
        <w:rPr>
          <w:rFonts w:ascii="Arial" w:hAnsi="Arial" w:cs="Arial"/>
          <w:color w:val="000000" w:themeColor="text1"/>
        </w:rPr>
        <w:t>Švietimo įstaigoms autobusų pirkimas</w:t>
      </w:r>
      <w:r w:rsidR="00A653B9" w:rsidRPr="00533C4D">
        <w:rPr>
          <w:rFonts w:ascii="Arial" w:hAnsi="Arial" w:cs="Arial"/>
        </w:rPr>
        <w:t xml:space="preserve">“ nupirkti du mokykliniai autobusai, kurie perduoti Dovilų ir Kretingalės pagrindinėms mokykloms. </w:t>
      </w:r>
    </w:p>
    <w:p w14:paraId="1783CA16" w14:textId="1A345757" w:rsidR="004304CC" w:rsidRPr="00533C4D" w:rsidRDefault="004304CC"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Įgyvendinant 2.1.2. priemonę „</w:t>
      </w:r>
      <w:r w:rsidRPr="00533C4D">
        <w:rPr>
          <w:rFonts w:ascii="Arial" w:hAnsi="Arial" w:cs="Arial"/>
          <w:color w:val="000000" w:themeColor="text1"/>
        </w:rPr>
        <w:t>Švietimo įstaigų patalpų remontas, mokyklinių autobusų remontas, buitinės, organizacinės technikos, mokymo priemonių įsigijimas</w:t>
      </w:r>
      <w:r w:rsidRPr="00533C4D">
        <w:rPr>
          <w:rFonts w:ascii="Arial" w:eastAsiaTheme="minorEastAsia" w:hAnsi="Arial" w:cs="Arial"/>
          <w:color w:val="000000" w:themeColor="text1"/>
        </w:rPr>
        <w:t>“ 2023 m. Administracija perskirstė daugiau nei 1,2 mln. eurų švietimo įstaigoms</w:t>
      </w:r>
      <w:r w:rsidR="00281CD8" w:rsidRPr="00533C4D">
        <w:rPr>
          <w:rFonts w:ascii="Arial" w:eastAsiaTheme="minorEastAsia" w:hAnsi="Arial" w:cs="Arial"/>
          <w:color w:val="000000" w:themeColor="text1"/>
        </w:rPr>
        <w:t xml:space="preserve">. </w:t>
      </w:r>
    </w:p>
    <w:p w14:paraId="2D36F458" w14:textId="2E51C439" w:rsidR="00281CD8" w:rsidRPr="00533C4D" w:rsidRDefault="00281CD8"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xml:space="preserve">Įgyvendinant priemonę </w:t>
      </w:r>
      <w:r w:rsidR="0040599D" w:rsidRPr="00533C4D">
        <w:rPr>
          <w:rFonts w:ascii="Arial" w:eastAsiaTheme="minorEastAsia" w:hAnsi="Arial" w:cs="Arial"/>
          <w:color w:val="000000" w:themeColor="text1"/>
        </w:rPr>
        <w:t>2.1.4. „</w:t>
      </w:r>
      <w:r w:rsidR="0040599D" w:rsidRPr="00533C4D">
        <w:rPr>
          <w:rFonts w:ascii="Arial" w:hAnsi="Arial" w:cs="Arial"/>
          <w:color w:val="000000" w:themeColor="text1"/>
        </w:rPr>
        <w:t>Lopšelio</w:t>
      </w:r>
      <w:r w:rsidR="00D5575F">
        <w:rPr>
          <w:rFonts w:ascii="Arial" w:hAnsi="Arial" w:cs="Arial"/>
          <w:color w:val="000000" w:themeColor="text1"/>
        </w:rPr>
        <w:t>-</w:t>
      </w:r>
      <w:r w:rsidR="0040599D" w:rsidRPr="00533C4D">
        <w:rPr>
          <w:rFonts w:ascii="Arial" w:hAnsi="Arial" w:cs="Arial"/>
          <w:color w:val="000000" w:themeColor="text1"/>
        </w:rPr>
        <w:t>darželio statyba Gargžduose</w:t>
      </w:r>
      <w:r w:rsidR="0040599D" w:rsidRPr="00533C4D">
        <w:rPr>
          <w:rFonts w:ascii="Arial" w:eastAsiaTheme="minorEastAsia" w:hAnsi="Arial" w:cs="Arial"/>
          <w:color w:val="000000" w:themeColor="text1"/>
        </w:rPr>
        <w:t xml:space="preserve">“ 2023 m. buvo parengtas darželio statybos techninis projektas </w:t>
      </w:r>
      <w:r w:rsidR="00A01530" w:rsidRPr="00533C4D">
        <w:rPr>
          <w:rFonts w:ascii="Arial" w:eastAsiaTheme="minorEastAsia" w:hAnsi="Arial" w:cs="Arial"/>
          <w:color w:val="000000" w:themeColor="text1"/>
        </w:rPr>
        <w:t xml:space="preserve">Vingio g. </w:t>
      </w:r>
      <w:r w:rsidR="0040599D" w:rsidRPr="00533C4D">
        <w:rPr>
          <w:rFonts w:ascii="Arial" w:eastAsiaTheme="minorEastAsia" w:hAnsi="Arial" w:cs="Arial"/>
          <w:color w:val="000000" w:themeColor="text1"/>
        </w:rPr>
        <w:t>Gargžduose.</w:t>
      </w:r>
    </w:p>
    <w:p w14:paraId="25BA7CDA" w14:textId="5FCF2445" w:rsidR="00A01530" w:rsidRPr="00533C4D" w:rsidRDefault="00A01530"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Įgyvendinant 2.1.7. priemonę</w:t>
      </w:r>
      <w:r w:rsidR="00FA08BA" w:rsidRPr="00533C4D">
        <w:rPr>
          <w:rFonts w:ascii="Arial" w:eastAsiaTheme="minorEastAsia" w:hAnsi="Arial" w:cs="Arial"/>
          <w:color w:val="000000" w:themeColor="text1"/>
        </w:rPr>
        <w:t xml:space="preserve"> „Ugdymo įstaigų modernizavimas ir plėtra“ 2023 m. </w:t>
      </w:r>
      <w:r w:rsidR="007F5609" w:rsidRPr="00533C4D">
        <w:rPr>
          <w:rFonts w:ascii="Arial" w:eastAsiaTheme="minorEastAsia" w:hAnsi="Arial" w:cs="Arial"/>
          <w:color w:val="000000" w:themeColor="text1"/>
        </w:rPr>
        <w:t xml:space="preserve">buvo įgyvendinami projektai: </w:t>
      </w:r>
    </w:p>
    <w:p w14:paraId="6AA21F88" w14:textId="2D7E17F8" w:rsidR="007F5609" w:rsidRPr="00533C4D" w:rsidRDefault="007F5609" w:rsidP="0068496E">
      <w:pPr>
        <w:pStyle w:val="Sraopastraipa"/>
        <w:numPr>
          <w:ilvl w:val="0"/>
          <w:numId w:val="6"/>
        </w:numPr>
        <w:spacing w:after="120" w:line="276" w:lineRule="auto"/>
        <w:ind w:left="0"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xml:space="preserve">Priestato prie Plikių Ievos Labutytės pagrindinės mokyklos projektavimas ir statyba. </w:t>
      </w:r>
      <w:r w:rsidR="00A24D6B" w:rsidRPr="00533C4D">
        <w:rPr>
          <w:rFonts w:ascii="Arial" w:eastAsiaTheme="minorEastAsia" w:hAnsi="Arial" w:cs="Arial"/>
          <w:color w:val="000000" w:themeColor="text1"/>
        </w:rPr>
        <w:t xml:space="preserve">Baigtos darželio priestato įrengimo darbai. </w:t>
      </w:r>
    </w:p>
    <w:p w14:paraId="5C2B5DA6" w14:textId="12EBDD51" w:rsidR="00A24D6B" w:rsidRPr="00533C4D" w:rsidRDefault="00A24D6B" w:rsidP="0068496E">
      <w:pPr>
        <w:pStyle w:val="Sraopastraipa"/>
        <w:numPr>
          <w:ilvl w:val="0"/>
          <w:numId w:val="6"/>
        </w:numPr>
        <w:spacing w:after="120" w:line="276" w:lineRule="auto"/>
        <w:ind w:left="0" w:firstLine="1134"/>
        <w:jc w:val="both"/>
        <w:rPr>
          <w:rFonts w:ascii="Arial" w:eastAsiaTheme="minorEastAsia" w:hAnsi="Arial" w:cs="Arial"/>
          <w:color w:val="000000" w:themeColor="text1"/>
        </w:rPr>
      </w:pPr>
      <w:r w:rsidRPr="00533C4D">
        <w:rPr>
          <w:rFonts w:ascii="Arial" w:hAnsi="Arial" w:cs="Arial"/>
        </w:rPr>
        <w:t xml:space="preserve">Darželio statyba Jurgaičių ir Juodžemių g. (Mazūriškės) sankryžoje esančiame laisvame sklype. Vykdytos projektavimo procedūros. </w:t>
      </w:r>
    </w:p>
    <w:p w14:paraId="7C4BC632" w14:textId="4F85B519" w:rsidR="00C57A87" w:rsidRPr="00533C4D" w:rsidRDefault="00A24D6B" w:rsidP="0068496E">
      <w:pPr>
        <w:pStyle w:val="Sraopastraipa"/>
        <w:numPr>
          <w:ilvl w:val="0"/>
          <w:numId w:val="6"/>
        </w:numPr>
        <w:spacing w:after="120" w:line="276" w:lineRule="auto"/>
        <w:ind w:left="0" w:firstLine="1134"/>
        <w:jc w:val="both"/>
        <w:rPr>
          <w:rFonts w:ascii="Arial" w:eastAsiaTheme="minorEastAsia" w:hAnsi="Arial" w:cs="Arial"/>
          <w:color w:val="000000" w:themeColor="text1"/>
        </w:rPr>
      </w:pPr>
      <w:r w:rsidRPr="00533C4D">
        <w:rPr>
          <w:rFonts w:ascii="Arial" w:hAnsi="Arial" w:cs="Arial"/>
        </w:rPr>
        <w:t xml:space="preserve">Gargždų </w:t>
      </w:r>
      <w:r w:rsidR="000A4A42">
        <w:rPr>
          <w:rFonts w:ascii="Arial" w:hAnsi="Arial" w:cs="Arial"/>
        </w:rPr>
        <w:t>„</w:t>
      </w:r>
      <w:r w:rsidRPr="00533C4D">
        <w:rPr>
          <w:rFonts w:ascii="Arial" w:hAnsi="Arial" w:cs="Arial"/>
        </w:rPr>
        <w:t>Vaivorykštės</w:t>
      </w:r>
      <w:r w:rsidR="000A4A42">
        <w:rPr>
          <w:rFonts w:ascii="Arial" w:hAnsi="Arial" w:cs="Arial"/>
        </w:rPr>
        <w:t>“</w:t>
      </w:r>
      <w:r w:rsidRPr="00533C4D">
        <w:rPr>
          <w:rFonts w:ascii="Arial" w:hAnsi="Arial" w:cs="Arial"/>
        </w:rPr>
        <w:t xml:space="preserve"> gimnazijos sporto aikštyno rekonstrukcija. </w:t>
      </w:r>
      <w:r w:rsidR="00C57A87" w:rsidRPr="00533C4D">
        <w:rPr>
          <w:rFonts w:ascii="Arial" w:hAnsi="Arial" w:cs="Arial"/>
        </w:rPr>
        <w:t xml:space="preserve">Vykdytos projektavimo procedūros. </w:t>
      </w:r>
    </w:p>
    <w:p w14:paraId="03FC4AF7" w14:textId="4001118C" w:rsidR="00A24D6B" w:rsidRPr="00533C4D" w:rsidRDefault="00C57A87" w:rsidP="0068496E">
      <w:pPr>
        <w:pStyle w:val="Sraopastraipa"/>
        <w:numPr>
          <w:ilvl w:val="0"/>
          <w:numId w:val="6"/>
        </w:numPr>
        <w:spacing w:after="120" w:line="276" w:lineRule="auto"/>
        <w:ind w:left="0" w:firstLine="1134"/>
        <w:jc w:val="both"/>
        <w:rPr>
          <w:rFonts w:ascii="Arial" w:eastAsiaTheme="minorEastAsia" w:hAnsi="Arial" w:cs="Arial"/>
          <w:color w:val="000000" w:themeColor="text1"/>
        </w:rPr>
      </w:pPr>
      <w:r w:rsidRPr="00533C4D">
        <w:rPr>
          <w:rFonts w:ascii="Arial" w:hAnsi="Arial" w:cs="Arial"/>
        </w:rPr>
        <w:t xml:space="preserve">Gargždų </w:t>
      </w:r>
      <w:r w:rsidR="000A4A42">
        <w:rPr>
          <w:rFonts w:ascii="Arial" w:hAnsi="Arial" w:cs="Arial"/>
        </w:rPr>
        <w:t>„</w:t>
      </w:r>
      <w:r w:rsidRPr="00533C4D">
        <w:rPr>
          <w:rFonts w:ascii="Arial" w:hAnsi="Arial" w:cs="Arial"/>
        </w:rPr>
        <w:t>Vaivorykštės</w:t>
      </w:r>
      <w:r w:rsidR="000A4A42">
        <w:rPr>
          <w:rFonts w:ascii="Arial" w:hAnsi="Arial" w:cs="Arial"/>
        </w:rPr>
        <w:t>“</w:t>
      </w:r>
      <w:r w:rsidRPr="00533C4D">
        <w:rPr>
          <w:rFonts w:ascii="Arial" w:hAnsi="Arial" w:cs="Arial"/>
        </w:rPr>
        <w:t xml:space="preserve"> gimnazijos pastato modernizavimo projektavimas ir įgyvendinimas. Baigti pastato modernizavimo darbai. </w:t>
      </w:r>
    </w:p>
    <w:p w14:paraId="5DE9846A" w14:textId="11E18D29" w:rsidR="00C57A87" w:rsidRPr="00533C4D" w:rsidRDefault="00C57A87" w:rsidP="0068496E">
      <w:pPr>
        <w:pStyle w:val="Sraopastraipa"/>
        <w:numPr>
          <w:ilvl w:val="0"/>
          <w:numId w:val="6"/>
        </w:numPr>
        <w:spacing w:after="120" w:line="276" w:lineRule="auto"/>
        <w:ind w:left="0" w:firstLine="1134"/>
        <w:jc w:val="both"/>
        <w:rPr>
          <w:rFonts w:ascii="Arial" w:eastAsiaTheme="minorEastAsia" w:hAnsi="Arial" w:cs="Arial"/>
          <w:color w:val="000000" w:themeColor="text1"/>
        </w:rPr>
      </w:pPr>
      <w:r w:rsidRPr="00533C4D">
        <w:rPr>
          <w:rFonts w:ascii="Arial" w:hAnsi="Arial" w:cs="Arial"/>
        </w:rPr>
        <w:t xml:space="preserve">Veiviržėnų Jurgio Šaulio gimnazijos pastato modernizavimo projektavimas. </w:t>
      </w:r>
      <w:r w:rsidR="00313E16" w:rsidRPr="00533C4D">
        <w:rPr>
          <w:rFonts w:ascii="Arial" w:hAnsi="Arial" w:cs="Arial"/>
        </w:rPr>
        <w:t xml:space="preserve">2023 m. pradėta rengti pastato modernizavimo </w:t>
      </w:r>
      <w:r w:rsidR="00EC42B5" w:rsidRPr="00533C4D">
        <w:rPr>
          <w:rFonts w:ascii="Arial" w:hAnsi="Arial" w:cs="Arial"/>
        </w:rPr>
        <w:t xml:space="preserve">projektinės dokumentacijos parengimo </w:t>
      </w:r>
      <w:r w:rsidR="00593679" w:rsidRPr="00533C4D">
        <w:rPr>
          <w:rFonts w:ascii="Arial" w:hAnsi="Arial" w:cs="Arial"/>
        </w:rPr>
        <w:t>techninė užduotis.</w:t>
      </w:r>
    </w:p>
    <w:p w14:paraId="3FD841C8" w14:textId="4E428C0A" w:rsidR="00593679" w:rsidRPr="00533C4D" w:rsidRDefault="00593679" w:rsidP="0068496E">
      <w:pPr>
        <w:pStyle w:val="Sraopastraipa"/>
        <w:numPr>
          <w:ilvl w:val="0"/>
          <w:numId w:val="6"/>
        </w:numPr>
        <w:spacing w:after="120" w:line="276" w:lineRule="auto"/>
        <w:ind w:left="0" w:firstLine="1134"/>
        <w:jc w:val="both"/>
        <w:rPr>
          <w:rFonts w:ascii="Arial" w:eastAsiaTheme="minorEastAsia" w:hAnsi="Arial" w:cs="Arial"/>
          <w:color w:val="000000" w:themeColor="text1"/>
        </w:rPr>
      </w:pPr>
      <w:r w:rsidRPr="00533C4D">
        <w:rPr>
          <w:rFonts w:ascii="Arial" w:hAnsi="Arial" w:cs="Arial"/>
        </w:rPr>
        <w:t xml:space="preserve">Ketvergių pagrindinės mokyklos priestato projektavimas ir statyba. </w:t>
      </w:r>
      <w:r w:rsidR="00F01171" w:rsidRPr="00533C4D">
        <w:rPr>
          <w:rFonts w:ascii="Arial" w:hAnsi="Arial" w:cs="Arial"/>
        </w:rPr>
        <w:t xml:space="preserve">Vykdytos projektavimo procedūros. </w:t>
      </w:r>
    </w:p>
    <w:p w14:paraId="1A381CD6" w14:textId="14A7CFF4" w:rsidR="00F01171" w:rsidRPr="00533C4D" w:rsidRDefault="00F01171" w:rsidP="0068496E">
      <w:pPr>
        <w:pStyle w:val="Sraopastraipa"/>
        <w:numPr>
          <w:ilvl w:val="0"/>
          <w:numId w:val="6"/>
        </w:numPr>
        <w:spacing w:after="120" w:line="276" w:lineRule="auto"/>
        <w:ind w:left="0" w:firstLine="1134"/>
        <w:jc w:val="both"/>
        <w:rPr>
          <w:rFonts w:ascii="Arial" w:eastAsiaTheme="minorEastAsia" w:hAnsi="Arial" w:cs="Arial"/>
          <w:color w:val="000000" w:themeColor="text1"/>
        </w:rPr>
      </w:pPr>
      <w:r w:rsidRPr="00533C4D">
        <w:rPr>
          <w:rFonts w:ascii="Arial" w:hAnsi="Arial" w:cs="Arial"/>
        </w:rPr>
        <w:t xml:space="preserve">Darželio Dercekliuose projekto parengimas ir ranga. Vykdytos projektavimo procedūros. </w:t>
      </w:r>
    </w:p>
    <w:p w14:paraId="59756221" w14:textId="33B4E355" w:rsidR="00F01171" w:rsidRPr="00533C4D" w:rsidRDefault="00F01171" w:rsidP="0068496E">
      <w:pPr>
        <w:pStyle w:val="Sraopastraipa"/>
        <w:numPr>
          <w:ilvl w:val="0"/>
          <w:numId w:val="6"/>
        </w:numPr>
        <w:spacing w:after="120" w:line="276" w:lineRule="auto"/>
        <w:ind w:left="0" w:firstLine="1134"/>
        <w:jc w:val="both"/>
        <w:rPr>
          <w:rFonts w:ascii="Arial" w:eastAsiaTheme="minorEastAsia" w:hAnsi="Arial" w:cs="Arial"/>
          <w:color w:val="000000" w:themeColor="text1"/>
        </w:rPr>
      </w:pPr>
      <w:r w:rsidRPr="00533C4D">
        <w:rPr>
          <w:rFonts w:ascii="Arial" w:hAnsi="Arial" w:cs="Arial"/>
        </w:rPr>
        <w:t xml:space="preserve">Gargždų lopšelio-darželio </w:t>
      </w:r>
      <w:r w:rsidR="000A4A42">
        <w:rPr>
          <w:rFonts w:ascii="Arial" w:hAnsi="Arial" w:cs="Arial"/>
        </w:rPr>
        <w:t>„</w:t>
      </w:r>
      <w:r w:rsidRPr="00533C4D">
        <w:rPr>
          <w:rFonts w:ascii="Arial" w:hAnsi="Arial" w:cs="Arial"/>
        </w:rPr>
        <w:t>Saulutė</w:t>
      </w:r>
      <w:r w:rsidR="000A4A42">
        <w:rPr>
          <w:rFonts w:ascii="Arial" w:hAnsi="Arial" w:cs="Arial"/>
        </w:rPr>
        <w:t>“</w:t>
      </w:r>
      <w:r w:rsidRPr="00533C4D">
        <w:rPr>
          <w:rFonts w:ascii="Arial" w:hAnsi="Arial" w:cs="Arial"/>
        </w:rPr>
        <w:t xml:space="preserve"> pastato energijos taupymo priemonių diegimas. Vykdyti pastato atnaujinimo darbai</w:t>
      </w:r>
      <w:r w:rsidR="00C54DED" w:rsidRPr="00533C4D">
        <w:rPr>
          <w:rFonts w:ascii="Arial" w:hAnsi="Arial" w:cs="Arial"/>
        </w:rPr>
        <w:t xml:space="preserve">. Darbai turėtų būti baigti iki 2024 m. rugsėjo mėn. </w:t>
      </w:r>
    </w:p>
    <w:p w14:paraId="045669B1" w14:textId="724AFCE3" w:rsidR="00C54DED" w:rsidRDefault="00C54DED"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Įgyvendinant 2.1.8. priemonę „</w:t>
      </w:r>
      <w:r w:rsidRPr="00533C4D">
        <w:rPr>
          <w:rFonts w:ascii="Arial" w:hAnsi="Arial" w:cs="Arial"/>
        </w:rPr>
        <w:t>Mokslo paskirties pastato rekonstravimo projektas  Priekulės I. Simonaitytės gimnazijoje</w:t>
      </w:r>
      <w:r w:rsidRPr="00533C4D">
        <w:rPr>
          <w:rFonts w:ascii="Arial" w:eastAsiaTheme="minorEastAsia" w:hAnsi="Arial" w:cs="Arial"/>
          <w:color w:val="000000" w:themeColor="text1"/>
        </w:rPr>
        <w:t xml:space="preserve">“ </w:t>
      </w:r>
      <w:r w:rsidR="006D5DEE" w:rsidRPr="00533C4D">
        <w:rPr>
          <w:rFonts w:ascii="Arial" w:eastAsiaTheme="minorEastAsia" w:hAnsi="Arial" w:cs="Arial"/>
          <w:color w:val="000000" w:themeColor="text1"/>
        </w:rPr>
        <w:t xml:space="preserve">atlikta darbų už 71 proc. </w:t>
      </w:r>
    </w:p>
    <w:p w14:paraId="6E1C482F" w14:textId="4F6761A2" w:rsidR="001532AD" w:rsidRDefault="001532AD" w:rsidP="0068496E">
      <w:pPr>
        <w:spacing w:after="120" w:line="276" w:lineRule="auto"/>
        <w:ind w:firstLine="1134"/>
        <w:jc w:val="both"/>
        <w:rPr>
          <w:rFonts w:ascii="Arial" w:eastAsiaTheme="minorEastAsia" w:hAnsi="Arial" w:cs="Arial"/>
          <w:color w:val="000000" w:themeColor="text1"/>
        </w:rPr>
      </w:pPr>
      <w:r>
        <w:rPr>
          <w:rFonts w:ascii="Arial" w:eastAsiaTheme="minorEastAsia" w:hAnsi="Arial" w:cs="Arial"/>
          <w:color w:val="000000" w:themeColor="text1"/>
        </w:rPr>
        <w:t>Asignavimų panaudojimas 2023 m.:</w:t>
      </w:r>
    </w:p>
    <w:tbl>
      <w:tblPr>
        <w:tblW w:w="8680" w:type="dxa"/>
        <w:tblLook w:val="04A0" w:firstRow="1" w:lastRow="0" w:firstColumn="1" w:lastColumn="0" w:noHBand="0" w:noVBand="1"/>
      </w:tblPr>
      <w:tblGrid>
        <w:gridCol w:w="1774"/>
        <w:gridCol w:w="976"/>
        <w:gridCol w:w="1540"/>
        <w:gridCol w:w="2740"/>
        <w:gridCol w:w="1650"/>
      </w:tblGrid>
      <w:tr w:rsidR="001532AD" w:rsidRPr="001532AD" w14:paraId="1E19E29F" w14:textId="77777777" w:rsidTr="001532AD">
        <w:trPr>
          <w:trHeight w:val="1236"/>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482A95"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Programos pavadinimas</w:t>
            </w:r>
          </w:p>
        </w:tc>
        <w:tc>
          <w:tcPr>
            <w:tcW w:w="790"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3E9681BA"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Finansavimo šaltinis</w:t>
            </w:r>
          </w:p>
        </w:tc>
        <w:tc>
          <w:tcPr>
            <w:tcW w:w="1540" w:type="dxa"/>
            <w:tcBorders>
              <w:top w:val="single" w:sz="4" w:space="0" w:color="auto"/>
              <w:left w:val="nil"/>
              <w:bottom w:val="single" w:sz="4" w:space="0" w:color="auto"/>
              <w:right w:val="single" w:sz="4" w:space="0" w:color="auto"/>
            </w:tcBorders>
            <w:shd w:val="clear" w:color="000000" w:fill="FFFFFF"/>
            <w:noWrap/>
            <w:vAlign w:val="center"/>
            <w:hideMark/>
          </w:tcPr>
          <w:p w14:paraId="2EFB901E"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 xml:space="preserve">2023 m. planas </w:t>
            </w:r>
          </w:p>
        </w:tc>
        <w:tc>
          <w:tcPr>
            <w:tcW w:w="2740" w:type="dxa"/>
            <w:tcBorders>
              <w:top w:val="single" w:sz="4" w:space="0" w:color="auto"/>
              <w:left w:val="nil"/>
              <w:bottom w:val="single" w:sz="4" w:space="0" w:color="auto"/>
              <w:right w:val="single" w:sz="4" w:space="0" w:color="auto"/>
            </w:tcBorders>
            <w:shd w:val="clear" w:color="000000" w:fill="FFFFFF"/>
            <w:noWrap/>
            <w:vAlign w:val="center"/>
            <w:hideMark/>
          </w:tcPr>
          <w:p w14:paraId="03D496AF"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Įvykdymas 2023-12-31 (kasinės)</w:t>
            </w:r>
          </w:p>
        </w:tc>
        <w:tc>
          <w:tcPr>
            <w:tcW w:w="1650" w:type="dxa"/>
            <w:tcBorders>
              <w:top w:val="single" w:sz="4" w:space="0" w:color="auto"/>
              <w:left w:val="nil"/>
              <w:bottom w:val="single" w:sz="4" w:space="0" w:color="auto"/>
              <w:right w:val="single" w:sz="4" w:space="0" w:color="auto"/>
            </w:tcBorders>
            <w:shd w:val="clear" w:color="000000" w:fill="FFFFFF"/>
            <w:vAlign w:val="center"/>
            <w:hideMark/>
          </w:tcPr>
          <w:p w14:paraId="0DA56B81"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Lėšų panaudojimas lyginant su planu</w:t>
            </w:r>
          </w:p>
        </w:tc>
      </w:tr>
      <w:tr w:rsidR="001532AD" w:rsidRPr="001532AD" w14:paraId="62690602" w14:textId="77777777" w:rsidTr="001532AD">
        <w:trPr>
          <w:trHeight w:val="300"/>
        </w:trPr>
        <w:tc>
          <w:tcPr>
            <w:tcW w:w="1960" w:type="dxa"/>
            <w:vMerge w:val="restart"/>
            <w:tcBorders>
              <w:top w:val="nil"/>
              <w:left w:val="single" w:sz="4" w:space="0" w:color="auto"/>
              <w:bottom w:val="single" w:sz="4" w:space="0" w:color="auto"/>
              <w:right w:val="single" w:sz="4" w:space="0" w:color="auto"/>
            </w:tcBorders>
            <w:shd w:val="clear" w:color="000000" w:fill="FFFFFF"/>
            <w:vAlign w:val="center"/>
            <w:hideMark/>
          </w:tcPr>
          <w:p w14:paraId="6217AE6C" w14:textId="77777777" w:rsidR="001532AD" w:rsidRPr="001532AD" w:rsidRDefault="001532AD" w:rsidP="009021E7">
            <w:pPr>
              <w:spacing w:after="0" w:line="276" w:lineRule="auto"/>
              <w:jc w:val="center"/>
              <w:rPr>
                <w:rFonts w:ascii="Arial" w:eastAsia="Times New Roman" w:hAnsi="Arial" w:cs="Arial"/>
                <w:color w:val="000000"/>
                <w:sz w:val="18"/>
                <w:szCs w:val="18"/>
                <w:lang w:eastAsia="lt-LT"/>
              </w:rPr>
            </w:pPr>
            <w:r w:rsidRPr="001532AD">
              <w:rPr>
                <w:rFonts w:ascii="Arial" w:eastAsia="Times New Roman" w:hAnsi="Arial" w:cs="Arial"/>
                <w:color w:val="000000"/>
                <w:sz w:val="18"/>
                <w:szCs w:val="18"/>
                <w:lang w:eastAsia="lt-LT"/>
              </w:rPr>
              <w:t xml:space="preserve">Žinių visuomenės plėtros </w:t>
            </w:r>
          </w:p>
        </w:tc>
        <w:tc>
          <w:tcPr>
            <w:tcW w:w="790" w:type="dxa"/>
            <w:tcBorders>
              <w:top w:val="nil"/>
              <w:left w:val="nil"/>
              <w:bottom w:val="single" w:sz="4" w:space="0" w:color="auto"/>
              <w:right w:val="single" w:sz="4" w:space="0" w:color="auto"/>
            </w:tcBorders>
            <w:shd w:val="clear" w:color="000000" w:fill="FFFFFF"/>
            <w:noWrap/>
            <w:vAlign w:val="center"/>
            <w:hideMark/>
          </w:tcPr>
          <w:p w14:paraId="418B5C12"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SB</w:t>
            </w:r>
          </w:p>
        </w:tc>
        <w:tc>
          <w:tcPr>
            <w:tcW w:w="1540" w:type="dxa"/>
            <w:tcBorders>
              <w:top w:val="nil"/>
              <w:left w:val="nil"/>
              <w:bottom w:val="single" w:sz="4" w:space="0" w:color="auto"/>
              <w:right w:val="single" w:sz="4" w:space="0" w:color="auto"/>
            </w:tcBorders>
            <w:shd w:val="clear" w:color="000000" w:fill="FFFFFF"/>
            <w:noWrap/>
            <w:vAlign w:val="center"/>
            <w:hideMark/>
          </w:tcPr>
          <w:p w14:paraId="1A57FB87"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3 130 687</w:t>
            </w:r>
          </w:p>
        </w:tc>
        <w:tc>
          <w:tcPr>
            <w:tcW w:w="2740" w:type="dxa"/>
            <w:tcBorders>
              <w:top w:val="nil"/>
              <w:left w:val="nil"/>
              <w:bottom w:val="single" w:sz="4" w:space="0" w:color="auto"/>
              <w:right w:val="single" w:sz="4" w:space="0" w:color="auto"/>
            </w:tcBorders>
            <w:shd w:val="clear" w:color="000000" w:fill="FFFFFF"/>
            <w:noWrap/>
            <w:vAlign w:val="center"/>
            <w:hideMark/>
          </w:tcPr>
          <w:p w14:paraId="3C592D7B"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3 075 918</w:t>
            </w:r>
          </w:p>
        </w:tc>
        <w:tc>
          <w:tcPr>
            <w:tcW w:w="1650" w:type="dxa"/>
            <w:tcBorders>
              <w:top w:val="nil"/>
              <w:left w:val="nil"/>
              <w:bottom w:val="single" w:sz="4" w:space="0" w:color="auto"/>
              <w:right w:val="single" w:sz="4" w:space="0" w:color="auto"/>
            </w:tcBorders>
            <w:shd w:val="clear" w:color="000000" w:fill="FFFFFF"/>
            <w:noWrap/>
            <w:vAlign w:val="center"/>
            <w:hideMark/>
          </w:tcPr>
          <w:p w14:paraId="44328D71" w14:textId="1F88DDA2" w:rsidR="001532AD" w:rsidRPr="001532AD" w:rsidRDefault="001532AD" w:rsidP="009021E7">
            <w:pPr>
              <w:spacing w:after="0" w:line="276" w:lineRule="auto"/>
              <w:jc w:val="center"/>
              <w:rPr>
                <w:rFonts w:ascii="Arial" w:eastAsia="Times New Roman" w:hAnsi="Arial" w:cs="Arial"/>
                <w:color w:val="000000"/>
                <w:sz w:val="18"/>
                <w:szCs w:val="18"/>
                <w:lang w:eastAsia="lt-LT"/>
              </w:rPr>
            </w:pPr>
            <w:r w:rsidRPr="001532AD">
              <w:rPr>
                <w:rFonts w:ascii="Arial" w:eastAsia="Times New Roman" w:hAnsi="Arial" w:cs="Arial"/>
                <w:color w:val="000000"/>
                <w:sz w:val="18"/>
                <w:szCs w:val="18"/>
                <w:lang w:eastAsia="lt-LT"/>
              </w:rPr>
              <w:t>98</w:t>
            </w:r>
            <w:r w:rsidR="009E38EC">
              <w:rPr>
                <w:rFonts w:ascii="Arial" w:eastAsia="Times New Roman" w:hAnsi="Arial" w:cs="Arial"/>
                <w:color w:val="000000"/>
                <w:sz w:val="18"/>
                <w:szCs w:val="18"/>
                <w:lang w:eastAsia="lt-LT"/>
              </w:rPr>
              <w:t xml:space="preserve"> </w:t>
            </w:r>
            <w:r w:rsidRPr="001532AD">
              <w:rPr>
                <w:rFonts w:ascii="Arial" w:eastAsia="Times New Roman" w:hAnsi="Arial" w:cs="Arial"/>
                <w:color w:val="000000"/>
                <w:sz w:val="18"/>
                <w:szCs w:val="18"/>
                <w:lang w:eastAsia="lt-LT"/>
              </w:rPr>
              <w:t>%</w:t>
            </w:r>
          </w:p>
        </w:tc>
      </w:tr>
      <w:tr w:rsidR="001532AD" w:rsidRPr="001532AD" w14:paraId="3686C002" w14:textId="77777777" w:rsidTr="001532AD">
        <w:trPr>
          <w:trHeight w:val="300"/>
        </w:trPr>
        <w:tc>
          <w:tcPr>
            <w:tcW w:w="1960" w:type="dxa"/>
            <w:vMerge/>
            <w:tcBorders>
              <w:top w:val="nil"/>
              <w:left w:val="single" w:sz="4" w:space="0" w:color="auto"/>
              <w:bottom w:val="single" w:sz="4" w:space="0" w:color="auto"/>
              <w:right w:val="single" w:sz="4" w:space="0" w:color="auto"/>
            </w:tcBorders>
            <w:vAlign w:val="center"/>
            <w:hideMark/>
          </w:tcPr>
          <w:p w14:paraId="72187262" w14:textId="77777777" w:rsidR="001532AD" w:rsidRPr="001532AD" w:rsidRDefault="001532AD" w:rsidP="009021E7">
            <w:pPr>
              <w:spacing w:after="0" w:line="276" w:lineRule="auto"/>
              <w:rPr>
                <w:rFonts w:ascii="Arial" w:eastAsia="Times New Roman" w:hAnsi="Arial" w:cs="Arial"/>
                <w:color w:val="000000"/>
                <w:sz w:val="18"/>
                <w:szCs w:val="18"/>
                <w:lang w:eastAsia="lt-LT"/>
              </w:rPr>
            </w:pPr>
          </w:p>
        </w:tc>
        <w:tc>
          <w:tcPr>
            <w:tcW w:w="790" w:type="dxa"/>
            <w:tcBorders>
              <w:top w:val="nil"/>
              <w:left w:val="nil"/>
              <w:bottom w:val="single" w:sz="4" w:space="0" w:color="auto"/>
              <w:right w:val="single" w:sz="4" w:space="0" w:color="auto"/>
            </w:tcBorders>
            <w:shd w:val="clear" w:color="000000" w:fill="FFFFFF"/>
            <w:noWrap/>
            <w:vAlign w:val="center"/>
            <w:hideMark/>
          </w:tcPr>
          <w:p w14:paraId="2EE91CE1"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ML</w:t>
            </w:r>
          </w:p>
        </w:tc>
        <w:tc>
          <w:tcPr>
            <w:tcW w:w="1540" w:type="dxa"/>
            <w:tcBorders>
              <w:top w:val="nil"/>
              <w:left w:val="nil"/>
              <w:bottom w:val="single" w:sz="4" w:space="0" w:color="auto"/>
              <w:right w:val="single" w:sz="4" w:space="0" w:color="auto"/>
            </w:tcBorders>
            <w:shd w:val="clear" w:color="000000" w:fill="FFFFFF"/>
            <w:noWrap/>
            <w:vAlign w:val="center"/>
            <w:hideMark/>
          </w:tcPr>
          <w:p w14:paraId="4005A035"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1 418 000</w:t>
            </w:r>
          </w:p>
        </w:tc>
        <w:tc>
          <w:tcPr>
            <w:tcW w:w="2740" w:type="dxa"/>
            <w:tcBorders>
              <w:top w:val="nil"/>
              <w:left w:val="nil"/>
              <w:bottom w:val="single" w:sz="4" w:space="0" w:color="auto"/>
              <w:right w:val="single" w:sz="4" w:space="0" w:color="auto"/>
            </w:tcBorders>
            <w:shd w:val="clear" w:color="000000" w:fill="FFFFFF"/>
            <w:noWrap/>
            <w:vAlign w:val="center"/>
            <w:hideMark/>
          </w:tcPr>
          <w:p w14:paraId="32DFDB22"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1 418 000</w:t>
            </w:r>
          </w:p>
        </w:tc>
        <w:tc>
          <w:tcPr>
            <w:tcW w:w="1650" w:type="dxa"/>
            <w:tcBorders>
              <w:top w:val="nil"/>
              <w:left w:val="nil"/>
              <w:bottom w:val="single" w:sz="4" w:space="0" w:color="auto"/>
              <w:right w:val="single" w:sz="4" w:space="0" w:color="auto"/>
            </w:tcBorders>
            <w:shd w:val="clear" w:color="000000" w:fill="FFFFFF"/>
            <w:noWrap/>
            <w:vAlign w:val="center"/>
            <w:hideMark/>
          </w:tcPr>
          <w:p w14:paraId="50E684F0" w14:textId="030B10CA" w:rsidR="001532AD" w:rsidRPr="001532AD" w:rsidRDefault="001532AD" w:rsidP="009021E7">
            <w:pPr>
              <w:spacing w:after="0" w:line="276" w:lineRule="auto"/>
              <w:jc w:val="center"/>
              <w:rPr>
                <w:rFonts w:ascii="Arial" w:eastAsia="Times New Roman" w:hAnsi="Arial" w:cs="Arial"/>
                <w:color w:val="000000"/>
                <w:sz w:val="18"/>
                <w:szCs w:val="18"/>
                <w:lang w:eastAsia="lt-LT"/>
              </w:rPr>
            </w:pPr>
            <w:r w:rsidRPr="001532AD">
              <w:rPr>
                <w:rFonts w:ascii="Arial" w:eastAsia="Times New Roman" w:hAnsi="Arial" w:cs="Arial"/>
                <w:color w:val="000000"/>
                <w:sz w:val="18"/>
                <w:szCs w:val="18"/>
                <w:lang w:eastAsia="lt-LT"/>
              </w:rPr>
              <w:t>100</w:t>
            </w:r>
            <w:r w:rsidR="009E38EC">
              <w:rPr>
                <w:rFonts w:ascii="Arial" w:eastAsia="Times New Roman" w:hAnsi="Arial" w:cs="Arial"/>
                <w:color w:val="000000"/>
                <w:sz w:val="18"/>
                <w:szCs w:val="18"/>
                <w:lang w:eastAsia="lt-LT"/>
              </w:rPr>
              <w:t xml:space="preserve"> </w:t>
            </w:r>
            <w:r w:rsidRPr="001532AD">
              <w:rPr>
                <w:rFonts w:ascii="Arial" w:eastAsia="Times New Roman" w:hAnsi="Arial" w:cs="Arial"/>
                <w:color w:val="000000"/>
                <w:sz w:val="18"/>
                <w:szCs w:val="18"/>
                <w:lang w:eastAsia="lt-LT"/>
              </w:rPr>
              <w:t>%</w:t>
            </w:r>
          </w:p>
        </w:tc>
      </w:tr>
      <w:tr w:rsidR="001532AD" w:rsidRPr="001532AD" w14:paraId="278D1579" w14:textId="77777777" w:rsidTr="0068496E">
        <w:trPr>
          <w:trHeight w:val="332"/>
        </w:trPr>
        <w:tc>
          <w:tcPr>
            <w:tcW w:w="1960" w:type="dxa"/>
            <w:vMerge/>
            <w:tcBorders>
              <w:top w:val="nil"/>
              <w:left w:val="single" w:sz="4" w:space="0" w:color="auto"/>
              <w:bottom w:val="single" w:sz="4" w:space="0" w:color="auto"/>
              <w:right w:val="single" w:sz="4" w:space="0" w:color="auto"/>
            </w:tcBorders>
            <w:vAlign w:val="center"/>
            <w:hideMark/>
          </w:tcPr>
          <w:p w14:paraId="6A80D7E1" w14:textId="77777777" w:rsidR="001532AD" w:rsidRPr="001532AD" w:rsidRDefault="001532AD" w:rsidP="009021E7">
            <w:pPr>
              <w:spacing w:after="0" w:line="276" w:lineRule="auto"/>
              <w:rPr>
                <w:rFonts w:ascii="Arial" w:eastAsia="Times New Roman" w:hAnsi="Arial" w:cs="Arial"/>
                <w:color w:val="000000"/>
                <w:sz w:val="18"/>
                <w:szCs w:val="18"/>
                <w:lang w:eastAsia="lt-LT"/>
              </w:rPr>
            </w:pPr>
          </w:p>
        </w:tc>
        <w:tc>
          <w:tcPr>
            <w:tcW w:w="790" w:type="dxa"/>
            <w:tcBorders>
              <w:top w:val="nil"/>
              <w:left w:val="nil"/>
              <w:bottom w:val="single" w:sz="4" w:space="0" w:color="auto"/>
              <w:right w:val="single" w:sz="4" w:space="0" w:color="auto"/>
            </w:tcBorders>
            <w:shd w:val="clear" w:color="000000" w:fill="FFFFFF"/>
            <w:vAlign w:val="center"/>
            <w:hideMark/>
          </w:tcPr>
          <w:p w14:paraId="6BE6B3B1"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ML(UK)</w:t>
            </w:r>
          </w:p>
        </w:tc>
        <w:tc>
          <w:tcPr>
            <w:tcW w:w="1540" w:type="dxa"/>
            <w:tcBorders>
              <w:top w:val="nil"/>
              <w:left w:val="nil"/>
              <w:bottom w:val="single" w:sz="4" w:space="0" w:color="auto"/>
              <w:right w:val="single" w:sz="4" w:space="0" w:color="auto"/>
            </w:tcBorders>
            <w:shd w:val="clear" w:color="000000" w:fill="FFFFFF"/>
            <w:noWrap/>
            <w:vAlign w:val="center"/>
            <w:hideMark/>
          </w:tcPr>
          <w:p w14:paraId="0C888F28"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2 600</w:t>
            </w:r>
          </w:p>
        </w:tc>
        <w:tc>
          <w:tcPr>
            <w:tcW w:w="2740" w:type="dxa"/>
            <w:tcBorders>
              <w:top w:val="nil"/>
              <w:left w:val="nil"/>
              <w:bottom w:val="single" w:sz="4" w:space="0" w:color="auto"/>
              <w:right w:val="single" w:sz="4" w:space="0" w:color="auto"/>
            </w:tcBorders>
            <w:shd w:val="clear" w:color="000000" w:fill="FFFFFF"/>
            <w:noWrap/>
            <w:vAlign w:val="center"/>
            <w:hideMark/>
          </w:tcPr>
          <w:p w14:paraId="6DE89CC3"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2 600</w:t>
            </w:r>
          </w:p>
        </w:tc>
        <w:tc>
          <w:tcPr>
            <w:tcW w:w="1650" w:type="dxa"/>
            <w:tcBorders>
              <w:top w:val="nil"/>
              <w:left w:val="nil"/>
              <w:bottom w:val="single" w:sz="4" w:space="0" w:color="auto"/>
              <w:right w:val="single" w:sz="4" w:space="0" w:color="auto"/>
            </w:tcBorders>
            <w:shd w:val="clear" w:color="000000" w:fill="FFFFFF"/>
            <w:noWrap/>
            <w:vAlign w:val="center"/>
            <w:hideMark/>
          </w:tcPr>
          <w:p w14:paraId="0FD2DDA1" w14:textId="39F849FA" w:rsidR="001532AD" w:rsidRPr="001532AD" w:rsidRDefault="001532AD" w:rsidP="009021E7">
            <w:pPr>
              <w:spacing w:after="0" w:line="276" w:lineRule="auto"/>
              <w:jc w:val="center"/>
              <w:rPr>
                <w:rFonts w:ascii="Arial" w:eastAsia="Times New Roman" w:hAnsi="Arial" w:cs="Arial"/>
                <w:color w:val="000000"/>
                <w:sz w:val="18"/>
                <w:szCs w:val="18"/>
                <w:lang w:eastAsia="lt-LT"/>
              </w:rPr>
            </w:pPr>
            <w:r w:rsidRPr="001532AD">
              <w:rPr>
                <w:rFonts w:ascii="Arial" w:eastAsia="Times New Roman" w:hAnsi="Arial" w:cs="Arial"/>
                <w:color w:val="000000"/>
                <w:sz w:val="18"/>
                <w:szCs w:val="18"/>
                <w:lang w:eastAsia="lt-LT"/>
              </w:rPr>
              <w:t>100</w:t>
            </w:r>
            <w:r w:rsidR="009E38EC">
              <w:rPr>
                <w:rFonts w:ascii="Arial" w:eastAsia="Times New Roman" w:hAnsi="Arial" w:cs="Arial"/>
                <w:color w:val="000000"/>
                <w:sz w:val="18"/>
                <w:szCs w:val="18"/>
                <w:lang w:eastAsia="lt-LT"/>
              </w:rPr>
              <w:t xml:space="preserve"> </w:t>
            </w:r>
            <w:r w:rsidRPr="001532AD">
              <w:rPr>
                <w:rFonts w:ascii="Arial" w:eastAsia="Times New Roman" w:hAnsi="Arial" w:cs="Arial"/>
                <w:color w:val="000000"/>
                <w:sz w:val="18"/>
                <w:szCs w:val="18"/>
                <w:lang w:eastAsia="lt-LT"/>
              </w:rPr>
              <w:t>%</w:t>
            </w:r>
          </w:p>
        </w:tc>
      </w:tr>
      <w:tr w:rsidR="001532AD" w:rsidRPr="001532AD" w14:paraId="7C5B7CEB" w14:textId="77777777" w:rsidTr="0068496E">
        <w:trPr>
          <w:trHeight w:val="266"/>
        </w:trPr>
        <w:tc>
          <w:tcPr>
            <w:tcW w:w="1960" w:type="dxa"/>
            <w:vMerge/>
            <w:tcBorders>
              <w:top w:val="nil"/>
              <w:left w:val="single" w:sz="4" w:space="0" w:color="auto"/>
              <w:bottom w:val="single" w:sz="4" w:space="0" w:color="auto"/>
              <w:right w:val="single" w:sz="4" w:space="0" w:color="auto"/>
            </w:tcBorders>
            <w:vAlign w:val="center"/>
            <w:hideMark/>
          </w:tcPr>
          <w:p w14:paraId="6A7D8E55" w14:textId="77777777" w:rsidR="001532AD" w:rsidRPr="001532AD" w:rsidRDefault="001532AD" w:rsidP="009021E7">
            <w:pPr>
              <w:spacing w:after="0" w:line="276" w:lineRule="auto"/>
              <w:rPr>
                <w:rFonts w:ascii="Arial" w:eastAsia="Times New Roman" w:hAnsi="Arial" w:cs="Arial"/>
                <w:color w:val="000000"/>
                <w:sz w:val="18"/>
                <w:szCs w:val="18"/>
                <w:lang w:eastAsia="lt-LT"/>
              </w:rPr>
            </w:pPr>
          </w:p>
        </w:tc>
        <w:tc>
          <w:tcPr>
            <w:tcW w:w="790" w:type="dxa"/>
            <w:tcBorders>
              <w:top w:val="nil"/>
              <w:left w:val="nil"/>
              <w:bottom w:val="single" w:sz="4" w:space="0" w:color="auto"/>
              <w:right w:val="single" w:sz="4" w:space="0" w:color="auto"/>
            </w:tcBorders>
            <w:shd w:val="clear" w:color="000000" w:fill="FFFFFF"/>
            <w:vAlign w:val="center"/>
            <w:hideMark/>
          </w:tcPr>
          <w:p w14:paraId="6DCA48BD"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VBD (VIP)</w:t>
            </w:r>
          </w:p>
        </w:tc>
        <w:tc>
          <w:tcPr>
            <w:tcW w:w="1540" w:type="dxa"/>
            <w:tcBorders>
              <w:top w:val="nil"/>
              <w:left w:val="nil"/>
              <w:bottom w:val="single" w:sz="4" w:space="0" w:color="auto"/>
              <w:right w:val="single" w:sz="4" w:space="0" w:color="auto"/>
            </w:tcBorders>
            <w:shd w:val="clear" w:color="000000" w:fill="FFFFFF"/>
            <w:noWrap/>
            <w:vAlign w:val="center"/>
            <w:hideMark/>
          </w:tcPr>
          <w:p w14:paraId="04557027"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180 000</w:t>
            </w:r>
          </w:p>
        </w:tc>
        <w:tc>
          <w:tcPr>
            <w:tcW w:w="2740" w:type="dxa"/>
            <w:tcBorders>
              <w:top w:val="nil"/>
              <w:left w:val="nil"/>
              <w:bottom w:val="single" w:sz="4" w:space="0" w:color="auto"/>
              <w:right w:val="single" w:sz="4" w:space="0" w:color="auto"/>
            </w:tcBorders>
            <w:shd w:val="clear" w:color="000000" w:fill="FFFFFF"/>
            <w:noWrap/>
            <w:vAlign w:val="center"/>
            <w:hideMark/>
          </w:tcPr>
          <w:p w14:paraId="5CBC3473" w14:textId="77777777" w:rsidR="001532AD" w:rsidRPr="001532AD" w:rsidRDefault="001532AD" w:rsidP="009021E7">
            <w:pPr>
              <w:spacing w:after="0" w:line="276" w:lineRule="auto"/>
              <w:jc w:val="center"/>
              <w:rPr>
                <w:rFonts w:ascii="Arial" w:eastAsia="Times New Roman" w:hAnsi="Arial" w:cs="Arial"/>
                <w:color w:val="000000"/>
                <w:sz w:val="18"/>
                <w:szCs w:val="18"/>
                <w:lang w:eastAsia="lt-LT"/>
              </w:rPr>
            </w:pPr>
            <w:r w:rsidRPr="001532AD">
              <w:rPr>
                <w:rFonts w:ascii="Arial" w:eastAsia="Times New Roman" w:hAnsi="Arial" w:cs="Arial"/>
                <w:color w:val="000000"/>
                <w:sz w:val="18"/>
                <w:szCs w:val="18"/>
                <w:lang w:eastAsia="lt-LT"/>
              </w:rPr>
              <w:t>179 033</w:t>
            </w:r>
          </w:p>
        </w:tc>
        <w:tc>
          <w:tcPr>
            <w:tcW w:w="1650" w:type="dxa"/>
            <w:tcBorders>
              <w:top w:val="nil"/>
              <w:left w:val="nil"/>
              <w:bottom w:val="single" w:sz="4" w:space="0" w:color="auto"/>
              <w:right w:val="single" w:sz="4" w:space="0" w:color="auto"/>
            </w:tcBorders>
            <w:shd w:val="clear" w:color="000000" w:fill="FFFFFF"/>
            <w:noWrap/>
            <w:vAlign w:val="center"/>
            <w:hideMark/>
          </w:tcPr>
          <w:p w14:paraId="3B350707" w14:textId="5A10100F" w:rsidR="001532AD" w:rsidRPr="001532AD" w:rsidRDefault="001532AD" w:rsidP="009021E7">
            <w:pPr>
              <w:spacing w:after="0" w:line="276" w:lineRule="auto"/>
              <w:jc w:val="center"/>
              <w:rPr>
                <w:rFonts w:ascii="Arial" w:eastAsia="Times New Roman" w:hAnsi="Arial" w:cs="Arial"/>
                <w:color w:val="000000"/>
                <w:sz w:val="18"/>
                <w:szCs w:val="18"/>
                <w:lang w:eastAsia="lt-LT"/>
              </w:rPr>
            </w:pPr>
            <w:r w:rsidRPr="001532AD">
              <w:rPr>
                <w:rFonts w:ascii="Arial" w:eastAsia="Times New Roman" w:hAnsi="Arial" w:cs="Arial"/>
                <w:color w:val="000000"/>
                <w:sz w:val="18"/>
                <w:szCs w:val="18"/>
                <w:lang w:eastAsia="lt-LT"/>
              </w:rPr>
              <w:t>99</w:t>
            </w:r>
            <w:r w:rsidR="009E38EC">
              <w:rPr>
                <w:rFonts w:ascii="Arial" w:eastAsia="Times New Roman" w:hAnsi="Arial" w:cs="Arial"/>
                <w:color w:val="000000"/>
                <w:sz w:val="18"/>
                <w:szCs w:val="18"/>
                <w:lang w:eastAsia="lt-LT"/>
              </w:rPr>
              <w:t xml:space="preserve"> </w:t>
            </w:r>
            <w:r w:rsidRPr="001532AD">
              <w:rPr>
                <w:rFonts w:ascii="Arial" w:eastAsia="Times New Roman" w:hAnsi="Arial" w:cs="Arial"/>
                <w:color w:val="000000"/>
                <w:sz w:val="18"/>
                <w:szCs w:val="18"/>
                <w:lang w:eastAsia="lt-LT"/>
              </w:rPr>
              <w:t>%</w:t>
            </w:r>
          </w:p>
        </w:tc>
      </w:tr>
      <w:tr w:rsidR="001532AD" w:rsidRPr="001532AD" w14:paraId="2746529B" w14:textId="77777777" w:rsidTr="001532AD">
        <w:trPr>
          <w:trHeight w:val="300"/>
        </w:trPr>
        <w:tc>
          <w:tcPr>
            <w:tcW w:w="1960" w:type="dxa"/>
            <w:vMerge/>
            <w:tcBorders>
              <w:top w:val="nil"/>
              <w:left w:val="single" w:sz="4" w:space="0" w:color="auto"/>
              <w:bottom w:val="single" w:sz="4" w:space="0" w:color="auto"/>
              <w:right w:val="single" w:sz="4" w:space="0" w:color="auto"/>
            </w:tcBorders>
            <w:vAlign w:val="center"/>
            <w:hideMark/>
          </w:tcPr>
          <w:p w14:paraId="5CD43A5B" w14:textId="77777777" w:rsidR="001532AD" w:rsidRPr="001532AD" w:rsidRDefault="001532AD" w:rsidP="009021E7">
            <w:pPr>
              <w:spacing w:after="0" w:line="276" w:lineRule="auto"/>
              <w:rPr>
                <w:rFonts w:ascii="Arial" w:eastAsia="Times New Roman" w:hAnsi="Arial" w:cs="Arial"/>
                <w:color w:val="000000"/>
                <w:sz w:val="18"/>
                <w:szCs w:val="18"/>
                <w:lang w:eastAsia="lt-LT"/>
              </w:rPr>
            </w:pPr>
          </w:p>
        </w:tc>
        <w:tc>
          <w:tcPr>
            <w:tcW w:w="790" w:type="dxa"/>
            <w:tcBorders>
              <w:top w:val="nil"/>
              <w:left w:val="nil"/>
              <w:bottom w:val="single" w:sz="4" w:space="0" w:color="auto"/>
              <w:right w:val="single" w:sz="4" w:space="0" w:color="auto"/>
            </w:tcBorders>
            <w:shd w:val="clear" w:color="000000" w:fill="FFFFFF"/>
            <w:noWrap/>
            <w:vAlign w:val="center"/>
            <w:hideMark/>
          </w:tcPr>
          <w:p w14:paraId="54CF9FFB"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LK</w:t>
            </w:r>
          </w:p>
        </w:tc>
        <w:tc>
          <w:tcPr>
            <w:tcW w:w="1540" w:type="dxa"/>
            <w:tcBorders>
              <w:top w:val="nil"/>
              <w:left w:val="nil"/>
              <w:bottom w:val="single" w:sz="4" w:space="0" w:color="auto"/>
              <w:right w:val="single" w:sz="4" w:space="0" w:color="auto"/>
            </w:tcBorders>
            <w:shd w:val="clear" w:color="000000" w:fill="FFFFFF"/>
            <w:noWrap/>
            <w:vAlign w:val="center"/>
            <w:hideMark/>
          </w:tcPr>
          <w:p w14:paraId="3C3941BE"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2 530 019</w:t>
            </w:r>
          </w:p>
        </w:tc>
        <w:tc>
          <w:tcPr>
            <w:tcW w:w="2740" w:type="dxa"/>
            <w:tcBorders>
              <w:top w:val="nil"/>
              <w:left w:val="nil"/>
              <w:bottom w:val="single" w:sz="4" w:space="0" w:color="auto"/>
              <w:right w:val="single" w:sz="4" w:space="0" w:color="auto"/>
            </w:tcBorders>
            <w:shd w:val="clear" w:color="000000" w:fill="FFFFFF"/>
            <w:noWrap/>
            <w:vAlign w:val="center"/>
            <w:hideMark/>
          </w:tcPr>
          <w:p w14:paraId="7B9BDC87"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2 530 019</w:t>
            </w:r>
          </w:p>
        </w:tc>
        <w:tc>
          <w:tcPr>
            <w:tcW w:w="1650" w:type="dxa"/>
            <w:tcBorders>
              <w:top w:val="nil"/>
              <w:left w:val="nil"/>
              <w:bottom w:val="single" w:sz="4" w:space="0" w:color="auto"/>
              <w:right w:val="single" w:sz="4" w:space="0" w:color="auto"/>
            </w:tcBorders>
            <w:shd w:val="clear" w:color="000000" w:fill="FFFFFF"/>
            <w:noWrap/>
            <w:vAlign w:val="center"/>
            <w:hideMark/>
          </w:tcPr>
          <w:p w14:paraId="25682453" w14:textId="4E0E8668" w:rsidR="001532AD" w:rsidRPr="001532AD" w:rsidRDefault="001532AD" w:rsidP="009021E7">
            <w:pPr>
              <w:spacing w:after="0" w:line="276" w:lineRule="auto"/>
              <w:jc w:val="center"/>
              <w:rPr>
                <w:rFonts w:ascii="Arial" w:eastAsia="Times New Roman" w:hAnsi="Arial" w:cs="Arial"/>
                <w:color w:val="000000"/>
                <w:sz w:val="18"/>
                <w:szCs w:val="18"/>
                <w:lang w:eastAsia="lt-LT"/>
              </w:rPr>
            </w:pPr>
            <w:r w:rsidRPr="001532AD">
              <w:rPr>
                <w:rFonts w:ascii="Arial" w:eastAsia="Times New Roman" w:hAnsi="Arial" w:cs="Arial"/>
                <w:color w:val="000000"/>
                <w:sz w:val="18"/>
                <w:szCs w:val="18"/>
                <w:lang w:eastAsia="lt-LT"/>
              </w:rPr>
              <w:t>100</w:t>
            </w:r>
            <w:r w:rsidR="009E38EC">
              <w:rPr>
                <w:rFonts w:ascii="Arial" w:eastAsia="Times New Roman" w:hAnsi="Arial" w:cs="Arial"/>
                <w:color w:val="000000"/>
                <w:sz w:val="18"/>
                <w:szCs w:val="18"/>
                <w:lang w:eastAsia="lt-LT"/>
              </w:rPr>
              <w:t xml:space="preserve"> </w:t>
            </w:r>
            <w:r w:rsidRPr="001532AD">
              <w:rPr>
                <w:rFonts w:ascii="Arial" w:eastAsia="Times New Roman" w:hAnsi="Arial" w:cs="Arial"/>
                <w:color w:val="000000"/>
                <w:sz w:val="18"/>
                <w:szCs w:val="18"/>
                <w:lang w:eastAsia="lt-LT"/>
              </w:rPr>
              <w:t>%</w:t>
            </w:r>
          </w:p>
        </w:tc>
      </w:tr>
      <w:tr w:rsidR="001532AD" w:rsidRPr="001532AD" w14:paraId="56B75E71" w14:textId="77777777" w:rsidTr="001532AD">
        <w:trPr>
          <w:trHeight w:val="300"/>
        </w:trPr>
        <w:tc>
          <w:tcPr>
            <w:tcW w:w="1960" w:type="dxa"/>
            <w:vMerge/>
            <w:tcBorders>
              <w:top w:val="nil"/>
              <w:left w:val="single" w:sz="4" w:space="0" w:color="auto"/>
              <w:bottom w:val="single" w:sz="4" w:space="0" w:color="auto"/>
              <w:right w:val="single" w:sz="4" w:space="0" w:color="auto"/>
            </w:tcBorders>
            <w:vAlign w:val="center"/>
            <w:hideMark/>
          </w:tcPr>
          <w:p w14:paraId="4FDBBE9A" w14:textId="77777777" w:rsidR="001532AD" w:rsidRPr="001532AD" w:rsidRDefault="001532AD" w:rsidP="009021E7">
            <w:pPr>
              <w:spacing w:after="0" w:line="276" w:lineRule="auto"/>
              <w:rPr>
                <w:rFonts w:ascii="Arial" w:eastAsia="Times New Roman" w:hAnsi="Arial" w:cs="Arial"/>
                <w:color w:val="000000"/>
                <w:sz w:val="18"/>
                <w:szCs w:val="18"/>
                <w:lang w:eastAsia="lt-LT"/>
              </w:rPr>
            </w:pPr>
          </w:p>
        </w:tc>
        <w:tc>
          <w:tcPr>
            <w:tcW w:w="790" w:type="dxa"/>
            <w:tcBorders>
              <w:top w:val="nil"/>
              <w:left w:val="nil"/>
              <w:bottom w:val="single" w:sz="4" w:space="0" w:color="auto"/>
              <w:right w:val="single" w:sz="4" w:space="0" w:color="auto"/>
            </w:tcBorders>
            <w:shd w:val="clear" w:color="000000" w:fill="FFFFFF"/>
            <w:noWrap/>
            <w:vAlign w:val="center"/>
            <w:hideMark/>
          </w:tcPr>
          <w:p w14:paraId="3C2BFFEC"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VBES</w:t>
            </w:r>
          </w:p>
        </w:tc>
        <w:tc>
          <w:tcPr>
            <w:tcW w:w="1540" w:type="dxa"/>
            <w:tcBorders>
              <w:top w:val="nil"/>
              <w:left w:val="nil"/>
              <w:bottom w:val="single" w:sz="4" w:space="0" w:color="auto"/>
              <w:right w:val="single" w:sz="4" w:space="0" w:color="auto"/>
            </w:tcBorders>
            <w:shd w:val="clear" w:color="000000" w:fill="FFFFFF"/>
            <w:noWrap/>
            <w:vAlign w:val="center"/>
            <w:hideMark/>
          </w:tcPr>
          <w:p w14:paraId="7F05E2BD"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218 600</w:t>
            </w:r>
          </w:p>
        </w:tc>
        <w:tc>
          <w:tcPr>
            <w:tcW w:w="2740" w:type="dxa"/>
            <w:tcBorders>
              <w:top w:val="nil"/>
              <w:left w:val="nil"/>
              <w:bottom w:val="single" w:sz="4" w:space="0" w:color="auto"/>
              <w:right w:val="single" w:sz="4" w:space="0" w:color="auto"/>
            </w:tcBorders>
            <w:shd w:val="clear" w:color="000000" w:fill="FFFFFF"/>
            <w:noWrap/>
            <w:vAlign w:val="center"/>
            <w:hideMark/>
          </w:tcPr>
          <w:p w14:paraId="1FD85CFB"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19 918</w:t>
            </w:r>
          </w:p>
        </w:tc>
        <w:tc>
          <w:tcPr>
            <w:tcW w:w="1650" w:type="dxa"/>
            <w:tcBorders>
              <w:top w:val="nil"/>
              <w:left w:val="nil"/>
              <w:bottom w:val="single" w:sz="4" w:space="0" w:color="auto"/>
              <w:right w:val="single" w:sz="4" w:space="0" w:color="auto"/>
            </w:tcBorders>
            <w:shd w:val="clear" w:color="000000" w:fill="FFFFFF"/>
            <w:noWrap/>
            <w:vAlign w:val="center"/>
            <w:hideMark/>
          </w:tcPr>
          <w:p w14:paraId="4A73C773" w14:textId="06AAADCD" w:rsidR="001532AD" w:rsidRPr="001532AD" w:rsidRDefault="001532AD" w:rsidP="009021E7">
            <w:pPr>
              <w:spacing w:after="0" w:line="276" w:lineRule="auto"/>
              <w:jc w:val="center"/>
              <w:rPr>
                <w:rFonts w:ascii="Arial" w:eastAsia="Times New Roman" w:hAnsi="Arial" w:cs="Arial"/>
                <w:color w:val="000000"/>
                <w:sz w:val="18"/>
                <w:szCs w:val="18"/>
                <w:lang w:eastAsia="lt-LT"/>
              </w:rPr>
            </w:pPr>
            <w:r w:rsidRPr="001532AD">
              <w:rPr>
                <w:rFonts w:ascii="Arial" w:eastAsia="Times New Roman" w:hAnsi="Arial" w:cs="Arial"/>
                <w:color w:val="000000"/>
                <w:sz w:val="18"/>
                <w:szCs w:val="18"/>
                <w:lang w:eastAsia="lt-LT"/>
              </w:rPr>
              <w:t>9</w:t>
            </w:r>
            <w:r w:rsidR="009E38EC">
              <w:rPr>
                <w:rFonts w:ascii="Arial" w:eastAsia="Times New Roman" w:hAnsi="Arial" w:cs="Arial"/>
                <w:color w:val="000000"/>
                <w:sz w:val="18"/>
                <w:szCs w:val="18"/>
                <w:lang w:eastAsia="lt-LT"/>
              </w:rPr>
              <w:t xml:space="preserve"> </w:t>
            </w:r>
            <w:r w:rsidRPr="001532AD">
              <w:rPr>
                <w:rFonts w:ascii="Arial" w:eastAsia="Times New Roman" w:hAnsi="Arial" w:cs="Arial"/>
                <w:color w:val="000000"/>
                <w:sz w:val="18"/>
                <w:szCs w:val="18"/>
                <w:lang w:eastAsia="lt-LT"/>
              </w:rPr>
              <w:t>%</w:t>
            </w:r>
          </w:p>
        </w:tc>
      </w:tr>
      <w:tr w:rsidR="001532AD" w:rsidRPr="001532AD" w14:paraId="39415CF5" w14:textId="77777777" w:rsidTr="001532AD">
        <w:trPr>
          <w:trHeight w:val="300"/>
        </w:trPr>
        <w:tc>
          <w:tcPr>
            <w:tcW w:w="1960" w:type="dxa"/>
            <w:vMerge/>
            <w:tcBorders>
              <w:top w:val="nil"/>
              <w:left w:val="single" w:sz="4" w:space="0" w:color="auto"/>
              <w:bottom w:val="single" w:sz="4" w:space="0" w:color="auto"/>
              <w:right w:val="single" w:sz="4" w:space="0" w:color="auto"/>
            </w:tcBorders>
            <w:vAlign w:val="center"/>
            <w:hideMark/>
          </w:tcPr>
          <w:p w14:paraId="53AF02D2" w14:textId="77777777" w:rsidR="001532AD" w:rsidRPr="001532AD" w:rsidRDefault="001532AD" w:rsidP="009021E7">
            <w:pPr>
              <w:spacing w:after="0" w:line="276" w:lineRule="auto"/>
              <w:rPr>
                <w:rFonts w:ascii="Arial" w:eastAsia="Times New Roman" w:hAnsi="Arial" w:cs="Arial"/>
                <w:color w:val="000000"/>
                <w:sz w:val="18"/>
                <w:szCs w:val="18"/>
                <w:lang w:eastAsia="lt-LT"/>
              </w:rPr>
            </w:pPr>
          </w:p>
        </w:tc>
        <w:tc>
          <w:tcPr>
            <w:tcW w:w="790" w:type="dxa"/>
            <w:tcBorders>
              <w:top w:val="nil"/>
              <w:left w:val="nil"/>
              <w:bottom w:val="single" w:sz="4" w:space="0" w:color="auto"/>
              <w:right w:val="single" w:sz="4" w:space="0" w:color="auto"/>
            </w:tcBorders>
            <w:shd w:val="clear" w:color="000000" w:fill="FFFFFF"/>
            <w:noWrap/>
            <w:vAlign w:val="center"/>
            <w:hideMark/>
          </w:tcPr>
          <w:p w14:paraId="7C0C1019"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SL</w:t>
            </w:r>
          </w:p>
        </w:tc>
        <w:tc>
          <w:tcPr>
            <w:tcW w:w="1540" w:type="dxa"/>
            <w:tcBorders>
              <w:top w:val="nil"/>
              <w:left w:val="nil"/>
              <w:bottom w:val="single" w:sz="4" w:space="0" w:color="auto"/>
              <w:right w:val="single" w:sz="4" w:space="0" w:color="auto"/>
            </w:tcBorders>
            <w:shd w:val="clear" w:color="000000" w:fill="FFFFFF"/>
            <w:noWrap/>
            <w:vAlign w:val="center"/>
            <w:hideMark/>
          </w:tcPr>
          <w:p w14:paraId="75D278CE"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1 520 100</w:t>
            </w:r>
          </w:p>
        </w:tc>
        <w:tc>
          <w:tcPr>
            <w:tcW w:w="2740" w:type="dxa"/>
            <w:tcBorders>
              <w:top w:val="nil"/>
              <w:left w:val="nil"/>
              <w:bottom w:val="single" w:sz="4" w:space="0" w:color="auto"/>
              <w:right w:val="single" w:sz="4" w:space="0" w:color="auto"/>
            </w:tcBorders>
            <w:shd w:val="clear" w:color="000000" w:fill="FFFFFF"/>
            <w:noWrap/>
            <w:vAlign w:val="center"/>
            <w:hideMark/>
          </w:tcPr>
          <w:p w14:paraId="26715C11"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1 520 021</w:t>
            </w:r>
          </w:p>
        </w:tc>
        <w:tc>
          <w:tcPr>
            <w:tcW w:w="1650" w:type="dxa"/>
            <w:tcBorders>
              <w:top w:val="nil"/>
              <w:left w:val="nil"/>
              <w:bottom w:val="single" w:sz="4" w:space="0" w:color="auto"/>
              <w:right w:val="single" w:sz="4" w:space="0" w:color="auto"/>
            </w:tcBorders>
            <w:shd w:val="clear" w:color="000000" w:fill="FFFFFF"/>
            <w:noWrap/>
            <w:vAlign w:val="center"/>
            <w:hideMark/>
          </w:tcPr>
          <w:p w14:paraId="65E5BAEF" w14:textId="54C2E198" w:rsidR="001532AD" w:rsidRPr="001532AD" w:rsidRDefault="001532AD" w:rsidP="009021E7">
            <w:pPr>
              <w:spacing w:after="0" w:line="276" w:lineRule="auto"/>
              <w:jc w:val="center"/>
              <w:rPr>
                <w:rFonts w:ascii="Arial" w:eastAsia="Times New Roman" w:hAnsi="Arial" w:cs="Arial"/>
                <w:color w:val="000000"/>
                <w:sz w:val="18"/>
                <w:szCs w:val="18"/>
                <w:lang w:eastAsia="lt-LT"/>
              </w:rPr>
            </w:pPr>
            <w:r w:rsidRPr="001532AD">
              <w:rPr>
                <w:rFonts w:ascii="Arial" w:eastAsia="Times New Roman" w:hAnsi="Arial" w:cs="Arial"/>
                <w:color w:val="000000"/>
                <w:sz w:val="18"/>
                <w:szCs w:val="18"/>
                <w:lang w:eastAsia="lt-LT"/>
              </w:rPr>
              <w:t>100</w:t>
            </w:r>
            <w:r w:rsidR="009E38EC">
              <w:rPr>
                <w:rFonts w:ascii="Arial" w:eastAsia="Times New Roman" w:hAnsi="Arial" w:cs="Arial"/>
                <w:color w:val="000000"/>
                <w:sz w:val="18"/>
                <w:szCs w:val="18"/>
                <w:lang w:eastAsia="lt-LT"/>
              </w:rPr>
              <w:t xml:space="preserve"> </w:t>
            </w:r>
            <w:r w:rsidRPr="001532AD">
              <w:rPr>
                <w:rFonts w:ascii="Arial" w:eastAsia="Times New Roman" w:hAnsi="Arial" w:cs="Arial"/>
                <w:color w:val="000000"/>
                <w:sz w:val="18"/>
                <w:szCs w:val="18"/>
                <w:lang w:eastAsia="lt-LT"/>
              </w:rPr>
              <w:t>%</w:t>
            </w:r>
          </w:p>
        </w:tc>
      </w:tr>
      <w:tr w:rsidR="001532AD" w:rsidRPr="001532AD" w14:paraId="78C35728" w14:textId="77777777" w:rsidTr="001532AD">
        <w:trPr>
          <w:trHeight w:val="300"/>
        </w:trPr>
        <w:tc>
          <w:tcPr>
            <w:tcW w:w="1960" w:type="dxa"/>
            <w:vMerge/>
            <w:tcBorders>
              <w:top w:val="nil"/>
              <w:left w:val="single" w:sz="4" w:space="0" w:color="auto"/>
              <w:bottom w:val="single" w:sz="4" w:space="0" w:color="auto"/>
              <w:right w:val="single" w:sz="4" w:space="0" w:color="auto"/>
            </w:tcBorders>
            <w:vAlign w:val="center"/>
            <w:hideMark/>
          </w:tcPr>
          <w:p w14:paraId="1B97FFB1" w14:textId="77777777" w:rsidR="001532AD" w:rsidRPr="001532AD" w:rsidRDefault="001532AD" w:rsidP="009021E7">
            <w:pPr>
              <w:spacing w:after="0" w:line="276" w:lineRule="auto"/>
              <w:rPr>
                <w:rFonts w:ascii="Arial" w:eastAsia="Times New Roman" w:hAnsi="Arial" w:cs="Arial"/>
                <w:color w:val="000000"/>
                <w:sz w:val="18"/>
                <w:szCs w:val="18"/>
                <w:lang w:eastAsia="lt-LT"/>
              </w:rPr>
            </w:pPr>
          </w:p>
        </w:tc>
        <w:tc>
          <w:tcPr>
            <w:tcW w:w="790" w:type="dxa"/>
            <w:tcBorders>
              <w:top w:val="nil"/>
              <w:left w:val="nil"/>
              <w:bottom w:val="single" w:sz="4" w:space="0" w:color="auto"/>
              <w:right w:val="single" w:sz="4" w:space="0" w:color="auto"/>
            </w:tcBorders>
            <w:shd w:val="clear" w:color="000000" w:fill="FFFFFF"/>
            <w:noWrap/>
            <w:vAlign w:val="center"/>
            <w:hideMark/>
          </w:tcPr>
          <w:p w14:paraId="3138F73A"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VBD(UK)</w:t>
            </w:r>
          </w:p>
        </w:tc>
        <w:tc>
          <w:tcPr>
            <w:tcW w:w="1540" w:type="dxa"/>
            <w:tcBorders>
              <w:top w:val="nil"/>
              <w:left w:val="nil"/>
              <w:bottom w:val="single" w:sz="4" w:space="0" w:color="auto"/>
              <w:right w:val="single" w:sz="4" w:space="0" w:color="auto"/>
            </w:tcBorders>
            <w:shd w:val="clear" w:color="000000" w:fill="FFFFFF"/>
            <w:noWrap/>
            <w:vAlign w:val="center"/>
            <w:hideMark/>
          </w:tcPr>
          <w:p w14:paraId="7171424F"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1 056</w:t>
            </w:r>
          </w:p>
        </w:tc>
        <w:tc>
          <w:tcPr>
            <w:tcW w:w="2740" w:type="dxa"/>
            <w:tcBorders>
              <w:top w:val="nil"/>
              <w:left w:val="nil"/>
              <w:bottom w:val="single" w:sz="4" w:space="0" w:color="auto"/>
              <w:right w:val="single" w:sz="4" w:space="0" w:color="auto"/>
            </w:tcBorders>
            <w:shd w:val="clear" w:color="000000" w:fill="FFFFFF"/>
            <w:noWrap/>
            <w:vAlign w:val="center"/>
            <w:hideMark/>
          </w:tcPr>
          <w:p w14:paraId="2109D387"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1 056</w:t>
            </w:r>
          </w:p>
        </w:tc>
        <w:tc>
          <w:tcPr>
            <w:tcW w:w="1650" w:type="dxa"/>
            <w:tcBorders>
              <w:top w:val="nil"/>
              <w:left w:val="nil"/>
              <w:bottom w:val="single" w:sz="4" w:space="0" w:color="auto"/>
              <w:right w:val="single" w:sz="4" w:space="0" w:color="auto"/>
            </w:tcBorders>
            <w:shd w:val="clear" w:color="000000" w:fill="FFFFFF"/>
            <w:noWrap/>
            <w:vAlign w:val="center"/>
            <w:hideMark/>
          </w:tcPr>
          <w:p w14:paraId="11049B37" w14:textId="43510DB5" w:rsidR="001532AD" w:rsidRPr="001532AD" w:rsidRDefault="001532AD" w:rsidP="009021E7">
            <w:pPr>
              <w:spacing w:after="0" w:line="276" w:lineRule="auto"/>
              <w:jc w:val="center"/>
              <w:rPr>
                <w:rFonts w:ascii="Arial" w:eastAsia="Times New Roman" w:hAnsi="Arial" w:cs="Arial"/>
                <w:color w:val="000000"/>
                <w:sz w:val="18"/>
                <w:szCs w:val="18"/>
                <w:lang w:eastAsia="lt-LT"/>
              </w:rPr>
            </w:pPr>
            <w:r w:rsidRPr="001532AD">
              <w:rPr>
                <w:rFonts w:ascii="Arial" w:eastAsia="Times New Roman" w:hAnsi="Arial" w:cs="Arial"/>
                <w:color w:val="000000"/>
                <w:sz w:val="18"/>
                <w:szCs w:val="18"/>
                <w:lang w:eastAsia="lt-LT"/>
              </w:rPr>
              <w:t>100</w:t>
            </w:r>
            <w:r w:rsidR="009E38EC">
              <w:rPr>
                <w:rFonts w:ascii="Arial" w:eastAsia="Times New Roman" w:hAnsi="Arial" w:cs="Arial"/>
                <w:color w:val="000000"/>
                <w:sz w:val="18"/>
                <w:szCs w:val="18"/>
                <w:lang w:eastAsia="lt-LT"/>
              </w:rPr>
              <w:t xml:space="preserve"> </w:t>
            </w:r>
            <w:r w:rsidRPr="001532AD">
              <w:rPr>
                <w:rFonts w:ascii="Arial" w:eastAsia="Times New Roman" w:hAnsi="Arial" w:cs="Arial"/>
                <w:color w:val="000000"/>
                <w:sz w:val="18"/>
                <w:szCs w:val="18"/>
                <w:lang w:eastAsia="lt-LT"/>
              </w:rPr>
              <w:t>%</w:t>
            </w:r>
          </w:p>
        </w:tc>
      </w:tr>
      <w:tr w:rsidR="001532AD" w:rsidRPr="001532AD" w14:paraId="0B88FA0C" w14:textId="77777777" w:rsidTr="001532AD">
        <w:trPr>
          <w:trHeight w:val="300"/>
        </w:trPr>
        <w:tc>
          <w:tcPr>
            <w:tcW w:w="1960" w:type="dxa"/>
            <w:vMerge/>
            <w:tcBorders>
              <w:top w:val="nil"/>
              <w:left w:val="single" w:sz="4" w:space="0" w:color="auto"/>
              <w:bottom w:val="single" w:sz="4" w:space="0" w:color="auto"/>
              <w:right w:val="single" w:sz="4" w:space="0" w:color="auto"/>
            </w:tcBorders>
            <w:vAlign w:val="center"/>
            <w:hideMark/>
          </w:tcPr>
          <w:p w14:paraId="78F392FD" w14:textId="77777777" w:rsidR="001532AD" w:rsidRPr="001532AD" w:rsidRDefault="001532AD" w:rsidP="009021E7">
            <w:pPr>
              <w:spacing w:after="0" w:line="276" w:lineRule="auto"/>
              <w:rPr>
                <w:rFonts w:ascii="Arial" w:eastAsia="Times New Roman" w:hAnsi="Arial" w:cs="Arial"/>
                <w:color w:val="000000"/>
                <w:sz w:val="18"/>
                <w:szCs w:val="18"/>
                <w:lang w:eastAsia="lt-LT"/>
              </w:rPr>
            </w:pPr>
          </w:p>
        </w:tc>
        <w:tc>
          <w:tcPr>
            <w:tcW w:w="790" w:type="dxa"/>
            <w:tcBorders>
              <w:top w:val="nil"/>
              <w:left w:val="nil"/>
              <w:bottom w:val="single" w:sz="4" w:space="0" w:color="auto"/>
              <w:right w:val="single" w:sz="4" w:space="0" w:color="auto"/>
            </w:tcBorders>
            <w:shd w:val="clear" w:color="000000" w:fill="FFFFFF"/>
            <w:noWrap/>
            <w:vAlign w:val="center"/>
            <w:hideMark/>
          </w:tcPr>
          <w:p w14:paraId="335ADEAF"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ES</w:t>
            </w:r>
          </w:p>
        </w:tc>
        <w:tc>
          <w:tcPr>
            <w:tcW w:w="1540" w:type="dxa"/>
            <w:tcBorders>
              <w:top w:val="nil"/>
              <w:left w:val="nil"/>
              <w:bottom w:val="single" w:sz="4" w:space="0" w:color="auto"/>
              <w:right w:val="single" w:sz="4" w:space="0" w:color="auto"/>
            </w:tcBorders>
            <w:shd w:val="clear" w:color="000000" w:fill="FFFFFF"/>
            <w:noWrap/>
            <w:vAlign w:val="center"/>
            <w:hideMark/>
          </w:tcPr>
          <w:p w14:paraId="401DB345"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3 094 500</w:t>
            </w:r>
          </w:p>
        </w:tc>
        <w:tc>
          <w:tcPr>
            <w:tcW w:w="2740" w:type="dxa"/>
            <w:tcBorders>
              <w:top w:val="nil"/>
              <w:left w:val="nil"/>
              <w:bottom w:val="single" w:sz="4" w:space="0" w:color="auto"/>
              <w:right w:val="single" w:sz="4" w:space="0" w:color="auto"/>
            </w:tcBorders>
            <w:shd w:val="clear" w:color="000000" w:fill="FFFFFF"/>
            <w:noWrap/>
            <w:vAlign w:val="center"/>
            <w:hideMark/>
          </w:tcPr>
          <w:p w14:paraId="4E7333C9"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2 802 329</w:t>
            </w:r>
          </w:p>
        </w:tc>
        <w:tc>
          <w:tcPr>
            <w:tcW w:w="1650" w:type="dxa"/>
            <w:tcBorders>
              <w:top w:val="nil"/>
              <w:left w:val="nil"/>
              <w:bottom w:val="single" w:sz="4" w:space="0" w:color="auto"/>
              <w:right w:val="single" w:sz="4" w:space="0" w:color="auto"/>
            </w:tcBorders>
            <w:shd w:val="clear" w:color="000000" w:fill="FFFFFF"/>
            <w:noWrap/>
            <w:vAlign w:val="center"/>
            <w:hideMark/>
          </w:tcPr>
          <w:p w14:paraId="34967811" w14:textId="0B669F1F" w:rsidR="001532AD" w:rsidRPr="001532AD" w:rsidRDefault="001532AD" w:rsidP="009021E7">
            <w:pPr>
              <w:spacing w:after="0" w:line="276" w:lineRule="auto"/>
              <w:jc w:val="center"/>
              <w:rPr>
                <w:rFonts w:ascii="Arial" w:eastAsia="Times New Roman" w:hAnsi="Arial" w:cs="Arial"/>
                <w:color w:val="000000"/>
                <w:sz w:val="18"/>
                <w:szCs w:val="18"/>
                <w:lang w:eastAsia="lt-LT"/>
              </w:rPr>
            </w:pPr>
            <w:r w:rsidRPr="001532AD">
              <w:rPr>
                <w:rFonts w:ascii="Arial" w:eastAsia="Times New Roman" w:hAnsi="Arial" w:cs="Arial"/>
                <w:color w:val="000000"/>
                <w:sz w:val="18"/>
                <w:szCs w:val="18"/>
                <w:lang w:eastAsia="lt-LT"/>
              </w:rPr>
              <w:t>91</w:t>
            </w:r>
            <w:r w:rsidR="009E38EC">
              <w:rPr>
                <w:rFonts w:ascii="Arial" w:eastAsia="Times New Roman" w:hAnsi="Arial" w:cs="Arial"/>
                <w:color w:val="000000"/>
                <w:sz w:val="18"/>
                <w:szCs w:val="18"/>
                <w:lang w:eastAsia="lt-LT"/>
              </w:rPr>
              <w:t xml:space="preserve"> </w:t>
            </w:r>
            <w:r w:rsidRPr="001532AD">
              <w:rPr>
                <w:rFonts w:ascii="Arial" w:eastAsia="Times New Roman" w:hAnsi="Arial" w:cs="Arial"/>
                <w:color w:val="000000"/>
                <w:sz w:val="18"/>
                <w:szCs w:val="18"/>
                <w:lang w:eastAsia="lt-LT"/>
              </w:rPr>
              <w:t>%</w:t>
            </w:r>
          </w:p>
        </w:tc>
      </w:tr>
      <w:tr w:rsidR="001532AD" w:rsidRPr="001532AD" w14:paraId="47650E44" w14:textId="77777777" w:rsidTr="0068496E">
        <w:trPr>
          <w:trHeight w:val="35"/>
        </w:trPr>
        <w:tc>
          <w:tcPr>
            <w:tcW w:w="1960" w:type="dxa"/>
            <w:vMerge/>
            <w:tcBorders>
              <w:top w:val="nil"/>
              <w:left w:val="single" w:sz="4" w:space="0" w:color="auto"/>
              <w:bottom w:val="single" w:sz="4" w:space="0" w:color="auto"/>
              <w:right w:val="single" w:sz="4" w:space="0" w:color="auto"/>
            </w:tcBorders>
            <w:vAlign w:val="center"/>
            <w:hideMark/>
          </w:tcPr>
          <w:p w14:paraId="20ED57FB" w14:textId="77777777" w:rsidR="001532AD" w:rsidRPr="001532AD" w:rsidRDefault="001532AD" w:rsidP="009021E7">
            <w:pPr>
              <w:spacing w:after="0" w:line="276" w:lineRule="auto"/>
              <w:rPr>
                <w:rFonts w:ascii="Arial" w:eastAsia="Times New Roman" w:hAnsi="Arial" w:cs="Arial"/>
                <w:color w:val="000000"/>
                <w:sz w:val="18"/>
                <w:szCs w:val="18"/>
                <w:lang w:eastAsia="lt-LT"/>
              </w:rPr>
            </w:pPr>
          </w:p>
        </w:tc>
        <w:tc>
          <w:tcPr>
            <w:tcW w:w="790" w:type="dxa"/>
            <w:tcBorders>
              <w:top w:val="nil"/>
              <w:left w:val="nil"/>
              <w:bottom w:val="single" w:sz="4" w:space="0" w:color="auto"/>
              <w:right w:val="single" w:sz="4" w:space="0" w:color="auto"/>
            </w:tcBorders>
            <w:shd w:val="clear" w:color="000000" w:fill="FFFFFF"/>
            <w:noWrap/>
            <w:vAlign w:val="center"/>
            <w:hideMark/>
          </w:tcPr>
          <w:p w14:paraId="4C5505CF"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VBD</w:t>
            </w:r>
          </w:p>
        </w:tc>
        <w:tc>
          <w:tcPr>
            <w:tcW w:w="1540" w:type="dxa"/>
            <w:tcBorders>
              <w:top w:val="nil"/>
              <w:left w:val="nil"/>
              <w:bottom w:val="single" w:sz="4" w:space="0" w:color="auto"/>
              <w:right w:val="single" w:sz="4" w:space="0" w:color="auto"/>
            </w:tcBorders>
            <w:shd w:val="clear" w:color="000000" w:fill="FFFFFF"/>
            <w:noWrap/>
            <w:vAlign w:val="center"/>
            <w:hideMark/>
          </w:tcPr>
          <w:p w14:paraId="74CCB6EE"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276 147</w:t>
            </w:r>
          </w:p>
        </w:tc>
        <w:tc>
          <w:tcPr>
            <w:tcW w:w="2740" w:type="dxa"/>
            <w:tcBorders>
              <w:top w:val="nil"/>
              <w:left w:val="nil"/>
              <w:bottom w:val="single" w:sz="4" w:space="0" w:color="auto"/>
              <w:right w:val="single" w:sz="4" w:space="0" w:color="auto"/>
            </w:tcBorders>
            <w:shd w:val="clear" w:color="000000" w:fill="FFFFFF"/>
            <w:noWrap/>
            <w:vAlign w:val="center"/>
            <w:hideMark/>
          </w:tcPr>
          <w:p w14:paraId="6C92B567" w14:textId="77777777" w:rsidR="001532AD" w:rsidRPr="001532AD" w:rsidRDefault="001532AD" w:rsidP="009021E7">
            <w:pPr>
              <w:spacing w:after="0" w:line="276" w:lineRule="auto"/>
              <w:jc w:val="center"/>
              <w:rPr>
                <w:rFonts w:ascii="Arial" w:eastAsia="Times New Roman" w:hAnsi="Arial" w:cs="Arial"/>
                <w:b/>
                <w:bCs/>
                <w:color w:val="000000"/>
                <w:sz w:val="18"/>
                <w:szCs w:val="18"/>
                <w:lang w:eastAsia="lt-LT"/>
              </w:rPr>
            </w:pPr>
            <w:r w:rsidRPr="001532AD">
              <w:rPr>
                <w:rFonts w:ascii="Arial" w:eastAsia="Times New Roman" w:hAnsi="Arial" w:cs="Arial"/>
                <w:b/>
                <w:bCs/>
                <w:color w:val="000000"/>
                <w:sz w:val="18"/>
                <w:szCs w:val="18"/>
                <w:lang w:eastAsia="lt-LT"/>
              </w:rPr>
              <w:t>275 738</w:t>
            </w:r>
          </w:p>
        </w:tc>
        <w:tc>
          <w:tcPr>
            <w:tcW w:w="1650" w:type="dxa"/>
            <w:tcBorders>
              <w:top w:val="nil"/>
              <w:left w:val="nil"/>
              <w:bottom w:val="single" w:sz="4" w:space="0" w:color="auto"/>
              <w:right w:val="single" w:sz="4" w:space="0" w:color="auto"/>
            </w:tcBorders>
            <w:shd w:val="clear" w:color="000000" w:fill="FFFFFF"/>
            <w:noWrap/>
            <w:vAlign w:val="center"/>
            <w:hideMark/>
          </w:tcPr>
          <w:p w14:paraId="534634D1" w14:textId="35D1D431" w:rsidR="001532AD" w:rsidRPr="001532AD" w:rsidRDefault="001532AD" w:rsidP="009021E7">
            <w:pPr>
              <w:spacing w:after="0" w:line="276" w:lineRule="auto"/>
              <w:jc w:val="center"/>
              <w:rPr>
                <w:rFonts w:ascii="Arial" w:eastAsia="Times New Roman" w:hAnsi="Arial" w:cs="Arial"/>
                <w:color w:val="000000"/>
                <w:sz w:val="18"/>
                <w:szCs w:val="18"/>
                <w:lang w:eastAsia="lt-LT"/>
              </w:rPr>
            </w:pPr>
            <w:r w:rsidRPr="001532AD">
              <w:rPr>
                <w:rFonts w:ascii="Arial" w:eastAsia="Times New Roman" w:hAnsi="Arial" w:cs="Arial"/>
                <w:color w:val="000000"/>
                <w:sz w:val="18"/>
                <w:szCs w:val="18"/>
                <w:lang w:eastAsia="lt-LT"/>
              </w:rPr>
              <w:t>100</w:t>
            </w:r>
            <w:r w:rsidR="009E38EC">
              <w:rPr>
                <w:rFonts w:ascii="Arial" w:eastAsia="Times New Roman" w:hAnsi="Arial" w:cs="Arial"/>
                <w:color w:val="000000"/>
                <w:sz w:val="18"/>
                <w:szCs w:val="18"/>
                <w:lang w:eastAsia="lt-LT"/>
              </w:rPr>
              <w:t xml:space="preserve"> </w:t>
            </w:r>
            <w:r w:rsidRPr="001532AD">
              <w:rPr>
                <w:rFonts w:ascii="Arial" w:eastAsia="Times New Roman" w:hAnsi="Arial" w:cs="Arial"/>
                <w:color w:val="000000"/>
                <w:sz w:val="18"/>
                <w:szCs w:val="18"/>
                <w:lang w:eastAsia="lt-LT"/>
              </w:rPr>
              <w:t>%</w:t>
            </w:r>
          </w:p>
        </w:tc>
      </w:tr>
      <w:tr w:rsidR="001532AD" w:rsidRPr="001532AD" w14:paraId="04B5CF4D" w14:textId="77777777" w:rsidTr="009021E7">
        <w:trPr>
          <w:trHeight w:val="399"/>
        </w:trPr>
        <w:tc>
          <w:tcPr>
            <w:tcW w:w="1960" w:type="dxa"/>
            <w:vMerge/>
            <w:tcBorders>
              <w:top w:val="nil"/>
              <w:left w:val="single" w:sz="4" w:space="0" w:color="auto"/>
              <w:bottom w:val="single" w:sz="4" w:space="0" w:color="auto"/>
              <w:right w:val="single" w:sz="4" w:space="0" w:color="auto"/>
            </w:tcBorders>
            <w:vAlign w:val="center"/>
            <w:hideMark/>
          </w:tcPr>
          <w:p w14:paraId="0AE12677" w14:textId="77777777" w:rsidR="001532AD" w:rsidRPr="001532AD" w:rsidRDefault="001532AD" w:rsidP="009021E7">
            <w:pPr>
              <w:spacing w:after="0" w:line="276" w:lineRule="auto"/>
              <w:rPr>
                <w:rFonts w:ascii="Arial" w:eastAsia="Times New Roman" w:hAnsi="Arial" w:cs="Arial"/>
                <w:color w:val="000000"/>
                <w:sz w:val="18"/>
                <w:szCs w:val="18"/>
                <w:lang w:eastAsia="lt-LT"/>
              </w:rPr>
            </w:pPr>
          </w:p>
        </w:tc>
        <w:tc>
          <w:tcPr>
            <w:tcW w:w="790" w:type="dxa"/>
            <w:tcBorders>
              <w:top w:val="nil"/>
              <w:left w:val="nil"/>
              <w:bottom w:val="single" w:sz="4" w:space="0" w:color="auto"/>
              <w:right w:val="single" w:sz="4" w:space="0" w:color="auto"/>
            </w:tcBorders>
            <w:shd w:val="clear" w:color="auto" w:fill="000000" w:themeFill="text1"/>
            <w:noWrap/>
            <w:vAlign w:val="center"/>
            <w:hideMark/>
          </w:tcPr>
          <w:p w14:paraId="7A8D5BF3" w14:textId="1166A904" w:rsidR="001532AD" w:rsidRPr="001532AD" w:rsidRDefault="001532AD" w:rsidP="009021E7">
            <w:pPr>
              <w:spacing w:after="0" w:line="276" w:lineRule="auto"/>
              <w:jc w:val="center"/>
              <w:rPr>
                <w:rFonts w:ascii="Arial" w:eastAsia="Times New Roman" w:hAnsi="Arial" w:cs="Arial"/>
                <w:b/>
                <w:bCs/>
                <w:color w:val="FFFFFF" w:themeColor="background1"/>
                <w:sz w:val="18"/>
                <w:szCs w:val="18"/>
                <w:lang w:eastAsia="lt-LT"/>
              </w:rPr>
            </w:pPr>
            <w:r w:rsidRPr="009021E7">
              <w:rPr>
                <w:rFonts w:ascii="Arial" w:eastAsia="Times New Roman" w:hAnsi="Arial" w:cs="Arial"/>
                <w:b/>
                <w:bCs/>
                <w:color w:val="FFFFFF" w:themeColor="background1"/>
                <w:sz w:val="18"/>
                <w:szCs w:val="18"/>
                <w:lang w:eastAsia="lt-LT"/>
              </w:rPr>
              <w:t>Iš v</w:t>
            </w:r>
            <w:r w:rsidRPr="001532AD">
              <w:rPr>
                <w:rFonts w:ascii="Arial" w:eastAsia="Times New Roman" w:hAnsi="Arial" w:cs="Arial"/>
                <w:b/>
                <w:bCs/>
                <w:color w:val="FFFFFF" w:themeColor="background1"/>
                <w:sz w:val="18"/>
                <w:szCs w:val="18"/>
                <w:lang w:eastAsia="lt-LT"/>
              </w:rPr>
              <w:t>iso:</w:t>
            </w:r>
          </w:p>
        </w:tc>
        <w:tc>
          <w:tcPr>
            <w:tcW w:w="1540" w:type="dxa"/>
            <w:tcBorders>
              <w:top w:val="nil"/>
              <w:left w:val="nil"/>
              <w:bottom w:val="single" w:sz="4" w:space="0" w:color="auto"/>
              <w:right w:val="single" w:sz="4" w:space="0" w:color="auto"/>
            </w:tcBorders>
            <w:shd w:val="clear" w:color="auto" w:fill="000000" w:themeFill="text1"/>
            <w:noWrap/>
            <w:vAlign w:val="center"/>
            <w:hideMark/>
          </w:tcPr>
          <w:p w14:paraId="1C0D6660" w14:textId="77777777" w:rsidR="001532AD" w:rsidRPr="001532AD" w:rsidRDefault="001532AD" w:rsidP="009021E7">
            <w:pPr>
              <w:spacing w:after="0" w:line="276" w:lineRule="auto"/>
              <w:jc w:val="center"/>
              <w:rPr>
                <w:rFonts w:ascii="Arial" w:eastAsia="Times New Roman" w:hAnsi="Arial" w:cs="Arial"/>
                <w:b/>
                <w:bCs/>
                <w:color w:val="FFFFFF" w:themeColor="background1"/>
                <w:sz w:val="18"/>
                <w:szCs w:val="18"/>
                <w:lang w:eastAsia="lt-LT"/>
              </w:rPr>
            </w:pPr>
            <w:r w:rsidRPr="001532AD">
              <w:rPr>
                <w:rFonts w:ascii="Arial" w:eastAsia="Times New Roman" w:hAnsi="Arial" w:cs="Arial"/>
                <w:b/>
                <w:bCs/>
                <w:color w:val="FFFFFF" w:themeColor="background1"/>
                <w:sz w:val="18"/>
                <w:szCs w:val="18"/>
                <w:lang w:eastAsia="lt-LT"/>
              </w:rPr>
              <w:t>12 371 709</w:t>
            </w:r>
          </w:p>
        </w:tc>
        <w:tc>
          <w:tcPr>
            <w:tcW w:w="2740" w:type="dxa"/>
            <w:tcBorders>
              <w:top w:val="nil"/>
              <w:left w:val="nil"/>
              <w:bottom w:val="single" w:sz="4" w:space="0" w:color="auto"/>
              <w:right w:val="single" w:sz="4" w:space="0" w:color="auto"/>
            </w:tcBorders>
            <w:shd w:val="clear" w:color="auto" w:fill="000000" w:themeFill="text1"/>
            <w:noWrap/>
            <w:vAlign w:val="center"/>
            <w:hideMark/>
          </w:tcPr>
          <w:p w14:paraId="491D3655" w14:textId="77777777" w:rsidR="001532AD" w:rsidRPr="001532AD" w:rsidRDefault="001532AD" w:rsidP="009021E7">
            <w:pPr>
              <w:spacing w:after="0" w:line="276" w:lineRule="auto"/>
              <w:jc w:val="center"/>
              <w:rPr>
                <w:rFonts w:ascii="Arial" w:eastAsia="Times New Roman" w:hAnsi="Arial" w:cs="Arial"/>
                <w:b/>
                <w:bCs/>
                <w:color w:val="FFFFFF" w:themeColor="background1"/>
                <w:sz w:val="18"/>
                <w:szCs w:val="18"/>
                <w:lang w:eastAsia="lt-LT"/>
              </w:rPr>
            </w:pPr>
            <w:r w:rsidRPr="001532AD">
              <w:rPr>
                <w:rFonts w:ascii="Arial" w:eastAsia="Times New Roman" w:hAnsi="Arial" w:cs="Arial"/>
                <w:b/>
                <w:bCs/>
                <w:color w:val="FFFFFF" w:themeColor="background1"/>
                <w:sz w:val="18"/>
                <w:szCs w:val="18"/>
                <w:lang w:eastAsia="lt-LT"/>
              </w:rPr>
              <w:t>11 824 632</w:t>
            </w:r>
          </w:p>
        </w:tc>
        <w:tc>
          <w:tcPr>
            <w:tcW w:w="1650" w:type="dxa"/>
            <w:tcBorders>
              <w:top w:val="nil"/>
              <w:left w:val="nil"/>
              <w:bottom w:val="single" w:sz="4" w:space="0" w:color="auto"/>
              <w:right w:val="single" w:sz="4" w:space="0" w:color="auto"/>
            </w:tcBorders>
            <w:shd w:val="clear" w:color="auto" w:fill="000000" w:themeFill="text1"/>
            <w:noWrap/>
            <w:vAlign w:val="center"/>
            <w:hideMark/>
          </w:tcPr>
          <w:p w14:paraId="00BA4355" w14:textId="59434D72" w:rsidR="001532AD" w:rsidRPr="001532AD" w:rsidRDefault="001532AD" w:rsidP="009021E7">
            <w:pPr>
              <w:spacing w:after="0" w:line="276" w:lineRule="auto"/>
              <w:jc w:val="center"/>
              <w:rPr>
                <w:rFonts w:ascii="Arial" w:eastAsia="Times New Roman" w:hAnsi="Arial" w:cs="Arial"/>
                <w:color w:val="FFFFFF" w:themeColor="background1"/>
                <w:sz w:val="18"/>
                <w:szCs w:val="18"/>
                <w:lang w:eastAsia="lt-LT"/>
              </w:rPr>
            </w:pPr>
            <w:r w:rsidRPr="001532AD">
              <w:rPr>
                <w:rFonts w:ascii="Arial" w:eastAsia="Times New Roman" w:hAnsi="Arial" w:cs="Arial"/>
                <w:color w:val="FFFFFF" w:themeColor="background1"/>
                <w:sz w:val="18"/>
                <w:szCs w:val="18"/>
                <w:lang w:eastAsia="lt-LT"/>
              </w:rPr>
              <w:t>96</w:t>
            </w:r>
            <w:r w:rsidR="009E38EC">
              <w:rPr>
                <w:rFonts w:ascii="Arial" w:eastAsia="Times New Roman" w:hAnsi="Arial" w:cs="Arial"/>
                <w:color w:val="FFFFFF" w:themeColor="background1"/>
                <w:sz w:val="18"/>
                <w:szCs w:val="18"/>
                <w:lang w:eastAsia="lt-LT"/>
              </w:rPr>
              <w:t xml:space="preserve"> </w:t>
            </w:r>
            <w:r w:rsidRPr="001532AD">
              <w:rPr>
                <w:rFonts w:ascii="Arial" w:eastAsia="Times New Roman" w:hAnsi="Arial" w:cs="Arial"/>
                <w:color w:val="FFFFFF" w:themeColor="background1"/>
                <w:sz w:val="18"/>
                <w:szCs w:val="18"/>
                <w:lang w:eastAsia="lt-LT"/>
              </w:rPr>
              <w:t>%</w:t>
            </w:r>
          </w:p>
        </w:tc>
      </w:tr>
    </w:tbl>
    <w:p w14:paraId="585A7C0B" w14:textId="5A9066A3" w:rsidR="005D1498" w:rsidRPr="00533C4D" w:rsidRDefault="009021E7" w:rsidP="0068496E">
      <w:pPr>
        <w:spacing w:after="360" w:line="276" w:lineRule="auto"/>
        <w:ind w:firstLine="1134"/>
        <w:jc w:val="both"/>
        <w:rPr>
          <w:rFonts w:ascii="Arial" w:eastAsiaTheme="minorEastAsia" w:hAnsi="Arial" w:cs="Arial"/>
          <w:color w:val="000000" w:themeColor="text1"/>
        </w:rPr>
      </w:pPr>
      <w:r>
        <w:rPr>
          <w:rFonts w:ascii="Arial" w:eastAsiaTheme="minorEastAsia" w:hAnsi="Arial" w:cs="Arial"/>
          <w:color w:val="000000" w:themeColor="text1"/>
        </w:rPr>
        <w:t>Administracijos įgyvendinamose priemonėse asignavimų panaudojimas 1 programoje siekia 96 proc. Valstybės dotacijų lėšos, skolintos lėšos panaudotos visiškai. Mažesnis panaudojimas susijęs su ES lėšų panaudojimu</w:t>
      </w:r>
      <w:r w:rsidR="000A4A42">
        <w:rPr>
          <w:rFonts w:ascii="Arial" w:eastAsiaTheme="minorEastAsia" w:hAnsi="Arial" w:cs="Arial"/>
          <w:color w:val="000000" w:themeColor="text1"/>
        </w:rPr>
        <w:t>.</w:t>
      </w:r>
    </w:p>
    <w:p w14:paraId="462886EF" w14:textId="01621044" w:rsidR="005D1498" w:rsidRPr="00533C4D" w:rsidRDefault="005D1498"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2. EKONOMINIO KONKURENCINGUMO DIDINIMO PROGRAMA</w:t>
      </w:r>
    </w:p>
    <w:p w14:paraId="41BDD4E5" w14:textId="2A9D3AE8" w:rsidR="005D1498" w:rsidRPr="00533C4D" w:rsidRDefault="005D1498"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ab/>
      </w:r>
    </w:p>
    <w:p w14:paraId="5C8681E3" w14:textId="26B536EB" w:rsidR="005D1498" w:rsidRPr="00533C4D" w:rsidRDefault="005D1498"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xml:space="preserve">Įgyvendinant </w:t>
      </w:r>
      <w:r w:rsidR="004532A7" w:rsidRPr="00533C4D">
        <w:rPr>
          <w:rFonts w:ascii="Arial" w:eastAsiaTheme="minorEastAsia" w:hAnsi="Arial" w:cs="Arial"/>
          <w:color w:val="000000" w:themeColor="text1"/>
        </w:rPr>
        <w:t xml:space="preserve">1.1.1. priemonę „Klaipėdos  rajono savivaldybės smulkiojo verslo rėmimo programos įgyvendinimas“ pagal gautas paraiškas buvo finansuoti 30 verslų, suorganizuotas verslo forumas ir įgyvendintas verslo idėjų konkursas. </w:t>
      </w:r>
    </w:p>
    <w:p w14:paraId="6BD3C042" w14:textId="1108A8EB" w:rsidR="004532A7" w:rsidRPr="00533C4D" w:rsidRDefault="004532A7"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Įgyvendinant 2.1.1. priemonę „</w:t>
      </w:r>
      <w:r w:rsidRPr="00533C4D">
        <w:rPr>
          <w:rFonts w:ascii="Arial" w:hAnsi="Arial" w:cs="Arial"/>
          <w:lang w:eastAsia="lt-LT"/>
        </w:rPr>
        <w:t>Magistralinių melioracijos griovių tvarkymas (šienavimas, krūmų kirtimas, drenažo žiočių atnaujinimas, griovių dugno valymas) drenažo avarinis remontas, apsauginių pylimų priežiūra ir remontas, pralaidų rekonstravimas ir melioracijos projektų rengimas</w:t>
      </w:r>
      <w:r w:rsidRPr="00533C4D">
        <w:rPr>
          <w:rFonts w:ascii="Arial" w:eastAsiaTheme="minorEastAsia" w:hAnsi="Arial" w:cs="Arial"/>
          <w:color w:val="000000" w:themeColor="text1"/>
        </w:rPr>
        <w:t>“ ir 2.2.1. „</w:t>
      </w:r>
      <w:r w:rsidRPr="00533C4D">
        <w:rPr>
          <w:rFonts w:ascii="Arial" w:hAnsi="Arial" w:cs="Arial"/>
          <w:lang w:eastAsia="lt-LT"/>
        </w:rPr>
        <w:t>Perteklinio vandens pašalinimo darbai (siurblinių aptarnaujančio personalo išlaikymas, elektra ir einamasis remontas). Polderių priežiūros taisyklių parengimas. Polderių griovių priežiūros ir remonto darbai</w:t>
      </w:r>
      <w:r w:rsidRPr="00533C4D">
        <w:rPr>
          <w:rFonts w:ascii="Arial" w:eastAsiaTheme="minorEastAsia" w:hAnsi="Arial" w:cs="Arial"/>
          <w:color w:val="000000" w:themeColor="text1"/>
        </w:rPr>
        <w:t>“ finansuojant SB ir VBD lėšomis tvarkomi ir prižiūrimi 41,5 km griovių ir 24,032 km pylimų.</w:t>
      </w:r>
    </w:p>
    <w:p w14:paraId="45A4BD74" w14:textId="14450728" w:rsidR="004532A7" w:rsidRPr="00533C4D" w:rsidRDefault="00986C26" w:rsidP="0068496E">
      <w:pPr>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Įgyvendinant 3.3.2. priemonę „</w:t>
      </w:r>
      <w:r w:rsidRPr="00533C4D">
        <w:rPr>
          <w:rFonts w:ascii="Arial" w:hAnsi="Arial" w:cs="Arial"/>
          <w:lang w:eastAsia="lt-LT"/>
        </w:rPr>
        <w:t>Gargždų karjerų teritorijos plėtra ir vystymas bei pritaikymas turizmo ir rekreacijos reikmėms</w:t>
      </w:r>
      <w:r w:rsidRPr="00533C4D">
        <w:rPr>
          <w:rFonts w:ascii="Arial" w:eastAsiaTheme="minorEastAsia" w:hAnsi="Arial" w:cs="Arial"/>
          <w:color w:val="000000" w:themeColor="text1"/>
        </w:rPr>
        <w:t xml:space="preserve">“ nuolat atnaujinama ir pritaikoma rekreacijai karjerų teritorija: išvalyta pakrantė, išpjautos nendrės, krūmai, smėlio užvežimas, pastatyti informaciniai ženklai. </w:t>
      </w:r>
    </w:p>
    <w:p w14:paraId="1AE1775A" w14:textId="37303D75" w:rsidR="00986C26" w:rsidRPr="00533C4D" w:rsidRDefault="00986C26"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Įgyvendinant 4.1.1. priemonę „</w:t>
      </w:r>
      <w:r w:rsidRPr="00533C4D">
        <w:rPr>
          <w:rFonts w:ascii="Arial" w:hAnsi="Arial" w:cs="Arial"/>
          <w:lang w:eastAsia="lt-LT"/>
        </w:rPr>
        <w:t>Detaliųjų planų rengimas (Gargždų miesto centro urbanistinės koncepcijos parengimas ir detaliojo plano keitimas)</w:t>
      </w:r>
      <w:r w:rsidRPr="00533C4D">
        <w:rPr>
          <w:rFonts w:ascii="Arial" w:eastAsiaTheme="minorEastAsia" w:hAnsi="Arial" w:cs="Arial"/>
          <w:color w:val="000000" w:themeColor="text1"/>
        </w:rPr>
        <w:t xml:space="preserve">“ parengta Gargždų miesto centro urbanistinė koncepcija, suformuoti ir paviešinti detaliojo plano sprendiniai. </w:t>
      </w:r>
    </w:p>
    <w:p w14:paraId="50FEF4B6" w14:textId="14F11831" w:rsidR="00986C26" w:rsidRPr="00533C4D" w:rsidRDefault="00986C26"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Įgyvendinant 4.2.1. priemonę „</w:t>
      </w:r>
      <w:r w:rsidRPr="00533C4D">
        <w:rPr>
          <w:rFonts w:ascii="Arial" w:hAnsi="Arial" w:cs="Arial"/>
          <w:lang w:eastAsia="lt-LT"/>
        </w:rPr>
        <w:t>Bendrųjų planų ir bendrųjų planų monitoringų rengimas</w:t>
      </w:r>
      <w:r w:rsidRPr="00533C4D">
        <w:rPr>
          <w:rFonts w:ascii="Arial" w:eastAsiaTheme="minorEastAsia" w:hAnsi="Arial" w:cs="Arial"/>
          <w:color w:val="000000" w:themeColor="text1"/>
        </w:rPr>
        <w:t>“ parengtas Klaipėdos rajono bendrojo plano m</w:t>
      </w:r>
      <w:r w:rsidR="00003687">
        <w:rPr>
          <w:rFonts w:ascii="Arial" w:eastAsiaTheme="minorEastAsia" w:hAnsi="Arial" w:cs="Arial"/>
          <w:color w:val="000000" w:themeColor="text1"/>
        </w:rPr>
        <w:t>o</w:t>
      </w:r>
      <w:r w:rsidRPr="00533C4D">
        <w:rPr>
          <w:rFonts w:ascii="Arial" w:eastAsiaTheme="minorEastAsia" w:hAnsi="Arial" w:cs="Arial"/>
          <w:color w:val="000000" w:themeColor="text1"/>
        </w:rPr>
        <w:t>nitoringas. Rengiamas Klaipėdos rajono bendrojo plano koregavimas. Vykdytas Priekulės miesto bendrojo plano keitimas. Parengtas Gargždų miesto bendrojo plano monitoringas.</w:t>
      </w:r>
    </w:p>
    <w:p w14:paraId="45620B18" w14:textId="6BE368C9" w:rsidR="00986C26" w:rsidRPr="00533C4D" w:rsidRDefault="00986C26"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Įgyvendinant 4.2.2. priemonę „</w:t>
      </w:r>
      <w:r w:rsidRPr="00533C4D">
        <w:rPr>
          <w:rFonts w:ascii="Arial" w:hAnsi="Arial" w:cs="Arial"/>
          <w:lang w:eastAsia="lt-LT"/>
        </w:rPr>
        <w:t>Specialiųjų planų ir žemės paėmimo visuomenės poreikiams projektų rengimas ir įgyvendinimas</w:t>
      </w:r>
      <w:r w:rsidRPr="00533C4D">
        <w:rPr>
          <w:rFonts w:ascii="Arial" w:eastAsiaTheme="minorEastAsia" w:hAnsi="Arial" w:cs="Arial"/>
          <w:color w:val="000000" w:themeColor="text1"/>
        </w:rPr>
        <w:t>“ vykdyti darbai:</w:t>
      </w:r>
    </w:p>
    <w:p w14:paraId="41085142" w14:textId="0E37DDDC" w:rsidR="00986C26" w:rsidRPr="00533C4D" w:rsidRDefault="00986C26"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xml:space="preserve">1. Vykdomas Klaipėdos rajono savivaldybės teritorijos dalies, apimančios Slengių, Mazūriškių, Trušelių, Gindulių kaimus ir gretimos teritorijos vietovių, komunikacinių koridorių ir inžinerinės infrastruktūros specialiojo plano korektūros rengimas. </w:t>
      </w:r>
    </w:p>
    <w:p w14:paraId="77221CA7" w14:textId="745ABBA4" w:rsidR="00986C26" w:rsidRPr="00533C4D" w:rsidRDefault="00986C26"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xml:space="preserve">2. Vėjo ir saulės jėgainių išdėstymo specialiojo plano rengimas. </w:t>
      </w:r>
    </w:p>
    <w:p w14:paraId="72B21E0A" w14:textId="0039CF6B" w:rsidR="00986C26" w:rsidRPr="00533C4D" w:rsidRDefault="00986C26"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3. Vykdomas Vietinės reikšmės kelių Sendvario sen. Šilelių g., Jurgaičių g. Žemės paėmimas visuomenės  poreikiams projekta</w:t>
      </w:r>
      <w:r w:rsidR="009C4D67">
        <w:rPr>
          <w:rFonts w:ascii="Arial" w:eastAsiaTheme="minorEastAsia" w:hAnsi="Arial" w:cs="Arial"/>
          <w:color w:val="000000" w:themeColor="text1"/>
        </w:rPr>
        <w:t>s</w:t>
      </w:r>
      <w:r w:rsidRPr="00533C4D">
        <w:rPr>
          <w:rFonts w:ascii="Arial" w:eastAsiaTheme="minorEastAsia" w:hAnsi="Arial" w:cs="Arial"/>
          <w:color w:val="000000" w:themeColor="text1"/>
        </w:rPr>
        <w:t xml:space="preserve">. </w:t>
      </w:r>
    </w:p>
    <w:p w14:paraId="36374AB6" w14:textId="05E24CEA" w:rsidR="00986C26" w:rsidRPr="00533C4D" w:rsidRDefault="00986C26"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xml:space="preserve">4. Vykdomas Vietinės reikšmės kelių Priekulės sen. Pievų g. ir </w:t>
      </w:r>
      <w:r w:rsidR="00CE1D78">
        <w:rPr>
          <w:rFonts w:ascii="Arial" w:eastAsiaTheme="minorEastAsia" w:hAnsi="Arial" w:cs="Arial"/>
          <w:color w:val="000000" w:themeColor="text1"/>
        </w:rPr>
        <w:t>F</w:t>
      </w:r>
      <w:r w:rsidRPr="00533C4D">
        <w:rPr>
          <w:rFonts w:ascii="Arial" w:eastAsiaTheme="minorEastAsia" w:hAnsi="Arial" w:cs="Arial"/>
          <w:color w:val="000000" w:themeColor="text1"/>
        </w:rPr>
        <w:t>. Šr</w:t>
      </w:r>
      <w:r w:rsidR="00CE1D78">
        <w:rPr>
          <w:rFonts w:ascii="Arial" w:eastAsiaTheme="minorEastAsia" w:hAnsi="Arial" w:cs="Arial"/>
          <w:color w:val="000000" w:themeColor="text1"/>
        </w:rPr>
        <w:t>ė</w:t>
      </w:r>
      <w:r w:rsidRPr="00533C4D">
        <w:rPr>
          <w:rFonts w:ascii="Arial" w:eastAsiaTheme="minorEastAsia" w:hAnsi="Arial" w:cs="Arial"/>
          <w:color w:val="000000" w:themeColor="text1"/>
        </w:rPr>
        <w:t>derio g. Žemės paėmimas visuomenės  poreikiams projektas.</w:t>
      </w:r>
    </w:p>
    <w:p w14:paraId="023A034F" w14:textId="4B416CE8" w:rsidR="00986C26" w:rsidRPr="00533C4D" w:rsidRDefault="00986C26"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xml:space="preserve">5. Vykdomas Vietinės reikšmės kelių Sendvario sen. Danės g. Žemės paėmimas visuomenės  poreikiams projektas. </w:t>
      </w:r>
    </w:p>
    <w:p w14:paraId="069DA35A" w14:textId="27FBF060" w:rsidR="00986C26" w:rsidRPr="00533C4D" w:rsidRDefault="00986C26"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xml:space="preserve">6. Vykdomas Vietinės reikšmės kelio Maciuičiai-Ežaičiai specialiojo plano parengimas. Žemės paėmimo visuomenės poreikiams projektas; </w:t>
      </w:r>
    </w:p>
    <w:p w14:paraId="61C899B8" w14:textId="07416287" w:rsidR="00986C26" w:rsidRPr="00533C4D" w:rsidRDefault="00986C26"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lastRenderedPageBreak/>
        <w:t xml:space="preserve">7. Įvykdytas Tunelio po magistraliniu keliu A13 Žemės paėmimo visuomenės poreikiams projektas (žaliojo slėnio jungties su Klaipėdos miestu (dalyvaus 3 sklypai); </w:t>
      </w:r>
    </w:p>
    <w:p w14:paraId="746C26DC" w14:textId="1046F7B3" w:rsidR="00986C26" w:rsidRDefault="00986C26"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Įgyvendinant 4.4.1. priemonę „</w:t>
      </w:r>
      <w:r w:rsidRPr="00533C4D">
        <w:rPr>
          <w:rFonts w:ascii="Arial" w:hAnsi="Arial" w:cs="Arial"/>
          <w:lang w:eastAsia="lt-LT"/>
        </w:rPr>
        <w:t>Gargždų miesto ir rajono architektūrinį ir urbanistinį įvaizdį gerinančių priemonių planų rengimas ir įgyvendinimas</w:t>
      </w:r>
      <w:r w:rsidRPr="00533C4D">
        <w:rPr>
          <w:rFonts w:ascii="Arial" w:eastAsiaTheme="minorEastAsia" w:hAnsi="Arial" w:cs="Arial"/>
          <w:color w:val="000000" w:themeColor="text1"/>
        </w:rPr>
        <w:t>“ parengtas miškotvarkos projektas Gargždų mieste esančiam miškui bei atliktas poveikio visuomenės sveikatai vertinimas.</w:t>
      </w:r>
    </w:p>
    <w:p w14:paraId="5D27D83D" w14:textId="5F8621A5" w:rsidR="009021E7" w:rsidRDefault="009021E7" w:rsidP="0068496E">
      <w:pPr>
        <w:tabs>
          <w:tab w:val="left" w:pos="-567"/>
          <w:tab w:val="left" w:pos="1134"/>
        </w:tabs>
        <w:spacing w:after="120" w:line="276" w:lineRule="auto"/>
        <w:ind w:firstLine="1134"/>
        <w:jc w:val="both"/>
        <w:rPr>
          <w:rFonts w:ascii="Arial" w:eastAsiaTheme="minorEastAsia" w:hAnsi="Arial" w:cs="Arial"/>
          <w:color w:val="000000" w:themeColor="text1"/>
        </w:rPr>
      </w:pPr>
      <w:r>
        <w:rPr>
          <w:rFonts w:ascii="Arial" w:eastAsiaTheme="minorEastAsia" w:hAnsi="Arial" w:cs="Arial"/>
          <w:color w:val="000000" w:themeColor="text1"/>
        </w:rPr>
        <w:t>Asignavimų panaudojimas 2023 m.:</w:t>
      </w:r>
    </w:p>
    <w:tbl>
      <w:tblPr>
        <w:tblW w:w="8176" w:type="dxa"/>
        <w:tblLook w:val="04A0" w:firstRow="1" w:lastRow="0" w:firstColumn="1" w:lastColumn="0" w:noHBand="0" w:noVBand="1"/>
      </w:tblPr>
      <w:tblGrid>
        <w:gridCol w:w="1980"/>
        <w:gridCol w:w="850"/>
        <w:gridCol w:w="1540"/>
        <w:gridCol w:w="2146"/>
        <w:gridCol w:w="1660"/>
      </w:tblGrid>
      <w:tr w:rsidR="009021E7" w:rsidRPr="009021E7" w14:paraId="6ADD9C5F" w14:textId="77777777" w:rsidTr="009021E7">
        <w:trPr>
          <w:trHeight w:val="1236"/>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5B3789"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Programos pavadinimas</w:t>
            </w:r>
          </w:p>
        </w:tc>
        <w:tc>
          <w:tcPr>
            <w:tcW w:w="850"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0B6E4143"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Finansavimo šaltinis</w:t>
            </w:r>
          </w:p>
        </w:tc>
        <w:tc>
          <w:tcPr>
            <w:tcW w:w="1540" w:type="dxa"/>
            <w:tcBorders>
              <w:top w:val="single" w:sz="4" w:space="0" w:color="auto"/>
              <w:left w:val="nil"/>
              <w:bottom w:val="single" w:sz="4" w:space="0" w:color="auto"/>
              <w:right w:val="single" w:sz="4" w:space="0" w:color="auto"/>
            </w:tcBorders>
            <w:shd w:val="clear" w:color="000000" w:fill="FFFFFF"/>
            <w:noWrap/>
            <w:vAlign w:val="center"/>
            <w:hideMark/>
          </w:tcPr>
          <w:p w14:paraId="1FCA6D8D"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 xml:space="preserve">2023 m. planas </w:t>
            </w:r>
          </w:p>
        </w:tc>
        <w:tc>
          <w:tcPr>
            <w:tcW w:w="2146" w:type="dxa"/>
            <w:tcBorders>
              <w:top w:val="single" w:sz="4" w:space="0" w:color="auto"/>
              <w:left w:val="nil"/>
              <w:bottom w:val="single" w:sz="4" w:space="0" w:color="auto"/>
              <w:right w:val="single" w:sz="4" w:space="0" w:color="auto"/>
            </w:tcBorders>
            <w:shd w:val="clear" w:color="000000" w:fill="FFFFFF"/>
            <w:noWrap/>
            <w:vAlign w:val="center"/>
            <w:hideMark/>
          </w:tcPr>
          <w:p w14:paraId="33D97544"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Įvykdymas 2023-12-31 (kasinės)</w:t>
            </w:r>
          </w:p>
        </w:tc>
        <w:tc>
          <w:tcPr>
            <w:tcW w:w="1660" w:type="dxa"/>
            <w:tcBorders>
              <w:top w:val="single" w:sz="4" w:space="0" w:color="auto"/>
              <w:left w:val="nil"/>
              <w:bottom w:val="single" w:sz="4" w:space="0" w:color="auto"/>
              <w:right w:val="single" w:sz="4" w:space="0" w:color="auto"/>
            </w:tcBorders>
            <w:shd w:val="clear" w:color="000000" w:fill="FFFFFF"/>
            <w:vAlign w:val="center"/>
            <w:hideMark/>
          </w:tcPr>
          <w:p w14:paraId="387490A3"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Lėšų panaudojimas lyginant su planu</w:t>
            </w:r>
          </w:p>
        </w:tc>
      </w:tr>
      <w:tr w:rsidR="009021E7" w:rsidRPr="009021E7" w14:paraId="71DA4AF2" w14:textId="77777777" w:rsidTr="009021E7">
        <w:trPr>
          <w:trHeight w:val="300"/>
        </w:trPr>
        <w:tc>
          <w:tcPr>
            <w:tcW w:w="1980" w:type="dxa"/>
            <w:vMerge w:val="restart"/>
            <w:tcBorders>
              <w:top w:val="nil"/>
              <w:left w:val="single" w:sz="4" w:space="0" w:color="auto"/>
              <w:bottom w:val="single" w:sz="4" w:space="0" w:color="auto"/>
              <w:right w:val="single" w:sz="4" w:space="0" w:color="auto"/>
            </w:tcBorders>
            <w:shd w:val="clear" w:color="000000" w:fill="FFFFFF"/>
            <w:vAlign w:val="center"/>
            <w:hideMark/>
          </w:tcPr>
          <w:p w14:paraId="52C4DC93" w14:textId="77777777" w:rsidR="009021E7" w:rsidRPr="009021E7" w:rsidRDefault="009021E7" w:rsidP="009021E7">
            <w:pPr>
              <w:spacing w:after="0" w:line="240" w:lineRule="auto"/>
              <w:jc w:val="center"/>
              <w:rPr>
                <w:rFonts w:ascii="Arial" w:eastAsia="Times New Roman" w:hAnsi="Arial" w:cs="Arial"/>
                <w:color w:val="000000"/>
                <w:sz w:val="18"/>
                <w:szCs w:val="18"/>
                <w:lang w:eastAsia="lt-LT"/>
              </w:rPr>
            </w:pPr>
            <w:r w:rsidRPr="009021E7">
              <w:rPr>
                <w:rFonts w:ascii="Arial" w:eastAsia="Times New Roman" w:hAnsi="Arial" w:cs="Arial"/>
                <w:color w:val="000000"/>
                <w:sz w:val="18"/>
                <w:szCs w:val="18"/>
                <w:lang w:eastAsia="lt-LT"/>
              </w:rPr>
              <w:t>Ekonominio konkurencingumo didinimo</w:t>
            </w:r>
          </w:p>
        </w:tc>
        <w:tc>
          <w:tcPr>
            <w:tcW w:w="850" w:type="dxa"/>
            <w:tcBorders>
              <w:top w:val="nil"/>
              <w:left w:val="nil"/>
              <w:bottom w:val="single" w:sz="4" w:space="0" w:color="auto"/>
              <w:right w:val="single" w:sz="4" w:space="0" w:color="auto"/>
            </w:tcBorders>
            <w:shd w:val="clear" w:color="000000" w:fill="FFFFFF"/>
            <w:noWrap/>
            <w:vAlign w:val="center"/>
            <w:hideMark/>
          </w:tcPr>
          <w:p w14:paraId="654EDB2D"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SB</w:t>
            </w:r>
          </w:p>
        </w:tc>
        <w:tc>
          <w:tcPr>
            <w:tcW w:w="1540" w:type="dxa"/>
            <w:tcBorders>
              <w:top w:val="nil"/>
              <w:left w:val="nil"/>
              <w:bottom w:val="single" w:sz="4" w:space="0" w:color="auto"/>
              <w:right w:val="single" w:sz="4" w:space="0" w:color="auto"/>
            </w:tcBorders>
            <w:shd w:val="clear" w:color="000000" w:fill="FFFFFF"/>
            <w:noWrap/>
            <w:vAlign w:val="center"/>
            <w:hideMark/>
          </w:tcPr>
          <w:p w14:paraId="1D3B3D25"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403 100</w:t>
            </w:r>
          </w:p>
        </w:tc>
        <w:tc>
          <w:tcPr>
            <w:tcW w:w="2146" w:type="dxa"/>
            <w:tcBorders>
              <w:top w:val="nil"/>
              <w:left w:val="nil"/>
              <w:bottom w:val="single" w:sz="4" w:space="0" w:color="auto"/>
              <w:right w:val="single" w:sz="4" w:space="0" w:color="auto"/>
            </w:tcBorders>
            <w:shd w:val="clear" w:color="000000" w:fill="FFFFFF"/>
            <w:noWrap/>
            <w:vAlign w:val="center"/>
            <w:hideMark/>
          </w:tcPr>
          <w:p w14:paraId="04A56839"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389 769</w:t>
            </w:r>
          </w:p>
        </w:tc>
        <w:tc>
          <w:tcPr>
            <w:tcW w:w="1660" w:type="dxa"/>
            <w:tcBorders>
              <w:top w:val="nil"/>
              <w:left w:val="nil"/>
              <w:bottom w:val="single" w:sz="4" w:space="0" w:color="auto"/>
              <w:right w:val="single" w:sz="4" w:space="0" w:color="auto"/>
            </w:tcBorders>
            <w:shd w:val="clear" w:color="000000" w:fill="FFFFFF"/>
            <w:noWrap/>
            <w:vAlign w:val="center"/>
            <w:hideMark/>
          </w:tcPr>
          <w:p w14:paraId="589BF386" w14:textId="6C856964" w:rsidR="009021E7" w:rsidRPr="009021E7" w:rsidRDefault="009021E7" w:rsidP="009021E7">
            <w:pPr>
              <w:spacing w:after="0" w:line="240" w:lineRule="auto"/>
              <w:jc w:val="center"/>
              <w:rPr>
                <w:rFonts w:ascii="Arial" w:eastAsia="Times New Roman" w:hAnsi="Arial" w:cs="Arial"/>
                <w:color w:val="000000"/>
                <w:sz w:val="18"/>
                <w:szCs w:val="18"/>
                <w:lang w:eastAsia="lt-LT"/>
              </w:rPr>
            </w:pPr>
            <w:r w:rsidRPr="009021E7">
              <w:rPr>
                <w:rFonts w:ascii="Arial" w:eastAsia="Times New Roman" w:hAnsi="Arial" w:cs="Arial"/>
                <w:color w:val="000000"/>
                <w:sz w:val="18"/>
                <w:szCs w:val="18"/>
                <w:lang w:eastAsia="lt-LT"/>
              </w:rPr>
              <w:t>97</w:t>
            </w:r>
            <w:r w:rsidR="009C4D67">
              <w:rPr>
                <w:rFonts w:ascii="Arial" w:eastAsia="Times New Roman" w:hAnsi="Arial" w:cs="Arial"/>
                <w:color w:val="000000"/>
                <w:sz w:val="18"/>
                <w:szCs w:val="18"/>
                <w:lang w:eastAsia="lt-LT"/>
              </w:rPr>
              <w:t xml:space="preserve"> </w:t>
            </w:r>
            <w:r w:rsidRPr="009021E7">
              <w:rPr>
                <w:rFonts w:ascii="Arial" w:eastAsia="Times New Roman" w:hAnsi="Arial" w:cs="Arial"/>
                <w:color w:val="000000"/>
                <w:sz w:val="18"/>
                <w:szCs w:val="18"/>
                <w:lang w:eastAsia="lt-LT"/>
              </w:rPr>
              <w:t>%</w:t>
            </w:r>
          </w:p>
        </w:tc>
      </w:tr>
      <w:tr w:rsidR="009021E7" w:rsidRPr="009021E7" w14:paraId="60E5FE68" w14:textId="77777777" w:rsidTr="009021E7">
        <w:trPr>
          <w:trHeight w:val="300"/>
        </w:trPr>
        <w:tc>
          <w:tcPr>
            <w:tcW w:w="1980" w:type="dxa"/>
            <w:vMerge/>
            <w:tcBorders>
              <w:top w:val="nil"/>
              <w:left w:val="single" w:sz="4" w:space="0" w:color="auto"/>
              <w:bottom w:val="single" w:sz="4" w:space="0" w:color="auto"/>
              <w:right w:val="single" w:sz="4" w:space="0" w:color="auto"/>
            </w:tcBorders>
            <w:vAlign w:val="center"/>
            <w:hideMark/>
          </w:tcPr>
          <w:p w14:paraId="5E7A1C00" w14:textId="77777777" w:rsidR="009021E7" w:rsidRPr="009021E7" w:rsidRDefault="009021E7" w:rsidP="009021E7">
            <w:pPr>
              <w:spacing w:after="0" w:line="240" w:lineRule="auto"/>
              <w:rPr>
                <w:rFonts w:ascii="Arial" w:eastAsia="Times New Roman" w:hAnsi="Arial" w:cs="Arial"/>
                <w:color w:val="000000"/>
                <w:sz w:val="18"/>
                <w:szCs w:val="18"/>
                <w:lang w:eastAsia="lt-LT"/>
              </w:rPr>
            </w:pPr>
          </w:p>
        </w:tc>
        <w:tc>
          <w:tcPr>
            <w:tcW w:w="850" w:type="dxa"/>
            <w:tcBorders>
              <w:top w:val="nil"/>
              <w:left w:val="nil"/>
              <w:bottom w:val="single" w:sz="4" w:space="0" w:color="auto"/>
              <w:right w:val="single" w:sz="4" w:space="0" w:color="auto"/>
            </w:tcBorders>
            <w:shd w:val="clear" w:color="000000" w:fill="FFFFFF"/>
            <w:noWrap/>
            <w:vAlign w:val="center"/>
            <w:hideMark/>
          </w:tcPr>
          <w:p w14:paraId="0D911008"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VBD</w:t>
            </w:r>
          </w:p>
        </w:tc>
        <w:tc>
          <w:tcPr>
            <w:tcW w:w="1540" w:type="dxa"/>
            <w:tcBorders>
              <w:top w:val="nil"/>
              <w:left w:val="nil"/>
              <w:bottom w:val="single" w:sz="4" w:space="0" w:color="auto"/>
              <w:right w:val="single" w:sz="4" w:space="0" w:color="auto"/>
            </w:tcBorders>
            <w:shd w:val="clear" w:color="000000" w:fill="FFFFFF"/>
            <w:noWrap/>
            <w:vAlign w:val="center"/>
            <w:hideMark/>
          </w:tcPr>
          <w:p w14:paraId="1120C931"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458 000</w:t>
            </w:r>
          </w:p>
        </w:tc>
        <w:tc>
          <w:tcPr>
            <w:tcW w:w="2146" w:type="dxa"/>
            <w:tcBorders>
              <w:top w:val="nil"/>
              <w:left w:val="nil"/>
              <w:bottom w:val="single" w:sz="4" w:space="0" w:color="auto"/>
              <w:right w:val="single" w:sz="4" w:space="0" w:color="auto"/>
            </w:tcBorders>
            <w:shd w:val="clear" w:color="000000" w:fill="FFFFFF"/>
            <w:noWrap/>
            <w:vAlign w:val="center"/>
            <w:hideMark/>
          </w:tcPr>
          <w:p w14:paraId="31D31ED0"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458 000</w:t>
            </w:r>
          </w:p>
        </w:tc>
        <w:tc>
          <w:tcPr>
            <w:tcW w:w="1660" w:type="dxa"/>
            <w:tcBorders>
              <w:top w:val="nil"/>
              <w:left w:val="nil"/>
              <w:bottom w:val="single" w:sz="4" w:space="0" w:color="auto"/>
              <w:right w:val="single" w:sz="4" w:space="0" w:color="auto"/>
            </w:tcBorders>
            <w:shd w:val="clear" w:color="000000" w:fill="FFFFFF"/>
            <w:noWrap/>
            <w:vAlign w:val="center"/>
            <w:hideMark/>
          </w:tcPr>
          <w:p w14:paraId="0B51EC61" w14:textId="7B10E945" w:rsidR="009021E7" w:rsidRPr="009021E7" w:rsidRDefault="009021E7" w:rsidP="009021E7">
            <w:pPr>
              <w:spacing w:after="0" w:line="240" w:lineRule="auto"/>
              <w:jc w:val="center"/>
              <w:rPr>
                <w:rFonts w:ascii="Arial" w:eastAsia="Times New Roman" w:hAnsi="Arial" w:cs="Arial"/>
                <w:color w:val="000000"/>
                <w:sz w:val="18"/>
                <w:szCs w:val="18"/>
                <w:lang w:eastAsia="lt-LT"/>
              </w:rPr>
            </w:pPr>
            <w:r w:rsidRPr="009021E7">
              <w:rPr>
                <w:rFonts w:ascii="Arial" w:eastAsia="Times New Roman" w:hAnsi="Arial" w:cs="Arial"/>
                <w:color w:val="000000"/>
                <w:sz w:val="18"/>
                <w:szCs w:val="18"/>
                <w:lang w:eastAsia="lt-LT"/>
              </w:rPr>
              <w:t>100</w:t>
            </w:r>
            <w:r w:rsidR="009C4D67">
              <w:rPr>
                <w:rFonts w:ascii="Arial" w:eastAsia="Times New Roman" w:hAnsi="Arial" w:cs="Arial"/>
                <w:color w:val="000000"/>
                <w:sz w:val="18"/>
                <w:szCs w:val="18"/>
                <w:lang w:eastAsia="lt-LT"/>
              </w:rPr>
              <w:t xml:space="preserve"> </w:t>
            </w:r>
            <w:r w:rsidRPr="009021E7">
              <w:rPr>
                <w:rFonts w:ascii="Arial" w:eastAsia="Times New Roman" w:hAnsi="Arial" w:cs="Arial"/>
                <w:color w:val="000000"/>
                <w:sz w:val="18"/>
                <w:szCs w:val="18"/>
                <w:lang w:eastAsia="lt-LT"/>
              </w:rPr>
              <w:t>%</w:t>
            </w:r>
          </w:p>
        </w:tc>
      </w:tr>
      <w:tr w:rsidR="009021E7" w:rsidRPr="009021E7" w14:paraId="14E55E10" w14:textId="77777777" w:rsidTr="009021E7">
        <w:trPr>
          <w:trHeight w:val="300"/>
        </w:trPr>
        <w:tc>
          <w:tcPr>
            <w:tcW w:w="1980" w:type="dxa"/>
            <w:vMerge/>
            <w:tcBorders>
              <w:top w:val="nil"/>
              <w:left w:val="single" w:sz="4" w:space="0" w:color="auto"/>
              <w:bottom w:val="single" w:sz="4" w:space="0" w:color="auto"/>
              <w:right w:val="single" w:sz="4" w:space="0" w:color="auto"/>
            </w:tcBorders>
            <w:vAlign w:val="center"/>
            <w:hideMark/>
          </w:tcPr>
          <w:p w14:paraId="725DCC52" w14:textId="77777777" w:rsidR="009021E7" w:rsidRPr="009021E7" w:rsidRDefault="009021E7" w:rsidP="009021E7">
            <w:pPr>
              <w:spacing w:after="0" w:line="240" w:lineRule="auto"/>
              <w:rPr>
                <w:rFonts w:ascii="Arial" w:eastAsia="Times New Roman" w:hAnsi="Arial" w:cs="Arial"/>
                <w:color w:val="000000"/>
                <w:sz w:val="18"/>
                <w:szCs w:val="18"/>
                <w:lang w:eastAsia="lt-LT"/>
              </w:rPr>
            </w:pPr>
          </w:p>
        </w:tc>
        <w:tc>
          <w:tcPr>
            <w:tcW w:w="850" w:type="dxa"/>
            <w:tcBorders>
              <w:top w:val="nil"/>
              <w:left w:val="nil"/>
              <w:bottom w:val="single" w:sz="4" w:space="0" w:color="auto"/>
              <w:right w:val="single" w:sz="4" w:space="0" w:color="auto"/>
            </w:tcBorders>
            <w:shd w:val="clear" w:color="000000" w:fill="FFFFFF"/>
            <w:noWrap/>
            <w:vAlign w:val="center"/>
            <w:hideMark/>
          </w:tcPr>
          <w:p w14:paraId="13745F40"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ES</w:t>
            </w:r>
          </w:p>
        </w:tc>
        <w:tc>
          <w:tcPr>
            <w:tcW w:w="1540" w:type="dxa"/>
            <w:tcBorders>
              <w:top w:val="nil"/>
              <w:left w:val="nil"/>
              <w:bottom w:val="single" w:sz="4" w:space="0" w:color="auto"/>
              <w:right w:val="single" w:sz="4" w:space="0" w:color="auto"/>
            </w:tcBorders>
            <w:shd w:val="clear" w:color="000000" w:fill="FFFFFF"/>
            <w:noWrap/>
            <w:vAlign w:val="center"/>
            <w:hideMark/>
          </w:tcPr>
          <w:p w14:paraId="7276DEA8"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1 700</w:t>
            </w:r>
          </w:p>
        </w:tc>
        <w:tc>
          <w:tcPr>
            <w:tcW w:w="2146" w:type="dxa"/>
            <w:tcBorders>
              <w:top w:val="nil"/>
              <w:left w:val="nil"/>
              <w:bottom w:val="single" w:sz="4" w:space="0" w:color="auto"/>
              <w:right w:val="single" w:sz="4" w:space="0" w:color="auto"/>
            </w:tcBorders>
            <w:shd w:val="clear" w:color="000000" w:fill="FFFFFF"/>
            <w:noWrap/>
            <w:vAlign w:val="center"/>
            <w:hideMark/>
          </w:tcPr>
          <w:p w14:paraId="5548CD03"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1 700</w:t>
            </w:r>
          </w:p>
        </w:tc>
        <w:tc>
          <w:tcPr>
            <w:tcW w:w="1660" w:type="dxa"/>
            <w:tcBorders>
              <w:top w:val="nil"/>
              <w:left w:val="nil"/>
              <w:bottom w:val="single" w:sz="4" w:space="0" w:color="auto"/>
              <w:right w:val="single" w:sz="4" w:space="0" w:color="auto"/>
            </w:tcBorders>
            <w:shd w:val="clear" w:color="000000" w:fill="FFFFFF"/>
            <w:noWrap/>
            <w:vAlign w:val="center"/>
            <w:hideMark/>
          </w:tcPr>
          <w:p w14:paraId="64EDE133" w14:textId="47C2915A" w:rsidR="009021E7" w:rsidRPr="009021E7" w:rsidRDefault="009021E7" w:rsidP="009021E7">
            <w:pPr>
              <w:spacing w:after="0" w:line="240" w:lineRule="auto"/>
              <w:jc w:val="center"/>
              <w:rPr>
                <w:rFonts w:ascii="Arial" w:eastAsia="Times New Roman" w:hAnsi="Arial" w:cs="Arial"/>
                <w:color w:val="000000"/>
                <w:sz w:val="18"/>
                <w:szCs w:val="18"/>
                <w:lang w:eastAsia="lt-LT"/>
              </w:rPr>
            </w:pPr>
            <w:r w:rsidRPr="009021E7">
              <w:rPr>
                <w:rFonts w:ascii="Arial" w:eastAsia="Times New Roman" w:hAnsi="Arial" w:cs="Arial"/>
                <w:color w:val="000000"/>
                <w:sz w:val="18"/>
                <w:szCs w:val="18"/>
                <w:lang w:eastAsia="lt-LT"/>
              </w:rPr>
              <w:t>100</w:t>
            </w:r>
            <w:r w:rsidR="009C4D67">
              <w:rPr>
                <w:rFonts w:ascii="Arial" w:eastAsia="Times New Roman" w:hAnsi="Arial" w:cs="Arial"/>
                <w:color w:val="000000"/>
                <w:sz w:val="18"/>
                <w:szCs w:val="18"/>
                <w:lang w:eastAsia="lt-LT"/>
              </w:rPr>
              <w:t xml:space="preserve"> </w:t>
            </w:r>
            <w:r w:rsidRPr="009021E7">
              <w:rPr>
                <w:rFonts w:ascii="Arial" w:eastAsia="Times New Roman" w:hAnsi="Arial" w:cs="Arial"/>
                <w:color w:val="000000"/>
                <w:sz w:val="18"/>
                <w:szCs w:val="18"/>
                <w:lang w:eastAsia="lt-LT"/>
              </w:rPr>
              <w:t>%</w:t>
            </w:r>
          </w:p>
        </w:tc>
      </w:tr>
      <w:tr w:rsidR="009021E7" w:rsidRPr="009021E7" w14:paraId="50CFBBF0" w14:textId="77777777" w:rsidTr="009021E7">
        <w:trPr>
          <w:trHeight w:val="300"/>
        </w:trPr>
        <w:tc>
          <w:tcPr>
            <w:tcW w:w="1980" w:type="dxa"/>
            <w:vMerge/>
            <w:tcBorders>
              <w:top w:val="nil"/>
              <w:left w:val="single" w:sz="4" w:space="0" w:color="auto"/>
              <w:bottom w:val="single" w:sz="4" w:space="0" w:color="auto"/>
              <w:right w:val="single" w:sz="4" w:space="0" w:color="auto"/>
            </w:tcBorders>
            <w:vAlign w:val="center"/>
            <w:hideMark/>
          </w:tcPr>
          <w:p w14:paraId="3E563AF1" w14:textId="77777777" w:rsidR="009021E7" w:rsidRPr="009021E7" w:rsidRDefault="009021E7" w:rsidP="009021E7">
            <w:pPr>
              <w:spacing w:after="0" w:line="240" w:lineRule="auto"/>
              <w:rPr>
                <w:rFonts w:ascii="Arial" w:eastAsia="Times New Roman" w:hAnsi="Arial" w:cs="Arial"/>
                <w:color w:val="000000"/>
                <w:sz w:val="18"/>
                <w:szCs w:val="18"/>
                <w:lang w:eastAsia="lt-LT"/>
              </w:rPr>
            </w:pPr>
          </w:p>
        </w:tc>
        <w:tc>
          <w:tcPr>
            <w:tcW w:w="850" w:type="dxa"/>
            <w:tcBorders>
              <w:top w:val="nil"/>
              <w:left w:val="nil"/>
              <w:bottom w:val="single" w:sz="4" w:space="0" w:color="auto"/>
              <w:right w:val="single" w:sz="4" w:space="0" w:color="auto"/>
            </w:tcBorders>
            <w:shd w:val="clear" w:color="000000" w:fill="FFFFFF"/>
            <w:noWrap/>
            <w:vAlign w:val="center"/>
            <w:hideMark/>
          </w:tcPr>
          <w:p w14:paraId="0D20130F"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VBES</w:t>
            </w:r>
          </w:p>
        </w:tc>
        <w:tc>
          <w:tcPr>
            <w:tcW w:w="1540" w:type="dxa"/>
            <w:tcBorders>
              <w:top w:val="nil"/>
              <w:left w:val="nil"/>
              <w:bottom w:val="single" w:sz="4" w:space="0" w:color="auto"/>
              <w:right w:val="single" w:sz="4" w:space="0" w:color="auto"/>
            </w:tcBorders>
            <w:shd w:val="clear" w:color="000000" w:fill="FFFFFF"/>
            <w:noWrap/>
            <w:vAlign w:val="center"/>
            <w:hideMark/>
          </w:tcPr>
          <w:p w14:paraId="2287E252"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200</w:t>
            </w:r>
          </w:p>
        </w:tc>
        <w:tc>
          <w:tcPr>
            <w:tcW w:w="2146" w:type="dxa"/>
            <w:tcBorders>
              <w:top w:val="nil"/>
              <w:left w:val="nil"/>
              <w:bottom w:val="single" w:sz="4" w:space="0" w:color="auto"/>
              <w:right w:val="single" w:sz="4" w:space="0" w:color="auto"/>
            </w:tcBorders>
            <w:shd w:val="clear" w:color="000000" w:fill="FFFFFF"/>
            <w:noWrap/>
            <w:vAlign w:val="center"/>
            <w:hideMark/>
          </w:tcPr>
          <w:p w14:paraId="52021C49" w14:textId="77777777" w:rsidR="009021E7" w:rsidRPr="009021E7" w:rsidRDefault="009021E7" w:rsidP="009021E7">
            <w:pPr>
              <w:spacing w:after="0" w:line="240" w:lineRule="auto"/>
              <w:jc w:val="center"/>
              <w:rPr>
                <w:rFonts w:ascii="Arial" w:eastAsia="Times New Roman" w:hAnsi="Arial" w:cs="Arial"/>
                <w:b/>
                <w:bCs/>
                <w:color w:val="000000"/>
                <w:sz w:val="18"/>
                <w:szCs w:val="18"/>
                <w:lang w:eastAsia="lt-LT"/>
              </w:rPr>
            </w:pPr>
            <w:r w:rsidRPr="009021E7">
              <w:rPr>
                <w:rFonts w:ascii="Arial" w:eastAsia="Times New Roman" w:hAnsi="Arial" w:cs="Arial"/>
                <w:b/>
                <w:bCs/>
                <w:color w:val="000000"/>
                <w:sz w:val="18"/>
                <w:szCs w:val="18"/>
                <w:lang w:eastAsia="lt-LT"/>
              </w:rPr>
              <w:t>150</w:t>
            </w:r>
          </w:p>
        </w:tc>
        <w:tc>
          <w:tcPr>
            <w:tcW w:w="1660" w:type="dxa"/>
            <w:tcBorders>
              <w:top w:val="nil"/>
              <w:left w:val="nil"/>
              <w:bottom w:val="single" w:sz="4" w:space="0" w:color="auto"/>
              <w:right w:val="single" w:sz="4" w:space="0" w:color="auto"/>
            </w:tcBorders>
            <w:shd w:val="clear" w:color="000000" w:fill="FFFFFF"/>
            <w:noWrap/>
            <w:vAlign w:val="center"/>
            <w:hideMark/>
          </w:tcPr>
          <w:p w14:paraId="3603F4B6" w14:textId="01D4B6CF" w:rsidR="009021E7" w:rsidRPr="009021E7" w:rsidRDefault="009021E7" w:rsidP="009021E7">
            <w:pPr>
              <w:spacing w:after="0" w:line="240" w:lineRule="auto"/>
              <w:jc w:val="center"/>
              <w:rPr>
                <w:rFonts w:ascii="Arial" w:eastAsia="Times New Roman" w:hAnsi="Arial" w:cs="Arial"/>
                <w:color w:val="000000"/>
                <w:sz w:val="18"/>
                <w:szCs w:val="18"/>
                <w:lang w:eastAsia="lt-LT"/>
              </w:rPr>
            </w:pPr>
            <w:r w:rsidRPr="009021E7">
              <w:rPr>
                <w:rFonts w:ascii="Arial" w:eastAsia="Times New Roman" w:hAnsi="Arial" w:cs="Arial"/>
                <w:color w:val="000000"/>
                <w:sz w:val="18"/>
                <w:szCs w:val="18"/>
                <w:lang w:eastAsia="lt-LT"/>
              </w:rPr>
              <w:t>75</w:t>
            </w:r>
            <w:r w:rsidR="009C4D67">
              <w:rPr>
                <w:rFonts w:ascii="Arial" w:eastAsia="Times New Roman" w:hAnsi="Arial" w:cs="Arial"/>
                <w:color w:val="000000"/>
                <w:sz w:val="18"/>
                <w:szCs w:val="18"/>
                <w:lang w:eastAsia="lt-LT"/>
              </w:rPr>
              <w:t xml:space="preserve"> </w:t>
            </w:r>
            <w:r w:rsidRPr="009021E7">
              <w:rPr>
                <w:rFonts w:ascii="Arial" w:eastAsia="Times New Roman" w:hAnsi="Arial" w:cs="Arial"/>
                <w:color w:val="000000"/>
                <w:sz w:val="18"/>
                <w:szCs w:val="18"/>
                <w:lang w:eastAsia="lt-LT"/>
              </w:rPr>
              <w:t>%</w:t>
            </w:r>
          </w:p>
        </w:tc>
      </w:tr>
      <w:tr w:rsidR="009021E7" w:rsidRPr="009021E7" w14:paraId="77F0EAA4" w14:textId="77777777" w:rsidTr="0068496E">
        <w:trPr>
          <w:trHeight w:val="210"/>
        </w:trPr>
        <w:tc>
          <w:tcPr>
            <w:tcW w:w="1980" w:type="dxa"/>
            <w:vMerge/>
            <w:tcBorders>
              <w:top w:val="nil"/>
              <w:left w:val="single" w:sz="4" w:space="0" w:color="auto"/>
              <w:bottom w:val="single" w:sz="4" w:space="0" w:color="auto"/>
              <w:right w:val="single" w:sz="4" w:space="0" w:color="auto"/>
            </w:tcBorders>
            <w:vAlign w:val="center"/>
            <w:hideMark/>
          </w:tcPr>
          <w:p w14:paraId="4C69CD83" w14:textId="77777777" w:rsidR="009021E7" w:rsidRPr="009021E7" w:rsidRDefault="009021E7" w:rsidP="009021E7">
            <w:pPr>
              <w:spacing w:after="0" w:line="240" w:lineRule="auto"/>
              <w:rPr>
                <w:rFonts w:ascii="Arial" w:eastAsia="Times New Roman" w:hAnsi="Arial" w:cs="Arial"/>
                <w:color w:val="000000"/>
                <w:sz w:val="18"/>
                <w:szCs w:val="18"/>
                <w:lang w:eastAsia="lt-LT"/>
              </w:rPr>
            </w:pPr>
          </w:p>
        </w:tc>
        <w:tc>
          <w:tcPr>
            <w:tcW w:w="850" w:type="dxa"/>
            <w:tcBorders>
              <w:top w:val="nil"/>
              <w:left w:val="nil"/>
              <w:bottom w:val="single" w:sz="4" w:space="0" w:color="auto"/>
              <w:right w:val="single" w:sz="4" w:space="0" w:color="auto"/>
            </w:tcBorders>
            <w:shd w:val="clear" w:color="auto" w:fill="000000" w:themeFill="text1"/>
            <w:noWrap/>
            <w:vAlign w:val="center"/>
            <w:hideMark/>
          </w:tcPr>
          <w:p w14:paraId="11FE06F0" w14:textId="4ABF1AA2" w:rsidR="009021E7" w:rsidRPr="009021E7" w:rsidRDefault="009021E7" w:rsidP="009021E7">
            <w:pPr>
              <w:spacing w:after="0" w:line="240" w:lineRule="auto"/>
              <w:jc w:val="center"/>
              <w:rPr>
                <w:rFonts w:ascii="Arial" w:eastAsia="Times New Roman" w:hAnsi="Arial" w:cs="Arial"/>
                <w:b/>
                <w:bCs/>
                <w:color w:val="FFFFFF" w:themeColor="background1"/>
                <w:sz w:val="18"/>
                <w:szCs w:val="18"/>
                <w:lang w:eastAsia="lt-LT"/>
              </w:rPr>
            </w:pPr>
            <w:r w:rsidRPr="009021E7">
              <w:rPr>
                <w:rFonts w:ascii="Arial" w:eastAsia="Times New Roman" w:hAnsi="Arial" w:cs="Arial"/>
                <w:b/>
                <w:bCs/>
                <w:color w:val="FFFFFF" w:themeColor="background1"/>
                <w:sz w:val="18"/>
                <w:szCs w:val="18"/>
                <w:lang w:eastAsia="lt-LT"/>
              </w:rPr>
              <w:t>Iš viso:</w:t>
            </w:r>
          </w:p>
        </w:tc>
        <w:tc>
          <w:tcPr>
            <w:tcW w:w="1540" w:type="dxa"/>
            <w:tcBorders>
              <w:top w:val="nil"/>
              <w:left w:val="nil"/>
              <w:bottom w:val="single" w:sz="4" w:space="0" w:color="auto"/>
              <w:right w:val="single" w:sz="4" w:space="0" w:color="auto"/>
            </w:tcBorders>
            <w:shd w:val="clear" w:color="auto" w:fill="000000" w:themeFill="text1"/>
            <w:noWrap/>
            <w:vAlign w:val="center"/>
            <w:hideMark/>
          </w:tcPr>
          <w:p w14:paraId="595CF1B0" w14:textId="77777777" w:rsidR="009021E7" w:rsidRPr="009021E7" w:rsidRDefault="009021E7" w:rsidP="009021E7">
            <w:pPr>
              <w:spacing w:after="0" w:line="240" w:lineRule="auto"/>
              <w:jc w:val="center"/>
              <w:rPr>
                <w:rFonts w:ascii="Arial" w:eastAsia="Times New Roman" w:hAnsi="Arial" w:cs="Arial"/>
                <w:b/>
                <w:bCs/>
                <w:color w:val="FFFFFF" w:themeColor="background1"/>
                <w:sz w:val="18"/>
                <w:szCs w:val="18"/>
                <w:lang w:eastAsia="lt-LT"/>
              </w:rPr>
            </w:pPr>
            <w:r w:rsidRPr="009021E7">
              <w:rPr>
                <w:rFonts w:ascii="Arial" w:eastAsia="Times New Roman" w:hAnsi="Arial" w:cs="Arial"/>
                <w:b/>
                <w:bCs/>
                <w:color w:val="FFFFFF" w:themeColor="background1"/>
                <w:sz w:val="18"/>
                <w:szCs w:val="18"/>
                <w:lang w:eastAsia="lt-LT"/>
              </w:rPr>
              <w:t>863 000</w:t>
            </w:r>
          </w:p>
        </w:tc>
        <w:tc>
          <w:tcPr>
            <w:tcW w:w="2146" w:type="dxa"/>
            <w:tcBorders>
              <w:top w:val="nil"/>
              <w:left w:val="nil"/>
              <w:bottom w:val="single" w:sz="4" w:space="0" w:color="auto"/>
              <w:right w:val="single" w:sz="4" w:space="0" w:color="auto"/>
            </w:tcBorders>
            <w:shd w:val="clear" w:color="auto" w:fill="000000" w:themeFill="text1"/>
            <w:noWrap/>
            <w:vAlign w:val="center"/>
            <w:hideMark/>
          </w:tcPr>
          <w:p w14:paraId="5DB0D83C" w14:textId="77777777" w:rsidR="009021E7" w:rsidRPr="009021E7" w:rsidRDefault="009021E7" w:rsidP="009021E7">
            <w:pPr>
              <w:spacing w:after="0" w:line="240" w:lineRule="auto"/>
              <w:jc w:val="center"/>
              <w:rPr>
                <w:rFonts w:ascii="Arial" w:eastAsia="Times New Roman" w:hAnsi="Arial" w:cs="Arial"/>
                <w:b/>
                <w:bCs/>
                <w:color w:val="FFFFFF" w:themeColor="background1"/>
                <w:sz w:val="18"/>
                <w:szCs w:val="18"/>
                <w:lang w:eastAsia="lt-LT"/>
              </w:rPr>
            </w:pPr>
            <w:r w:rsidRPr="009021E7">
              <w:rPr>
                <w:rFonts w:ascii="Arial" w:eastAsia="Times New Roman" w:hAnsi="Arial" w:cs="Arial"/>
                <w:b/>
                <w:bCs/>
                <w:color w:val="FFFFFF" w:themeColor="background1"/>
                <w:sz w:val="18"/>
                <w:szCs w:val="18"/>
                <w:lang w:eastAsia="lt-LT"/>
              </w:rPr>
              <w:t>849 619</w:t>
            </w:r>
          </w:p>
        </w:tc>
        <w:tc>
          <w:tcPr>
            <w:tcW w:w="1660" w:type="dxa"/>
            <w:tcBorders>
              <w:top w:val="nil"/>
              <w:left w:val="nil"/>
              <w:bottom w:val="single" w:sz="4" w:space="0" w:color="auto"/>
              <w:right w:val="single" w:sz="4" w:space="0" w:color="auto"/>
            </w:tcBorders>
            <w:shd w:val="clear" w:color="auto" w:fill="000000" w:themeFill="text1"/>
            <w:noWrap/>
            <w:vAlign w:val="center"/>
            <w:hideMark/>
          </w:tcPr>
          <w:p w14:paraId="646453D4" w14:textId="4AD96E09" w:rsidR="009021E7" w:rsidRPr="009021E7" w:rsidRDefault="009021E7" w:rsidP="009021E7">
            <w:pPr>
              <w:spacing w:after="0" w:line="240" w:lineRule="auto"/>
              <w:jc w:val="center"/>
              <w:rPr>
                <w:rFonts w:ascii="Arial" w:eastAsia="Times New Roman" w:hAnsi="Arial" w:cs="Arial"/>
                <w:color w:val="FFFFFF" w:themeColor="background1"/>
                <w:sz w:val="18"/>
                <w:szCs w:val="18"/>
                <w:lang w:eastAsia="lt-LT"/>
              </w:rPr>
            </w:pPr>
            <w:r w:rsidRPr="009021E7">
              <w:rPr>
                <w:rFonts w:ascii="Arial" w:eastAsia="Times New Roman" w:hAnsi="Arial" w:cs="Arial"/>
                <w:color w:val="FFFFFF" w:themeColor="background1"/>
                <w:sz w:val="18"/>
                <w:szCs w:val="18"/>
                <w:lang w:eastAsia="lt-LT"/>
              </w:rPr>
              <w:t>98</w:t>
            </w:r>
            <w:r w:rsidR="009C4D67">
              <w:rPr>
                <w:rFonts w:ascii="Arial" w:eastAsia="Times New Roman" w:hAnsi="Arial" w:cs="Arial"/>
                <w:color w:val="FFFFFF" w:themeColor="background1"/>
                <w:sz w:val="18"/>
                <w:szCs w:val="18"/>
                <w:lang w:eastAsia="lt-LT"/>
              </w:rPr>
              <w:t xml:space="preserve"> </w:t>
            </w:r>
            <w:r w:rsidRPr="009021E7">
              <w:rPr>
                <w:rFonts w:ascii="Arial" w:eastAsia="Times New Roman" w:hAnsi="Arial" w:cs="Arial"/>
                <w:color w:val="FFFFFF" w:themeColor="background1"/>
                <w:sz w:val="18"/>
                <w:szCs w:val="18"/>
                <w:lang w:eastAsia="lt-LT"/>
              </w:rPr>
              <w:t>%</w:t>
            </w:r>
          </w:p>
        </w:tc>
      </w:tr>
    </w:tbl>
    <w:p w14:paraId="1B5524F7" w14:textId="2B22FDFF" w:rsidR="007F5D7D" w:rsidRPr="00533C4D" w:rsidRDefault="009021E7" w:rsidP="0068496E">
      <w:pPr>
        <w:tabs>
          <w:tab w:val="left" w:pos="-567"/>
          <w:tab w:val="left" w:pos="1134"/>
        </w:tabs>
        <w:spacing w:after="360" w:line="276" w:lineRule="auto"/>
        <w:ind w:firstLine="1134"/>
        <w:jc w:val="both"/>
        <w:rPr>
          <w:rFonts w:ascii="Arial" w:eastAsiaTheme="minorEastAsia" w:hAnsi="Arial" w:cs="Arial"/>
          <w:color w:val="000000" w:themeColor="text1"/>
        </w:rPr>
      </w:pPr>
      <w:r>
        <w:rPr>
          <w:rFonts w:ascii="Arial" w:eastAsiaTheme="minorEastAsia" w:hAnsi="Arial" w:cs="Arial"/>
          <w:color w:val="000000" w:themeColor="text1"/>
        </w:rPr>
        <w:t xml:space="preserve">Administracijos įgyvendinamose priemonėse asignavimų panaudojimas 2 programoje siekia 98 proc. Žemiausias panaudojimas susijęs su ES lėšų panaudojimu. </w:t>
      </w:r>
    </w:p>
    <w:p w14:paraId="0E2B1A5B" w14:textId="4852DF0D" w:rsidR="007F5D7D" w:rsidRPr="00533C4D" w:rsidRDefault="007F5D7D"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xml:space="preserve">3. </w:t>
      </w:r>
      <w:r w:rsidR="006D3320" w:rsidRPr="00533C4D">
        <w:rPr>
          <w:rFonts w:ascii="Arial" w:eastAsiaTheme="minorEastAsia" w:hAnsi="Arial" w:cs="Arial"/>
          <w:color w:val="000000" w:themeColor="text1"/>
        </w:rPr>
        <w:t>APLINKOS APSAUGOS PROGRAMA</w:t>
      </w:r>
    </w:p>
    <w:p w14:paraId="7CEE5CEB" w14:textId="59614A97" w:rsidR="006D3320" w:rsidRPr="00533C4D" w:rsidRDefault="006D3320"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xml:space="preserve">Įgyvendinant 1.1.1. priemonę „Klaipėdos rajono vandens tiekimo ir nuotekų tvarkymo infrastruktūros plėtros specialiojo plano atnaujinimas“ parengtas spec. </w:t>
      </w:r>
      <w:r w:rsidR="000A4A42">
        <w:rPr>
          <w:rFonts w:ascii="Arial" w:eastAsiaTheme="minorEastAsia" w:hAnsi="Arial" w:cs="Arial"/>
          <w:color w:val="000000" w:themeColor="text1"/>
        </w:rPr>
        <w:t>p</w:t>
      </w:r>
      <w:r w:rsidRPr="00533C4D">
        <w:rPr>
          <w:rFonts w:ascii="Arial" w:eastAsiaTheme="minorEastAsia" w:hAnsi="Arial" w:cs="Arial"/>
          <w:color w:val="000000" w:themeColor="text1"/>
        </w:rPr>
        <w:t xml:space="preserve">lanas. </w:t>
      </w:r>
    </w:p>
    <w:p w14:paraId="730C8D6C" w14:textId="55AD5338" w:rsidR="008E409E" w:rsidRPr="00533C4D" w:rsidRDefault="008E409E"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Įgyvendinant 1.2.1. priemonę „</w:t>
      </w:r>
      <w:r w:rsidRPr="00533C4D">
        <w:rPr>
          <w:rFonts w:ascii="Arial" w:hAnsi="Arial" w:cs="Arial"/>
          <w:color w:val="000000" w:themeColor="text1"/>
        </w:rPr>
        <w:t>Paviršinio lietaus vandens surinkimo sistemų projektavimas ir įrengimas Sendvario seniūnijoje, Jakų k., II etapas</w:t>
      </w:r>
      <w:r w:rsidRPr="00533C4D">
        <w:rPr>
          <w:rFonts w:ascii="Arial" w:eastAsiaTheme="minorEastAsia" w:hAnsi="Arial" w:cs="Arial"/>
          <w:color w:val="000000" w:themeColor="text1"/>
        </w:rPr>
        <w:t>“ ir 1.2.2. priemonę „</w:t>
      </w:r>
      <w:r w:rsidRPr="00533C4D">
        <w:rPr>
          <w:rFonts w:ascii="Arial" w:hAnsi="Arial" w:cs="Arial"/>
          <w:color w:val="000000" w:themeColor="text1"/>
        </w:rPr>
        <w:t xml:space="preserve">Paviršinių nuotekų šalinimo tinklų įrengimas Gargždų miesto Pušų g. atkarpoje nuo Žvejų g. iki J. Basanavičiaus g. bei lietaus nuotekų šalinimo tinklų statyba Gargždų m. Žalgirio g. ir Kvietinių g. </w:t>
      </w:r>
      <w:r w:rsidR="009C4D67">
        <w:rPr>
          <w:rFonts w:ascii="Arial" w:hAnsi="Arial" w:cs="Arial"/>
          <w:color w:val="000000" w:themeColor="text1"/>
        </w:rPr>
        <w:t>‒</w:t>
      </w:r>
      <w:r w:rsidRPr="00533C4D">
        <w:rPr>
          <w:rFonts w:ascii="Arial" w:hAnsi="Arial" w:cs="Arial"/>
          <w:color w:val="000000" w:themeColor="text1"/>
        </w:rPr>
        <w:t xml:space="preserve"> I etapas</w:t>
      </w:r>
      <w:r w:rsidRPr="00533C4D">
        <w:rPr>
          <w:rFonts w:ascii="Arial" w:eastAsiaTheme="minorEastAsia" w:hAnsi="Arial" w:cs="Arial"/>
          <w:color w:val="000000" w:themeColor="text1"/>
        </w:rPr>
        <w:t xml:space="preserve">“ įvykdyti rangos darbai. </w:t>
      </w:r>
      <w:r w:rsidRPr="00533C4D">
        <w:rPr>
          <w:rFonts w:ascii="Arial" w:eastAsiaTheme="minorEastAsia" w:hAnsi="Arial" w:cs="Arial"/>
          <w:color w:val="000000" w:themeColor="text1"/>
        </w:rPr>
        <w:tab/>
      </w:r>
    </w:p>
    <w:p w14:paraId="00B4D931" w14:textId="04DF6C78" w:rsidR="00F976D1" w:rsidRPr="00533C4D" w:rsidRDefault="008E409E" w:rsidP="0068496E">
      <w:pPr>
        <w:spacing w:after="120" w:line="276" w:lineRule="auto"/>
        <w:ind w:firstLine="1134"/>
        <w:jc w:val="both"/>
        <w:rPr>
          <w:rFonts w:ascii="Arial" w:hAnsi="Arial" w:cs="Arial"/>
        </w:rPr>
      </w:pPr>
      <w:r w:rsidRPr="00533C4D">
        <w:rPr>
          <w:rFonts w:ascii="Arial" w:eastAsiaTheme="minorEastAsia" w:hAnsi="Arial" w:cs="Arial"/>
          <w:color w:val="000000" w:themeColor="text1"/>
        </w:rPr>
        <w:t xml:space="preserve">Įgyvendinant </w:t>
      </w:r>
      <w:r w:rsidR="00F976D1" w:rsidRPr="00533C4D">
        <w:rPr>
          <w:rFonts w:ascii="Arial" w:eastAsiaTheme="minorEastAsia" w:hAnsi="Arial" w:cs="Arial"/>
          <w:color w:val="000000" w:themeColor="text1"/>
        </w:rPr>
        <w:t>1.2.5. priemonę „</w:t>
      </w:r>
      <w:r w:rsidR="00F976D1" w:rsidRPr="00533C4D">
        <w:rPr>
          <w:rFonts w:ascii="Arial" w:hAnsi="Arial" w:cs="Arial"/>
          <w:color w:val="000000" w:themeColor="text1"/>
        </w:rPr>
        <w:t>Klaipėdos rajono paviršinių nuotekų tinklų projektavimas</w:t>
      </w:r>
      <w:r w:rsidR="00F976D1" w:rsidRPr="00533C4D">
        <w:rPr>
          <w:rFonts w:ascii="Arial" w:eastAsiaTheme="minorEastAsia" w:hAnsi="Arial" w:cs="Arial"/>
          <w:color w:val="000000" w:themeColor="text1"/>
        </w:rPr>
        <w:t>“ ir 1.2.7. priemonę „</w:t>
      </w:r>
      <w:r w:rsidR="00F976D1" w:rsidRPr="00533C4D">
        <w:rPr>
          <w:rFonts w:ascii="Arial" w:hAnsi="Arial" w:cs="Arial"/>
          <w:color w:val="000000" w:themeColor="text1"/>
        </w:rPr>
        <w:t>Klaipėdos rajono teritorijos paviršinių nuotekų tinklų statyba</w:t>
      </w:r>
      <w:r w:rsidR="00F976D1" w:rsidRPr="00533C4D">
        <w:rPr>
          <w:rFonts w:ascii="Arial" w:eastAsiaTheme="minorEastAsia" w:hAnsi="Arial" w:cs="Arial"/>
          <w:color w:val="000000" w:themeColor="text1"/>
        </w:rPr>
        <w:t xml:space="preserve">“ buvo </w:t>
      </w:r>
      <w:r w:rsidR="00F976D1" w:rsidRPr="00533C4D">
        <w:rPr>
          <w:rFonts w:ascii="Arial" w:hAnsi="Arial" w:cs="Arial"/>
        </w:rPr>
        <w:t xml:space="preserve">perkamas Dituvos NVĮ projektavimas bei buitinių nuotekų šalinimo tinklų projektavimas Veiviržėnų seniūnijos pastatui, Veiviržėnai, Laisvės g. 4., apmokėta Jakų k. II etapo L  ranga, Kvietinių k. L rangos I ir II etapai. </w:t>
      </w:r>
    </w:p>
    <w:p w14:paraId="7A6F0B15" w14:textId="0A50E78D" w:rsidR="00F976D1" w:rsidRPr="00533C4D" w:rsidRDefault="00F976D1" w:rsidP="0068496E">
      <w:pPr>
        <w:spacing w:after="120" w:line="276" w:lineRule="auto"/>
        <w:ind w:firstLine="1134"/>
        <w:jc w:val="both"/>
        <w:rPr>
          <w:rFonts w:ascii="Arial" w:hAnsi="Arial" w:cs="Arial"/>
        </w:rPr>
      </w:pPr>
      <w:r w:rsidRPr="00533C4D">
        <w:rPr>
          <w:rFonts w:ascii="Arial" w:hAnsi="Arial" w:cs="Arial"/>
        </w:rPr>
        <w:t>Įgyvendinant 2.1.1. priemonę „</w:t>
      </w:r>
      <w:r w:rsidRPr="00533C4D">
        <w:rPr>
          <w:rFonts w:ascii="Arial" w:hAnsi="Arial" w:cs="Arial"/>
          <w:color w:val="000000" w:themeColor="text1"/>
        </w:rPr>
        <w:t>Priešgaisrinių tvenkinių valymas</w:t>
      </w:r>
      <w:r w:rsidRPr="00533C4D">
        <w:rPr>
          <w:rFonts w:ascii="Arial" w:hAnsi="Arial" w:cs="Arial"/>
        </w:rPr>
        <w:t xml:space="preserve">“ išvalytas tvenkinys Vėžaičiuose ir rezervuaras. </w:t>
      </w:r>
    </w:p>
    <w:p w14:paraId="16CF9A36" w14:textId="645C8410" w:rsidR="00F976D1" w:rsidRPr="00533C4D" w:rsidRDefault="00F976D1" w:rsidP="0068496E">
      <w:pPr>
        <w:spacing w:after="120" w:line="276" w:lineRule="auto"/>
        <w:ind w:firstLine="1134"/>
        <w:jc w:val="both"/>
        <w:rPr>
          <w:rFonts w:ascii="Arial" w:hAnsi="Arial" w:cs="Arial"/>
          <w:color w:val="000000" w:themeColor="text1"/>
        </w:rPr>
      </w:pPr>
      <w:r w:rsidRPr="00533C4D">
        <w:rPr>
          <w:rFonts w:ascii="Arial" w:hAnsi="Arial" w:cs="Arial"/>
        </w:rPr>
        <w:t>Įgyvendinant 2.2.1. priemonę „</w:t>
      </w:r>
      <w:r w:rsidRPr="00533C4D">
        <w:rPr>
          <w:rFonts w:ascii="Arial" w:hAnsi="Arial" w:cs="Arial"/>
          <w:color w:val="000000" w:themeColor="text1"/>
        </w:rPr>
        <w:t>Aplinkos apsaugos specialiosios programos įgyvendinimas</w:t>
      </w:r>
      <w:r w:rsidRPr="00533C4D">
        <w:rPr>
          <w:rFonts w:ascii="Arial" w:hAnsi="Arial" w:cs="Arial"/>
        </w:rPr>
        <w:t xml:space="preserve">“ </w:t>
      </w:r>
      <w:r w:rsidR="00D36CD4" w:rsidRPr="00533C4D">
        <w:rPr>
          <w:rFonts w:ascii="Arial" w:hAnsi="Arial" w:cs="Arial"/>
          <w:color w:val="000000" w:themeColor="text1"/>
        </w:rPr>
        <w:t xml:space="preserve">Aplinkos apsaugos rėmimo specialiosios programos priemonės įgyvendintos pagal parengtą ir Savivaldybės taryboje patvirtintą sąmatą. 2023 m. pasiekti šie rodikliai: </w:t>
      </w:r>
    </w:p>
    <w:p w14:paraId="216EE2C6" w14:textId="75929903" w:rsidR="00D36CD4" w:rsidRPr="00533C4D" w:rsidRDefault="00D36CD4" w:rsidP="0068496E">
      <w:pPr>
        <w:pStyle w:val="Sraopastraipa"/>
        <w:numPr>
          <w:ilvl w:val="0"/>
          <w:numId w:val="7"/>
        </w:numPr>
        <w:spacing w:after="120" w:line="276" w:lineRule="auto"/>
        <w:ind w:left="0" w:firstLine="1134"/>
        <w:jc w:val="both"/>
        <w:rPr>
          <w:rFonts w:ascii="Arial" w:hAnsi="Arial" w:cs="Arial"/>
        </w:rPr>
      </w:pPr>
      <w:r w:rsidRPr="00533C4D">
        <w:rPr>
          <w:rFonts w:ascii="Arial" w:hAnsi="Arial" w:cs="Arial"/>
        </w:rPr>
        <w:t>Vykdytos aplinkos kokybės gerinimo ir apsaugos priemonės, vnt.: 11;</w:t>
      </w:r>
    </w:p>
    <w:p w14:paraId="35FE7DD4" w14:textId="1404F3C4" w:rsidR="00D36CD4" w:rsidRPr="00533C4D" w:rsidRDefault="00D36CD4" w:rsidP="0068496E">
      <w:pPr>
        <w:pStyle w:val="Sraopastraipa"/>
        <w:numPr>
          <w:ilvl w:val="0"/>
          <w:numId w:val="7"/>
        </w:numPr>
        <w:spacing w:after="120" w:line="276" w:lineRule="auto"/>
        <w:ind w:left="0" w:firstLine="1134"/>
        <w:jc w:val="both"/>
        <w:rPr>
          <w:rFonts w:ascii="Arial" w:hAnsi="Arial" w:cs="Arial"/>
        </w:rPr>
      </w:pPr>
      <w:r w:rsidRPr="00533C4D">
        <w:rPr>
          <w:rFonts w:ascii="Arial" w:hAnsi="Arial" w:cs="Arial"/>
        </w:rPr>
        <w:t>Vykdytos atliekų tvarkymo infrastruktūros plėtros priemonės, vnt.: 2;</w:t>
      </w:r>
    </w:p>
    <w:p w14:paraId="7F2DF4D2" w14:textId="1D085A6E" w:rsidR="00D36CD4" w:rsidRPr="00533C4D" w:rsidRDefault="00D36CD4" w:rsidP="0068496E">
      <w:pPr>
        <w:pStyle w:val="Sraopastraipa"/>
        <w:numPr>
          <w:ilvl w:val="0"/>
          <w:numId w:val="7"/>
        </w:numPr>
        <w:spacing w:after="120" w:line="276" w:lineRule="auto"/>
        <w:ind w:left="0" w:firstLine="1134"/>
        <w:jc w:val="both"/>
        <w:rPr>
          <w:rFonts w:ascii="Arial" w:hAnsi="Arial" w:cs="Arial"/>
        </w:rPr>
      </w:pPr>
      <w:r w:rsidRPr="00533C4D">
        <w:rPr>
          <w:rFonts w:ascii="Arial" w:hAnsi="Arial" w:cs="Arial"/>
        </w:rPr>
        <w:t>Vykdytos atliekų, kurių turėtojo nustatyti neįmanoma arba kuris nebeegzistuoja, tvarkymo priemonės, vnt.: 7;</w:t>
      </w:r>
    </w:p>
    <w:p w14:paraId="21160F15" w14:textId="58B6ABC8" w:rsidR="00D36CD4" w:rsidRPr="00533C4D" w:rsidRDefault="00D36CD4" w:rsidP="0068496E">
      <w:pPr>
        <w:pStyle w:val="Sraopastraipa"/>
        <w:numPr>
          <w:ilvl w:val="0"/>
          <w:numId w:val="7"/>
        </w:numPr>
        <w:spacing w:after="120" w:line="276" w:lineRule="auto"/>
        <w:ind w:left="0" w:firstLine="1134"/>
        <w:jc w:val="both"/>
        <w:rPr>
          <w:rFonts w:ascii="Arial" w:hAnsi="Arial" w:cs="Arial"/>
        </w:rPr>
      </w:pPr>
      <w:r w:rsidRPr="00533C4D">
        <w:rPr>
          <w:rFonts w:ascii="Arial" w:hAnsi="Arial" w:cs="Arial"/>
        </w:rPr>
        <w:t>Vykdytos aplinkos monitoringo, prevencinės, aplinkos atkūrimo priemonės, vnt.: 4;</w:t>
      </w:r>
    </w:p>
    <w:p w14:paraId="664D5698" w14:textId="72E8FBE8" w:rsidR="00D36CD4" w:rsidRPr="00533C4D" w:rsidRDefault="00D36CD4" w:rsidP="0068496E">
      <w:pPr>
        <w:pStyle w:val="Sraopastraipa"/>
        <w:numPr>
          <w:ilvl w:val="0"/>
          <w:numId w:val="7"/>
        </w:numPr>
        <w:spacing w:after="120" w:line="276" w:lineRule="auto"/>
        <w:ind w:left="0" w:firstLine="1134"/>
        <w:jc w:val="both"/>
        <w:rPr>
          <w:rFonts w:ascii="Arial" w:hAnsi="Arial" w:cs="Arial"/>
        </w:rPr>
      </w:pPr>
      <w:r w:rsidRPr="00533C4D">
        <w:rPr>
          <w:rFonts w:ascii="Arial" w:hAnsi="Arial" w:cs="Arial"/>
        </w:rPr>
        <w:t>Vykdytos visuomenės švietimo ir mokymo aplinkosaugos klausimais priemonės, vnt.: 7;</w:t>
      </w:r>
    </w:p>
    <w:p w14:paraId="5E5C127F" w14:textId="6F14F4D4" w:rsidR="00D36CD4" w:rsidRPr="00533C4D" w:rsidRDefault="00D36CD4" w:rsidP="0068496E">
      <w:pPr>
        <w:pStyle w:val="Sraopastraipa"/>
        <w:numPr>
          <w:ilvl w:val="0"/>
          <w:numId w:val="7"/>
        </w:numPr>
        <w:spacing w:after="120" w:line="276" w:lineRule="auto"/>
        <w:ind w:left="0" w:firstLine="1134"/>
        <w:jc w:val="both"/>
        <w:rPr>
          <w:rFonts w:ascii="Arial" w:hAnsi="Arial" w:cs="Arial"/>
        </w:rPr>
      </w:pPr>
      <w:r w:rsidRPr="00533C4D">
        <w:rPr>
          <w:rFonts w:ascii="Arial" w:hAnsi="Arial" w:cs="Arial"/>
        </w:rPr>
        <w:t>Vykdytos želdynų ir želdinių apsaugos, tvarkymo, būklės stebėsenos, želdynų kūrimo, želdinių veisimo ir inventorizavimo priemonės, vnt.: 9.</w:t>
      </w:r>
    </w:p>
    <w:p w14:paraId="746983AD" w14:textId="7A954C44" w:rsidR="00D36CD4" w:rsidRPr="00533C4D" w:rsidRDefault="00D36CD4" w:rsidP="0068496E">
      <w:pPr>
        <w:tabs>
          <w:tab w:val="left" w:pos="-567"/>
          <w:tab w:val="left" w:pos="1134"/>
        </w:tabs>
        <w:spacing w:after="120" w:line="276" w:lineRule="auto"/>
        <w:ind w:firstLine="1134"/>
        <w:jc w:val="both"/>
        <w:rPr>
          <w:rFonts w:ascii="Arial" w:hAnsi="Arial" w:cs="Arial"/>
          <w:color w:val="000000" w:themeColor="text1"/>
        </w:rPr>
      </w:pPr>
      <w:r w:rsidRPr="00533C4D">
        <w:rPr>
          <w:rFonts w:ascii="Arial" w:eastAsiaTheme="minorEastAsia" w:hAnsi="Arial" w:cs="Arial"/>
          <w:color w:val="000000" w:themeColor="text1"/>
        </w:rPr>
        <w:lastRenderedPageBreak/>
        <w:t>2023 m. baigtas įgyvendinti 2.2.3. priemonė „</w:t>
      </w:r>
      <w:r w:rsidRPr="00533C4D">
        <w:rPr>
          <w:rFonts w:ascii="Arial" w:hAnsi="Arial" w:cs="Arial"/>
          <w:color w:val="000000" w:themeColor="text1"/>
        </w:rPr>
        <w:t>Projekto „Komunalinių atliekų rūšiuojamojo surinkimo infrastruktūros plėtra Klaipėdos rajone“ įgyvendinimas</w:t>
      </w:r>
      <w:r w:rsidRPr="00533C4D">
        <w:rPr>
          <w:rFonts w:ascii="Arial" w:eastAsiaTheme="minorEastAsia" w:hAnsi="Arial" w:cs="Arial"/>
          <w:color w:val="000000" w:themeColor="text1"/>
        </w:rPr>
        <w:t xml:space="preserve">“. </w:t>
      </w:r>
      <w:r w:rsidRPr="00533C4D">
        <w:rPr>
          <w:rFonts w:ascii="Arial" w:hAnsi="Arial" w:cs="Arial"/>
          <w:color w:val="000000" w:themeColor="text1"/>
        </w:rPr>
        <w:t>Įrengta didelių gabaritų atliekų surinkimo aikštelė Kuodžiuose, Priekulės seniūnijoje. Iš KRATC išnuomota DGASA ir žaliųjų atliekų surinkimo aikštelė Vėžaičiuose. Nuolat dalijamasi informacija apie visame rajone veikiančias DGASA (Vėžaičių, Gargždų, Kuodžių ir Glaudėnų), kuriose sudaryta galimybė vežti visų rūšių atliekas visiems Klaipėdos rajono gyventojams.</w:t>
      </w:r>
    </w:p>
    <w:p w14:paraId="46BB5010" w14:textId="0477610B" w:rsidR="00D36CD4" w:rsidRPr="00533C4D" w:rsidRDefault="00D36CD4"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Įgyvendinant 2.3 uždavinį „</w:t>
      </w:r>
      <w:r w:rsidRPr="00533C4D">
        <w:rPr>
          <w:rFonts w:ascii="Arial" w:hAnsi="Arial" w:cs="Arial"/>
          <w:color w:val="000000" w:themeColor="text1"/>
        </w:rPr>
        <w:t>Tvarkyti seniūnijų gatves bei žaliuosius plotus</w:t>
      </w:r>
      <w:r w:rsidRPr="00533C4D">
        <w:rPr>
          <w:rFonts w:ascii="Arial" w:eastAsiaTheme="minorEastAsia" w:hAnsi="Arial" w:cs="Arial"/>
          <w:color w:val="000000" w:themeColor="text1"/>
        </w:rPr>
        <w:t xml:space="preserve">“ 2023 m. prižiūrėta 1078 ha žaliųjų plotų seniūnijose. </w:t>
      </w:r>
    </w:p>
    <w:p w14:paraId="7742B6F0" w14:textId="5076015C" w:rsidR="00D36CD4" w:rsidRDefault="00D36CD4"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Įgyvendinant 2.4.15. priemonę „</w:t>
      </w:r>
      <w:r w:rsidRPr="00533C4D">
        <w:rPr>
          <w:rFonts w:ascii="Arial" w:hAnsi="Arial" w:cs="Arial"/>
          <w:color w:val="000000" w:themeColor="text1"/>
        </w:rPr>
        <w:t>Gargždų miesto parko infrastruktūros sutvarkymas</w:t>
      </w:r>
      <w:r w:rsidRPr="00533C4D">
        <w:rPr>
          <w:rFonts w:ascii="Arial" w:eastAsiaTheme="minorEastAsia" w:hAnsi="Arial" w:cs="Arial"/>
          <w:color w:val="000000" w:themeColor="text1"/>
        </w:rPr>
        <w:t xml:space="preserve">“ vykdyti Gargždų parko tvarkymo darbai – atlikta 96,8 proc. planuotų darbų, tačiau dėl rangovo kaltės sustabdyti darbai. </w:t>
      </w:r>
    </w:p>
    <w:p w14:paraId="6EA3DC24" w14:textId="142EDDEE" w:rsidR="006E77E6" w:rsidRDefault="006E77E6" w:rsidP="0068496E">
      <w:pPr>
        <w:tabs>
          <w:tab w:val="left" w:pos="-567"/>
          <w:tab w:val="left" w:pos="1134"/>
        </w:tabs>
        <w:spacing w:after="120" w:line="276" w:lineRule="auto"/>
        <w:ind w:firstLine="1134"/>
        <w:jc w:val="both"/>
        <w:rPr>
          <w:rFonts w:ascii="Arial" w:eastAsiaTheme="minorEastAsia" w:hAnsi="Arial" w:cs="Arial"/>
          <w:color w:val="000000" w:themeColor="text1"/>
        </w:rPr>
      </w:pPr>
      <w:r>
        <w:rPr>
          <w:rFonts w:ascii="Arial" w:eastAsiaTheme="minorEastAsia" w:hAnsi="Arial" w:cs="Arial"/>
          <w:color w:val="000000" w:themeColor="text1"/>
        </w:rPr>
        <w:t>Asignavimų panaudojimas 2023 m.:</w:t>
      </w:r>
    </w:p>
    <w:tbl>
      <w:tblPr>
        <w:tblW w:w="8912" w:type="dxa"/>
        <w:tblLook w:val="04A0" w:firstRow="1" w:lastRow="0" w:firstColumn="1" w:lastColumn="0" w:noHBand="0" w:noVBand="1"/>
      </w:tblPr>
      <w:tblGrid>
        <w:gridCol w:w="1980"/>
        <w:gridCol w:w="992"/>
        <w:gridCol w:w="1540"/>
        <w:gridCol w:w="2740"/>
        <w:gridCol w:w="1660"/>
      </w:tblGrid>
      <w:tr w:rsidR="006E77E6" w:rsidRPr="006E77E6" w14:paraId="04AAFD99" w14:textId="77777777" w:rsidTr="006E77E6">
        <w:trPr>
          <w:trHeight w:val="1236"/>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D21B8"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Programos pavadinimas</w:t>
            </w:r>
          </w:p>
        </w:tc>
        <w:tc>
          <w:tcPr>
            <w:tcW w:w="992"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285343EC"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Finansavimo šaltinis</w:t>
            </w:r>
          </w:p>
        </w:tc>
        <w:tc>
          <w:tcPr>
            <w:tcW w:w="1540" w:type="dxa"/>
            <w:tcBorders>
              <w:top w:val="single" w:sz="4" w:space="0" w:color="auto"/>
              <w:left w:val="nil"/>
              <w:bottom w:val="single" w:sz="4" w:space="0" w:color="auto"/>
              <w:right w:val="single" w:sz="4" w:space="0" w:color="auto"/>
            </w:tcBorders>
            <w:shd w:val="clear" w:color="000000" w:fill="FFFFFF"/>
            <w:noWrap/>
            <w:vAlign w:val="center"/>
            <w:hideMark/>
          </w:tcPr>
          <w:p w14:paraId="1D61716E"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 xml:space="preserve">2023 m. planas </w:t>
            </w:r>
          </w:p>
        </w:tc>
        <w:tc>
          <w:tcPr>
            <w:tcW w:w="2740" w:type="dxa"/>
            <w:tcBorders>
              <w:top w:val="single" w:sz="4" w:space="0" w:color="auto"/>
              <w:left w:val="nil"/>
              <w:bottom w:val="single" w:sz="4" w:space="0" w:color="auto"/>
              <w:right w:val="single" w:sz="4" w:space="0" w:color="auto"/>
            </w:tcBorders>
            <w:shd w:val="clear" w:color="000000" w:fill="FFFFFF"/>
            <w:noWrap/>
            <w:vAlign w:val="center"/>
            <w:hideMark/>
          </w:tcPr>
          <w:p w14:paraId="3E494162"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Įvykdymas 2023-12-31 (kasinės)</w:t>
            </w:r>
          </w:p>
        </w:tc>
        <w:tc>
          <w:tcPr>
            <w:tcW w:w="1660" w:type="dxa"/>
            <w:tcBorders>
              <w:top w:val="single" w:sz="4" w:space="0" w:color="auto"/>
              <w:left w:val="nil"/>
              <w:bottom w:val="single" w:sz="4" w:space="0" w:color="auto"/>
              <w:right w:val="single" w:sz="4" w:space="0" w:color="auto"/>
            </w:tcBorders>
            <w:shd w:val="clear" w:color="000000" w:fill="FFFFFF"/>
            <w:vAlign w:val="center"/>
            <w:hideMark/>
          </w:tcPr>
          <w:p w14:paraId="1B5E1DD4"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Lėšų panaudojimas lyginant su planu</w:t>
            </w:r>
          </w:p>
        </w:tc>
      </w:tr>
      <w:tr w:rsidR="006E77E6" w:rsidRPr="006E77E6" w14:paraId="3FFE6564" w14:textId="77777777" w:rsidTr="006E77E6">
        <w:trPr>
          <w:trHeight w:val="300"/>
        </w:trPr>
        <w:tc>
          <w:tcPr>
            <w:tcW w:w="1980" w:type="dxa"/>
            <w:vMerge w:val="restart"/>
            <w:tcBorders>
              <w:top w:val="nil"/>
              <w:left w:val="single" w:sz="4" w:space="0" w:color="auto"/>
              <w:bottom w:val="nil"/>
              <w:right w:val="single" w:sz="4" w:space="0" w:color="auto"/>
            </w:tcBorders>
            <w:shd w:val="clear" w:color="000000" w:fill="FFFFFF"/>
            <w:vAlign w:val="center"/>
            <w:hideMark/>
          </w:tcPr>
          <w:p w14:paraId="2ECF972C" w14:textId="77777777"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Aplinkos apsaugos</w:t>
            </w:r>
          </w:p>
        </w:tc>
        <w:tc>
          <w:tcPr>
            <w:tcW w:w="992" w:type="dxa"/>
            <w:tcBorders>
              <w:top w:val="nil"/>
              <w:left w:val="nil"/>
              <w:bottom w:val="single" w:sz="4" w:space="0" w:color="auto"/>
              <w:right w:val="single" w:sz="4" w:space="0" w:color="auto"/>
            </w:tcBorders>
            <w:shd w:val="clear" w:color="000000" w:fill="FFFFFF"/>
            <w:noWrap/>
            <w:vAlign w:val="center"/>
            <w:hideMark/>
          </w:tcPr>
          <w:p w14:paraId="6CE73C7D"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SB</w:t>
            </w:r>
          </w:p>
        </w:tc>
        <w:tc>
          <w:tcPr>
            <w:tcW w:w="1540" w:type="dxa"/>
            <w:tcBorders>
              <w:top w:val="nil"/>
              <w:left w:val="nil"/>
              <w:bottom w:val="single" w:sz="4" w:space="0" w:color="auto"/>
              <w:right w:val="single" w:sz="4" w:space="0" w:color="auto"/>
            </w:tcBorders>
            <w:shd w:val="clear" w:color="000000" w:fill="FFFFFF"/>
            <w:noWrap/>
            <w:vAlign w:val="center"/>
            <w:hideMark/>
          </w:tcPr>
          <w:p w14:paraId="7E086884"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3 423 600</w:t>
            </w:r>
          </w:p>
        </w:tc>
        <w:tc>
          <w:tcPr>
            <w:tcW w:w="2740" w:type="dxa"/>
            <w:tcBorders>
              <w:top w:val="nil"/>
              <w:left w:val="nil"/>
              <w:bottom w:val="single" w:sz="4" w:space="0" w:color="auto"/>
              <w:right w:val="single" w:sz="4" w:space="0" w:color="auto"/>
            </w:tcBorders>
            <w:shd w:val="clear" w:color="000000" w:fill="FFFFFF"/>
            <w:noWrap/>
            <w:vAlign w:val="center"/>
            <w:hideMark/>
          </w:tcPr>
          <w:p w14:paraId="239E7961"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3 204 694</w:t>
            </w:r>
          </w:p>
        </w:tc>
        <w:tc>
          <w:tcPr>
            <w:tcW w:w="1660" w:type="dxa"/>
            <w:tcBorders>
              <w:top w:val="nil"/>
              <w:left w:val="nil"/>
              <w:bottom w:val="single" w:sz="4" w:space="0" w:color="auto"/>
              <w:right w:val="single" w:sz="4" w:space="0" w:color="auto"/>
            </w:tcBorders>
            <w:shd w:val="clear" w:color="000000" w:fill="FFFFFF"/>
            <w:noWrap/>
            <w:vAlign w:val="center"/>
            <w:hideMark/>
          </w:tcPr>
          <w:p w14:paraId="11A34799" w14:textId="654E42B5"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94</w:t>
            </w:r>
            <w:r w:rsidR="009C4D67">
              <w:rPr>
                <w:rFonts w:ascii="Arial" w:eastAsia="Times New Roman" w:hAnsi="Arial" w:cs="Arial"/>
                <w:color w:val="000000"/>
                <w:sz w:val="18"/>
                <w:szCs w:val="18"/>
                <w:lang w:eastAsia="lt-LT"/>
              </w:rPr>
              <w:t xml:space="preserve"> </w:t>
            </w:r>
            <w:r w:rsidRPr="006E77E6">
              <w:rPr>
                <w:rFonts w:ascii="Arial" w:eastAsia="Times New Roman" w:hAnsi="Arial" w:cs="Arial"/>
                <w:color w:val="000000"/>
                <w:sz w:val="18"/>
                <w:szCs w:val="18"/>
                <w:lang w:eastAsia="lt-LT"/>
              </w:rPr>
              <w:t>%</w:t>
            </w:r>
          </w:p>
        </w:tc>
      </w:tr>
      <w:tr w:rsidR="006E77E6" w:rsidRPr="006E77E6" w14:paraId="5F5541B9" w14:textId="77777777" w:rsidTr="006E77E6">
        <w:trPr>
          <w:trHeight w:val="300"/>
        </w:trPr>
        <w:tc>
          <w:tcPr>
            <w:tcW w:w="1980" w:type="dxa"/>
            <w:vMerge/>
            <w:tcBorders>
              <w:top w:val="nil"/>
              <w:left w:val="single" w:sz="4" w:space="0" w:color="auto"/>
              <w:bottom w:val="nil"/>
              <w:right w:val="single" w:sz="4" w:space="0" w:color="auto"/>
            </w:tcBorders>
            <w:vAlign w:val="center"/>
            <w:hideMark/>
          </w:tcPr>
          <w:p w14:paraId="1D8478A2"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992" w:type="dxa"/>
            <w:tcBorders>
              <w:top w:val="nil"/>
              <w:left w:val="nil"/>
              <w:bottom w:val="single" w:sz="4" w:space="0" w:color="auto"/>
              <w:right w:val="single" w:sz="4" w:space="0" w:color="auto"/>
            </w:tcBorders>
            <w:shd w:val="clear" w:color="000000" w:fill="FFFFFF"/>
            <w:noWrap/>
            <w:vAlign w:val="center"/>
            <w:hideMark/>
          </w:tcPr>
          <w:p w14:paraId="7E14A761"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AA</w:t>
            </w:r>
          </w:p>
        </w:tc>
        <w:tc>
          <w:tcPr>
            <w:tcW w:w="1540" w:type="dxa"/>
            <w:tcBorders>
              <w:top w:val="nil"/>
              <w:left w:val="nil"/>
              <w:bottom w:val="single" w:sz="4" w:space="0" w:color="auto"/>
              <w:right w:val="single" w:sz="4" w:space="0" w:color="auto"/>
            </w:tcBorders>
            <w:shd w:val="clear" w:color="000000" w:fill="FFFFFF"/>
            <w:noWrap/>
            <w:vAlign w:val="center"/>
            <w:hideMark/>
          </w:tcPr>
          <w:p w14:paraId="79662DD8"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470 000</w:t>
            </w:r>
          </w:p>
        </w:tc>
        <w:tc>
          <w:tcPr>
            <w:tcW w:w="2740" w:type="dxa"/>
            <w:tcBorders>
              <w:top w:val="nil"/>
              <w:left w:val="nil"/>
              <w:bottom w:val="single" w:sz="4" w:space="0" w:color="auto"/>
              <w:right w:val="single" w:sz="4" w:space="0" w:color="auto"/>
            </w:tcBorders>
            <w:shd w:val="clear" w:color="000000" w:fill="FFFFFF"/>
            <w:noWrap/>
            <w:vAlign w:val="center"/>
            <w:hideMark/>
          </w:tcPr>
          <w:p w14:paraId="5FF9B02D"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394 605</w:t>
            </w:r>
          </w:p>
        </w:tc>
        <w:tc>
          <w:tcPr>
            <w:tcW w:w="1660" w:type="dxa"/>
            <w:tcBorders>
              <w:top w:val="nil"/>
              <w:left w:val="nil"/>
              <w:bottom w:val="single" w:sz="4" w:space="0" w:color="auto"/>
              <w:right w:val="single" w:sz="4" w:space="0" w:color="auto"/>
            </w:tcBorders>
            <w:shd w:val="clear" w:color="000000" w:fill="FFFFFF"/>
            <w:noWrap/>
            <w:vAlign w:val="center"/>
            <w:hideMark/>
          </w:tcPr>
          <w:p w14:paraId="08E8A02B" w14:textId="097DBEB8"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84</w:t>
            </w:r>
            <w:r w:rsidR="009C4D67">
              <w:rPr>
                <w:rFonts w:ascii="Arial" w:eastAsia="Times New Roman" w:hAnsi="Arial" w:cs="Arial"/>
                <w:color w:val="000000"/>
                <w:sz w:val="18"/>
                <w:szCs w:val="18"/>
                <w:lang w:eastAsia="lt-LT"/>
              </w:rPr>
              <w:t xml:space="preserve"> </w:t>
            </w:r>
            <w:r w:rsidRPr="006E77E6">
              <w:rPr>
                <w:rFonts w:ascii="Arial" w:eastAsia="Times New Roman" w:hAnsi="Arial" w:cs="Arial"/>
                <w:color w:val="000000"/>
                <w:sz w:val="18"/>
                <w:szCs w:val="18"/>
                <w:lang w:eastAsia="lt-LT"/>
              </w:rPr>
              <w:t>%</w:t>
            </w:r>
          </w:p>
        </w:tc>
      </w:tr>
      <w:tr w:rsidR="006E77E6" w:rsidRPr="006E77E6" w14:paraId="72A250BC" w14:textId="77777777" w:rsidTr="006E77E6">
        <w:trPr>
          <w:trHeight w:val="300"/>
        </w:trPr>
        <w:tc>
          <w:tcPr>
            <w:tcW w:w="1980" w:type="dxa"/>
            <w:vMerge/>
            <w:tcBorders>
              <w:top w:val="nil"/>
              <w:left w:val="single" w:sz="4" w:space="0" w:color="auto"/>
              <w:bottom w:val="nil"/>
              <w:right w:val="single" w:sz="4" w:space="0" w:color="auto"/>
            </w:tcBorders>
            <w:vAlign w:val="center"/>
            <w:hideMark/>
          </w:tcPr>
          <w:p w14:paraId="64C74792"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992" w:type="dxa"/>
            <w:tcBorders>
              <w:top w:val="nil"/>
              <w:left w:val="nil"/>
              <w:bottom w:val="single" w:sz="4" w:space="0" w:color="auto"/>
              <w:right w:val="single" w:sz="4" w:space="0" w:color="auto"/>
            </w:tcBorders>
            <w:shd w:val="clear" w:color="000000" w:fill="FFFFFF"/>
            <w:noWrap/>
            <w:vAlign w:val="center"/>
            <w:hideMark/>
          </w:tcPr>
          <w:p w14:paraId="4C11A56C"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LA</w:t>
            </w:r>
          </w:p>
        </w:tc>
        <w:tc>
          <w:tcPr>
            <w:tcW w:w="1540" w:type="dxa"/>
            <w:tcBorders>
              <w:top w:val="nil"/>
              <w:left w:val="nil"/>
              <w:bottom w:val="single" w:sz="4" w:space="0" w:color="auto"/>
              <w:right w:val="single" w:sz="4" w:space="0" w:color="auto"/>
            </w:tcBorders>
            <w:shd w:val="clear" w:color="000000" w:fill="FFFFFF"/>
            <w:noWrap/>
            <w:vAlign w:val="center"/>
            <w:hideMark/>
          </w:tcPr>
          <w:p w14:paraId="5C0403F6"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73 805</w:t>
            </w:r>
          </w:p>
        </w:tc>
        <w:tc>
          <w:tcPr>
            <w:tcW w:w="2740" w:type="dxa"/>
            <w:tcBorders>
              <w:top w:val="nil"/>
              <w:left w:val="nil"/>
              <w:bottom w:val="single" w:sz="4" w:space="0" w:color="auto"/>
              <w:right w:val="single" w:sz="4" w:space="0" w:color="auto"/>
            </w:tcBorders>
            <w:shd w:val="clear" w:color="000000" w:fill="FFFFFF"/>
            <w:noWrap/>
            <w:vAlign w:val="center"/>
            <w:hideMark/>
          </w:tcPr>
          <w:p w14:paraId="2118EB81"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73 805</w:t>
            </w:r>
          </w:p>
        </w:tc>
        <w:tc>
          <w:tcPr>
            <w:tcW w:w="1660" w:type="dxa"/>
            <w:tcBorders>
              <w:top w:val="nil"/>
              <w:left w:val="nil"/>
              <w:bottom w:val="single" w:sz="4" w:space="0" w:color="auto"/>
              <w:right w:val="single" w:sz="4" w:space="0" w:color="auto"/>
            </w:tcBorders>
            <w:shd w:val="clear" w:color="000000" w:fill="FFFFFF"/>
            <w:noWrap/>
            <w:vAlign w:val="center"/>
            <w:hideMark/>
          </w:tcPr>
          <w:p w14:paraId="540F865C" w14:textId="49D3DFE8"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100</w:t>
            </w:r>
            <w:r w:rsidR="009C4D67">
              <w:rPr>
                <w:rFonts w:ascii="Arial" w:eastAsia="Times New Roman" w:hAnsi="Arial" w:cs="Arial"/>
                <w:color w:val="000000"/>
                <w:sz w:val="18"/>
                <w:szCs w:val="18"/>
                <w:lang w:eastAsia="lt-LT"/>
              </w:rPr>
              <w:t xml:space="preserve"> </w:t>
            </w:r>
            <w:r w:rsidRPr="006E77E6">
              <w:rPr>
                <w:rFonts w:ascii="Arial" w:eastAsia="Times New Roman" w:hAnsi="Arial" w:cs="Arial"/>
                <w:color w:val="000000"/>
                <w:sz w:val="18"/>
                <w:szCs w:val="18"/>
                <w:lang w:eastAsia="lt-LT"/>
              </w:rPr>
              <w:t>%</w:t>
            </w:r>
          </w:p>
        </w:tc>
      </w:tr>
      <w:tr w:rsidR="006E77E6" w:rsidRPr="006E77E6" w14:paraId="0491FE15" w14:textId="77777777" w:rsidTr="006E77E6">
        <w:trPr>
          <w:trHeight w:val="300"/>
        </w:trPr>
        <w:tc>
          <w:tcPr>
            <w:tcW w:w="1980" w:type="dxa"/>
            <w:vMerge/>
            <w:tcBorders>
              <w:top w:val="nil"/>
              <w:left w:val="single" w:sz="4" w:space="0" w:color="auto"/>
              <w:bottom w:val="nil"/>
              <w:right w:val="single" w:sz="4" w:space="0" w:color="auto"/>
            </w:tcBorders>
            <w:vAlign w:val="center"/>
            <w:hideMark/>
          </w:tcPr>
          <w:p w14:paraId="580029EA"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992" w:type="dxa"/>
            <w:tcBorders>
              <w:top w:val="nil"/>
              <w:left w:val="nil"/>
              <w:bottom w:val="single" w:sz="4" w:space="0" w:color="auto"/>
              <w:right w:val="single" w:sz="4" w:space="0" w:color="auto"/>
            </w:tcBorders>
            <w:shd w:val="clear" w:color="000000" w:fill="FFFFFF"/>
            <w:noWrap/>
            <w:vAlign w:val="center"/>
            <w:hideMark/>
          </w:tcPr>
          <w:p w14:paraId="1954EC53"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S</w:t>
            </w:r>
          </w:p>
        </w:tc>
        <w:tc>
          <w:tcPr>
            <w:tcW w:w="1540" w:type="dxa"/>
            <w:tcBorders>
              <w:top w:val="nil"/>
              <w:left w:val="nil"/>
              <w:bottom w:val="single" w:sz="4" w:space="0" w:color="auto"/>
              <w:right w:val="single" w:sz="4" w:space="0" w:color="auto"/>
            </w:tcBorders>
            <w:shd w:val="clear" w:color="000000" w:fill="FFFFFF"/>
            <w:noWrap/>
            <w:vAlign w:val="center"/>
            <w:hideMark/>
          </w:tcPr>
          <w:p w14:paraId="69FAD85C"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10 000</w:t>
            </w:r>
          </w:p>
        </w:tc>
        <w:tc>
          <w:tcPr>
            <w:tcW w:w="2740" w:type="dxa"/>
            <w:tcBorders>
              <w:top w:val="nil"/>
              <w:left w:val="nil"/>
              <w:bottom w:val="single" w:sz="4" w:space="0" w:color="auto"/>
              <w:right w:val="single" w:sz="4" w:space="0" w:color="auto"/>
            </w:tcBorders>
            <w:shd w:val="clear" w:color="000000" w:fill="FFFFFF"/>
            <w:noWrap/>
            <w:vAlign w:val="center"/>
            <w:hideMark/>
          </w:tcPr>
          <w:p w14:paraId="574B21B4"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8 503</w:t>
            </w:r>
          </w:p>
        </w:tc>
        <w:tc>
          <w:tcPr>
            <w:tcW w:w="1660" w:type="dxa"/>
            <w:tcBorders>
              <w:top w:val="nil"/>
              <w:left w:val="nil"/>
              <w:bottom w:val="single" w:sz="4" w:space="0" w:color="auto"/>
              <w:right w:val="single" w:sz="4" w:space="0" w:color="auto"/>
            </w:tcBorders>
            <w:shd w:val="clear" w:color="000000" w:fill="FFFFFF"/>
            <w:noWrap/>
            <w:vAlign w:val="center"/>
            <w:hideMark/>
          </w:tcPr>
          <w:p w14:paraId="7858DFE3" w14:textId="22D6D5CB"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85</w:t>
            </w:r>
            <w:r w:rsidR="009C4D67">
              <w:rPr>
                <w:rFonts w:ascii="Arial" w:eastAsia="Times New Roman" w:hAnsi="Arial" w:cs="Arial"/>
                <w:color w:val="000000"/>
                <w:sz w:val="18"/>
                <w:szCs w:val="18"/>
                <w:lang w:eastAsia="lt-LT"/>
              </w:rPr>
              <w:t xml:space="preserve"> </w:t>
            </w:r>
            <w:r w:rsidRPr="006E77E6">
              <w:rPr>
                <w:rFonts w:ascii="Arial" w:eastAsia="Times New Roman" w:hAnsi="Arial" w:cs="Arial"/>
                <w:color w:val="000000"/>
                <w:sz w:val="18"/>
                <w:szCs w:val="18"/>
                <w:lang w:eastAsia="lt-LT"/>
              </w:rPr>
              <w:t>%</w:t>
            </w:r>
          </w:p>
        </w:tc>
      </w:tr>
      <w:tr w:rsidR="006E77E6" w:rsidRPr="006E77E6" w14:paraId="48C6877C" w14:textId="77777777" w:rsidTr="006E77E6">
        <w:trPr>
          <w:trHeight w:val="300"/>
        </w:trPr>
        <w:tc>
          <w:tcPr>
            <w:tcW w:w="1980" w:type="dxa"/>
            <w:vMerge/>
            <w:tcBorders>
              <w:top w:val="nil"/>
              <w:left w:val="single" w:sz="4" w:space="0" w:color="auto"/>
              <w:bottom w:val="nil"/>
              <w:right w:val="single" w:sz="4" w:space="0" w:color="auto"/>
            </w:tcBorders>
            <w:vAlign w:val="center"/>
            <w:hideMark/>
          </w:tcPr>
          <w:p w14:paraId="6FCD0D6B"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992" w:type="dxa"/>
            <w:tcBorders>
              <w:top w:val="nil"/>
              <w:left w:val="nil"/>
              <w:bottom w:val="single" w:sz="4" w:space="0" w:color="auto"/>
              <w:right w:val="single" w:sz="4" w:space="0" w:color="auto"/>
            </w:tcBorders>
            <w:shd w:val="clear" w:color="000000" w:fill="FFFFFF"/>
            <w:noWrap/>
            <w:vAlign w:val="center"/>
            <w:hideMark/>
          </w:tcPr>
          <w:p w14:paraId="2888BF01"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VBD</w:t>
            </w:r>
          </w:p>
        </w:tc>
        <w:tc>
          <w:tcPr>
            <w:tcW w:w="1540" w:type="dxa"/>
            <w:tcBorders>
              <w:top w:val="nil"/>
              <w:left w:val="nil"/>
              <w:bottom w:val="single" w:sz="4" w:space="0" w:color="auto"/>
              <w:right w:val="single" w:sz="4" w:space="0" w:color="auto"/>
            </w:tcBorders>
            <w:shd w:val="clear" w:color="000000" w:fill="FFFFFF"/>
            <w:noWrap/>
            <w:vAlign w:val="center"/>
            <w:hideMark/>
          </w:tcPr>
          <w:p w14:paraId="21144A07"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72 100</w:t>
            </w:r>
          </w:p>
        </w:tc>
        <w:tc>
          <w:tcPr>
            <w:tcW w:w="2740" w:type="dxa"/>
            <w:tcBorders>
              <w:top w:val="nil"/>
              <w:left w:val="nil"/>
              <w:bottom w:val="single" w:sz="4" w:space="0" w:color="auto"/>
              <w:right w:val="single" w:sz="4" w:space="0" w:color="auto"/>
            </w:tcBorders>
            <w:shd w:val="clear" w:color="000000" w:fill="FFFFFF"/>
            <w:noWrap/>
            <w:vAlign w:val="center"/>
            <w:hideMark/>
          </w:tcPr>
          <w:p w14:paraId="2268BF05"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64 533</w:t>
            </w:r>
          </w:p>
        </w:tc>
        <w:tc>
          <w:tcPr>
            <w:tcW w:w="1660" w:type="dxa"/>
            <w:tcBorders>
              <w:top w:val="nil"/>
              <w:left w:val="nil"/>
              <w:bottom w:val="single" w:sz="4" w:space="0" w:color="auto"/>
              <w:right w:val="single" w:sz="4" w:space="0" w:color="auto"/>
            </w:tcBorders>
            <w:shd w:val="clear" w:color="000000" w:fill="FFFFFF"/>
            <w:noWrap/>
            <w:vAlign w:val="center"/>
            <w:hideMark/>
          </w:tcPr>
          <w:p w14:paraId="2774D971" w14:textId="0B64F2D2"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90</w:t>
            </w:r>
            <w:r w:rsidR="009C4D67">
              <w:rPr>
                <w:rFonts w:ascii="Arial" w:eastAsia="Times New Roman" w:hAnsi="Arial" w:cs="Arial"/>
                <w:color w:val="000000"/>
                <w:sz w:val="18"/>
                <w:szCs w:val="18"/>
                <w:lang w:eastAsia="lt-LT"/>
              </w:rPr>
              <w:t xml:space="preserve"> </w:t>
            </w:r>
            <w:r w:rsidRPr="006E77E6">
              <w:rPr>
                <w:rFonts w:ascii="Arial" w:eastAsia="Times New Roman" w:hAnsi="Arial" w:cs="Arial"/>
                <w:color w:val="000000"/>
                <w:sz w:val="18"/>
                <w:szCs w:val="18"/>
                <w:lang w:eastAsia="lt-LT"/>
              </w:rPr>
              <w:t>%</w:t>
            </w:r>
          </w:p>
        </w:tc>
      </w:tr>
      <w:tr w:rsidR="006E77E6" w:rsidRPr="006E77E6" w14:paraId="5C2A41C3" w14:textId="77777777" w:rsidTr="006E77E6">
        <w:trPr>
          <w:trHeight w:val="300"/>
        </w:trPr>
        <w:tc>
          <w:tcPr>
            <w:tcW w:w="1980" w:type="dxa"/>
            <w:vMerge/>
            <w:tcBorders>
              <w:top w:val="nil"/>
              <w:left w:val="single" w:sz="4" w:space="0" w:color="auto"/>
              <w:bottom w:val="nil"/>
              <w:right w:val="single" w:sz="4" w:space="0" w:color="auto"/>
            </w:tcBorders>
            <w:vAlign w:val="center"/>
            <w:hideMark/>
          </w:tcPr>
          <w:p w14:paraId="03488C2C"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992" w:type="dxa"/>
            <w:tcBorders>
              <w:top w:val="nil"/>
              <w:left w:val="nil"/>
              <w:bottom w:val="single" w:sz="4" w:space="0" w:color="auto"/>
              <w:right w:val="single" w:sz="4" w:space="0" w:color="auto"/>
            </w:tcBorders>
            <w:shd w:val="clear" w:color="000000" w:fill="FFFFFF"/>
            <w:noWrap/>
            <w:vAlign w:val="center"/>
            <w:hideMark/>
          </w:tcPr>
          <w:p w14:paraId="11362B96"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LŽ</w:t>
            </w:r>
          </w:p>
        </w:tc>
        <w:tc>
          <w:tcPr>
            <w:tcW w:w="1540" w:type="dxa"/>
            <w:tcBorders>
              <w:top w:val="nil"/>
              <w:left w:val="nil"/>
              <w:bottom w:val="single" w:sz="4" w:space="0" w:color="auto"/>
              <w:right w:val="single" w:sz="4" w:space="0" w:color="auto"/>
            </w:tcBorders>
            <w:shd w:val="clear" w:color="000000" w:fill="FFFFFF"/>
            <w:noWrap/>
            <w:vAlign w:val="center"/>
            <w:hideMark/>
          </w:tcPr>
          <w:p w14:paraId="6632C46D"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29 821</w:t>
            </w:r>
          </w:p>
        </w:tc>
        <w:tc>
          <w:tcPr>
            <w:tcW w:w="2740" w:type="dxa"/>
            <w:tcBorders>
              <w:top w:val="nil"/>
              <w:left w:val="nil"/>
              <w:bottom w:val="single" w:sz="4" w:space="0" w:color="auto"/>
              <w:right w:val="single" w:sz="4" w:space="0" w:color="auto"/>
            </w:tcBorders>
            <w:shd w:val="clear" w:color="000000" w:fill="FFFFFF"/>
            <w:noWrap/>
            <w:vAlign w:val="center"/>
            <w:hideMark/>
          </w:tcPr>
          <w:p w14:paraId="44A67D83"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29 821</w:t>
            </w:r>
          </w:p>
        </w:tc>
        <w:tc>
          <w:tcPr>
            <w:tcW w:w="1660" w:type="dxa"/>
            <w:tcBorders>
              <w:top w:val="nil"/>
              <w:left w:val="nil"/>
              <w:bottom w:val="single" w:sz="4" w:space="0" w:color="auto"/>
              <w:right w:val="single" w:sz="4" w:space="0" w:color="auto"/>
            </w:tcBorders>
            <w:shd w:val="clear" w:color="000000" w:fill="FFFFFF"/>
            <w:noWrap/>
            <w:vAlign w:val="center"/>
            <w:hideMark/>
          </w:tcPr>
          <w:p w14:paraId="4229E45B" w14:textId="61CE0B4B"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100</w:t>
            </w:r>
            <w:r w:rsidR="009C4D67">
              <w:rPr>
                <w:rFonts w:ascii="Arial" w:eastAsia="Times New Roman" w:hAnsi="Arial" w:cs="Arial"/>
                <w:color w:val="000000"/>
                <w:sz w:val="18"/>
                <w:szCs w:val="18"/>
                <w:lang w:eastAsia="lt-LT"/>
              </w:rPr>
              <w:t xml:space="preserve"> </w:t>
            </w:r>
            <w:r w:rsidRPr="006E77E6">
              <w:rPr>
                <w:rFonts w:ascii="Arial" w:eastAsia="Times New Roman" w:hAnsi="Arial" w:cs="Arial"/>
                <w:color w:val="000000"/>
                <w:sz w:val="18"/>
                <w:szCs w:val="18"/>
                <w:lang w:eastAsia="lt-LT"/>
              </w:rPr>
              <w:t>%</w:t>
            </w:r>
          </w:p>
        </w:tc>
      </w:tr>
      <w:tr w:rsidR="006E77E6" w:rsidRPr="006E77E6" w14:paraId="3ECE2F82" w14:textId="77777777" w:rsidTr="006E77E6">
        <w:trPr>
          <w:trHeight w:val="300"/>
        </w:trPr>
        <w:tc>
          <w:tcPr>
            <w:tcW w:w="1980" w:type="dxa"/>
            <w:vMerge/>
            <w:tcBorders>
              <w:top w:val="nil"/>
              <w:left w:val="single" w:sz="4" w:space="0" w:color="auto"/>
              <w:bottom w:val="nil"/>
              <w:right w:val="single" w:sz="4" w:space="0" w:color="auto"/>
            </w:tcBorders>
            <w:vAlign w:val="center"/>
            <w:hideMark/>
          </w:tcPr>
          <w:p w14:paraId="5C29B359"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992" w:type="dxa"/>
            <w:tcBorders>
              <w:top w:val="nil"/>
              <w:left w:val="nil"/>
              <w:bottom w:val="single" w:sz="4" w:space="0" w:color="auto"/>
              <w:right w:val="single" w:sz="4" w:space="0" w:color="auto"/>
            </w:tcBorders>
            <w:shd w:val="clear" w:color="000000" w:fill="FFFFFF"/>
            <w:noWrap/>
            <w:vAlign w:val="center"/>
            <w:hideMark/>
          </w:tcPr>
          <w:p w14:paraId="46D2518C"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Ž</w:t>
            </w:r>
          </w:p>
        </w:tc>
        <w:tc>
          <w:tcPr>
            <w:tcW w:w="1540" w:type="dxa"/>
            <w:tcBorders>
              <w:top w:val="nil"/>
              <w:left w:val="nil"/>
              <w:bottom w:val="single" w:sz="4" w:space="0" w:color="auto"/>
              <w:right w:val="single" w:sz="4" w:space="0" w:color="auto"/>
            </w:tcBorders>
            <w:shd w:val="clear" w:color="000000" w:fill="FFFFFF"/>
            <w:noWrap/>
            <w:vAlign w:val="center"/>
            <w:hideMark/>
          </w:tcPr>
          <w:p w14:paraId="0D8F3723"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50 000</w:t>
            </w:r>
          </w:p>
        </w:tc>
        <w:tc>
          <w:tcPr>
            <w:tcW w:w="2740" w:type="dxa"/>
            <w:tcBorders>
              <w:top w:val="nil"/>
              <w:left w:val="nil"/>
              <w:bottom w:val="single" w:sz="4" w:space="0" w:color="auto"/>
              <w:right w:val="single" w:sz="4" w:space="0" w:color="auto"/>
            </w:tcBorders>
            <w:shd w:val="clear" w:color="000000" w:fill="FFFFFF"/>
            <w:noWrap/>
            <w:vAlign w:val="center"/>
            <w:hideMark/>
          </w:tcPr>
          <w:p w14:paraId="4A42F3EF"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50 000</w:t>
            </w:r>
          </w:p>
        </w:tc>
        <w:tc>
          <w:tcPr>
            <w:tcW w:w="1660" w:type="dxa"/>
            <w:tcBorders>
              <w:top w:val="nil"/>
              <w:left w:val="nil"/>
              <w:bottom w:val="single" w:sz="4" w:space="0" w:color="auto"/>
              <w:right w:val="single" w:sz="4" w:space="0" w:color="auto"/>
            </w:tcBorders>
            <w:shd w:val="clear" w:color="000000" w:fill="FFFFFF"/>
            <w:noWrap/>
            <w:vAlign w:val="center"/>
            <w:hideMark/>
          </w:tcPr>
          <w:p w14:paraId="0594F6D6" w14:textId="3C175AD1"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100</w:t>
            </w:r>
            <w:r w:rsidR="009C4D67">
              <w:rPr>
                <w:rFonts w:ascii="Arial" w:eastAsia="Times New Roman" w:hAnsi="Arial" w:cs="Arial"/>
                <w:color w:val="000000"/>
                <w:sz w:val="18"/>
                <w:szCs w:val="18"/>
                <w:lang w:eastAsia="lt-LT"/>
              </w:rPr>
              <w:t xml:space="preserve"> </w:t>
            </w:r>
            <w:r w:rsidRPr="006E77E6">
              <w:rPr>
                <w:rFonts w:ascii="Arial" w:eastAsia="Times New Roman" w:hAnsi="Arial" w:cs="Arial"/>
                <w:color w:val="000000"/>
                <w:sz w:val="18"/>
                <w:szCs w:val="18"/>
                <w:lang w:eastAsia="lt-LT"/>
              </w:rPr>
              <w:t>%</w:t>
            </w:r>
          </w:p>
        </w:tc>
      </w:tr>
      <w:tr w:rsidR="006E77E6" w:rsidRPr="006E77E6" w14:paraId="0FF5120C" w14:textId="77777777" w:rsidTr="006E77E6">
        <w:trPr>
          <w:trHeight w:val="300"/>
        </w:trPr>
        <w:tc>
          <w:tcPr>
            <w:tcW w:w="1980" w:type="dxa"/>
            <w:vMerge/>
            <w:tcBorders>
              <w:top w:val="nil"/>
              <w:left w:val="single" w:sz="4" w:space="0" w:color="auto"/>
              <w:bottom w:val="nil"/>
              <w:right w:val="single" w:sz="4" w:space="0" w:color="auto"/>
            </w:tcBorders>
            <w:vAlign w:val="center"/>
            <w:hideMark/>
          </w:tcPr>
          <w:p w14:paraId="070157CF"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992" w:type="dxa"/>
            <w:tcBorders>
              <w:top w:val="nil"/>
              <w:left w:val="nil"/>
              <w:bottom w:val="single" w:sz="4" w:space="0" w:color="auto"/>
              <w:right w:val="single" w:sz="4" w:space="0" w:color="auto"/>
            </w:tcBorders>
            <w:shd w:val="clear" w:color="000000" w:fill="FFFFFF"/>
            <w:noWrap/>
            <w:vAlign w:val="center"/>
            <w:hideMark/>
          </w:tcPr>
          <w:p w14:paraId="599261E9"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LGŠV</w:t>
            </w:r>
          </w:p>
        </w:tc>
        <w:tc>
          <w:tcPr>
            <w:tcW w:w="1540" w:type="dxa"/>
            <w:tcBorders>
              <w:top w:val="nil"/>
              <w:left w:val="nil"/>
              <w:bottom w:val="single" w:sz="4" w:space="0" w:color="auto"/>
              <w:right w:val="single" w:sz="4" w:space="0" w:color="auto"/>
            </w:tcBorders>
            <w:shd w:val="clear" w:color="000000" w:fill="FFFFFF"/>
            <w:noWrap/>
            <w:vAlign w:val="center"/>
            <w:hideMark/>
          </w:tcPr>
          <w:p w14:paraId="5FC30CF2"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404 247</w:t>
            </w:r>
          </w:p>
        </w:tc>
        <w:tc>
          <w:tcPr>
            <w:tcW w:w="2740" w:type="dxa"/>
            <w:tcBorders>
              <w:top w:val="nil"/>
              <w:left w:val="nil"/>
              <w:bottom w:val="single" w:sz="4" w:space="0" w:color="auto"/>
              <w:right w:val="single" w:sz="4" w:space="0" w:color="auto"/>
            </w:tcBorders>
            <w:shd w:val="clear" w:color="000000" w:fill="FFFFFF"/>
            <w:noWrap/>
            <w:vAlign w:val="center"/>
            <w:hideMark/>
          </w:tcPr>
          <w:p w14:paraId="58D48FEE"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404 247</w:t>
            </w:r>
          </w:p>
        </w:tc>
        <w:tc>
          <w:tcPr>
            <w:tcW w:w="1660" w:type="dxa"/>
            <w:tcBorders>
              <w:top w:val="nil"/>
              <w:left w:val="nil"/>
              <w:bottom w:val="single" w:sz="4" w:space="0" w:color="auto"/>
              <w:right w:val="single" w:sz="4" w:space="0" w:color="auto"/>
            </w:tcBorders>
            <w:shd w:val="clear" w:color="000000" w:fill="FFFFFF"/>
            <w:noWrap/>
            <w:vAlign w:val="center"/>
            <w:hideMark/>
          </w:tcPr>
          <w:p w14:paraId="6DA28C81" w14:textId="694AC766"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100</w:t>
            </w:r>
            <w:r w:rsidR="009C4D67">
              <w:rPr>
                <w:rFonts w:ascii="Arial" w:eastAsia="Times New Roman" w:hAnsi="Arial" w:cs="Arial"/>
                <w:color w:val="000000"/>
                <w:sz w:val="18"/>
                <w:szCs w:val="18"/>
                <w:lang w:eastAsia="lt-LT"/>
              </w:rPr>
              <w:t xml:space="preserve"> </w:t>
            </w:r>
            <w:r w:rsidRPr="006E77E6">
              <w:rPr>
                <w:rFonts w:ascii="Arial" w:eastAsia="Times New Roman" w:hAnsi="Arial" w:cs="Arial"/>
                <w:color w:val="000000"/>
                <w:sz w:val="18"/>
                <w:szCs w:val="18"/>
                <w:lang w:eastAsia="lt-LT"/>
              </w:rPr>
              <w:t>%</w:t>
            </w:r>
          </w:p>
        </w:tc>
      </w:tr>
      <w:tr w:rsidR="006E77E6" w:rsidRPr="006E77E6" w14:paraId="27958FC2" w14:textId="77777777" w:rsidTr="006E77E6">
        <w:trPr>
          <w:trHeight w:val="300"/>
        </w:trPr>
        <w:tc>
          <w:tcPr>
            <w:tcW w:w="1980" w:type="dxa"/>
            <w:vMerge/>
            <w:tcBorders>
              <w:top w:val="nil"/>
              <w:left w:val="single" w:sz="4" w:space="0" w:color="auto"/>
              <w:bottom w:val="nil"/>
              <w:right w:val="single" w:sz="4" w:space="0" w:color="auto"/>
            </w:tcBorders>
            <w:vAlign w:val="center"/>
            <w:hideMark/>
          </w:tcPr>
          <w:p w14:paraId="47C22077"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992" w:type="dxa"/>
            <w:tcBorders>
              <w:top w:val="nil"/>
              <w:left w:val="nil"/>
              <w:bottom w:val="single" w:sz="4" w:space="0" w:color="auto"/>
              <w:right w:val="single" w:sz="4" w:space="0" w:color="auto"/>
            </w:tcBorders>
            <w:shd w:val="clear" w:color="000000" w:fill="FFFFFF"/>
            <w:noWrap/>
            <w:vAlign w:val="center"/>
            <w:hideMark/>
          </w:tcPr>
          <w:p w14:paraId="7D64415B"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GŠV</w:t>
            </w:r>
          </w:p>
        </w:tc>
        <w:tc>
          <w:tcPr>
            <w:tcW w:w="1540" w:type="dxa"/>
            <w:tcBorders>
              <w:top w:val="nil"/>
              <w:left w:val="nil"/>
              <w:bottom w:val="single" w:sz="4" w:space="0" w:color="auto"/>
              <w:right w:val="single" w:sz="4" w:space="0" w:color="auto"/>
            </w:tcBorders>
            <w:shd w:val="clear" w:color="000000" w:fill="FFFFFF"/>
            <w:noWrap/>
            <w:vAlign w:val="center"/>
            <w:hideMark/>
          </w:tcPr>
          <w:p w14:paraId="0A2C2EE2"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3 050 000</w:t>
            </w:r>
          </w:p>
        </w:tc>
        <w:tc>
          <w:tcPr>
            <w:tcW w:w="2740" w:type="dxa"/>
            <w:tcBorders>
              <w:top w:val="nil"/>
              <w:left w:val="nil"/>
              <w:bottom w:val="single" w:sz="4" w:space="0" w:color="auto"/>
              <w:right w:val="single" w:sz="4" w:space="0" w:color="auto"/>
            </w:tcBorders>
            <w:shd w:val="clear" w:color="000000" w:fill="FFFFFF"/>
            <w:noWrap/>
            <w:vAlign w:val="center"/>
            <w:hideMark/>
          </w:tcPr>
          <w:p w14:paraId="5C0F3A17"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2 968 899</w:t>
            </w:r>
          </w:p>
        </w:tc>
        <w:tc>
          <w:tcPr>
            <w:tcW w:w="1660" w:type="dxa"/>
            <w:tcBorders>
              <w:top w:val="nil"/>
              <w:left w:val="nil"/>
              <w:bottom w:val="single" w:sz="4" w:space="0" w:color="auto"/>
              <w:right w:val="single" w:sz="4" w:space="0" w:color="auto"/>
            </w:tcBorders>
            <w:shd w:val="clear" w:color="000000" w:fill="FFFFFF"/>
            <w:noWrap/>
            <w:vAlign w:val="center"/>
            <w:hideMark/>
          </w:tcPr>
          <w:p w14:paraId="4F3461B7" w14:textId="5E5AC930"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97</w:t>
            </w:r>
            <w:r w:rsidR="009C4D67">
              <w:rPr>
                <w:rFonts w:ascii="Arial" w:eastAsia="Times New Roman" w:hAnsi="Arial" w:cs="Arial"/>
                <w:color w:val="000000"/>
                <w:sz w:val="18"/>
                <w:szCs w:val="18"/>
                <w:lang w:eastAsia="lt-LT"/>
              </w:rPr>
              <w:t xml:space="preserve"> </w:t>
            </w:r>
            <w:r w:rsidRPr="006E77E6">
              <w:rPr>
                <w:rFonts w:ascii="Arial" w:eastAsia="Times New Roman" w:hAnsi="Arial" w:cs="Arial"/>
                <w:color w:val="000000"/>
                <w:sz w:val="18"/>
                <w:szCs w:val="18"/>
                <w:lang w:eastAsia="lt-LT"/>
              </w:rPr>
              <w:t>%</w:t>
            </w:r>
          </w:p>
        </w:tc>
      </w:tr>
      <w:tr w:rsidR="006E77E6" w:rsidRPr="006E77E6" w14:paraId="652E14E4" w14:textId="77777777" w:rsidTr="006E77E6">
        <w:trPr>
          <w:trHeight w:val="255"/>
        </w:trPr>
        <w:tc>
          <w:tcPr>
            <w:tcW w:w="1980" w:type="dxa"/>
            <w:vMerge/>
            <w:tcBorders>
              <w:top w:val="nil"/>
              <w:left w:val="single" w:sz="4" w:space="0" w:color="auto"/>
              <w:bottom w:val="nil"/>
              <w:right w:val="single" w:sz="4" w:space="0" w:color="auto"/>
            </w:tcBorders>
            <w:vAlign w:val="center"/>
            <w:hideMark/>
          </w:tcPr>
          <w:p w14:paraId="2FB8DCFE"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992" w:type="dxa"/>
            <w:tcBorders>
              <w:top w:val="nil"/>
              <w:left w:val="nil"/>
              <w:bottom w:val="single" w:sz="4" w:space="0" w:color="auto"/>
              <w:right w:val="single" w:sz="4" w:space="0" w:color="auto"/>
            </w:tcBorders>
            <w:shd w:val="clear" w:color="000000" w:fill="FFFFFF"/>
            <w:noWrap/>
            <w:vAlign w:val="center"/>
            <w:hideMark/>
          </w:tcPr>
          <w:p w14:paraId="6202DC1B"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ES</w:t>
            </w:r>
          </w:p>
        </w:tc>
        <w:tc>
          <w:tcPr>
            <w:tcW w:w="1540" w:type="dxa"/>
            <w:tcBorders>
              <w:top w:val="nil"/>
              <w:left w:val="nil"/>
              <w:bottom w:val="single" w:sz="4" w:space="0" w:color="auto"/>
              <w:right w:val="single" w:sz="4" w:space="0" w:color="auto"/>
            </w:tcBorders>
            <w:shd w:val="clear" w:color="000000" w:fill="FFFFFF"/>
            <w:noWrap/>
            <w:vAlign w:val="center"/>
            <w:hideMark/>
          </w:tcPr>
          <w:p w14:paraId="22C2DDDD"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317 000</w:t>
            </w:r>
          </w:p>
        </w:tc>
        <w:tc>
          <w:tcPr>
            <w:tcW w:w="2740" w:type="dxa"/>
            <w:tcBorders>
              <w:top w:val="nil"/>
              <w:left w:val="nil"/>
              <w:bottom w:val="single" w:sz="4" w:space="0" w:color="auto"/>
              <w:right w:val="single" w:sz="4" w:space="0" w:color="auto"/>
            </w:tcBorders>
            <w:shd w:val="clear" w:color="000000" w:fill="FFFFFF"/>
            <w:noWrap/>
            <w:vAlign w:val="center"/>
            <w:hideMark/>
          </w:tcPr>
          <w:p w14:paraId="28C629E6"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281 650</w:t>
            </w:r>
          </w:p>
        </w:tc>
        <w:tc>
          <w:tcPr>
            <w:tcW w:w="1660" w:type="dxa"/>
            <w:tcBorders>
              <w:top w:val="nil"/>
              <w:left w:val="nil"/>
              <w:bottom w:val="single" w:sz="4" w:space="0" w:color="auto"/>
              <w:right w:val="single" w:sz="4" w:space="0" w:color="auto"/>
            </w:tcBorders>
            <w:shd w:val="clear" w:color="000000" w:fill="FFFFFF"/>
            <w:noWrap/>
            <w:vAlign w:val="center"/>
            <w:hideMark/>
          </w:tcPr>
          <w:p w14:paraId="55422263" w14:textId="20E3CC5D"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89</w:t>
            </w:r>
            <w:r w:rsidR="009C4D67">
              <w:rPr>
                <w:rFonts w:ascii="Arial" w:eastAsia="Times New Roman" w:hAnsi="Arial" w:cs="Arial"/>
                <w:color w:val="000000"/>
                <w:sz w:val="18"/>
                <w:szCs w:val="18"/>
                <w:lang w:eastAsia="lt-LT"/>
              </w:rPr>
              <w:t xml:space="preserve"> </w:t>
            </w:r>
            <w:r w:rsidRPr="006E77E6">
              <w:rPr>
                <w:rFonts w:ascii="Arial" w:eastAsia="Times New Roman" w:hAnsi="Arial" w:cs="Arial"/>
                <w:color w:val="000000"/>
                <w:sz w:val="18"/>
                <w:szCs w:val="18"/>
                <w:lang w:eastAsia="lt-LT"/>
              </w:rPr>
              <w:t>%</w:t>
            </w:r>
          </w:p>
        </w:tc>
      </w:tr>
      <w:tr w:rsidR="006E77E6" w:rsidRPr="006E77E6" w14:paraId="5D515417" w14:textId="77777777" w:rsidTr="006E77E6">
        <w:trPr>
          <w:trHeight w:val="348"/>
        </w:trPr>
        <w:tc>
          <w:tcPr>
            <w:tcW w:w="1980" w:type="dxa"/>
            <w:vMerge/>
            <w:tcBorders>
              <w:top w:val="nil"/>
              <w:left w:val="single" w:sz="4" w:space="0" w:color="auto"/>
              <w:bottom w:val="single" w:sz="4" w:space="0" w:color="auto"/>
              <w:right w:val="single" w:sz="4" w:space="0" w:color="auto"/>
            </w:tcBorders>
            <w:vAlign w:val="center"/>
            <w:hideMark/>
          </w:tcPr>
          <w:p w14:paraId="33E4625E"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992" w:type="dxa"/>
            <w:tcBorders>
              <w:top w:val="nil"/>
              <w:left w:val="nil"/>
              <w:bottom w:val="single" w:sz="4" w:space="0" w:color="auto"/>
              <w:right w:val="single" w:sz="4" w:space="0" w:color="auto"/>
            </w:tcBorders>
            <w:shd w:val="clear" w:color="auto" w:fill="000000" w:themeFill="text1"/>
            <w:noWrap/>
            <w:vAlign w:val="center"/>
            <w:hideMark/>
          </w:tcPr>
          <w:p w14:paraId="5B9E8D6F" w14:textId="6428812E" w:rsidR="006E77E6" w:rsidRPr="006E77E6" w:rsidRDefault="006E77E6" w:rsidP="006E77E6">
            <w:pPr>
              <w:spacing w:after="0" w:line="240" w:lineRule="auto"/>
              <w:jc w:val="center"/>
              <w:rPr>
                <w:rFonts w:ascii="Arial" w:eastAsia="Times New Roman" w:hAnsi="Arial" w:cs="Arial"/>
                <w:b/>
                <w:bCs/>
                <w:color w:val="FFFFFF" w:themeColor="background1"/>
                <w:sz w:val="18"/>
                <w:szCs w:val="18"/>
                <w:lang w:eastAsia="lt-LT"/>
              </w:rPr>
            </w:pPr>
            <w:r w:rsidRPr="006E77E6">
              <w:rPr>
                <w:rFonts w:ascii="Arial" w:eastAsia="Times New Roman" w:hAnsi="Arial" w:cs="Arial"/>
                <w:b/>
                <w:bCs/>
                <w:color w:val="FFFFFF" w:themeColor="background1"/>
                <w:sz w:val="18"/>
                <w:szCs w:val="18"/>
                <w:lang w:eastAsia="lt-LT"/>
              </w:rPr>
              <w:t>Iš viso:</w:t>
            </w:r>
          </w:p>
        </w:tc>
        <w:tc>
          <w:tcPr>
            <w:tcW w:w="1540" w:type="dxa"/>
            <w:tcBorders>
              <w:top w:val="nil"/>
              <w:left w:val="nil"/>
              <w:bottom w:val="single" w:sz="4" w:space="0" w:color="auto"/>
              <w:right w:val="single" w:sz="4" w:space="0" w:color="auto"/>
            </w:tcBorders>
            <w:shd w:val="clear" w:color="auto" w:fill="000000" w:themeFill="text1"/>
            <w:noWrap/>
            <w:vAlign w:val="center"/>
            <w:hideMark/>
          </w:tcPr>
          <w:p w14:paraId="6CA4BAA1" w14:textId="77777777" w:rsidR="006E77E6" w:rsidRPr="006E77E6" w:rsidRDefault="006E77E6" w:rsidP="006E77E6">
            <w:pPr>
              <w:spacing w:after="0" w:line="240" w:lineRule="auto"/>
              <w:jc w:val="center"/>
              <w:rPr>
                <w:rFonts w:ascii="Arial" w:eastAsia="Times New Roman" w:hAnsi="Arial" w:cs="Arial"/>
                <w:b/>
                <w:bCs/>
                <w:color w:val="FFFFFF" w:themeColor="background1"/>
                <w:sz w:val="18"/>
                <w:szCs w:val="18"/>
                <w:lang w:eastAsia="lt-LT"/>
              </w:rPr>
            </w:pPr>
            <w:r w:rsidRPr="006E77E6">
              <w:rPr>
                <w:rFonts w:ascii="Arial" w:eastAsia="Times New Roman" w:hAnsi="Arial" w:cs="Arial"/>
                <w:b/>
                <w:bCs/>
                <w:color w:val="FFFFFF" w:themeColor="background1"/>
                <w:sz w:val="18"/>
                <w:szCs w:val="18"/>
                <w:lang w:eastAsia="lt-LT"/>
              </w:rPr>
              <w:t>7 900 573</w:t>
            </w:r>
          </w:p>
        </w:tc>
        <w:tc>
          <w:tcPr>
            <w:tcW w:w="2740" w:type="dxa"/>
            <w:tcBorders>
              <w:top w:val="nil"/>
              <w:left w:val="nil"/>
              <w:bottom w:val="single" w:sz="4" w:space="0" w:color="auto"/>
              <w:right w:val="single" w:sz="4" w:space="0" w:color="auto"/>
            </w:tcBorders>
            <w:shd w:val="clear" w:color="auto" w:fill="000000" w:themeFill="text1"/>
            <w:noWrap/>
            <w:vAlign w:val="center"/>
            <w:hideMark/>
          </w:tcPr>
          <w:p w14:paraId="0698B47E" w14:textId="77777777" w:rsidR="006E77E6" w:rsidRPr="006E77E6" w:rsidRDefault="006E77E6" w:rsidP="006E77E6">
            <w:pPr>
              <w:spacing w:after="0" w:line="240" w:lineRule="auto"/>
              <w:jc w:val="center"/>
              <w:rPr>
                <w:rFonts w:ascii="Arial" w:eastAsia="Times New Roman" w:hAnsi="Arial" w:cs="Arial"/>
                <w:b/>
                <w:bCs/>
                <w:color w:val="FFFFFF" w:themeColor="background1"/>
                <w:sz w:val="18"/>
                <w:szCs w:val="18"/>
                <w:lang w:eastAsia="lt-LT"/>
              </w:rPr>
            </w:pPr>
            <w:r w:rsidRPr="006E77E6">
              <w:rPr>
                <w:rFonts w:ascii="Arial" w:eastAsia="Times New Roman" w:hAnsi="Arial" w:cs="Arial"/>
                <w:b/>
                <w:bCs/>
                <w:color w:val="FFFFFF" w:themeColor="background1"/>
                <w:sz w:val="18"/>
                <w:szCs w:val="18"/>
                <w:lang w:eastAsia="lt-LT"/>
              </w:rPr>
              <w:t>7 480 757</w:t>
            </w:r>
          </w:p>
        </w:tc>
        <w:tc>
          <w:tcPr>
            <w:tcW w:w="1660" w:type="dxa"/>
            <w:tcBorders>
              <w:top w:val="nil"/>
              <w:left w:val="nil"/>
              <w:bottom w:val="single" w:sz="4" w:space="0" w:color="auto"/>
              <w:right w:val="single" w:sz="4" w:space="0" w:color="auto"/>
            </w:tcBorders>
            <w:shd w:val="clear" w:color="auto" w:fill="000000" w:themeFill="text1"/>
            <w:noWrap/>
            <w:vAlign w:val="center"/>
            <w:hideMark/>
          </w:tcPr>
          <w:p w14:paraId="2B50FEF2" w14:textId="0DC342D4" w:rsidR="006E77E6" w:rsidRPr="006E77E6" w:rsidRDefault="006E77E6" w:rsidP="006E77E6">
            <w:pPr>
              <w:spacing w:after="0" w:line="240" w:lineRule="auto"/>
              <w:jc w:val="center"/>
              <w:rPr>
                <w:rFonts w:ascii="Arial" w:eastAsia="Times New Roman" w:hAnsi="Arial" w:cs="Arial"/>
                <w:color w:val="FFFFFF" w:themeColor="background1"/>
                <w:sz w:val="18"/>
                <w:szCs w:val="18"/>
                <w:lang w:eastAsia="lt-LT"/>
              </w:rPr>
            </w:pPr>
            <w:r w:rsidRPr="006E77E6">
              <w:rPr>
                <w:rFonts w:ascii="Arial" w:eastAsia="Times New Roman" w:hAnsi="Arial" w:cs="Arial"/>
                <w:color w:val="FFFFFF" w:themeColor="background1"/>
                <w:sz w:val="18"/>
                <w:szCs w:val="18"/>
                <w:lang w:eastAsia="lt-LT"/>
              </w:rPr>
              <w:t>95</w:t>
            </w:r>
            <w:r w:rsidR="009C4D67">
              <w:rPr>
                <w:rFonts w:ascii="Arial" w:eastAsia="Times New Roman" w:hAnsi="Arial" w:cs="Arial"/>
                <w:color w:val="FFFFFF" w:themeColor="background1"/>
                <w:sz w:val="18"/>
                <w:szCs w:val="18"/>
                <w:lang w:eastAsia="lt-LT"/>
              </w:rPr>
              <w:t xml:space="preserve"> </w:t>
            </w:r>
            <w:r w:rsidRPr="006E77E6">
              <w:rPr>
                <w:rFonts w:ascii="Arial" w:eastAsia="Times New Roman" w:hAnsi="Arial" w:cs="Arial"/>
                <w:color w:val="FFFFFF" w:themeColor="background1"/>
                <w:sz w:val="18"/>
                <w:szCs w:val="18"/>
                <w:lang w:eastAsia="lt-LT"/>
              </w:rPr>
              <w:t>%</w:t>
            </w:r>
          </w:p>
        </w:tc>
      </w:tr>
    </w:tbl>
    <w:p w14:paraId="14021A5F" w14:textId="08562E29" w:rsidR="00D36CD4" w:rsidRPr="00533C4D" w:rsidRDefault="006E77E6" w:rsidP="0068496E">
      <w:pPr>
        <w:tabs>
          <w:tab w:val="left" w:pos="-567"/>
          <w:tab w:val="left" w:pos="1134"/>
        </w:tabs>
        <w:spacing w:after="360" w:line="276" w:lineRule="auto"/>
        <w:ind w:firstLine="1134"/>
        <w:jc w:val="both"/>
        <w:rPr>
          <w:rFonts w:ascii="Arial" w:eastAsiaTheme="minorEastAsia" w:hAnsi="Arial" w:cs="Arial"/>
          <w:color w:val="000000" w:themeColor="text1"/>
        </w:rPr>
      </w:pPr>
      <w:r>
        <w:rPr>
          <w:rFonts w:ascii="Arial" w:eastAsiaTheme="minorEastAsia" w:hAnsi="Arial" w:cs="Arial"/>
          <w:color w:val="000000" w:themeColor="text1"/>
        </w:rPr>
        <w:t xml:space="preserve">Administracijos įgyvendinamose priemonėse asignavimų panaudojimas 3 programoje siekia 95 proc. Žemiausias panaudojimas susijęs su ES finansuojamomis priemonėmis. Aplinkos apsaugos specialiosios programos lėšų panaudojimas siekia 84 proc. – tai susiję su mažesniu lėšų surinkimu nei planuota. </w:t>
      </w:r>
    </w:p>
    <w:p w14:paraId="7592D6E4" w14:textId="03A2B4E3" w:rsidR="00D36CD4" w:rsidRPr="00533C4D" w:rsidRDefault="00D36CD4"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4. SVEIKATOS APSAUGOS PROGRAMA</w:t>
      </w:r>
    </w:p>
    <w:p w14:paraId="1C25BA65" w14:textId="518E339A" w:rsidR="00D36CD4" w:rsidRPr="00533C4D" w:rsidRDefault="0055655B"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Įgyvendinant 1.1.3. priemonę „</w:t>
      </w:r>
      <w:r w:rsidRPr="00533C4D">
        <w:rPr>
          <w:rFonts w:ascii="Arial" w:hAnsi="Arial" w:cs="Arial"/>
        </w:rPr>
        <w:t>Metų medicinos darbuotojo premiją ir apdovanojimų ceremonija</w:t>
      </w:r>
      <w:r w:rsidRPr="00533C4D">
        <w:rPr>
          <w:rFonts w:ascii="Arial" w:eastAsiaTheme="minorEastAsia" w:hAnsi="Arial" w:cs="Arial"/>
          <w:color w:val="000000" w:themeColor="text1"/>
        </w:rPr>
        <w:t xml:space="preserve">“ skirtos 2 premijos medicinos darbuotojams bei organizuotas renginys. </w:t>
      </w:r>
    </w:p>
    <w:p w14:paraId="5EA489D4" w14:textId="2D081641" w:rsidR="0055655B" w:rsidRPr="00533C4D" w:rsidRDefault="0055655B"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Įgyvendinant 1.2.1. priemonę „</w:t>
      </w:r>
      <w:r w:rsidRPr="00533C4D">
        <w:rPr>
          <w:rFonts w:ascii="Arial" w:hAnsi="Arial" w:cs="Arial"/>
        </w:rPr>
        <w:t>Plėtoti sveiką gyvenseną bei stiprinti sveikos gyvensenos įgūdžius ugdymo įstaigose ir bendruomenėse, vykdyti visuomenės sveikatos stebėseną savivaldybėje</w:t>
      </w:r>
      <w:r w:rsidRPr="00533C4D">
        <w:rPr>
          <w:rFonts w:ascii="Arial" w:eastAsiaTheme="minorEastAsia" w:hAnsi="Arial" w:cs="Arial"/>
          <w:color w:val="000000" w:themeColor="text1"/>
        </w:rPr>
        <w:t xml:space="preserve">“ 2023 m. pasiekti rezultatai: </w:t>
      </w:r>
    </w:p>
    <w:p w14:paraId="328FE7CC" w14:textId="77777777" w:rsidR="0055655B" w:rsidRPr="00533C4D" w:rsidRDefault="0055655B" w:rsidP="0068496E">
      <w:pPr>
        <w:pStyle w:val="Sraopastraipa"/>
        <w:numPr>
          <w:ilvl w:val="0"/>
          <w:numId w:val="8"/>
        </w:numPr>
        <w:tabs>
          <w:tab w:val="left" w:pos="-567"/>
          <w:tab w:val="left" w:pos="1134"/>
        </w:tabs>
        <w:spacing w:after="120" w:line="276" w:lineRule="auto"/>
        <w:ind w:left="0"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Ikimokyklinio amžiaus vaikų gyvensenos tyrimo preliminari imtis, respondentų skaičius – 1720,</w:t>
      </w:r>
    </w:p>
    <w:p w14:paraId="1020A988" w14:textId="77777777" w:rsidR="0055655B" w:rsidRPr="00533C4D" w:rsidRDefault="0055655B" w:rsidP="0068496E">
      <w:pPr>
        <w:pStyle w:val="Sraopastraipa"/>
        <w:numPr>
          <w:ilvl w:val="0"/>
          <w:numId w:val="8"/>
        </w:numPr>
        <w:tabs>
          <w:tab w:val="left" w:pos="-567"/>
          <w:tab w:val="left" w:pos="1134"/>
        </w:tabs>
        <w:spacing w:after="120" w:line="276" w:lineRule="auto"/>
        <w:ind w:left="0"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xml:space="preserve">Statistinių duomenų suvestines pagal pateiktas suinteresuotų pusių užklausas parengimas ir pristatymas – 22,  </w:t>
      </w:r>
    </w:p>
    <w:p w14:paraId="7AEB3D3B" w14:textId="77777777" w:rsidR="0055655B" w:rsidRPr="00533C4D" w:rsidRDefault="0055655B" w:rsidP="0068496E">
      <w:pPr>
        <w:pStyle w:val="Sraopastraipa"/>
        <w:numPr>
          <w:ilvl w:val="0"/>
          <w:numId w:val="8"/>
        </w:numPr>
        <w:tabs>
          <w:tab w:val="left" w:pos="-567"/>
          <w:tab w:val="left" w:pos="1134"/>
        </w:tabs>
        <w:spacing w:after="120" w:line="276" w:lineRule="auto"/>
        <w:ind w:left="0"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xml:space="preserve">Informacijos apie gyventojų sveikatos būklės pokyčius, tyrimų rezultatus įstaigos internetiniame/naujienlaiškyje/socialiniuose įstaigos puslapiuose pateikimas – 39, </w:t>
      </w:r>
    </w:p>
    <w:p w14:paraId="6363ABD2" w14:textId="77777777" w:rsidR="0055655B" w:rsidRPr="00533C4D" w:rsidRDefault="0055655B" w:rsidP="0068496E">
      <w:pPr>
        <w:pStyle w:val="Sraopastraipa"/>
        <w:numPr>
          <w:ilvl w:val="0"/>
          <w:numId w:val="8"/>
        </w:numPr>
        <w:tabs>
          <w:tab w:val="left" w:pos="-567"/>
          <w:tab w:val="left" w:pos="1134"/>
        </w:tabs>
        <w:spacing w:after="120" w:line="276" w:lineRule="auto"/>
        <w:ind w:left="0"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 xml:space="preserve">Asmenų, dalyvavusių sveikos mitybos skatinimo užsiėmimuose, skaičius (vnt.) – 516, </w:t>
      </w:r>
    </w:p>
    <w:p w14:paraId="43675EAF" w14:textId="77777777" w:rsidR="0055655B" w:rsidRPr="00533C4D" w:rsidRDefault="0055655B" w:rsidP="0068496E">
      <w:pPr>
        <w:pStyle w:val="Sraopastraipa"/>
        <w:numPr>
          <w:ilvl w:val="0"/>
          <w:numId w:val="8"/>
        </w:numPr>
        <w:tabs>
          <w:tab w:val="left" w:pos="-567"/>
          <w:tab w:val="left" w:pos="1134"/>
        </w:tabs>
        <w:spacing w:after="120" w:line="276" w:lineRule="auto"/>
        <w:ind w:left="0"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lastRenderedPageBreak/>
        <w:t xml:space="preserve">Gyventojų  (iki 64 m. amžiaus) fizinio aktyvumo skatinimo unikalių asmenų, dalyvavusių reguliariuose užsiėmimuose, skaičius (vnt.) – 124, </w:t>
      </w:r>
    </w:p>
    <w:p w14:paraId="05C26974" w14:textId="01C37B8C" w:rsidR="0055655B" w:rsidRPr="00533C4D" w:rsidRDefault="0055655B" w:rsidP="0068496E">
      <w:pPr>
        <w:pStyle w:val="Sraopastraipa"/>
        <w:numPr>
          <w:ilvl w:val="0"/>
          <w:numId w:val="8"/>
        </w:numPr>
        <w:tabs>
          <w:tab w:val="left" w:pos="-567"/>
          <w:tab w:val="left" w:pos="1134"/>
        </w:tabs>
        <w:spacing w:after="120" w:line="276" w:lineRule="auto"/>
        <w:ind w:left="0"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Širdies ir kraujagyslių ligų ir cukrinio diabeto rizikos grupių asmenų sveikatos stiprinimas ir šių ligų prevencijoje asmenų, baigusių sveikatos stiprinimo programą, skaičius (vnt.) – 86.</w:t>
      </w:r>
    </w:p>
    <w:p w14:paraId="1AFF4B7B" w14:textId="6E053CD2" w:rsidR="0055655B" w:rsidRPr="00533C4D" w:rsidRDefault="0055655B"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Įgyvendinant 1.2.8. priemonę „</w:t>
      </w:r>
      <w:r w:rsidRPr="00533C4D">
        <w:rPr>
          <w:rFonts w:ascii="Arial" w:hAnsi="Arial" w:cs="Arial"/>
        </w:rPr>
        <w:t>Sveikos gyvensenos kultūros gyventojams formavimas</w:t>
      </w:r>
      <w:r w:rsidRPr="00533C4D">
        <w:rPr>
          <w:rFonts w:ascii="Arial" w:eastAsiaTheme="minorEastAsia" w:hAnsi="Arial" w:cs="Arial"/>
          <w:color w:val="000000" w:themeColor="text1"/>
        </w:rPr>
        <w:t xml:space="preserve">“ 2023 m. pasiekti metiniai rodikliai: </w:t>
      </w:r>
    </w:p>
    <w:p w14:paraId="119D3E9E" w14:textId="77777777" w:rsidR="0055655B" w:rsidRPr="00533C4D" w:rsidRDefault="0055655B" w:rsidP="0068496E">
      <w:pPr>
        <w:pStyle w:val="Sraopastraipa"/>
        <w:numPr>
          <w:ilvl w:val="0"/>
          <w:numId w:val="9"/>
        </w:numPr>
        <w:spacing w:after="120" w:line="276" w:lineRule="auto"/>
        <w:ind w:left="0" w:firstLine="1134"/>
        <w:jc w:val="both"/>
        <w:rPr>
          <w:rFonts w:ascii="Arial" w:hAnsi="Arial" w:cs="Arial"/>
        </w:rPr>
      </w:pPr>
      <w:r w:rsidRPr="00533C4D">
        <w:rPr>
          <w:rFonts w:ascii="Arial" w:hAnsi="Arial" w:cs="Arial"/>
        </w:rPr>
        <w:t xml:space="preserve">Organizuotas seminarų ciklas „Šeimos pasirengimas naujagimio atėjimui“, dalyvių skaičius –  244. </w:t>
      </w:r>
    </w:p>
    <w:p w14:paraId="0A09F6FB" w14:textId="77777777" w:rsidR="006D1E33" w:rsidRPr="00533C4D" w:rsidRDefault="0055655B" w:rsidP="0068496E">
      <w:pPr>
        <w:pStyle w:val="Sraopastraipa"/>
        <w:numPr>
          <w:ilvl w:val="0"/>
          <w:numId w:val="9"/>
        </w:numPr>
        <w:spacing w:after="120" w:line="276" w:lineRule="auto"/>
        <w:ind w:left="0" w:firstLine="1134"/>
        <w:jc w:val="both"/>
        <w:rPr>
          <w:rFonts w:ascii="Arial" w:hAnsi="Arial" w:cs="Arial"/>
        </w:rPr>
      </w:pPr>
      <w:r w:rsidRPr="00533C4D">
        <w:rPr>
          <w:rFonts w:ascii="Arial" w:hAnsi="Arial" w:cs="Arial"/>
        </w:rPr>
        <w:t xml:space="preserve">Lytiškumo ugdymo programos vykdymas. Interaktyvių užsiėmimų jaunimui lytiškai plintančių ligų ir neplanuoto nėštumo neigiamo poveikio mažinimo temomis vykdymas, dalyvių skaičius – 306. </w:t>
      </w:r>
    </w:p>
    <w:p w14:paraId="4D2AC934" w14:textId="2F3E748C" w:rsidR="0055655B" w:rsidRPr="00533C4D" w:rsidRDefault="0055655B" w:rsidP="0068496E">
      <w:pPr>
        <w:pStyle w:val="Sraopastraipa"/>
        <w:numPr>
          <w:ilvl w:val="0"/>
          <w:numId w:val="9"/>
        </w:numPr>
        <w:spacing w:after="120" w:line="276" w:lineRule="auto"/>
        <w:ind w:left="0" w:firstLine="1134"/>
        <w:jc w:val="both"/>
        <w:rPr>
          <w:rFonts w:ascii="Arial" w:hAnsi="Arial" w:cs="Arial"/>
        </w:rPr>
      </w:pPr>
      <w:r w:rsidRPr="00533C4D">
        <w:rPr>
          <w:rFonts w:ascii="Arial" w:hAnsi="Arial" w:cs="Arial"/>
        </w:rPr>
        <w:t>Interaktyvių užsiėmimų jaunimui antsvorio ir nutukimo neigiamo poveikio sveikatai mažinimo temomis vykdymas, dalyvių skaičius – 198.</w:t>
      </w:r>
    </w:p>
    <w:p w14:paraId="74F50458" w14:textId="77777777" w:rsidR="006D1E33" w:rsidRPr="00533C4D" w:rsidRDefault="0055655B" w:rsidP="0068496E">
      <w:pPr>
        <w:pStyle w:val="Sraopastraipa"/>
        <w:numPr>
          <w:ilvl w:val="0"/>
          <w:numId w:val="9"/>
        </w:numPr>
        <w:tabs>
          <w:tab w:val="left" w:pos="-567"/>
          <w:tab w:val="left" w:pos="1134"/>
        </w:tabs>
        <w:spacing w:after="120" w:line="276" w:lineRule="auto"/>
        <w:ind w:left="0" w:firstLine="1134"/>
        <w:jc w:val="both"/>
        <w:rPr>
          <w:rFonts w:ascii="Arial" w:hAnsi="Arial" w:cs="Arial"/>
        </w:rPr>
      </w:pPr>
      <w:r w:rsidRPr="00533C4D">
        <w:rPr>
          <w:rFonts w:ascii="Arial" w:hAnsi="Arial" w:cs="Arial"/>
        </w:rPr>
        <w:t xml:space="preserve">Visuomenės sveikatos rėmimo programos ataskaita pateikta Savivaldybės tarybai. </w:t>
      </w:r>
    </w:p>
    <w:p w14:paraId="15F59951" w14:textId="2CFD0F9F" w:rsidR="0055655B" w:rsidRPr="00533C4D" w:rsidRDefault="0055655B" w:rsidP="0068496E">
      <w:pPr>
        <w:pStyle w:val="Sraopastraipa"/>
        <w:numPr>
          <w:ilvl w:val="0"/>
          <w:numId w:val="9"/>
        </w:numPr>
        <w:tabs>
          <w:tab w:val="left" w:pos="-567"/>
          <w:tab w:val="left" w:pos="1134"/>
        </w:tabs>
        <w:spacing w:after="120" w:line="276" w:lineRule="auto"/>
        <w:ind w:left="0" w:firstLine="1134"/>
        <w:jc w:val="both"/>
        <w:rPr>
          <w:rFonts w:ascii="Arial" w:eastAsiaTheme="minorEastAsia" w:hAnsi="Arial" w:cs="Arial"/>
          <w:color w:val="000000" w:themeColor="text1"/>
        </w:rPr>
      </w:pPr>
      <w:r w:rsidRPr="00533C4D">
        <w:rPr>
          <w:rFonts w:ascii="Arial" w:hAnsi="Arial" w:cs="Arial"/>
        </w:rPr>
        <w:t>Klaipėdos rajono savivaldybės visuomenės sveikatos rėmimo specialiosios programos</w:t>
      </w:r>
      <w:r w:rsidR="006D1E33" w:rsidRPr="00533C4D">
        <w:rPr>
          <w:rFonts w:ascii="Arial" w:hAnsi="Arial" w:cs="Arial"/>
        </w:rPr>
        <w:t xml:space="preserve"> </w:t>
      </w:r>
      <w:r w:rsidRPr="00533C4D">
        <w:rPr>
          <w:rFonts w:ascii="Arial" w:hAnsi="Arial" w:cs="Arial"/>
        </w:rPr>
        <w:t xml:space="preserve">priemonių įvykdymo ir lėšų panaudojimo ataskaitos duomenimis 2023 m. vyko priemonė: 4 seminarai pagal 40 val. kvalifikacijos tobulinimo programą </w:t>
      </w:r>
      <w:r w:rsidR="000204F1">
        <w:rPr>
          <w:rFonts w:ascii="Arial" w:hAnsi="Arial" w:cs="Arial"/>
        </w:rPr>
        <w:t>„</w:t>
      </w:r>
      <w:r w:rsidRPr="00533C4D">
        <w:rPr>
          <w:rFonts w:ascii="Arial" w:hAnsi="Arial" w:cs="Arial"/>
        </w:rPr>
        <w:t>Mąstymo mokyklos metodai</w:t>
      </w:r>
      <w:r w:rsidR="000204F1">
        <w:rPr>
          <w:rFonts w:ascii="Arial" w:hAnsi="Arial" w:cs="Arial"/>
        </w:rPr>
        <w:t>“</w:t>
      </w:r>
      <w:r w:rsidRPr="00533C4D">
        <w:rPr>
          <w:rFonts w:ascii="Arial" w:hAnsi="Arial" w:cs="Arial"/>
        </w:rPr>
        <w:t xml:space="preserve"> (kovo 8, 15, 23, 30 dienomis), dalyvavo 30 ikimokyklinio ir priešmokyklinio ugdymo pedagogų, 4 – seminarai pagal kvalifikacijos tobulinimo programą </w:t>
      </w:r>
      <w:r w:rsidR="000204F1">
        <w:rPr>
          <w:rFonts w:ascii="Arial" w:hAnsi="Arial" w:cs="Arial"/>
        </w:rPr>
        <w:t>„</w:t>
      </w:r>
      <w:r w:rsidRPr="00533C4D">
        <w:rPr>
          <w:rFonts w:ascii="Arial" w:hAnsi="Arial" w:cs="Arial"/>
        </w:rPr>
        <w:t>Mąstymo mokyklos metodai</w:t>
      </w:r>
      <w:r w:rsidR="000204F1">
        <w:rPr>
          <w:rFonts w:ascii="Arial" w:hAnsi="Arial" w:cs="Arial"/>
        </w:rPr>
        <w:t>“</w:t>
      </w:r>
      <w:r w:rsidRPr="00533C4D">
        <w:rPr>
          <w:rFonts w:ascii="Arial" w:hAnsi="Arial" w:cs="Arial"/>
        </w:rPr>
        <w:t>, dalyvavo 30 5–10 kl. mokytojų.</w:t>
      </w:r>
    </w:p>
    <w:p w14:paraId="7B4652B3" w14:textId="3C494CD5" w:rsidR="006D1E33" w:rsidRPr="00533C4D" w:rsidRDefault="006D1E33" w:rsidP="0068496E">
      <w:pPr>
        <w:tabs>
          <w:tab w:val="left" w:pos="-567"/>
          <w:tab w:val="left" w:pos="1134"/>
        </w:tabs>
        <w:spacing w:after="120" w:line="276" w:lineRule="auto"/>
        <w:ind w:firstLine="1134"/>
        <w:jc w:val="both"/>
        <w:rPr>
          <w:rFonts w:ascii="Arial" w:eastAsiaTheme="minorEastAsia" w:hAnsi="Arial" w:cs="Arial"/>
          <w:color w:val="000000" w:themeColor="text1"/>
        </w:rPr>
      </w:pPr>
      <w:r w:rsidRPr="00533C4D">
        <w:rPr>
          <w:rFonts w:ascii="Arial" w:eastAsiaTheme="minorEastAsia" w:hAnsi="Arial" w:cs="Arial"/>
          <w:color w:val="000000" w:themeColor="text1"/>
        </w:rPr>
        <w:t>Įgyvendinant 1.2.10. priemonę „</w:t>
      </w:r>
      <w:r w:rsidRPr="00533C4D">
        <w:rPr>
          <w:rFonts w:ascii="Arial" w:hAnsi="Arial" w:cs="Arial"/>
        </w:rPr>
        <w:t>Šeimų lankymo teikiant ankstyvosios intervencijos paslaugas modelio įdiegimas Klaipėdos r. savivaldybėje</w:t>
      </w:r>
      <w:r w:rsidRPr="00533C4D">
        <w:rPr>
          <w:rFonts w:ascii="Arial" w:eastAsiaTheme="minorEastAsia" w:hAnsi="Arial" w:cs="Arial"/>
          <w:color w:val="000000" w:themeColor="text1"/>
        </w:rPr>
        <w:t>“ tęsiamas projektas, kurio metu lankomos 25 šeimos, kurioms teikiamos projekto „Šeimų lankymo, teikiant ankstyvosios intervencijos paslaugas, modelio diegimas Klaipėdos rajone“ paslaugos.</w:t>
      </w:r>
    </w:p>
    <w:p w14:paraId="21285FDD" w14:textId="0BDCAF7F" w:rsidR="006D1E33" w:rsidRPr="00533C4D" w:rsidRDefault="006D1E33" w:rsidP="0068496E">
      <w:pPr>
        <w:tabs>
          <w:tab w:val="left" w:pos="-567"/>
        </w:tabs>
        <w:spacing w:after="120" w:line="276" w:lineRule="auto"/>
        <w:ind w:firstLine="1134"/>
        <w:jc w:val="both"/>
        <w:rPr>
          <w:rFonts w:ascii="Arial" w:hAnsi="Arial" w:cs="Arial"/>
        </w:rPr>
      </w:pPr>
      <w:r w:rsidRPr="00533C4D">
        <w:rPr>
          <w:rFonts w:ascii="Arial" w:eastAsiaTheme="minorEastAsia" w:hAnsi="Arial" w:cs="Arial"/>
          <w:color w:val="000000" w:themeColor="text1"/>
        </w:rPr>
        <w:t>Įgyvendinant 1.2.11. priemonę „</w:t>
      </w:r>
      <w:r w:rsidRPr="00533C4D">
        <w:rPr>
          <w:rFonts w:ascii="Arial" w:hAnsi="Arial" w:cs="Arial"/>
        </w:rPr>
        <w:t>Projekto „Įtraukusis sveikatos mokymas sveikatą stiprinančioje aplinkoje” įgyvendinimas</w:t>
      </w:r>
      <w:r w:rsidRPr="00533C4D">
        <w:rPr>
          <w:rFonts w:ascii="Arial" w:eastAsiaTheme="minorEastAsia" w:hAnsi="Arial" w:cs="Arial"/>
          <w:color w:val="000000" w:themeColor="text1"/>
        </w:rPr>
        <w:t>“ 2023 m. rezultatas – s</w:t>
      </w:r>
      <w:r w:rsidRPr="00533C4D">
        <w:rPr>
          <w:rFonts w:ascii="Arial" w:hAnsi="Arial" w:cs="Arial"/>
        </w:rPr>
        <w:t>veikatos kabinetų aprūpinimas metodinėmis priemonėmis ir įranga, kabinetų skaičius – 22.</w:t>
      </w:r>
    </w:p>
    <w:p w14:paraId="38AC3127" w14:textId="4FDE5DC2" w:rsidR="006D1E33" w:rsidRPr="00533C4D" w:rsidRDefault="006D1E33" w:rsidP="0068496E">
      <w:pPr>
        <w:spacing w:after="120" w:line="276" w:lineRule="auto"/>
        <w:ind w:firstLine="1134"/>
        <w:jc w:val="both"/>
        <w:rPr>
          <w:rFonts w:ascii="Arial" w:hAnsi="Arial" w:cs="Arial"/>
        </w:rPr>
      </w:pPr>
      <w:r w:rsidRPr="00533C4D">
        <w:rPr>
          <w:rFonts w:ascii="Arial" w:hAnsi="Arial" w:cs="Arial"/>
        </w:rPr>
        <w:t>Įgyvendinant 1.2.12. priemonę „Gerovės konsultanto modelio įdiegimas Klaipėdos r. savivaldybėje“ pagal išorės finansuojamą projektą teikiamos gerovės konsultantų paslaugos, konsultacijų skaičius – 318, konsultuotų asmenų skaičius – 55.</w:t>
      </w:r>
    </w:p>
    <w:p w14:paraId="638A5496" w14:textId="77777777" w:rsidR="006D1E33" w:rsidRDefault="006D1E33" w:rsidP="0068496E">
      <w:pPr>
        <w:tabs>
          <w:tab w:val="left" w:pos="-567"/>
        </w:tabs>
        <w:spacing w:after="120" w:line="276" w:lineRule="auto"/>
        <w:ind w:firstLine="1134"/>
        <w:jc w:val="both"/>
        <w:rPr>
          <w:rFonts w:ascii="Arial" w:hAnsi="Arial" w:cs="Arial"/>
        </w:rPr>
      </w:pPr>
      <w:r w:rsidRPr="00533C4D">
        <w:rPr>
          <w:rFonts w:ascii="Arial" w:hAnsi="Arial" w:cs="Arial"/>
        </w:rPr>
        <w:t>Įgyvendinant 1.3.4. priemonę „Paramos gydytojams-specialistams dalinis finansavimas“ pasirašyta sutarčių, pritraukta naujų gydytojų, specialistų – 11.</w:t>
      </w:r>
    </w:p>
    <w:p w14:paraId="45412DCC" w14:textId="77777777" w:rsidR="006E77E6" w:rsidRDefault="006E77E6" w:rsidP="0068496E">
      <w:pPr>
        <w:tabs>
          <w:tab w:val="left" w:pos="-567"/>
          <w:tab w:val="left" w:pos="1134"/>
        </w:tabs>
        <w:spacing w:after="120" w:line="276" w:lineRule="auto"/>
        <w:ind w:firstLine="1134"/>
        <w:jc w:val="both"/>
        <w:rPr>
          <w:rFonts w:ascii="Arial" w:eastAsiaTheme="minorEastAsia" w:hAnsi="Arial" w:cs="Arial"/>
          <w:color w:val="000000" w:themeColor="text1"/>
        </w:rPr>
      </w:pPr>
      <w:r>
        <w:rPr>
          <w:rFonts w:ascii="Arial" w:eastAsiaTheme="minorEastAsia" w:hAnsi="Arial" w:cs="Arial"/>
          <w:color w:val="000000" w:themeColor="text1"/>
        </w:rPr>
        <w:t>Asignavimų panaudojimas 2023 m.:</w:t>
      </w:r>
    </w:p>
    <w:tbl>
      <w:tblPr>
        <w:tblW w:w="9054" w:type="dxa"/>
        <w:tblLook w:val="04A0" w:firstRow="1" w:lastRow="0" w:firstColumn="1" w:lastColumn="0" w:noHBand="0" w:noVBand="1"/>
      </w:tblPr>
      <w:tblGrid>
        <w:gridCol w:w="1980"/>
        <w:gridCol w:w="1134"/>
        <w:gridCol w:w="1540"/>
        <w:gridCol w:w="2740"/>
        <w:gridCol w:w="1660"/>
      </w:tblGrid>
      <w:tr w:rsidR="006E77E6" w:rsidRPr="006E77E6" w14:paraId="556E1614" w14:textId="77777777" w:rsidTr="006E77E6">
        <w:trPr>
          <w:trHeight w:val="1236"/>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E0D705"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Programos pavadinimas</w:t>
            </w:r>
          </w:p>
        </w:tc>
        <w:tc>
          <w:tcPr>
            <w:tcW w:w="1134"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50A5B7A7"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Finansavimo šaltinis</w:t>
            </w:r>
          </w:p>
        </w:tc>
        <w:tc>
          <w:tcPr>
            <w:tcW w:w="1540" w:type="dxa"/>
            <w:tcBorders>
              <w:top w:val="single" w:sz="4" w:space="0" w:color="auto"/>
              <w:left w:val="nil"/>
              <w:bottom w:val="single" w:sz="4" w:space="0" w:color="auto"/>
              <w:right w:val="single" w:sz="4" w:space="0" w:color="auto"/>
            </w:tcBorders>
            <w:shd w:val="clear" w:color="000000" w:fill="FFFFFF"/>
            <w:noWrap/>
            <w:vAlign w:val="center"/>
            <w:hideMark/>
          </w:tcPr>
          <w:p w14:paraId="00835D89"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 xml:space="preserve">2023 m. planas </w:t>
            </w:r>
          </w:p>
        </w:tc>
        <w:tc>
          <w:tcPr>
            <w:tcW w:w="2740" w:type="dxa"/>
            <w:tcBorders>
              <w:top w:val="single" w:sz="4" w:space="0" w:color="auto"/>
              <w:left w:val="nil"/>
              <w:bottom w:val="single" w:sz="4" w:space="0" w:color="auto"/>
              <w:right w:val="single" w:sz="4" w:space="0" w:color="auto"/>
            </w:tcBorders>
            <w:shd w:val="clear" w:color="000000" w:fill="FFFFFF"/>
            <w:noWrap/>
            <w:vAlign w:val="center"/>
            <w:hideMark/>
          </w:tcPr>
          <w:p w14:paraId="4AA7F868"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Įvykdymas 2023-12-31 (kasinės)</w:t>
            </w:r>
          </w:p>
        </w:tc>
        <w:tc>
          <w:tcPr>
            <w:tcW w:w="1660" w:type="dxa"/>
            <w:tcBorders>
              <w:top w:val="single" w:sz="4" w:space="0" w:color="auto"/>
              <w:left w:val="nil"/>
              <w:bottom w:val="single" w:sz="4" w:space="0" w:color="auto"/>
              <w:right w:val="single" w:sz="4" w:space="0" w:color="auto"/>
            </w:tcBorders>
            <w:shd w:val="clear" w:color="000000" w:fill="FFFFFF"/>
            <w:vAlign w:val="center"/>
            <w:hideMark/>
          </w:tcPr>
          <w:p w14:paraId="28F18AFF"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Lėšų panaudojimas lyginant su planu</w:t>
            </w:r>
          </w:p>
        </w:tc>
      </w:tr>
      <w:tr w:rsidR="006E77E6" w:rsidRPr="006E77E6" w14:paraId="4CDB3C07" w14:textId="77777777" w:rsidTr="006E77E6">
        <w:trPr>
          <w:trHeight w:val="300"/>
        </w:trPr>
        <w:tc>
          <w:tcPr>
            <w:tcW w:w="198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B51D501" w14:textId="77777777"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Sveikatos apsaugos</w:t>
            </w:r>
          </w:p>
        </w:tc>
        <w:tc>
          <w:tcPr>
            <w:tcW w:w="1134" w:type="dxa"/>
            <w:tcBorders>
              <w:top w:val="nil"/>
              <w:left w:val="nil"/>
              <w:bottom w:val="single" w:sz="4" w:space="0" w:color="auto"/>
              <w:right w:val="single" w:sz="4" w:space="0" w:color="auto"/>
            </w:tcBorders>
            <w:shd w:val="clear" w:color="000000" w:fill="FFFFFF"/>
            <w:noWrap/>
            <w:vAlign w:val="center"/>
            <w:hideMark/>
          </w:tcPr>
          <w:p w14:paraId="0D657C1B"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SB</w:t>
            </w:r>
          </w:p>
        </w:tc>
        <w:tc>
          <w:tcPr>
            <w:tcW w:w="1540" w:type="dxa"/>
            <w:tcBorders>
              <w:top w:val="nil"/>
              <w:left w:val="nil"/>
              <w:bottom w:val="single" w:sz="4" w:space="0" w:color="auto"/>
              <w:right w:val="single" w:sz="4" w:space="0" w:color="auto"/>
            </w:tcBorders>
            <w:shd w:val="clear" w:color="000000" w:fill="FFFFFF"/>
            <w:noWrap/>
            <w:vAlign w:val="center"/>
            <w:hideMark/>
          </w:tcPr>
          <w:p w14:paraId="0956CB4A"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610 100</w:t>
            </w:r>
          </w:p>
        </w:tc>
        <w:tc>
          <w:tcPr>
            <w:tcW w:w="2740" w:type="dxa"/>
            <w:tcBorders>
              <w:top w:val="nil"/>
              <w:left w:val="nil"/>
              <w:bottom w:val="single" w:sz="4" w:space="0" w:color="auto"/>
              <w:right w:val="single" w:sz="4" w:space="0" w:color="auto"/>
            </w:tcBorders>
            <w:shd w:val="clear" w:color="000000" w:fill="FFFFFF"/>
            <w:noWrap/>
            <w:vAlign w:val="center"/>
            <w:hideMark/>
          </w:tcPr>
          <w:p w14:paraId="61C18131"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597 481</w:t>
            </w:r>
          </w:p>
        </w:tc>
        <w:tc>
          <w:tcPr>
            <w:tcW w:w="1660" w:type="dxa"/>
            <w:tcBorders>
              <w:top w:val="nil"/>
              <w:left w:val="nil"/>
              <w:bottom w:val="single" w:sz="4" w:space="0" w:color="auto"/>
              <w:right w:val="single" w:sz="4" w:space="0" w:color="auto"/>
            </w:tcBorders>
            <w:shd w:val="clear" w:color="000000" w:fill="FFFFFF"/>
            <w:noWrap/>
            <w:vAlign w:val="center"/>
            <w:hideMark/>
          </w:tcPr>
          <w:p w14:paraId="57860E30" w14:textId="3BF65A0E"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98</w:t>
            </w:r>
            <w:r w:rsidR="000204F1">
              <w:rPr>
                <w:rFonts w:ascii="Arial" w:eastAsia="Times New Roman" w:hAnsi="Arial" w:cs="Arial"/>
                <w:color w:val="000000"/>
                <w:sz w:val="18"/>
                <w:szCs w:val="18"/>
                <w:lang w:eastAsia="lt-LT"/>
              </w:rPr>
              <w:t xml:space="preserve"> </w:t>
            </w:r>
            <w:r w:rsidRPr="006E77E6">
              <w:rPr>
                <w:rFonts w:ascii="Arial" w:eastAsia="Times New Roman" w:hAnsi="Arial" w:cs="Arial"/>
                <w:color w:val="000000"/>
                <w:sz w:val="18"/>
                <w:szCs w:val="18"/>
                <w:lang w:eastAsia="lt-LT"/>
              </w:rPr>
              <w:t>%</w:t>
            </w:r>
          </w:p>
        </w:tc>
      </w:tr>
      <w:tr w:rsidR="006E77E6" w:rsidRPr="006E77E6" w14:paraId="285C5936" w14:textId="77777777" w:rsidTr="0068496E">
        <w:trPr>
          <w:trHeight w:val="346"/>
        </w:trPr>
        <w:tc>
          <w:tcPr>
            <w:tcW w:w="1980" w:type="dxa"/>
            <w:vMerge/>
            <w:tcBorders>
              <w:top w:val="nil"/>
              <w:left w:val="single" w:sz="4" w:space="0" w:color="auto"/>
              <w:bottom w:val="single" w:sz="4" w:space="0" w:color="auto"/>
              <w:right w:val="single" w:sz="4" w:space="0" w:color="auto"/>
            </w:tcBorders>
            <w:vAlign w:val="center"/>
            <w:hideMark/>
          </w:tcPr>
          <w:p w14:paraId="119AA44C"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1134" w:type="dxa"/>
            <w:tcBorders>
              <w:top w:val="nil"/>
              <w:left w:val="nil"/>
              <w:bottom w:val="single" w:sz="4" w:space="0" w:color="auto"/>
              <w:right w:val="single" w:sz="4" w:space="0" w:color="auto"/>
            </w:tcBorders>
            <w:shd w:val="clear" w:color="000000" w:fill="FFFFFF"/>
            <w:vAlign w:val="center"/>
            <w:hideMark/>
          </w:tcPr>
          <w:p w14:paraId="749DC395"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EEE</w:t>
            </w:r>
          </w:p>
        </w:tc>
        <w:tc>
          <w:tcPr>
            <w:tcW w:w="1540" w:type="dxa"/>
            <w:tcBorders>
              <w:top w:val="nil"/>
              <w:left w:val="nil"/>
              <w:bottom w:val="single" w:sz="4" w:space="0" w:color="auto"/>
              <w:right w:val="single" w:sz="4" w:space="0" w:color="auto"/>
            </w:tcBorders>
            <w:shd w:val="clear" w:color="000000" w:fill="FFFFFF"/>
            <w:noWrap/>
            <w:vAlign w:val="center"/>
            <w:hideMark/>
          </w:tcPr>
          <w:p w14:paraId="6365325F"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78 555</w:t>
            </w:r>
          </w:p>
        </w:tc>
        <w:tc>
          <w:tcPr>
            <w:tcW w:w="2740" w:type="dxa"/>
            <w:tcBorders>
              <w:top w:val="nil"/>
              <w:left w:val="nil"/>
              <w:bottom w:val="single" w:sz="4" w:space="0" w:color="auto"/>
              <w:right w:val="single" w:sz="4" w:space="0" w:color="auto"/>
            </w:tcBorders>
            <w:shd w:val="clear" w:color="000000" w:fill="FFFFFF"/>
            <w:noWrap/>
            <w:vAlign w:val="center"/>
            <w:hideMark/>
          </w:tcPr>
          <w:p w14:paraId="3C4A6178" w14:textId="77777777"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64 157</w:t>
            </w:r>
          </w:p>
        </w:tc>
        <w:tc>
          <w:tcPr>
            <w:tcW w:w="1660" w:type="dxa"/>
            <w:tcBorders>
              <w:top w:val="nil"/>
              <w:left w:val="nil"/>
              <w:bottom w:val="single" w:sz="4" w:space="0" w:color="auto"/>
              <w:right w:val="single" w:sz="4" w:space="0" w:color="auto"/>
            </w:tcBorders>
            <w:shd w:val="clear" w:color="000000" w:fill="FFFFFF"/>
            <w:noWrap/>
            <w:vAlign w:val="center"/>
            <w:hideMark/>
          </w:tcPr>
          <w:p w14:paraId="0C8A1535" w14:textId="47DCCAC8"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82</w:t>
            </w:r>
            <w:r w:rsidR="000204F1">
              <w:rPr>
                <w:rFonts w:ascii="Arial" w:eastAsia="Times New Roman" w:hAnsi="Arial" w:cs="Arial"/>
                <w:color w:val="000000"/>
                <w:sz w:val="18"/>
                <w:szCs w:val="18"/>
                <w:lang w:eastAsia="lt-LT"/>
              </w:rPr>
              <w:t xml:space="preserve"> </w:t>
            </w:r>
            <w:r w:rsidRPr="006E77E6">
              <w:rPr>
                <w:rFonts w:ascii="Arial" w:eastAsia="Times New Roman" w:hAnsi="Arial" w:cs="Arial"/>
                <w:color w:val="000000"/>
                <w:sz w:val="18"/>
                <w:szCs w:val="18"/>
                <w:lang w:eastAsia="lt-LT"/>
              </w:rPr>
              <w:t>%</w:t>
            </w:r>
          </w:p>
        </w:tc>
      </w:tr>
      <w:tr w:rsidR="006E77E6" w:rsidRPr="006E77E6" w14:paraId="58043FDE" w14:textId="77777777" w:rsidTr="006E77E6">
        <w:trPr>
          <w:trHeight w:val="300"/>
        </w:trPr>
        <w:tc>
          <w:tcPr>
            <w:tcW w:w="1980" w:type="dxa"/>
            <w:vMerge/>
            <w:tcBorders>
              <w:top w:val="nil"/>
              <w:left w:val="single" w:sz="4" w:space="0" w:color="auto"/>
              <w:bottom w:val="single" w:sz="4" w:space="0" w:color="auto"/>
              <w:right w:val="single" w:sz="4" w:space="0" w:color="auto"/>
            </w:tcBorders>
            <w:vAlign w:val="center"/>
            <w:hideMark/>
          </w:tcPr>
          <w:p w14:paraId="79D746FA"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1134" w:type="dxa"/>
            <w:tcBorders>
              <w:top w:val="nil"/>
              <w:left w:val="nil"/>
              <w:bottom w:val="single" w:sz="4" w:space="0" w:color="auto"/>
              <w:right w:val="single" w:sz="4" w:space="0" w:color="auto"/>
            </w:tcBorders>
            <w:shd w:val="clear" w:color="000000" w:fill="FFFFFF"/>
            <w:noWrap/>
            <w:vAlign w:val="center"/>
            <w:hideMark/>
          </w:tcPr>
          <w:p w14:paraId="52CAE745"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LA</w:t>
            </w:r>
          </w:p>
        </w:tc>
        <w:tc>
          <w:tcPr>
            <w:tcW w:w="1540" w:type="dxa"/>
            <w:tcBorders>
              <w:top w:val="nil"/>
              <w:left w:val="nil"/>
              <w:bottom w:val="single" w:sz="4" w:space="0" w:color="auto"/>
              <w:right w:val="single" w:sz="4" w:space="0" w:color="auto"/>
            </w:tcBorders>
            <w:shd w:val="clear" w:color="000000" w:fill="FFFFFF"/>
            <w:noWrap/>
            <w:vAlign w:val="center"/>
            <w:hideMark/>
          </w:tcPr>
          <w:p w14:paraId="4D17250C"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21 454</w:t>
            </w:r>
          </w:p>
        </w:tc>
        <w:tc>
          <w:tcPr>
            <w:tcW w:w="2740" w:type="dxa"/>
            <w:tcBorders>
              <w:top w:val="nil"/>
              <w:left w:val="nil"/>
              <w:bottom w:val="single" w:sz="4" w:space="0" w:color="auto"/>
              <w:right w:val="single" w:sz="4" w:space="0" w:color="auto"/>
            </w:tcBorders>
            <w:shd w:val="clear" w:color="000000" w:fill="FFFFFF"/>
            <w:noWrap/>
            <w:vAlign w:val="center"/>
            <w:hideMark/>
          </w:tcPr>
          <w:p w14:paraId="0BF5152E"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21 454</w:t>
            </w:r>
          </w:p>
        </w:tc>
        <w:tc>
          <w:tcPr>
            <w:tcW w:w="1660" w:type="dxa"/>
            <w:tcBorders>
              <w:top w:val="nil"/>
              <w:left w:val="nil"/>
              <w:bottom w:val="single" w:sz="4" w:space="0" w:color="auto"/>
              <w:right w:val="single" w:sz="4" w:space="0" w:color="auto"/>
            </w:tcBorders>
            <w:shd w:val="clear" w:color="000000" w:fill="FFFFFF"/>
            <w:noWrap/>
            <w:vAlign w:val="center"/>
            <w:hideMark/>
          </w:tcPr>
          <w:p w14:paraId="543A34B1" w14:textId="619B371B"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100</w:t>
            </w:r>
            <w:r w:rsidR="000204F1">
              <w:rPr>
                <w:rFonts w:ascii="Arial" w:eastAsia="Times New Roman" w:hAnsi="Arial" w:cs="Arial"/>
                <w:color w:val="000000"/>
                <w:sz w:val="18"/>
                <w:szCs w:val="18"/>
                <w:lang w:eastAsia="lt-LT"/>
              </w:rPr>
              <w:t xml:space="preserve"> </w:t>
            </w:r>
            <w:r w:rsidRPr="006E77E6">
              <w:rPr>
                <w:rFonts w:ascii="Arial" w:eastAsia="Times New Roman" w:hAnsi="Arial" w:cs="Arial"/>
                <w:color w:val="000000"/>
                <w:sz w:val="18"/>
                <w:szCs w:val="18"/>
                <w:lang w:eastAsia="lt-LT"/>
              </w:rPr>
              <w:t>%</w:t>
            </w:r>
          </w:p>
        </w:tc>
      </w:tr>
      <w:tr w:rsidR="006E77E6" w:rsidRPr="006E77E6" w14:paraId="6AB03275" w14:textId="77777777" w:rsidTr="006E77E6">
        <w:trPr>
          <w:trHeight w:val="300"/>
        </w:trPr>
        <w:tc>
          <w:tcPr>
            <w:tcW w:w="1980" w:type="dxa"/>
            <w:vMerge/>
            <w:tcBorders>
              <w:top w:val="nil"/>
              <w:left w:val="single" w:sz="4" w:space="0" w:color="auto"/>
              <w:bottom w:val="single" w:sz="4" w:space="0" w:color="auto"/>
              <w:right w:val="single" w:sz="4" w:space="0" w:color="auto"/>
            </w:tcBorders>
            <w:vAlign w:val="center"/>
            <w:hideMark/>
          </w:tcPr>
          <w:p w14:paraId="3613121F"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1134" w:type="dxa"/>
            <w:tcBorders>
              <w:top w:val="nil"/>
              <w:left w:val="nil"/>
              <w:bottom w:val="single" w:sz="4" w:space="0" w:color="auto"/>
              <w:right w:val="single" w:sz="4" w:space="0" w:color="auto"/>
            </w:tcBorders>
            <w:shd w:val="clear" w:color="000000" w:fill="FFFFFF"/>
            <w:noWrap/>
            <w:vAlign w:val="center"/>
            <w:hideMark/>
          </w:tcPr>
          <w:p w14:paraId="14AB0D60"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AA</w:t>
            </w:r>
          </w:p>
        </w:tc>
        <w:tc>
          <w:tcPr>
            <w:tcW w:w="1540" w:type="dxa"/>
            <w:tcBorders>
              <w:top w:val="nil"/>
              <w:left w:val="nil"/>
              <w:bottom w:val="single" w:sz="4" w:space="0" w:color="auto"/>
              <w:right w:val="single" w:sz="4" w:space="0" w:color="auto"/>
            </w:tcBorders>
            <w:shd w:val="clear" w:color="000000" w:fill="FFFFFF"/>
            <w:noWrap/>
            <w:vAlign w:val="center"/>
            <w:hideMark/>
          </w:tcPr>
          <w:p w14:paraId="012CD4C0"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51 100</w:t>
            </w:r>
          </w:p>
        </w:tc>
        <w:tc>
          <w:tcPr>
            <w:tcW w:w="2740" w:type="dxa"/>
            <w:tcBorders>
              <w:top w:val="nil"/>
              <w:left w:val="nil"/>
              <w:bottom w:val="single" w:sz="4" w:space="0" w:color="auto"/>
              <w:right w:val="single" w:sz="4" w:space="0" w:color="auto"/>
            </w:tcBorders>
            <w:shd w:val="clear" w:color="000000" w:fill="FFFFFF"/>
            <w:noWrap/>
            <w:vAlign w:val="center"/>
            <w:hideMark/>
          </w:tcPr>
          <w:p w14:paraId="2FEA780F"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51 100</w:t>
            </w:r>
          </w:p>
        </w:tc>
        <w:tc>
          <w:tcPr>
            <w:tcW w:w="1660" w:type="dxa"/>
            <w:tcBorders>
              <w:top w:val="nil"/>
              <w:left w:val="nil"/>
              <w:bottom w:val="single" w:sz="4" w:space="0" w:color="auto"/>
              <w:right w:val="single" w:sz="4" w:space="0" w:color="auto"/>
            </w:tcBorders>
            <w:shd w:val="clear" w:color="000000" w:fill="FFFFFF"/>
            <w:noWrap/>
            <w:vAlign w:val="center"/>
            <w:hideMark/>
          </w:tcPr>
          <w:p w14:paraId="510C94AB" w14:textId="76FAF151"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100</w:t>
            </w:r>
            <w:r w:rsidR="000204F1">
              <w:rPr>
                <w:rFonts w:ascii="Arial" w:eastAsia="Times New Roman" w:hAnsi="Arial" w:cs="Arial"/>
                <w:color w:val="000000"/>
                <w:sz w:val="18"/>
                <w:szCs w:val="18"/>
                <w:lang w:eastAsia="lt-LT"/>
              </w:rPr>
              <w:t xml:space="preserve"> </w:t>
            </w:r>
            <w:r w:rsidRPr="006E77E6">
              <w:rPr>
                <w:rFonts w:ascii="Arial" w:eastAsia="Times New Roman" w:hAnsi="Arial" w:cs="Arial"/>
                <w:color w:val="000000"/>
                <w:sz w:val="18"/>
                <w:szCs w:val="18"/>
                <w:lang w:eastAsia="lt-LT"/>
              </w:rPr>
              <w:t>%</w:t>
            </w:r>
          </w:p>
        </w:tc>
      </w:tr>
      <w:tr w:rsidR="006E77E6" w:rsidRPr="006E77E6" w14:paraId="110A9C1C" w14:textId="77777777" w:rsidTr="006E77E6">
        <w:trPr>
          <w:trHeight w:val="300"/>
        </w:trPr>
        <w:tc>
          <w:tcPr>
            <w:tcW w:w="1980" w:type="dxa"/>
            <w:vMerge/>
            <w:tcBorders>
              <w:top w:val="nil"/>
              <w:left w:val="single" w:sz="4" w:space="0" w:color="auto"/>
              <w:bottom w:val="single" w:sz="4" w:space="0" w:color="auto"/>
              <w:right w:val="single" w:sz="4" w:space="0" w:color="auto"/>
            </w:tcBorders>
            <w:vAlign w:val="center"/>
            <w:hideMark/>
          </w:tcPr>
          <w:p w14:paraId="048C9BDB"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1134" w:type="dxa"/>
            <w:tcBorders>
              <w:top w:val="nil"/>
              <w:left w:val="nil"/>
              <w:bottom w:val="single" w:sz="4" w:space="0" w:color="auto"/>
              <w:right w:val="single" w:sz="4" w:space="0" w:color="auto"/>
            </w:tcBorders>
            <w:shd w:val="clear" w:color="000000" w:fill="FFFFFF"/>
            <w:noWrap/>
            <w:vAlign w:val="center"/>
            <w:hideMark/>
          </w:tcPr>
          <w:p w14:paraId="2143E2DF"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EEEVB</w:t>
            </w:r>
          </w:p>
        </w:tc>
        <w:tc>
          <w:tcPr>
            <w:tcW w:w="1540" w:type="dxa"/>
            <w:tcBorders>
              <w:top w:val="nil"/>
              <w:left w:val="nil"/>
              <w:bottom w:val="single" w:sz="4" w:space="0" w:color="auto"/>
              <w:right w:val="single" w:sz="4" w:space="0" w:color="auto"/>
            </w:tcBorders>
            <w:shd w:val="clear" w:color="000000" w:fill="FFFFFF"/>
            <w:noWrap/>
            <w:vAlign w:val="center"/>
            <w:hideMark/>
          </w:tcPr>
          <w:p w14:paraId="44635556"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13 880</w:t>
            </w:r>
          </w:p>
        </w:tc>
        <w:tc>
          <w:tcPr>
            <w:tcW w:w="2740" w:type="dxa"/>
            <w:tcBorders>
              <w:top w:val="nil"/>
              <w:left w:val="nil"/>
              <w:bottom w:val="single" w:sz="4" w:space="0" w:color="auto"/>
              <w:right w:val="single" w:sz="4" w:space="0" w:color="auto"/>
            </w:tcBorders>
            <w:shd w:val="clear" w:color="000000" w:fill="FFFFFF"/>
            <w:noWrap/>
            <w:vAlign w:val="center"/>
            <w:hideMark/>
          </w:tcPr>
          <w:p w14:paraId="31CD934B" w14:textId="77777777"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11 481</w:t>
            </w:r>
          </w:p>
        </w:tc>
        <w:tc>
          <w:tcPr>
            <w:tcW w:w="1660" w:type="dxa"/>
            <w:tcBorders>
              <w:top w:val="nil"/>
              <w:left w:val="nil"/>
              <w:bottom w:val="single" w:sz="4" w:space="0" w:color="auto"/>
              <w:right w:val="single" w:sz="4" w:space="0" w:color="auto"/>
            </w:tcBorders>
            <w:shd w:val="clear" w:color="000000" w:fill="FFFFFF"/>
            <w:noWrap/>
            <w:vAlign w:val="center"/>
            <w:hideMark/>
          </w:tcPr>
          <w:p w14:paraId="36986FED" w14:textId="571136D6"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83</w:t>
            </w:r>
            <w:r w:rsidR="000204F1">
              <w:rPr>
                <w:rFonts w:ascii="Arial" w:eastAsia="Times New Roman" w:hAnsi="Arial" w:cs="Arial"/>
                <w:color w:val="000000"/>
                <w:sz w:val="18"/>
                <w:szCs w:val="18"/>
                <w:lang w:eastAsia="lt-LT"/>
              </w:rPr>
              <w:t xml:space="preserve"> </w:t>
            </w:r>
            <w:r w:rsidRPr="006E77E6">
              <w:rPr>
                <w:rFonts w:ascii="Arial" w:eastAsia="Times New Roman" w:hAnsi="Arial" w:cs="Arial"/>
                <w:color w:val="000000"/>
                <w:sz w:val="18"/>
                <w:szCs w:val="18"/>
                <w:lang w:eastAsia="lt-LT"/>
              </w:rPr>
              <w:t>%</w:t>
            </w:r>
          </w:p>
        </w:tc>
      </w:tr>
      <w:tr w:rsidR="006E77E6" w:rsidRPr="006E77E6" w14:paraId="09C8A4BF" w14:textId="77777777" w:rsidTr="006E77E6">
        <w:trPr>
          <w:trHeight w:val="384"/>
        </w:trPr>
        <w:tc>
          <w:tcPr>
            <w:tcW w:w="1980" w:type="dxa"/>
            <w:vMerge/>
            <w:tcBorders>
              <w:top w:val="nil"/>
              <w:left w:val="single" w:sz="4" w:space="0" w:color="auto"/>
              <w:bottom w:val="single" w:sz="4" w:space="0" w:color="auto"/>
              <w:right w:val="single" w:sz="4" w:space="0" w:color="auto"/>
            </w:tcBorders>
            <w:vAlign w:val="center"/>
            <w:hideMark/>
          </w:tcPr>
          <w:p w14:paraId="5F139CCF"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1134" w:type="dxa"/>
            <w:tcBorders>
              <w:top w:val="nil"/>
              <w:left w:val="nil"/>
              <w:bottom w:val="single" w:sz="4" w:space="0" w:color="auto"/>
              <w:right w:val="single" w:sz="4" w:space="0" w:color="auto"/>
            </w:tcBorders>
            <w:shd w:val="clear" w:color="auto" w:fill="000000" w:themeFill="text1"/>
            <w:noWrap/>
            <w:vAlign w:val="center"/>
            <w:hideMark/>
          </w:tcPr>
          <w:p w14:paraId="0E73ABB6" w14:textId="2A792A81" w:rsidR="006E77E6" w:rsidRPr="006E77E6" w:rsidRDefault="006E77E6" w:rsidP="006E77E6">
            <w:pPr>
              <w:spacing w:after="0" w:line="240" w:lineRule="auto"/>
              <w:jc w:val="center"/>
              <w:rPr>
                <w:rFonts w:ascii="Arial" w:eastAsia="Times New Roman" w:hAnsi="Arial" w:cs="Arial"/>
                <w:b/>
                <w:bCs/>
                <w:color w:val="FFFFFF" w:themeColor="background1"/>
                <w:sz w:val="18"/>
                <w:szCs w:val="18"/>
                <w:lang w:eastAsia="lt-LT"/>
              </w:rPr>
            </w:pPr>
            <w:r w:rsidRPr="006E77E6">
              <w:rPr>
                <w:rFonts w:ascii="Arial" w:eastAsia="Times New Roman" w:hAnsi="Arial" w:cs="Arial"/>
                <w:b/>
                <w:bCs/>
                <w:color w:val="FFFFFF" w:themeColor="background1"/>
                <w:sz w:val="18"/>
                <w:szCs w:val="18"/>
                <w:lang w:eastAsia="lt-LT"/>
              </w:rPr>
              <w:t>Iš viso:</w:t>
            </w:r>
          </w:p>
        </w:tc>
        <w:tc>
          <w:tcPr>
            <w:tcW w:w="1540" w:type="dxa"/>
            <w:tcBorders>
              <w:top w:val="nil"/>
              <w:left w:val="nil"/>
              <w:bottom w:val="single" w:sz="4" w:space="0" w:color="auto"/>
              <w:right w:val="single" w:sz="4" w:space="0" w:color="auto"/>
            </w:tcBorders>
            <w:shd w:val="clear" w:color="auto" w:fill="000000" w:themeFill="text1"/>
            <w:noWrap/>
            <w:vAlign w:val="center"/>
            <w:hideMark/>
          </w:tcPr>
          <w:p w14:paraId="068F17EC" w14:textId="77777777" w:rsidR="006E77E6" w:rsidRPr="006E77E6" w:rsidRDefault="006E77E6" w:rsidP="006E77E6">
            <w:pPr>
              <w:spacing w:after="0" w:line="240" w:lineRule="auto"/>
              <w:jc w:val="center"/>
              <w:rPr>
                <w:rFonts w:ascii="Arial" w:eastAsia="Times New Roman" w:hAnsi="Arial" w:cs="Arial"/>
                <w:b/>
                <w:bCs/>
                <w:color w:val="FFFFFF" w:themeColor="background1"/>
                <w:sz w:val="18"/>
                <w:szCs w:val="18"/>
                <w:lang w:eastAsia="lt-LT"/>
              </w:rPr>
            </w:pPr>
            <w:r w:rsidRPr="006E77E6">
              <w:rPr>
                <w:rFonts w:ascii="Arial" w:eastAsia="Times New Roman" w:hAnsi="Arial" w:cs="Arial"/>
                <w:b/>
                <w:bCs/>
                <w:color w:val="FFFFFF" w:themeColor="background1"/>
                <w:sz w:val="18"/>
                <w:szCs w:val="18"/>
                <w:lang w:eastAsia="lt-LT"/>
              </w:rPr>
              <w:t>775 089</w:t>
            </w:r>
          </w:p>
        </w:tc>
        <w:tc>
          <w:tcPr>
            <w:tcW w:w="2740" w:type="dxa"/>
            <w:tcBorders>
              <w:top w:val="nil"/>
              <w:left w:val="nil"/>
              <w:bottom w:val="single" w:sz="4" w:space="0" w:color="auto"/>
              <w:right w:val="single" w:sz="4" w:space="0" w:color="auto"/>
            </w:tcBorders>
            <w:shd w:val="clear" w:color="auto" w:fill="000000" w:themeFill="text1"/>
            <w:noWrap/>
            <w:vAlign w:val="center"/>
            <w:hideMark/>
          </w:tcPr>
          <w:p w14:paraId="3A95720E" w14:textId="77777777" w:rsidR="006E77E6" w:rsidRPr="006E77E6" w:rsidRDefault="006E77E6" w:rsidP="006E77E6">
            <w:pPr>
              <w:spacing w:after="0" w:line="240" w:lineRule="auto"/>
              <w:jc w:val="center"/>
              <w:rPr>
                <w:rFonts w:ascii="Arial" w:eastAsia="Times New Roman" w:hAnsi="Arial" w:cs="Arial"/>
                <w:b/>
                <w:bCs/>
                <w:color w:val="FFFFFF" w:themeColor="background1"/>
                <w:sz w:val="18"/>
                <w:szCs w:val="18"/>
                <w:lang w:eastAsia="lt-LT"/>
              </w:rPr>
            </w:pPr>
            <w:r w:rsidRPr="006E77E6">
              <w:rPr>
                <w:rFonts w:ascii="Arial" w:eastAsia="Times New Roman" w:hAnsi="Arial" w:cs="Arial"/>
                <w:b/>
                <w:bCs/>
                <w:color w:val="FFFFFF" w:themeColor="background1"/>
                <w:sz w:val="18"/>
                <w:szCs w:val="18"/>
                <w:lang w:eastAsia="lt-LT"/>
              </w:rPr>
              <w:t>745 673</w:t>
            </w:r>
          </w:p>
        </w:tc>
        <w:tc>
          <w:tcPr>
            <w:tcW w:w="1660" w:type="dxa"/>
            <w:tcBorders>
              <w:top w:val="nil"/>
              <w:left w:val="nil"/>
              <w:bottom w:val="single" w:sz="4" w:space="0" w:color="auto"/>
              <w:right w:val="single" w:sz="4" w:space="0" w:color="auto"/>
            </w:tcBorders>
            <w:shd w:val="clear" w:color="auto" w:fill="000000" w:themeFill="text1"/>
            <w:noWrap/>
            <w:vAlign w:val="center"/>
            <w:hideMark/>
          </w:tcPr>
          <w:p w14:paraId="12455B34" w14:textId="065575F4" w:rsidR="006E77E6" w:rsidRPr="006E77E6" w:rsidRDefault="006E77E6" w:rsidP="006E77E6">
            <w:pPr>
              <w:spacing w:after="0" w:line="240" w:lineRule="auto"/>
              <w:jc w:val="center"/>
              <w:rPr>
                <w:rFonts w:ascii="Arial" w:eastAsia="Times New Roman" w:hAnsi="Arial" w:cs="Arial"/>
                <w:color w:val="FFFFFF" w:themeColor="background1"/>
                <w:sz w:val="18"/>
                <w:szCs w:val="18"/>
                <w:lang w:eastAsia="lt-LT"/>
              </w:rPr>
            </w:pPr>
            <w:r w:rsidRPr="006E77E6">
              <w:rPr>
                <w:rFonts w:ascii="Arial" w:eastAsia="Times New Roman" w:hAnsi="Arial" w:cs="Arial"/>
                <w:color w:val="FFFFFF" w:themeColor="background1"/>
                <w:sz w:val="18"/>
                <w:szCs w:val="18"/>
                <w:lang w:eastAsia="lt-LT"/>
              </w:rPr>
              <w:t>96</w:t>
            </w:r>
            <w:r w:rsidR="000204F1">
              <w:rPr>
                <w:rFonts w:ascii="Arial" w:eastAsia="Times New Roman" w:hAnsi="Arial" w:cs="Arial"/>
                <w:color w:val="FFFFFF" w:themeColor="background1"/>
                <w:sz w:val="18"/>
                <w:szCs w:val="18"/>
                <w:lang w:eastAsia="lt-LT"/>
              </w:rPr>
              <w:t xml:space="preserve"> </w:t>
            </w:r>
            <w:r w:rsidRPr="006E77E6">
              <w:rPr>
                <w:rFonts w:ascii="Arial" w:eastAsia="Times New Roman" w:hAnsi="Arial" w:cs="Arial"/>
                <w:color w:val="FFFFFF" w:themeColor="background1"/>
                <w:sz w:val="18"/>
                <w:szCs w:val="18"/>
                <w:lang w:eastAsia="lt-LT"/>
              </w:rPr>
              <w:t>%</w:t>
            </w:r>
          </w:p>
        </w:tc>
      </w:tr>
    </w:tbl>
    <w:p w14:paraId="6509148C" w14:textId="2BC54237" w:rsidR="006D1E33" w:rsidRPr="00533C4D" w:rsidRDefault="006E77E6" w:rsidP="0068496E">
      <w:pPr>
        <w:tabs>
          <w:tab w:val="left" w:pos="-567"/>
        </w:tabs>
        <w:spacing w:after="360" w:line="276" w:lineRule="auto"/>
        <w:ind w:firstLine="1134"/>
        <w:jc w:val="both"/>
        <w:rPr>
          <w:rFonts w:ascii="Arial" w:hAnsi="Arial" w:cs="Arial"/>
        </w:rPr>
      </w:pPr>
      <w:r>
        <w:rPr>
          <w:rFonts w:ascii="Arial" w:eastAsiaTheme="minorEastAsia" w:hAnsi="Arial" w:cs="Arial"/>
          <w:color w:val="000000" w:themeColor="text1"/>
        </w:rPr>
        <w:lastRenderedPageBreak/>
        <w:t xml:space="preserve">Administracijos įgyvendinamose priemonėse asignavimų panaudojimas 4 programoje siekia 96 proc. Žemiausias lėšų panaudojimas susijęs su įgyvendinamais projektais, finansuojamais tarptautinių programų ir fondų lėšomis. </w:t>
      </w:r>
    </w:p>
    <w:p w14:paraId="7D3E482A" w14:textId="049BB8B1" w:rsidR="006D1E33" w:rsidRPr="00533C4D" w:rsidRDefault="006D1E33" w:rsidP="0068496E">
      <w:pPr>
        <w:tabs>
          <w:tab w:val="left" w:pos="-567"/>
        </w:tabs>
        <w:spacing w:after="120" w:line="276" w:lineRule="auto"/>
        <w:ind w:firstLine="1134"/>
        <w:jc w:val="both"/>
        <w:rPr>
          <w:rFonts w:ascii="Arial" w:hAnsi="Arial" w:cs="Arial"/>
        </w:rPr>
      </w:pPr>
      <w:r w:rsidRPr="00533C4D">
        <w:rPr>
          <w:rFonts w:ascii="Arial" w:hAnsi="Arial" w:cs="Arial"/>
        </w:rPr>
        <w:t xml:space="preserve">5. SOCIALINĖS APSAUGOS IR NVO POLITIKOS PROGRAMA </w:t>
      </w:r>
    </w:p>
    <w:p w14:paraId="72B9BB12" w14:textId="1A83C8CE" w:rsidR="006D1E33" w:rsidRPr="00533C4D" w:rsidRDefault="006D1E33" w:rsidP="0068496E">
      <w:pPr>
        <w:tabs>
          <w:tab w:val="left" w:pos="-567"/>
        </w:tabs>
        <w:spacing w:after="120" w:line="276" w:lineRule="auto"/>
        <w:ind w:firstLine="1134"/>
        <w:jc w:val="both"/>
        <w:rPr>
          <w:rFonts w:ascii="Arial" w:hAnsi="Arial" w:cs="Arial"/>
        </w:rPr>
      </w:pPr>
      <w:r w:rsidRPr="00533C4D">
        <w:rPr>
          <w:rFonts w:ascii="Arial" w:hAnsi="Arial" w:cs="Arial"/>
        </w:rPr>
        <w:t>Įgyvendinant 1.1.2. priemonę „Finansinės pagalbos teikimas ir išlaidų kompensavimas laidojusiems žmonių palaikus“ 2023 m. 1043 vnt. nagrinėti gyventojų prašym</w:t>
      </w:r>
      <w:r w:rsidR="00CE3A53" w:rsidRPr="00533C4D">
        <w:rPr>
          <w:rFonts w:ascii="Arial" w:hAnsi="Arial" w:cs="Arial"/>
        </w:rPr>
        <w:t>ai</w:t>
      </w:r>
      <w:r w:rsidRPr="00533C4D">
        <w:rPr>
          <w:rFonts w:ascii="Arial" w:hAnsi="Arial" w:cs="Arial"/>
        </w:rPr>
        <w:t>, teikti svarstyti Socialinės paramos teikimo komisijai</w:t>
      </w:r>
      <w:r w:rsidR="00CE3A53" w:rsidRPr="00533C4D">
        <w:rPr>
          <w:rFonts w:ascii="Arial" w:hAnsi="Arial" w:cs="Arial"/>
        </w:rPr>
        <w:t xml:space="preserve">. </w:t>
      </w:r>
    </w:p>
    <w:p w14:paraId="46095D1D" w14:textId="740E61C8" w:rsidR="00CE3A53" w:rsidRPr="00533C4D" w:rsidRDefault="00CE3A53" w:rsidP="0068496E">
      <w:pPr>
        <w:tabs>
          <w:tab w:val="left" w:pos="-567"/>
        </w:tabs>
        <w:spacing w:after="120" w:line="276" w:lineRule="auto"/>
        <w:ind w:firstLine="1134"/>
        <w:jc w:val="both"/>
        <w:rPr>
          <w:rFonts w:ascii="Arial" w:hAnsi="Arial" w:cs="Arial"/>
          <w:lang w:eastAsia="lt-LT"/>
        </w:rPr>
      </w:pPr>
      <w:r w:rsidRPr="00533C4D">
        <w:rPr>
          <w:rFonts w:ascii="Arial" w:hAnsi="Arial" w:cs="Arial"/>
        </w:rPr>
        <w:t xml:space="preserve">Įgyvendinant </w:t>
      </w:r>
      <w:r w:rsidRPr="00533C4D">
        <w:rPr>
          <w:rFonts w:ascii="Arial" w:hAnsi="Arial" w:cs="Arial"/>
          <w:lang w:eastAsia="lt-LT"/>
        </w:rPr>
        <w:t>1.1. uždavinį „Teikti valstybės ir savivaldybės piniginę socialinę paramą savivaldybės gyventojams“ nagrinėti prašymai, organizuotos komisijos, rengti įsakymai</w:t>
      </w:r>
      <w:r w:rsidR="00E24B60">
        <w:rPr>
          <w:rFonts w:ascii="Arial" w:hAnsi="Arial" w:cs="Arial"/>
          <w:lang w:eastAsia="lt-LT"/>
        </w:rPr>
        <w:t>,</w:t>
      </w:r>
      <w:r w:rsidRPr="00533C4D">
        <w:rPr>
          <w:rFonts w:ascii="Arial" w:hAnsi="Arial" w:cs="Arial"/>
          <w:lang w:eastAsia="lt-LT"/>
        </w:rPr>
        <w:t xml:space="preserve"> pasiekti šie rodikliai: </w:t>
      </w:r>
    </w:p>
    <w:p w14:paraId="4CA37C5A" w14:textId="31EF42DD" w:rsidR="00CE3A53" w:rsidRPr="00533C4D" w:rsidRDefault="00CE3A53" w:rsidP="0068496E">
      <w:pPr>
        <w:pStyle w:val="Sraopastraipa"/>
        <w:numPr>
          <w:ilvl w:val="0"/>
          <w:numId w:val="10"/>
        </w:numPr>
        <w:tabs>
          <w:tab w:val="left" w:pos="-567"/>
        </w:tabs>
        <w:spacing w:after="120" w:line="276" w:lineRule="auto"/>
        <w:ind w:left="0" w:firstLine="1134"/>
        <w:jc w:val="both"/>
        <w:rPr>
          <w:rFonts w:ascii="Arial" w:hAnsi="Arial" w:cs="Arial"/>
        </w:rPr>
      </w:pPr>
      <w:r w:rsidRPr="00533C4D">
        <w:rPr>
          <w:rFonts w:ascii="Arial" w:hAnsi="Arial" w:cs="Arial"/>
        </w:rPr>
        <w:t>Asmenų (Šeimų), kuriems buvo teikta finansinė pagalba, skaičius: 1051;</w:t>
      </w:r>
    </w:p>
    <w:p w14:paraId="36E666CE" w14:textId="42E4D50D" w:rsidR="00CE3A53" w:rsidRPr="00533C4D" w:rsidRDefault="00CE3A53" w:rsidP="0068496E">
      <w:pPr>
        <w:pStyle w:val="Sraopastraipa"/>
        <w:numPr>
          <w:ilvl w:val="0"/>
          <w:numId w:val="10"/>
        </w:numPr>
        <w:tabs>
          <w:tab w:val="left" w:pos="-567"/>
        </w:tabs>
        <w:spacing w:after="120" w:line="276" w:lineRule="auto"/>
        <w:ind w:left="0" w:firstLine="1134"/>
        <w:jc w:val="both"/>
        <w:rPr>
          <w:rFonts w:ascii="Arial" w:hAnsi="Arial" w:cs="Arial"/>
        </w:rPr>
      </w:pPr>
      <w:r w:rsidRPr="00533C4D">
        <w:rPr>
          <w:rFonts w:ascii="Arial" w:hAnsi="Arial" w:cs="Arial"/>
        </w:rPr>
        <w:t>Laidojimo pašalpos gavėjų skaičius: 619;</w:t>
      </w:r>
    </w:p>
    <w:p w14:paraId="4002CC12" w14:textId="5FCE3979" w:rsidR="00CE3A53" w:rsidRPr="00533C4D" w:rsidRDefault="00CE3A53" w:rsidP="0068496E">
      <w:pPr>
        <w:pStyle w:val="Sraopastraipa"/>
        <w:numPr>
          <w:ilvl w:val="0"/>
          <w:numId w:val="10"/>
        </w:numPr>
        <w:tabs>
          <w:tab w:val="left" w:pos="-567"/>
        </w:tabs>
        <w:spacing w:after="120" w:line="276" w:lineRule="auto"/>
        <w:ind w:left="0" w:firstLine="1134"/>
        <w:jc w:val="both"/>
        <w:rPr>
          <w:rFonts w:ascii="Arial" w:hAnsi="Arial" w:cs="Arial"/>
        </w:rPr>
      </w:pPr>
      <w:r w:rsidRPr="00533C4D">
        <w:rPr>
          <w:rFonts w:ascii="Arial" w:hAnsi="Arial" w:cs="Arial"/>
        </w:rPr>
        <w:t>Mokinių, gaunančių nemokamą maitinimą, vidutinis skaičius per mėnesį: 2301;</w:t>
      </w:r>
    </w:p>
    <w:p w14:paraId="7FDB008E" w14:textId="057FCA6D" w:rsidR="00CE3A53" w:rsidRPr="00533C4D" w:rsidRDefault="00CE3A53" w:rsidP="0068496E">
      <w:pPr>
        <w:pStyle w:val="Sraopastraipa"/>
        <w:numPr>
          <w:ilvl w:val="0"/>
          <w:numId w:val="10"/>
        </w:numPr>
        <w:tabs>
          <w:tab w:val="left" w:pos="-567"/>
        </w:tabs>
        <w:spacing w:after="120" w:line="276" w:lineRule="auto"/>
        <w:ind w:left="0" w:firstLine="1134"/>
        <w:jc w:val="both"/>
        <w:rPr>
          <w:rFonts w:ascii="Arial" w:hAnsi="Arial" w:cs="Arial"/>
        </w:rPr>
      </w:pPr>
      <w:r w:rsidRPr="00533C4D">
        <w:rPr>
          <w:rFonts w:ascii="Arial" w:hAnsi="Arial" w:cs="Arial"/>
        </w:rPr>
        <w:t>Mokinių, gaunančių paramą mokinio reikmenims įsigyti, skaičius: 750.</w:t>
      </w:r>
    </w:p>
    <w:p w14:paraId="22E26FA8" w14:textId="2E22414D" w:rsidR="00CE3A53" w:rsidRPr="00533C4D" w:rsidRDefault="00CE3A53" w:rsidP="0068496E">
      <w:pPr>
        <w:tabs>
          <w:tab w:val="left" w:pos="-567"/>
        </w:tabs>
        <w:spacing w:after="120" w:line="276" w:lineRule="auto"/>
        <w:ind w:firstLine="1134"/>
        <w:jc w:val="both"/>
        <w:rPr>
          <w:rFonts w:ascii="Arial" w:hAnsi="Arial" w:cs="Arial"/>
          <w:lang w:eastAsia="lt-LT"/>
        </w:rPr>
      </w:pPr>
      <w:r w:rsidRPr="00533C4D">
        <w:rPr>
          <w:rFonts w:ascii="Arial" w:hAnsi="Arial" w:cs="Arial"/>
        </w:rPr>
        <w:t xml:space="preserve">Įgyvendinant </w:t>
      </w:r>
      <w:r w:rsidRPr="00533C4D">
        <w:rPr>
          <w:rFonts w:ascii="Arial" w:hAnsi="Arial" w:cs="Arial"/>
          <w:lang w:eastAsia="lt-LT"/>
        </w:rPr>
        <w:t xml:space="preserve">2 uždavinį „Teikti kitą paramą socialiai pažeidžiamiems asmenims“ pasiekti šie rodikliai: </w:t>
      </w:r>
    </w:p>
    <w:p w14:paraId="61FFB517" w14:textId="27689F36" w:rsidR="00CE3A53" w:rsidRPr="00533C4D" w:rsidRDefault="00CE3A53" w:rsidP="0068496E">
      <w:pPr>
        <w:pStyle w:val="Sraopastraipa"/>
        <w:numPr>
          <w:ilvl w:val="0"/>
          <w:numId w:val="11"/>
        </w:numPr>
        <w:tabs>
          <w:tab w:val="left" w:pos="-567"/>
        </w:tabs>
        <w:spacing w:after="120" w:line="276" w:lineRule="auto"/>
        <w:ind w:left="0" w:firstLine="1134"/>
        <w:jc w:val="both"/>
        <w:rPr>
          <w:rFonts w:ascii="Arial" w:hAnsi="Arial" w:cs="Arial"/>
        </w:rPr>
      </w:pPr>
      <w:r w:rsidRPr="00533C4D">
        <w:rPr>
          <w:rFonts w:ascii="Arial" w:hAnsi="Arial" w:cs="Arial"/>
        </w:rPr>
        <w:t>Maisto iš intervencinių atsargų paketų gavėjų skaičius: 3244;</w:t>
      </w:r>
    </w:p>
    <w:p w14:paraId="29D329AB" w14:textId="63BF8B8B" w:rsidR="00CE3A53" w:rsidRPr="00533C4D" w:rsidRDefault="00CE3A53" w:rsidP="0068496E">
      <w:pPr>
        <w:pStyle w:val="Sraopastraipa"/>
        <w:numPr>
          <w:ilvl w:val="0"/>
          <w:numId w:val="11"/>
        </w:numPr>
        <w:tabs>
          <w:tab w:val="left" w:pos="-567"/>
        </w:tabs>
        <w:spacing w:after="120" w:line="276" w:lineRule="auto"/>
        <w:ind w:left="0" w:firstLine="1134"/>
        <w:jc w:val="both"/>
        <w:rPr>
          <w:rFonts w:ascii="Arial" w:hAnsi="Arial" w:cs="Arial"/>
        </w:rPr>
      </w:pPr>
      <w:r w:rsidRPr="00533C4D">
        <w:rPr>
          <w:rFonts w:ascii="Arial" w:hAnsi="Arial" w:cs="Arial"/>
        </w:rPr>
        <w:t>Pritaikyta būstų neįgaliesiems, skaičius: 18;</w:t>
      </w:r>
    </w:p>
    <w:p w14:paraId="24F257B2" w14:textId="5B022F7F" w:rsidR="00CE3A53" w:rsidRPr="00533C4D" w:rsidRDefault="00CE3A53" w:rsidP="0068496E">
      <w:pPr>
        <w:pStyle w:val="Sraopastraipa"/>
        <w:numPr>
          <w:ilvl w:val="0"/>
          <w:numId w:val="11"/>
        </w:numPr>
        <w:tabs>
          <w:tab w:val="left" w:pos="-567"/>
        </w:tabs>
        <w:spacing w:after="120" w:line="276" w:lineRule="auto"/>
        <w:ind w:left="0" w:firstLine="1134"/>
        <w:jc w:val="both"/>
        <w:rPr>
          <w:rFonts w:ascii="Arial" w:hAnsi="Arial" w:cs="Arial"/>
        </w:rPr>
      </w:pPr>
      <w:r w:rsidRPr="00533C4D">
        <w:rPr>
          <w:rFonts w:ascii="Arial" w:hAnsi="Arial" w:cs="Arial"/>
        </w:rPr>
        <w:t>Neveiksnių asmenų būklės peržiūrėjimo komisijos peržiūrėtų atvejų skaičius: 147;</w:t>
      </w:r>
    </w:p>
    <w:p w14:paraId="001B0196" w14:textId="5E3ADD25" w:rsidR="00CE3A53" w:rsidRPr="00533C4D" w:rsidRDefault="00CE3A53" w:rsidP="0068496E">
      <w:pPr>
        <w:pStyle w:val="Sraopastraipa"/>
        <w:numPr>
          <w:ilvl w:val="0"/>
          <w:numId w:val="11"/>
        </w:numPr>
        <w:tabs>
          <w:tab w:val="left" w:pos="-567"/>
        </w:tabs>
        <w:spacing w:after="120" w:line="276" w:lineRule="auto"/>
        <w:ind w:left="0" w:firstLine="1134"/>
        <w:jc w:val="both"/>
        <w:rPr>
          <w:rFonts w:ascii="Arial" w:hAnsi="Arial" w:cs="Arial"/>
        </w:rPr>
      </w:pPr>
      <w:r w:rsidRPr="00533C4D">
        <w:rPr>
          <w:rFonts w:ascii="Arial" w:hAnsi="Arial" w:cs="Arial"/>
        </w:rPr>
        <w:t>Šeimų, kurioms teikiama atvejo vadyba, skaičius: 160;</w:t>
      </w:r>
    </w:p>
    <w:p w14:paraId="27189AA1" w14:textId="2A8327AD" w:rsidR="00CE3A53" w:rsidRPr="00533C4D" w:rsidRDefault="00CE3A53" w:rsidP="0068496E">
      <w:pPr>
        <w:pStyle w:val="Sraopastraipa"/>
        <w:numPr>
          <w:ilvl w:val="0"/>
          <w:numId w:val="11"/>
        </w:numPr>
        <w:tabs>
          <w:tab w:val="left" w:pos="-567"/>
        </w:tabs>
        <w:spacing w:after="120" w:line="276" w:lineRule="auto"/>
        <w:ind w:left="0" w:firstLine="1134"/>
        <w:jc w:val="both"/>
        <w:rPr>
          <w:rFonts w:ascii="Arial" w:hAnsi="Arial" w:cs="Arial"/>
        </w:rPr>
      </w:pPr>
      <w:r w:rsidRPr="00533C4D">
        <w:rPr>
          <w:rFonts w:ascii="Arial" w:hAnsi="Arial" w:cs="Arial"/>
        </w:rPr>
        <w:t xml:space="preserve">Šeimų (asmenų), gaunančių prevencines socialines paslaugas skaičius: 114; </w:t>
      </w:r>
    </w:p>
    <w:p w14:paraId="104083E8" w14:textId="51ED5AB3" w:rsidR="00CE3A53" w:rsidRPr="00533C4D" w:rsidRDefault="00CE3A53" w:rsidP="0068496E">
      <w:pPr>
        <w:pStyle w:val="Sraopastraipa"/>
        <w:numPr>
          <w:ilvl w:val="0"/>
          <w:numId w:val="11"/>
        </w:numPr>
        <w:tabs>
          <w:tab w:val="left" w:pos="-567"/>
        </w:tabs>
        <w:spacing w:after="120" w:line="276" w:lineRule="auto"/>
        <w:ind w:left="0" w:firstLine="1134"/>
        <w:jc w:val="both"/>
        <w:rPr>
          <w:rFonts w:ascii="Arial" w:hAnsi="Arial" w:cs="Arial"/>
        </w:rPr>
      </w:pPr>
      <w:r w:rsidRPr="00533C4D">
        <w:rPr>
          <w:rFonts w:ascii="Arial" w:hAnsi="Arial" w:cs="Arial"/>
        </w:rPr>
        <w:t xml:space="preserve">Socialinių darbuotojų, teikiančių socialinę priežiūrą šeimoms, pareigybių skaičius: 13. </w:t>
      </w:r>
    </w:p>
    <w:p w14:paraId="514D36AC" w14:textId="5F24D7B0" w:rsidR="001E5273" w:rsidRPr="00533C4D" w:rsidRDefault="001E5273" w:rsidP="0068496E">
      <w:pPr>
        <w:pStyle w:val="Pagrindinistekstas2"/>
        <w:tabs>
          <w:tab w:val="left" w:pos="-567"/>
        </w:tabs>
        <w:spacing w:after="120" w:line="276" w:lineRule="auto"/>
        <w:ind w:left="0" w:firstLine="1134"/>
        <w:jc w:val="both"/>
        <w:rPr>
          <w:rFonts w:ascii="Arial" w:hAnsi="Arial" w:cs="Arial"/>
          <w:sz w:val="22"/>
          <w:szCs w:val="22"/>
        </w:rPr>
      </w:pPr>
      <w:r w:rsidRPr="00533C4D">
        <w:rPr>
          <w:rFonts w:ascii="Arial" w:hAnsi="Arial" w:cs="Arial"/>
          <w:sz w:val="22"/>
          <w:szCs w:val="22"/>
        </w:rPr>
        <w:t xml:space="preserve">Įgyvendinant 2 tikslo 1 uždavinį „Užtikrinti kokybišką socialinių paslaugų teikimą savivaldybės įstaigose“ pasiekti šie rodikliai: </w:t>
      </w:r>
    </w:p>
    <w:p w14:paraId="22D42A55" w14:textId="7AA3A791" w:rsidR="001E5273" w:rsidRPr="00533C4D" w:rsidRDefault="001E5273" w:rsidP="0068496E">
      <w:pPr>
        <w:pStyle w:val="Pagrindinistekstas2"/>
        <w:numPr>
          <w:ilvl w:val="0"/>
          <w:numId w:val="12"/>
        </w:numPr>
        <w:tabs>
          <w:tab w:val="left" w:pos="-567"/>
        </w:tabs>
        <w:spacing w:after="120" w:line="276" w:lineRule="auto"/>
        <w:ind w:left="0" w:firstLine="1134"/>
        <w:jc w:val="both"/>
        <w:rPr>
          <w:rFonts w:ascii="Arial" w:hAnsi="Arial" w:cs="Arial"/>
          <w:sz w:val="22"/>
          <w:szCs w:val="22"/>
        </w:rPr>
      </w:pPr>
      <w:r w:rsidRPr="00533C4D">
        <w:rPr>
          <w:rFonts w:ascii="Arial" w:hAnsi="Arial" w:cs="Arial"/>
          <w:sz w:val="22"/>
          <w:szCs w:val="22"/>
        </w:rPr>
        <w:t>Dienos socialinės globos paslaugų įstaigose gavėjų skaičius: 92;</w:t>
      </w:r>
    </w:p>
    <w:p w14:paraId="4068C430" w14:textId="12400EC7" w:rsidR="001E5273" w:rsidRPr="00533C4D" w:rsidRDefault="001E5273" w:rsidP="0068496E">
      <w:pPr>
        <w:pStyle w:val="Pagrindinistekstas2"/>
        <w:numPr>
          <w:ilvl w:val="0"/>
          <w:numId w:val="12"/>
        </w:numPr>
        <w:tabs>
          <w:tab w:val="left" w:pos="-567"/>
        </w:tabs>
        <w:spacing w:after="120" w:line="276" w:lineRule="auto"/>
        <w:ind w:left="0" w:firstLine="1134"/>
        <w:jc w:val="both"/>
        <w:rPr>
          <w:rFonts w:ascii="Arial" w:hAnsi="Arial" w:cs="Arial"/>
          <w:sz w:val="22"/>
          <w:szCs w:val="22"/>
        </w:rPr>
      </w:pPr>
      <w:r w:rsidRPr="00533C4D">
        <w:rPr>
          <w:rFonts w:ascii="Arial" w:hAnsi="Arial" w:cs="Arial"/>
          <w:sz w:val="22"/>
          <w:szCs w:val="22"/>
        </w:rPr>
        <w:t>Dienos socialinės globos paslaugų asmens namuose gavėjų skaičius: 134;</w:t>
      </w:r>
    </w:p>
    <w:p w14:paraId="0E3B3FF4" w14:textId="56D0C389" w:rsidR="001E5273" w:rsidRPr="00533C4D" w:rsidRDefault="001E5273" w:rsidP="0068496E">
      <w:pPr>
        <w:pStyle w:val="Pagrindinistekstas2"/>
        <w:numPr>
          <w:ilvl w:val="0"/>
          <w:numId w:val="12"/>
        </w:numPr>
        <w:tabs>
          <w:tab w:val="left" w:pos="-567"/>
        </w:tabs>
        <w:spacing w:after="120" w:line="276" w:lineRule="auto"/>
        <w:ind w:left="0" w:firstLine="1134"/>
        <w:jc w:val="both"/>
        <w:rPr>
          <w:rFonts w:ascii="Arial" w:hAnsi="Arial" w:cs="Arial"/>
          <w:sz w:val="22"/>
          <w:szCs w:val="22"/>
        </w:rPr>
      </w:pPr>
      <w:r w:rsidRPr="00533C4D">
        <w:rPr>
          <w:rFonts w:ascii="Arial" w:hAnsi="Arial" w:cs="Arial"/>
          <w:sz w:val="22"/>
          <w:szCs w:val="22"/>
        </w:rPr>
        <w:t>Senyvo amžiaus asmenų bei asmenų su negalia, apgyvendintų globos institucijoje per metus, skaičius: 61;</w:t>
      </w:r>
    </w:p>
    <w:p w14:paraId="1211374E" w14:textId="05ABFF93" w:rsidR="001E5273" w:rsidRPr="00533C4D" w:rsidRDefault="001E5273" w:rsidP="0068496E">
      <w:pPr>
        <w:pStyle w:val="Pagrindinistekstas2"/>
        <w:numPr>
          <w:ilvl w:val="0"/>
          <w:numId w:val="12"/>
        </w:numPr>
        <w:tabs>
          <w:tab w:val="left" w:pos="-567"/>
        </w:tabs>
        <w:spacing w:after="120" w:line="276" w:lineRule="auto"/>
        <w:ind w:left="0" w:firstLine="1134"/>
        <w:jc w:val="both"/>
        <w:rPr>
          <w:rFonts w:ascii="Arial" w:hAnsi="Arial" w:cs="Arial"/>
          <w:sz w:val="22"/>
          <w:szCs w:val="22"/>
        </w:rPr>
      </w:pPr>
      <w:r w:rsidRPr="00533C4D">
        <w:rPr>
          <w:rFonts w:ascii="Arial" w:hAnsi="Arial" w:cs="Arial"/>
          <w:sz w:val="22"/>
          <w:szCs w:val="22"/>
        </w:rPr>
        <w:t>Aprūpintų techninės pagalbos priemonėmis asmenų skaičius: 274;</w:t>
      </w:r>
    </w:p>
    <w:p w14:paraId="1ED23691" w14:textId="1A50AED2" w:rsidR="001E5273" w:rsidRPr="00533C4D" w:rsidRDefault="001E5273" w:rsidP="0068496E">
      <w:pPr>
        <w:pStyle w:val="Pagrindinistekstas2"/>
        <w:numPr>
          <w:ilvl w:val="0"/>
          <w:numId w:val="12"/>
        </w:numPr>
        <w:tabs>
          <w:tab w:val="left" w:pos="-567"/>
        </w:tabs>
        <w:spacing w:after="120" w:line="276" w:lineRule="auto"/>
        <w:ind w:left="0" w:firstLine="1134"/>
        <w:jc w:val="both"/>
        <w:rPr>
          <w:rFonts w:ascii="Arial" w:hAnsi="Arial" w:cs="Arial"/>
          <w:sz w:val="22"/>
          <w:szCs w:val="22"/>
        </w:rPr>
      </w:pPr>
      <w:r w:rsidRPr="00533C4D">
        <w:rPr>
          <w:rFonts w:ascii="Arial" w:hAnsi="Arial" w:cs="Arial"/>
          <w:sz w:val="22"/>
          <w:szCs w:val="22"/>
        </w:rPr>
        <w:t>Vaikų, gaunančių trumpalaikės ir ilgalaikės globos paslaugas, skaičius: 27.</w:t>
      </w:r>
    </w:p>
    <w:p w14:paraId="1586C027" w14:textId="022F9EC2" w:rsidR="00013C09" w:rsidRPr="00533C4D" w:rsidRDefault="00013C09" w:rsidP="0068496E">
      <w:pPr>
        <w:pStyle w:val="Pagrindinistekstas2"/>
        <w:tabs>
          <w:tab w:val="left" w:pos="-567"/>
          <w:tab w:val="left" w:pos="1134"/>
        </w:tabs>
        <w:spacing w:after="120" w:line="276" w:lineRule="auto"/>
        <w:ind w:left="0" w:firstLine="1134"/>
        <w:jc w:val="both"/>
        <w:rPr>
          <w:rFonts w:ascii="Arial" w:hAnsi="Arial" w:cs="Arial"/>
          <w:bCs/>
          <w:sz w:val="22"/>
          <w:szCs w:val="22"/>
        </w:rPr>
      </w:pPr>
      <w:r w:rsidRPr="00533C4D">
        <w:rPr>
          <w:rFonts w:ascii="Arial" w:hAnsi="Arial" w:cs="Arial"/>
          <w:bCs/>
          <w:sz w:val="22"/>
          <w:szCs w:val="22"/>
        </w:rPr>
        <w:t xml:space="preserve">Įgyvendinant 2 tikslo 2 uždavinį „Gerinti socialinių paslaugų prieinamumą skatinant kitų socialinių paslaugų teikėjų veiklas pasiekti šie </w:t>
      </w:r>
      <w:r w:rsidR="009961F7" w:rsidRPr="00533C4D">
        <w:rPr>
          <w:rFonts w:ascii="Arial" w:hAnsi="Arial" w:cs="Arial"/>
          <w:bCs/>
          <w:sz w:val="22"/>
          <w:szCs w:val="22"/>
        </w:rPr>
        <w:t xml:space="preserve">rodikliai: </w:t>
      </w:r>
    </w:p>
    <w:p w14:paraId="5CB5F65C" w14:textId="07DABF14" w:rsidR="009961F7" w:rsidRPr="00533C4D" w:rsidRDefault="009961F7" w:rsidP="0068496E">
      <w:pPr>
        <w:pStyle w:val="Pagrindinistekstas2"/>
        <w:numPr>
          <w:ilvl w:val="0"/>
          <w:numId w:val="13"/>
        </w:numPr>
        <w:tabs>
          <w:tab w:val="left" w:pos="-567"/>
          <w:tab w:val="left" w:pos="1134"/>
        </w:tabs>
        <w:spacing w:after="120" w:line="276" w:lineRule="auto"/>
        <w:ind w:left="0" w:firstLine="1134"/>
        <w:jc w:val="both"/>
        <w:rPr>
          <w:rFonts w:ascii="Arial" w:hAnsi="Arial" w:cs="Arial"/>
          <w:bCs/>
          <w:sz w:val="22"/>
          <w:szCs w:val="22"/>
        </w:rPr>
      </w:pPr>
      <w:r w:rsidRPr="00533C4D">
        <w:rPr>
          <w:rFonts w:ascii="Arial" w:hAnsi="Arial" w:cs="Arial"/>
          <w:bCs/>
          <w:sz w:val="22"/>
          <w:szCs w:val="22"/>
        </w:rPr>
        <w:t>Socialinių paslaugų gavėjų skaičius nevyriausybinių organizacijų stacionariose  įstaigose: 79;</w:t>
      </w:r>
    </w:p>
    <w:p w14:paraId="4BB91B1C" w14:textId="3806717E" w:rsidR="009961F7" w:rsidRPr="00533C4D" w:rsidRDefault="009961F7" w:rsidP="0068496E">
      <w:pPr>
        <w:pStyle w:val="Pagrindinistekstas2"/>
        <w:numPr>
          <w:ilvl w:val="0"/>
          <w:numId w:val="13"/>
        </w:numPr>
        <w:tabs>
          <w:tab w:val="left" w:pos="-567"/>
          <w:tab w:val="left" w:pos="1134"/>
        </w:tabs>
        <w:spacing w:after="120" w:line="276" w:lineRule="auto"/>
        <w:ind w:left="0" w:firstLine="1134"/>
        <w:jc w:val="both"/>
        <w:rPr>
          <w:rFonts w:ascii="Arial" w:hAnsi="Arial" w:cs="Arial"/>
          <w:bCs/>
          <w:sz w:val="22"/>
          <w:szCs w:val="22"/>
        </w:rPr>
      </w:pPr>
      <w:r w:rsidRPr="00533C4D">
        <w:rPr>
          <w:rFonts w:ascii="Arial" w:hAnsi="Arial" w:cs="Arial"/>
          <w:bCs/>
          <w:sz w:val="22"/>
          <w:szCs w:val="22"/>
        </w:rPr>
        <w:t>Socialinių paslaugų gavėjų skaičius valstybės ir savivaldybės pavaldumo stacionariose įstaigose: 178;</w:t>
      </w:r>
    </w:p>
    <w:p w14:paraId="1751EC66" w14:textId="2EA877FA" w:rsidR="009961F7" w:rsidRPr="00533C4D" w:rsidRDefault="009961F7" w:rsidP="0068496E">
      <w:pPr>
        <w:pStyle w:val="Pagrindinistekstas2"/>
        <w:numPr>
          <w:ilvl w:val="0"/>
          <w:numId w:val="13"/>
        </w:numPr>
        <w:tabs>
          <w:tab w:val="left" w:pos="-567"/>
          <w:tab w:val="left" w:pos="1134"/>
        </w:tabs>
        <w:spacing w:after="120" w:line="276" w:lineRule="auto"/>
        <w:ind w:left="0" w:firstLine="1134"/>
        <w:jc w:val="both"/>
        <w:rPr>
          <w:rFonts w:ascii="Arial" w:hAnsi="Arial" w:cs="Arial"/>
          <w:bCs/>
          <w:sz w:val="22"/>
          <w:szCs w:val="22"/>
        </w:rPr>
      </w:pPr>
      <w:r w:rsidRPr="00533C4D">
        <w:rPr>
          <w:rFonts w:ascii="Arial" w:hAnsi="Arial" w:cs="Arial"/>
          <w:bCs/>
          <w:sz w:val="22"/>
          <w:szCs w:val="22"/>
        </w:rPr>
        <w:t>Asmenų, gavusių akredituotą socialinę priežiūrą, skaičius: 181;</w:t>
      </w:r>
    </w:p>
    <w:p w14:paraId="3CE6B5C2" w14:textId="625596F5" w:rsidR="009961F7" w:rsidRPr="00533C4D" w:rsidRDefault="009961F7" w:rsidP="0068496E">
      <w:pPr>
        <w:pStyle w:val="Pagrindinistekstas2"/>
        <w:numPr>
          <w:ilvl w:val="0"/>
          <w:numId w:val="13"/>
        </w:numPr>
        <w:tabs>
          <w:tab w:val="left" w:pos="-567"/>
          <w:tab w:val="left" w:pos="1134"/>
        </w:tabs>
        <w:spacing w:after="120" w:line="276" w:lineRule="auto"/>
        <w:ind w:left="0" w:firstLine="1134"/>
        <w:jc w:val="both"/>
        <w:rPr>
          <w:rFonts w:ascii="Arial" w:hAnsi="Arial" w:cs="Arial"/>
          <w:bCs/>
          <w:sz w:val="22"/>
          <w:szCs w:val="22"/>
        </w:rPr>
      </w:pPr>
      <w:r w:rsidRPr="00533C4D">
        <w:rPr>
          <w:rFonts w:ascii="Arial" w:hAnsi="Arial" w:cs="Arial"/>
          <w:bCs/>
          <w:sz w:val="22"/>
          <w:szCs w:val="22"/>
        </w:rPr>
        <w:t>Asmenų</w:t>
      </w:r>
      <w:r w:rsidR="00E24B60">
        <w:rPr>
          <w:rFonts w:ascii="Arial" w:hAnsi="Arial" w:cs="Arial"/>
          <w:bCs/>
          <w:sz w:val="22"/>
          <w:szCs w:val="22"/>
        </w:rPr>
        <w:t>,</w:t>
      </w:r>
      <w:r w:rsidRPr="00533C4D">
        <w:rPr>
          <w:rFonts w:ascii="Arial" w:hAnsi="Arial" w:cs="Arial"/>
          <w:bCs/>
          <w:sz w:val="22"/>
          <w:szCs w:val="22"/>
        </w:rPr>
        <w:t xml:space="preserve"> pradėjusių gauti ilgalaikę socialinę globą iki 2007 m. sausio 1 d. socialinės globos namuose, skaičius: 34;</w:t>
      </w:r>
    </w:p>
    <w:p w14:paraId="1D0D24EB" w14:textId="2337ED93" w:rsidR="009961F7" w:rsidRPr="00533C4D" w:rsidRDefault="009961F7" w:rsidP="0068496E">
      <w:pPr>
        <w:pStyle w:val="Pagrindinistekstas2"/>
        <w:numPr>
          <w:ilvl w:val="0"/>
          <w:numId w:val="13"/>
        </w:numPr>
        <w:tabs>
          <w:tab w:val="left" w:pos="-567"/>
          <w:tab w:val="left" w:pos="1134"/>
        </w:tabs>
        <w:spacing w:after="120" w:line="276" w:lineRule="auto"/>
        <w:ind w:left="0" w:firstLine="1134"/>
        <w:jc w:val="both"/>
        <w:rPr>
          <w:rFonts w:ascii="Arial" w:hAnsi="Arial" w:cs="Arial"/>
          <w:bCs/>
          <w:sz w:val="22"/>
          <w:szCs w:val="22"/>
        </w:rPr>
      </w:pPr>
      <w:r w:rsidRPr="00533C4D">
        <w:rPr>
          <w:rFonts w:ascii="Arial" w:hAnsi="Arial" w:cs="Arial"/>
          <w:bCs/>
          <w:sz w:val="22"/>
          <w:szCs w:val="22"/>
        </w:rPr>
        <w:t>Asmenų su sunkia negalia, gaunančių socialinę globą, skaičius: 278.</w:t>
      </w:r>
    </w:p>
    <w:p w14:paraId="33701A18" w14:textId="1A908C1F" w:rsidR="009961F7" w:rsidRPr="00533C4D" w:rsidRDefault="009961F7" w:rsidP="0068496E">
      <w:pPr>
        <w:pStyle w:val="Pagrindinistekstas2"/>
        <w:tabs>
          <w:tab w:val="left" w:pos="-567"/>
          <w:tab w:val="left" w:pos="1134"/>
        </w:tabs>
        <w:spacing w:after="120" w:line="276" w:lineRule="auto"/>
        <w:ind w:left="0" w:firstLine="1134"/>
        <w:jc w:val="both"/>
        <w:rPr>
          <w:rFonts w:ascii="Arial" w:hAnsi="Arial" w:cs="Arial"/>
          <w:bCs/>
          <w:sz w:val="22"/>
          <w:szCs w:val="22"/>
        </w:rPr>
      </w:pPr>
      <w:r w:rsidRPr="00533C4D">
        <w:rPr>
          <w:rFonts w:ascii="Arial" w:hAnsi="Arial" w:cs="Arial"/>
          <w:bCs/>
          <w:sz w:val="22"/>
          <w:szCs w:val="22"/>
        </w:rPr>
        <w:lastRenderedPageBreak/>
        <w:t>Įgyvendinant 2.3.2. priemonę „</w:t>
      </w:r>
      <w:r w:rsidRPr="00533C4D">
        <w:rPr>
          <w:rFonts w:ascii="Arial" w:hAnsi="Arial" w:cs="Arial"/>
          <w:sz w:val="22"/>
          <w:szCs w:val="22"/>
        </w:rPr>
        <w:t>Projekto „Priekulės socialinių paslaugų centro infrastruktūros plėtra“ įgyvendinimas</w:t>
      </w:r>
      <w:r w:rsidRPr="00533C4D">
        <w:rPr>
          <w:rFonts w:ascii="Arial" w:hAnsi="Arial" w:cs="Arial"/>
          <w:bCs/>
          <w:sz w:val="22"/>
          <w:szCs w:val="22"/>
        </w:rPr>
        <w:t xml:space="preserve">“ vykdytas ES finansuojamas projektas Priekulėje. Pasirašyta rangos sutartis, vykdyti darbai. Taip pat buvo gautas papildomas ES finansavimas projektui įgyvendinti. </w:t>
      </w:r>
    </w:p>
    <w:p w14:paraId="463C560F" w14:textId="6FC8FEF8" w:rsidR="009961F7" w:rsidRPr="00533C4D" w:rsidRDefault="009961F7" w:rsidP="0068496E">
      <w:pPr>
        <w:pStyle w:val="Pagrindinistekstas2"/>
        <w:tabs>
          <w:tab w:val="left" w:pos="-567"/>
          <w:tab w:val="left" w:pos="1134"/>
        </w:tabs>
        <w:spacing w:after="120" w:line="276" w:lineRule="auto"/>
        <w:ind w:left="0" w:firstLine="1134"/>
        <w:jc w:val="both"/>
        <w:rPr>
          <w:rFonts w:ascii="Arial" w:hAnsi="Arial" w:cs="Arial"/>
          <w:sz w:val="22"/>
          <w:szCs w:val="22"/>
        </w:rPr>
      </w:pPr>
      <w:r w:rsidRPr="00533C4D">
        <w:rPr>
          <w:rFonts w:ascii="Arial" w:hAnsi="Arial" w:cs="Arial"/>
          <w:bCs/>
          <w:sz w:val="22"/>
          <w:szCs w:val="22"/>
        </w:rPr>
        <w:t>Įgyvendinant 4.1.1. priemonę „</w:t>
      </w:r>
      <w:r w:rsidRPr="00533C4D">
        <w:rPr>
          <w:rFonts w:ascii="Arial" w:hAnsi="Arial" w:cs="Arial"/>
          <w:sz w:val="22"/>
          <w:szCs w:val="22"/>
        </w:rPr>
        <w:t>Klaipėdos r. savivaldybės ir nevyriausybinių organizacijų bendradarbiavimas</w:t>
      </w:r>
      <w:r w:rsidRPr="00533C4D">
        <w:rPr>
          <w:rFonts w:ascii="Arial" w:hAnsi="Arial" w:cs="Arial"/>
          <w:bCs/>
          <w:sz w:val="22"/>
          <w:szCs w:val="22"/>
        </w:rPr>
        <w:t xml:space="preserve">“ </w:t>
      </w:r>
      <w:r w:rsidRPr="00533C4D">
        <w:rPr>
          <w:rFonts w:ascii="Arial" w:hAnsi="Arial" w:cs="Arial"/>
          <w:sz w:val="22"/>
          <w:szCs w:val="22"/>
        </w:rPr>
        <w:t>finansuoti 42 bendruomeninės/NVO veiklos skatinimo projektai, pasirašyta 40 jų įgyvendinimo sutarčių. BO ir NVO tarybų siūlymu gegužės mėn. suorganizuotas išvykstamasis seminaras „Lietuvos socialinių verslų organizavimo patirtys“ (37 dalyviai, aplankyti 5 NVO) bei gruodžio mėn. suorganizuota „Klaipėdos rajono NVO iniciatyvų ir gerųjų patirčių pasidalijimo konferencija“ (apie 50 dalyvių, 9 pranešimai).</w:t>
      </w:r>
    </w:p>
    <w:p w14:paraId="34ECD2BF" w14:textId="045A9AAD" w:rsidR="009961F7" w:rsidRPr="00533C4D" w:rsidRDefault="009961F7" w:rsidP="0068496E">
      <w:pPr>
        <w:spacing w:after="120" w:line="276" w:lineRule="auto"/>
        <w:ind w:firstLine="1134"/>
        <w:jc w:val="both"/>
        <w:rPr>
          <w:rFonts w:ascii="Arial" w:hAnsi="Arial" w:cs="Arial"/>
          <w:lang w:eastAsia="lt-LT"/>
        </w:rPr>
      </w:pPr>
      <w:r w:rsidRPr="00533C4D">
        <w:rPr>
          <w:rFonts w:ascii="Arial" w:hAnsi="Arial" w:cs="Arial"/>
          <w:bCs/>
        </w:rPr>
        <w:t>Įgyvendinant 4.1.2. priemonę „</w:t>
      </w:r>
      <w:r w:rsidRPr="00533C4D">
        <w:rPr>
          <w:rFonts w:ascii="Arial" w:hAnsi="Arial" w:cs="Arial"/>
        </w:rPr>
        <w:t>Klaipėdos r. gyvenamųjų vietovių bendruomeninių rėmimo programos įgyvendinimas</w:t>
      </w:r>
      <w:r w:rsidRPr="00533C4D">
        <w:rPr>
          <w:rFonts w:ascii="Arial" w:hAnsi="Arial" w:cs="Arial"/>
          <w:bCs/>
        </w:rPr>
        <w:t xml:space="preserve">“ </w:t>
      </w:r>
      <w:r w:rsidRPr="00533C4D">
        <w:rPr>
          <w:rFonts w:ascii="Arial" w:hAnsi="Arial" w:cs="Arial"/>
          <w:lang w:eastAsia="lt-LT"/>
        </w:rPr>
        <w:t xml:space="preserve">finansuota 13 projektų (iš viso gautos 26 projektų paraiškos, organizuoti 3 BO tarybos posėdžiai dėl jų vertinimo, surinktos ataskaitos, projektų rezultatai viešinti spaudoje). </w:t>
      </w:r>
    </w:p>
    <w:p w14:paraId="7D8EB10C" w14:textId="034D155E" w:rsidR="009961F7" w:rsidRPr="00533C4D" w:rsidRDefault="009961F7" w:rsidP="0068496E">
      <w:pPr>
        <w:spacing w:after="120" w:line="276" w:lineRule="auto"/>
        <w:ind w:firstLine="1134"/>
        <w:jc w:val="both"/>
        <w:rPr>
          <w:rFonts w:ascii="Arial" w:hAnsi="Arial" w:cs="Arial"/>
          <w:lang w:eastAsia="lt-LT"/>
        </w:rPr>
      </w:pPr>
      <w:r w:rsidRPr="00533C4D">
        <w:rPr>
          <w:rFonts w:ascii="Arial" w:hAnsi="Arial" w:cs="Arial"/>
          <w:lang w:eastAsia="lt-LT"/>
        </w:rPr>
        <w:t>Įgyvendinant 4.1.3. priemonę „</w:t>
      </w:r>
      <w:r w:rsidRPr="00533C4D">
        <w:rPr>
          <w:rFonts w:ascii="Arial" w:hAnsi="Arial" w:cs="Arial"/>
        </w:rPr>
        <w:t>Klaipėdos r. bendruomenių ir nevyriausybinių organizacijų projektų, įgyvendinamų pagal vietos veiklos grupių vietos plėtros strategijų priemones, dalinis finansavimas</w:t>
      </w:r>
      <w:r w:rsidRPr="00533C4D">
        <w:rPr>
          <w:rFonts w:ascii="Arial" w:hAnsi="Arial" w:cs="Arial"/>
          <w:lang w:eastAsia="lt-LT"/>
        </w:rPr>
        <w:t xml:space="preserve">“ prisidėta prie 8 vietos veiklos grupės „Pajūrio kraštas“ finansuotų projektų: Dauparų bendruomenės projekto „Dauparų sveikatingumo erdvės“, Kaimo bendruomenės projekto </w:t>
      </w:r>
      <w:r w:rsidR="00E24B60">
        <w:rPr>
          <w:rFonts w:ascii="Arial" w:hAnsi="Arial" w:cs="Arial"/>
          <w:lang w:eastAsia="lt-LT"/>
        </w:rPr>
        <w:t>„</w:t>
      </w:r>
      <w:r w:rsidRPr="00533C4D">
        <w:rPr>
          <w:rFonts w:ascii="Arial" w:hAnsi="Arial" w:cs="Arial"/>
          <w:lang w:eastAsia="lt-LT"/>
        </w:rPr>
        <w:t>Smilgynai ir kaimynai“ „Savarankiško gyvenimo namai“, VšĮ „Demeter žalias kiemas“ projekto „Šeimų, auginančių sutrikusio elgesio vaikus, kompleksinės pagalbos, gydomosios pedagogikos ir biodinaminės žemdirbystės ugdymo centras“, VšĮ „Ėvės namai“ projekto „Kompleksinės socialinės pagalbos vyresnio amžiaus žmonėms centro įkūrimas Priekulėje“, Mažosios Lietuvos sportinio šaudymo asociacijos projekto „Mažosios Lietuvos multifunkcinis sporto centras“, Ekstremalios veiklos klubo „Išgyvenk“ projekto „Pagalbos vyrams centro „Išgyvenk“ įkūrimas“. Rengti Tarybos sprendimai, sutartys ir papildomi susitarimai, organizuota dalies projektų apžiūra.</w:t>
      </w:r>
    </w:p>
    <w:p w14:paraId="4ADC665D" w14:textId="70ECEE04" w:rsidR="009961F7" w:rsidRDefault="009961F7" w:rsidP="0068496E">
      <w:pPr>
        <w:spacing w:after="120" w:line="276" w:lineRule="auto"/>
        <w:ind w:firstLine="1134"/>
        <w:jc w:val="both"/>
        <w:rPr>
          <w:rFonts w:ascii="Arial" w:hAnsi="Arial" w:cs="Arial"/>
          <w:lang w:eastAsia="lt-LT"/>
        </w:rPr>
      </w:pPr>
      <w:r w:rsidRPr="00533C4D">
        <w:rPr>
          <w:rFonts w:ascii="Arial" w:hAnsi="Arial" w:cs="Arial"/>
        </w:rPr>
        <w:t xml:space="preserve">Įgyvendinant 4.1.4. priemonę „Klaipėdos r. tradicinių religinių bendruomenių ir bendrijų rėmimo programos įgyvendinimas“ </w:t>
      </w:r>
      <w:r w:rsidRPr="00533C4D">
        <w:rPr>
          <w:rFonts w:ascii="Arial" w:hAnsi="Arial" w:cs="Arial"/>
          <w:lang w:eastAsia="lt-LT"/>
        </w:rPr>
        <w:t>parengtos ir pasirašytos sutartys su 14-ka Klaipėdos rajono tradicinių religinių bendruomenių ir bendrijų (iš jų 8 gavusios papildomą finansavimą konkurso būdu, likusioms 6 skirta pastovioji dalis, iš viso paskirstytas finansavimas 120 000 eurų). Taip pat 7,500 eurų skirti vienai Klaipėdos rajono tradicinei religinei bendruomenei pagal pagrįstus prašymus atsinaujinančių išteklių energijos gamybos įrenginio įsigijimui ir įrengimui bei ekologiško, aplinkai palankesnio šildymo įrenginio įsigijimui ir įrengimui.</w:t>
      </w:r>
    </w:p>
    <w:p w14:paraId="47D9D338" w14:textId="77777777" w:rsidR="006E77E6" w:rsidRDefault="006E77E6" w:rsidP="0068496E">
      <w:pPr>
        <w:tabs>
          <w:tab w:val="left" w:pos="-567"/>
          <w:tab w:val="left" w:pos="1134"/>
        </w:tabs>
        <w:spacing w:after="120" w:line="276" w:lineRule="auto"/>
        <w:ind w:firstLine="1134"/>
        <w:jc w:val="both"/>
        <w:rPr>
          <w:rFonts w:ascii="Arial" w:eastAsiaTheme="minorEastAsia" w:hAnsi="Arial" w:cs="Arial"/>
          <w:color w:val="000000" w:themeColor="text1"/>
        </w:rPr>
      </w:pPr>
      <w:r>
        <w:rPr>
          <w:rFonts w:ascii="Arial" w:eastAsiaTheme="minorEastAsia" w:hAnsi="Arial" w:cs="Arial"/>
          <w:color w:val="000000" w:themeColor="text1"/>
        </w:rPr>
        <w:t>Asignavimų panaudojimas 2023 m.:</w:t>
      </w:r>
    </w:p>
    <w:tbl>
      <w:tblPr>
        <w:tblW w:w="8680" w:type="dxa"/>
        <w:tblLook w:val="04A0" w:firstRow="1" w:lastRow="0" w:firstColumn="1" w:lastColumn="0" w:noHBand="0" w:noVBand="1"/>
      </w:tblPr>
      <w:tblGrid>
        <w:gridCol w:w="1774"/>
        <w:gridCol w:w="976"/>
        <w:gridCol w:w="1540"/>
        <w:gridCol w:w="2740"/>
        <w:gridCol w:w="1650"/>
      </w:tblGrid>
      <w:tr w:rsidR="006E77E6" w:rsidRPr="006E77E6" w14:paraId="1C82A488" w14:textId="77777777" w:rsidTr="006E77E6">
        <w:trPr>
          <w:trHeight w:val="1236"/>
        </w:trPr>
        <w:tc>
          <w:tcPr>
            <w:tcW w:w="17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40C1A8"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Programos pavadinimas</w:t>
            </w:r>
          </w:p>
        </w:tc>
        <w:tc>
          <w:tcPr>
            <w:tcW w:w="976"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4E5205F9"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Finansavimo šaltinis</w:t>
            </w:r>
          </w:p>
        </w:tc>
        <w:tc>
          <w:tcPr>
            <w:tcW w:w="1540" w:type="dxa"/>
            <w:tcBorders>
              <w:top w:val="single" w:sz="4" w:space="0" w:color="auto"/>
              <w:left w:val="nil"/>
              <w:bottom w:val="single" w:sz="4" w:space="0" w:color="auto"/>
              <w:right w:val="single" w:sz="4" w:space="0" w:color="auto"/>
            </w:tcBorders>
            <w:shd w:val="clear" w:color="000000" w:fill="FFFFFF"/>
            <w:noWrap/>
            <w:vAlign w:val="center"/>
            <w:hideMark/>
          </w:tcPr>
          <w:p w14:paraId="3BBC0749"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 xml:space="preserve">2023 m. planas </w:t>
            </w:r>
          </w:p>
        </w:tc>
        <w:tc>
          <w:tcPr>
            <w:tcW w:w="2740" w:type="dxa"/>
            <w:tcBorders>
              <w:top w:val="single" w:sz="4" w:space="0" w:color="auto"/>
              <w:left w:val="nil"/>
              <w:bottom w:val="single" w:sz="4" w:space="0" w:color="auto"/>
              <w:right w:val="single" w:sz="4" w:space="0" w:color="auto"/>
            </w:tcBorders>
            <w:shd w:val="clear" w:color="000000" w:fill="FFFFFF"/>
            <w:noWrap/>
            <w:vAlign w:val="center"/>
            <w:hideMark/>
          </w:tcPr>
          <w:p w14:paraId="37704F97"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Įvykdymas 2023-12-31 (kasinės)</w:t>
            </w:r>
          </w:p>
        </w:tc>
        <w:tc>
          <w:tcPr>
            <w:tcW w:w="1650" w:type="dxa"/>
            <w:tcBorders>
              <w:top w:val="single" w:sz="4" w:space="0" w:color="auto"/>
              <w:left w:val="nil"/>
              <w:bottom w:val="single" w:sz="4" w:space="0" w:color="auto"/>
              <w:right w:val="single" w:sz="4" w:space="0" w:color="auto"/>
            </w:tcBorders>
            <w:shd w:val="clear" w:color="000000" w:fill="FFFFFF"/>
            <w:vAlign w:val="center"/>
            <w:hideMark/>
          </w:tcPr>
          <w:p w14:paraId="6AAA260D"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Lėšų panaudojimas lyginant su planu</w:t>
            </w:r>
          </w:p>
        </w:tc>
      </w:tr>
      <w:tr w:rsidR="006E77E6" w:rsidRPr="006E77E6" w14:paraId="10C0F4EE" w14:textId="77777777" w:rsidTr="006E77E6">
        <w:trPr>
          <w:trHeight w:val="300"/>
        </w:trPr>
        <w:tc>
          <w:tcPr>
            <w:tcW w:w="1774" w:type="dxa"/>
            <w:vMerge w:val="restart"/>
            <w:tcBorders>
              <w:top w:val="nil"/>
              <w:left w:val="single" w:sz="4" w:space="0" w:color="auto"/>
              <w:bottom w:val="single" w:sz="4" w:space="0" w:color="auto"/>
              <w:right w:val="single" w:sz="4" w:space="0" w:color="auto"/>
            </w:tcBorders>
            <w:shd w:val="clear" w:color="000000" w:fill="FFFFFF"/>
            <w:vAlign w:val="center"/>
            <w:hideMark/>
          </w:tcPr>
          <w:p w14:paraId="5AEEA6C8" w14:textId="77777777"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Socialinės paramos ir NVO politikos programa</w:t>
            </w:r>
          </w:p>
        </w:tc>
        <w:tc>
          <w:tcPr>
            <w:tcW w:w="976" w:type="dxa"/>
            <w:tcBorders>
              <w:top w:val="nil"/>
              <w:left w:val="nil"/>
              <w:bottom w:val="single" w:sz="4" w:space="0" w:color="auto"/>
              <w:right w:val="single" w:sz="4" w:space="0" w:color="auto"/>
            </w:tcBorders>
            <w:shd w:val="clear" w:color="000000" w:fill="FFFFFF"/>
            <w:noWrap/>
            <w:vAlign w:val="center"/>
            <w:hideMark/>
          </w:tcPr>
          <w:p w14:paraId="10813B66"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SB</w:t>
            </w:r>
          </w:p>
        </w:tc>
        <w:tc>
          <w:tcPr>
            <w:tcW w:w="1540" w:type="dxa"/>
            <w:tcBorders>
              <w:top w:val="nil"/>
              <w:left w:val="nil"/>
              <w:bottom w:val="single" w:sz="4" w:space="0" w:color="auto"/>
              <w:right w:val="single" w:sz="4" w:space="0" w:color="auto"/>
            </w:tcBorders>
            <w:shd w:val="clear" w:color="000000" w:fill="FFFFFF"/>
            <w:noWrap/>
            <w:vAlign w:val="center"/>
            <w:hideMark/>
          </w:tcPr>
          <w:p w14:paraId="48D06B61"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5 693 755</w:t>
            </w:r>
          </w:p>
        </w:tc>
        <w:tc>
          <w:tcPr>
            <w:tcW w:w="2740" w:type="dxa"/>
            <w:tcBorders>
              <w:top w:val="nil"/>
              <w:left w:val="nil"/>
              <w:bottom w:val="single" w:sz="4" w:space="0" w:color="auto"/>
              <w:right w:val="single" w:sz="4" w:space="0" w:color="auto"/>
            </w:tcBorders>
            <w:shd w:val="clear" w:color="000000" w:fill="FFFFFF"/>
            <w:noWrap/>
            <w:vAlign w:val="center"/>
            <w:hideMark/>
          </w:tcPr>
          <w:p w14:paraId="7EB45255"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5 551 790</w:t>
            </w:r>
          </w:p>
        </w:tc>
        <w:tc>
          <w:tcPr>
            <w:tcW w:w="1650" w:type="dxa"/>
            <w:tcBorders>
              <w:top w:val="nil"/>
              <w:left w:val="nil"/>
              <w:bottom w:val="single" w:sz="4" w:space="0" w:color="auto"/>
              <w:right w:val="single" w:sz="4" w:space="0" w:color="auto"/>
            </w:tcBorders>
            <w:shd w:val="clear" w:color="000000" w:fill="FFFFFF"/>
            <w:noWrap/>
            <w:vAlign w:val="center"/>
            <w:hideMark/>
          </w:tcPr>
          <w:p w14:paraId="66C78EDF" w14:textId="77777777"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98%</w:t>
            </w:r>
          </w:p>
        </w:tc>
      </w:tr>
      <w:tr w:rsidR="006E77E6" w:rsidRPr="006E77E6" w14:paraId="3BF0BD49" w14:textId="77777777" w:rsidTr="006E77E6">
        <w:trPr>
          <w:trHeight w:val="300"/>
        </w:trPr>
        <w:tc>
          <w:tcPr>
            <w:tcW w:w="1774" w:type="dxa"/>
            <w:vMerge/>
            <w:tcBorders>
              <w:top w:val="nil"/>
              <w:left w:val="single" w:sz="4" w:space="0" w:color="auto"/>
              <w:bottom w:val="single" w:sz="4" w:space="0" w:color="auto"/>
              <w:right w:val="single" w:sz="4" w:space="0" w:color="auto"/>
            </w:tcBorders>
            <w:vAlign w:val="center"/>
            <w:hideMark/>
          </w:tcPr>
          <w:p w14:paraId="558101DC"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976" w:type="dxa"/>
            <w:tcBorders>
              <w:top w:val="nil"/>
              <w:left w:val="nil"/>
              <w:bottom w:val="single" w:sz="4" w:space="0" w:color="auto"/>
              <w:right w:val="single" w:sz="4" w:space="0" w:color="auto"/>
            </w:tcBorders>
            <w:shd w:val="clear" w:color="000000" w:fill="FFFFFF"/>
            <w:noWrap/>
            <w:vAlign w:val="center"/>
            <w:hideMark/>
          </w:tcPr>
          <w:p w14:paraId="513145FD"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VBD</w:t>
            </w:r>
          </w:p>
        </w:tc>
        <w:tc>
          <w:tcPr>
            <w:tcW w:w="1540" w:type="dxa"/>
            <w:tcBorders>
              <w:top w:val="nil"/>
              <w:left w:val="nil"/>
              <w:bottom w:val="single" w:sz="4" w:space="0" w:color="auto"/>
              <w:right w:val="single" w:sz="4" w:space="0" w:color="auto"/>
            </w:tcBorders>
            <w:shd w:val="clear" w:color="000000" w:fill="FFFFFF"/>
            <w:noWrap/>
            <w:vAlign w:val="center"/>
            <w:hideMark/>
          </w:tcPr>
          <w:p w14:paraId="6A56D86B"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3 569 875</w:t>
            </w:r>
          </w:p>
        </w:tc>
        <w:tc>
          <w:tcPr>
            <w:tcW w:w="2740" w:type="dxa"/>
            <w:tcBorders>
              <w:top w:val="nil"/>
              <w:left w:val="nil"/>
              <w:bottom w:val="single" w:sz="4" w:space="0" w:color="auto"/>
              <w:right w:val="single" w:sz="4" w:space="0" w:color="auto"/>
            </w:tcBorders>
            <w:shd w:val="clear" w:color="000000" w:fill="FFFFFF"/>
            <w:noWrap/>
            <w:vAlign w:val="center"/>
            <w:hideMark/>
          </w:tcPr>
          <w:p w14:paraId="20B97516"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3 487 179</w:t>
            </w:r>
          </w:p>
        </w:tc>
        <w:tc>
          <w:tcPr>
            <w:tcW w:w="1650" w:type="dxa"/>
            <w:tcBorders>
              <w:top w:val="nil"/>
              <w:left w:val="nil"/>
              <w:bottom w:val="single" w:sz="4" w:space="0" w:color="auto"/>
              <w:right w:val="single" w:sz="4" w:space="0" w:color="auto"/>
            </w:tcBorders>
            <w:shd w:val="clear" w:color="000000" w:fill="FFFFFF"/>
            <w:noWrap/>
            <w:vAlign w:val="center"/>
            <w:hideMark/>
          </w:tcPr>
          <w:p w14:paraId="05CD9C45" w14:textId="77777777"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98%</w:t>
            </w:r>
          </w:p>
        </w:tc>
      </w:tr>
      <w:tr w:rsidR="006E77E6" w:rsidRPr="006E77E6" w14:paraId="7A2859B8" w14:textId="77777777" w:rsidTr="006E77E6">
        <w:trPr>
          <w:trHeight w:val="300"/>
        </w:trPr>
        <w:tc>
          <w:tcPr>
            <w:tcW w:w="1774" w:type="dxa"/>
            <w:vMerge/>
            <w:tcBorders>
              <w:top w:val="nil"/>
              <w:left w:val="single" w:sz="4" w:space="0" w:color="auto"/>
              <w:bottom w:val="single" w:sz="4" w:space="0" w:color="auto"/>
              <w:right w:val="single" w:sz="4" w:space="0" w:color="auto"/>
            </w:tcBorders>
            <w:vAlign w:val="center"/>
            <w:hideMark/>
          </w:tcPr>
          <w:p w14:paraId="1D9A7888"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976" w:type="dxa"/>
            <w:tcBorders>
              <w:top w:val="nil"/>
              <w:left w:val="nil"/>
              <w:bottom w:val="single" w:sz="4" w:space="0" w:color="auto"/>
              <w:right w:val="single" w:sz="4" w:space="0" w:color="auto"/>
            </w:tcBorders>
            <w:shd w:val="clear" w:color="000000" w:fill="FFFFFF"/>
            <w:noWrap/>
            <w:vAlign w:val="center"/>
            <w:hideMark/>
          </w:tcPr>
          <w:p w14:paraId="4A0EB92C"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VBD(UK)</w:t>
            </w:r>
          </w:p>
        </w:tc>
        <w:tc>
          <w:tcPr>
            <w:tcW w:w="1540" w:type="dxa"/>
            <w:tcBorders>
              <w:top w:val="nil"/>
              <w:left w:val="nil"/>
              <w:bottom w:val="single" w:sz="4" w:space="0" w:color="auto"/>
              <w:right w:val="single" w:sz="4" w:space="0" w:color="auto"/>
            </w:tcBorders>
            <w:shd w:val="clear" w:color="000000" w:fill="FFFFFF"/>
            <w:noWrap/>
            <w:vAlign w:val="center"/>
            <w:hideMark/>
          </w:tcPr>
          <w:p w14:paraId="31E29691"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337 570</w:t>
            </w:r>
          </w:p>
        </w:tc>
        <w:tc>
          <w:tcPr>
            <w:tcW w:w="2740" w:type="dxa"/>
            <w:tcBorders>
              <w:top w:val="nil"/>
              <w:left w:val="nil"/>
              <w:bottom w:val="single" w:sz="4" w:space="0" w:color="auto"/>
              <w:right w:val="single" w:sz="4" w:space="0" w:color="auto"/>
            </w:tcBorders>
            <w:shd w:val="clear" w:color="000000" w:fill="FFFFFF"/>
            <w:noWrap/>
            <w:vAlign w:val="center"/>
            <w:hideMark/>
          </w:tcPr>
          <w:p w14:paraId="5CB6FA63"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337 166</w:t>
            </w:r>
          </w:p>
        </w:tc>
        <w:tc>
          <w:tcPr>
            <w:tcW w:w="1650" w:type="dxa"/>
            <w:tcBorders>
              <w:top w:val="nil"/>
              <w:left w:val="nil"/>
              <w:bottom w:val="single" w:sz="4" w:space="0" w:color="auto"/>
              <w:right w:val="single" w:sz="4" w:space="0" w:color="auto"/>
            </w:tcBorders>
            <w:shd w:val="clear" w:color="000000" w:fill="FFFFFF"/>
            <w:noWrap/>
            <w:vAlign w:val="center"/>
            <w:hideMark/>
          </w:tcPr>
          <w:p w14:paraId="72B08D44" w14:textId="77777777"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100%</w:t>
            </w:r>
          </w:p>
        </w:tc>
      </w:tr>
      <w:tr w:rsidR="006E77E6" w:rsidRPr="006E77E6" w14:paraId="4E2B2904" w14:textId="77777777" w:rsidTr="006E77E6">
        <w:trPr>
          <w:trHeight w:val="300"/>
        </w:trPr>
        <w:tc>
          <w:tcPr>
            <w:tcW w:w="1774" w:type="dxa"/>
            <w:vMerge/>
            <w:tcBorders>
              <w:top w:val="nil"/>
              <w:left w:val="single" w:sz="4" w:space="0" w:color="auto"/>
              <w:bottom w:val="single" w:sz="4" w:space="0" w:color="auto"/>
              <w:right w:val="single" w:sz="4" w:space="0" w:color="auto"/>
            </w:tcBorders>
            <w:vAlign w:val="center"/>
            <w:hideMark/>
          </w:tcPr>
          <w:p w14:paraId="7906D6F6"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976" w:type="dxa"/>
            <w:tcBorders>
              <w:top w:val="nil"/>
              <w:left w:val="nil"/>
              <w:bottom w:val="single" w:sz="4" w:space="0" w:color="auto"/>
              <w:right w:val="single" w:sz="4" w:space="0" w:color="auto"/>
            </w:tcBorders>
            <w:shd w:val="clear" w:color="000000" w:fill="FFFFFF"/>
            <w:noWrap/>
            <w:vAlign w:val="center"/>
            <w:hideMark/>
          </w:tcPr>
          <w:p w14:paraId="16718398"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ES</w:t>
            </w:r>
          </w:p>
        </w:tc>
        <w:tc>
          <w:tcPr>
            <w:tcW w:w="1540" w:type="dxa"/>
            <w:tcBorders>
              <w:top w:val="nil"/>
              <w:left w:val="nil"/>
              <w:bottom w:val="single" w:sz="4" w:space="0" w:color="auto"/>
              <w:right w:val="single" w:sz="4" w:space="0" w:color="auto"/>
            </w:tcBorders>
            <w:shd w:val="clear" w:color="000000" w:fill="FFFFFF"/>
            <w:noWrap/>
            <w:vAlign w:val="center"/>
            <w:hideMark/>
          </w:tcPr>
          <w:p w14:paraId="1BD22B2C"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326 625</w:t>
            </w:r>
          </w:p>
        </w:tc>
        <w:tc>
          <w:tcPr>
            <w:tcW w:w="2740" w:type="dxa"/>
            <w:tcBorders>
              <w:top w:val="nil"/>
              <w:left w:val="nil"/>
              <w:bottom w:val="single" w:sz="4" w:space="0" w:color="auto"/>
              <w:right w:val="single" w:sz="4" w:space="0" w:color="auto"/>
            </w:tcBorders>
            <w:shd w:val="clear" w:color="000000" w:fill="FFFFFF"/>
            <w:noWrap/>
            <w:vAlign w:val="center"/>
            <w:hideMark/>
          </w:tcPr>
          <w:p w14:paraId="68CEFF5D"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303 149</w:t>
            </w:r>
          </w:p>
        </w:tc>
        <w:tc>
          <w:tcPr>
            <w:tcW w:w="1650" w:type="dxa"/>
            <w:tcBorders>
              <w:top w:val="nil"/>
              <w:left w:val="nil"/>
              <w:bottom w:val="single" w:sz="4" w:space="0" w:color="auto"/>
              <w:right w:val="single" w:sz="4" w:space="0" w:color="auto"/>
            </w:tcBorders>
            <w:shd w:val="clear" w:color="000000" w:fill="FFFFFF"/>
            <w:noWrap/>
            <w:vAlign w:val="center"/>
            <w:hideMark/>
          </w:tcPr>
          <w:p w14:paraId="68277E74" w14:textId="77777777"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93%</w:t>
            </w:r>
          </w:p>
        </w:tc>
      </w:tr>
      <w:tr w:rsidR="006E77E6" w:rsidRPr="006E77E6" w14:paraId="48443A3B" w14:textId="77777777" w:rsidTr="006E77E6">
        <w:trPr>
          <w:trHeight w:val="300"/>
        </w:trPr>
        <w:tc>
          <w:tcPr>
            <w:tcW w:w="1774" w:type="dxa"/>
            <w:vMerge/>
            <w:tcBorders>
              <w:top w:val="nil"/>
              <w:left w:val="single" w:sz="4" w:space="0" w:color="auto"/>
              <w:bottom w:val="single" w:sz="4" w:space="0" w:color="auto"/>
              <w:right w:val="single" w:sz="4" w:space="0" w:color="auto"/>
            </w:tcBorders>
            <w:vAlign w:val="center"/>
            <w:hideMark/>
          </w:tcPr>
          <w:p w14:paraId="68D16879"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976" w:type="dxa"/>
            <w:tcBorders>
              <w:top w:val="nil"/>
              <w:left w:val="nil"/>
              <w:bottom w:val="single" w:sz="4" w:space="0" w:color="auto"/>
              <w:right w:val="single" w:sz="4" w:space="0" w:color="auto"/>
            </w:tcBorders>
            <w:shd w:val="clear" w:color="000000" w:fill="FFFFFF"/>
            <w:noWrap/>
            <w:vAlign w:val="center"/>
            <w:hideMark/>
          </w:tcPr>
          <w:p w14:paraId="44A1EAFC"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S</w:t>
            </w:r>
          </w:p>
        </w:tc>
        <w:tc>
          <w:tcPr>
            <w:tcW w:w="1540" w:type="dxa"/>
            <w:tcBorders>
              <w:top w:val="nil"/>
              <w:left w:val="nil"/>
              <w:bottom w:val="single" w:sz="4" w:space="0" w:color="auto"/>
              <w:right w:val="single" w:sz="4" w:space="0" w:color="auto"/>
            </w:tcBorders>
            <w:shd w:val="clear" w:color="000000" w:fill="FFFFFF"/>
            <w:noWrap/>
            <w:vAlign w:val="center"/>
            <w:hideMark/>
          </w:tcPr>
          <w:p w14:paraId="12C09726"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26 000</w:t>
            </w:r>
          </w:p>
        </w:tc>
        <w:tc>
          <w:tcPr>
            <w:tcW w:w="2740" w:type="dxa"/>
            <w:tcBorders>
              <w:top w:val="nil"/>
              <w:left w:val="nil"/>
              <w:bottom w:val="single" w:sz="4" w:space="0" w:color="auto"/>
              <w:right w:val="single" w:sz="4" w:space="0" w:color="auto"/>
            </w:tcBorders>
            <w:shd w:val="clear" w:color="000000" w:fill="FFFFFF"/>
            <w:noWrap/>
            <w:vAlign w:val="center"/>
            <w:hideMark/>
          </w:tcPr>
          <w:p w14:paraId="017338DE"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20 072</w:t>
            </w:r>
          </w:p>
        </w:tc>
        <w:tc>
          <w:tcPr>
            <w:tcW w:w="1650" w:type="dxa"/>
            <w:tcBorders>
              <w:top w:val="nil"/>
              <w:left w:val="nil"/>
              <w:bottom w:val="single" w:sz="4" w:space="0" w:color="auto"/>
              <w:right w:val="single" w:sz="4" w:space="0" w:color="auto"/>
            </w:tcBorders>
            <w:shd w:val="clear" w:color="000000" w:fill="FFFFFF"/>
            <w:noWrap/>
            <w:vAlign w:val="center"/>
            <w:hideMark/>
          </w:tcPr>
          <w:p w14:paraId="3C5948A2" w14:textId="77777777"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77%</w:t>
            </w:r>
          </w:p>
        </w:tc>
      </w:tr>
      <w:tr w:rsidR="006E77E6" w:rsidRPr="006E77E6" w14:paraId="0348609D" w14:textId="77777777" w:rsidTr="006E77E6">
        <w:trPr>
          <w:trHeight w:val="300"/>
        </w:trPr>
        <w:tc>
          <w:tcPr>
            <w:tcW w:w="1774" w:type="dxa"/>
            <w:vMerge/>
            <w:tcBorders>
              <w:top w:val="nil"/>
              <w:left w:val="single" w:sz="4" w:space="0" w:color="auto"/>
              <w:bottom w:val="single" w:sz="4" w:space="0" w:color="auto"/>
              <w:right w:val="single" w:sz="4" w:space="0" w:color="auto"/>
            </w:tcBorders>
            <w:vAlign w:val="center"/>
            <w:hideMark/>
          </w:tcPr>
          <w:p w14:paraId="7C7AC465"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976" w:type="dxa"/>
            <w:tcBorders>
              <w:top w:val="nil"/>
              <w:left w:val="nil"/>
              <w:bottom w:val="single" w:sz="4" w:space="0" w:color="auto"/>
              <w:right w:val="single" w:sz="4" w:space="0" w:color="auto"/>
            </w:tcBorders>
            <w:shd w:val="clear" w:color="000000" w:fill="FFFFFF"/>
            <w:noWrap/>
            <w:vAlign w:val="center"/>
            <w:hideMark/>
          </w:tcPr>
          <w:p w14:paraId="0CCD442A"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LS</w:t>
            </w:r>
          </w:p>
        </w:tc>
        <w:tc>
          <w:tcPr>
            <w:tcW w:w="1540" w:type="dxa"/>
            <w:tcBorders>
              <w:top w:val="nil"/>
              <w:left w:val="nil"/>
              <w:bottom w:val="single" w:sz="4" w:space="0" w:color="auto"/>
              <w:right w:val="single" w:sz="4" w:space="0" w:color="auto"/>
            </w:tcBorders>
            <w:shd w:val="clear" w:color="000000" w:fill="FFFFFF"/>
            <w:noWrap/>
            <w:vAlign w:val="center"/>
            <w:hideMark/>
          </w:tcPr>
          <w:p w14:paraId="39BCC145"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24 945</w:t>
            </w:r>
          </w:p>
        </w:tc>
        <w:tc>
          <w:tcPr>
            <w:tcW w:w="2740" w:type="dxa"/>
            <w:tcBorders>
              <w:top w:val="nil"/>
              <w:left w:val="nil"/>
              <w:bottom w:val="single" w:sz="4" w:space="0" w:color="auto"/>
              <w:right w:val="single" w:sz="4" w:space="0" w:color="auto"/>
            </w:tcBorders>
            <w:shd w:val="clear" w:color="000000" w:fill="FFFFFF"/>
            <w:noWrap/>
            <w:vAlign w:val="center"/>
            <w:hideMark/>
          </w:tcPr>
          <w:p w14:paraId="194F4EE2" w14:textId="77777777" w:rsidR="006E77E6" w:rsidRPr="006E77E6" w:rsidRDefault="006E77E6" w:rsidP="006E77E6">
            <w:pPr>
              <w:spacing w:after="0" w:line="240" w:lineRule="auto"/>
              <w:jc w:val="center"/>
              <w:rPr>
                <w:rFonts w:ascii="Arial" w:eastAsia="Times New Roman" w:hAnsi="Arial" w:cs="Arial"/>
                <w:b/>
                <w:bCs/>
                <w:color w:val="000000"/>
                <w:sz w:val="18"/>
                <w:szCs w:val="18"/>
                <w:lang w:eastAsia="lt-LT"/>
              </w:rPr>
            </w:pPr>
            <w:r w:rsidRPr="006E77E6">
              <w:rPr>
                <w:rFonts w:ascii="Arial" w:eastAsia="Times New Roman" w:hAnsi="Arial" w:cs="Arial"/>
                <w:b/>
                <w:bCs/>
                <w:color w:val="000000"/>
                <w:sz w:val="18"/>
                <w:szCs w:val="18"/>
                <w:lang w:eastAsia="lt-LT"/>
              </w:rPr>
              <w:t>24 945</w:t>
            </w:r>
          </w:p>
        </w:tc>
        <w:tc>
          <w:tcPr>
            <w:tcW w:w="1650" w:type="dxa"/>
            <w:tcBorders>
              <w:top w:val="nil"/>
              <w:left w:val="nil"/>
              <w:bottom w:val="single" w:sz="4" w:space="0" w:color="auto"/>
              <w:right w:val="single" w:sz="4" w:space="0" w:color="auto"/>
            </w:tcBorders>
            <w:shd w:val="clear" w:color="000000" w:fill="FFFFFF"/>
            <w:noWrap/>
            <w:vAlign w:val="center"/>
            <w:hideMark/>
          </w:tcPr>
          <w:p w14:paraId="1291ED46" w14:textId="77777777" w:rsidR="006E77E6" w:rsidRPr="006E77E6" w:rsidRDefault="006E77E6" w:rsidP="006E77E6">
            <w:pPr>
              <w:spacing w:after="0" w:line="240" w:lineRule="auto"/>
              <w:jc w:val="center"/>
              <w:rPr>
                <w:rFonts w:ascii="Arial" w:eastAsia="Times New Roman" w:hAnsi="Arial" w:cs="Arial"/>
                <w:color w:val="000000"/>
                <w:sz w:val="18"/>
                <w:szCs w:val="18"/>
                <w:lang w:eastAsia="lt-LT"/>
              </w:rPr>
            </w:pPr>
            <w:r w:rsidRPr="006E77E6">
              <w:rPr>
                <w:rFonts w:ascii="Arial" w:eastAsia="Times New Roman" w:hAnsi="Arial" w:cs="Arial"/>
                <w:color w:val="000000"/>
                <w:sz w:val="18"/>
                <w:szCs w:val="18"/>
                <w:lang w:eastAsia="lt-LT"/>
              </w:rPr>
              <w:t>100%</w:t>
            </w:r>
          </w:p>
        </w:tc>
      </w:tr>
      <w:tr w:rsidR="006E77E6" w:rsidRPr="006E77E6" w14:paraId="04533F01" w14:textId="77777777" w:rsidTr="006E77E6">
        <w:trPr>
          <w:trHeight w:val="525"/>
        </w:trPr>
        <w:tc>
          <w:tcPr>
            <w:tcW w:w="1774" w:type="dxa"/>
            <w:vMerge/>
            <w:tcBorders>
              <w:top w:val="nil"/>
              <w:left w:val="single" w:sz="4" w:space="0" w:color="auto"/>
              <w:bottom w:val="single" w:sz="4" w:space="0" w:color="auto"/>
              <w:right w:val="single" w:sz="4" w:space="0" w:color="auto"/>
            </w:tcBorders>
            <w:vAlign w:val="center"/>
            <w:hideMark/>
          </w:tcPr>
          <w:p w14:paraId="0AAF13C5" w14:textId="77777777" w:rsidR="006E77E6" w:rsidRPr="006E77E6" w:rsidRDefault="006E77E6" w:rsidP="006E77E6">
            <w:pPr>
              <w:spacing w:after="0" w:line="240" w:lineRule="auto"/>
              <w:rPr>
                <w:rFonts w:ascii="Arial" w:eastAsia="Times New Roman" w:hAnsi="Arial" w:cs="Arial"/>
                <w:color w:val="000000"/>
                <w:sz w:val="18"/>
                <w:szCs w:val="18"/>
                <w:lang w:eastAsia="lt-LT"/>
              </w:rPr>
            </w:pPr>
          </w:p>
        </w:tc>
        <w:tc>
          <w:tcPr>
            <w:tcW w:w="976" w:type="dxa"/>
            <w:tcBorders>
              <w:top w:val="nil"/>
              <w:left w:val="nil"/>
              <w:bottom w:val="single" w:sz="4" w:space="0" w:color="auto"/>
              <w:right w:val="single" w:sz="4" w:space="0" w:color="auto"/>
            </w:tcBorders>
            <w:shd w:val="clear" w:color="auto" w:fill="000000" w:themeFill="text1"/>
            <w:noWrap/>
            <w:vAlign w:val="center"/>
            <w:hideMark/>
          </w:tcPr>
          <w:p w14:paraId="799630E6" w14:textId="7217BFFE" w:rsidR="006E77E6" w:rsidRPr="006E77E6" w:rsidRDefault="006E77E6" w:rsidP="006E77E6">
            <w:pPr>
              <w:spacing w:after="0" w:line="240" w:lineRule="auto"/>
              <w:jc w:val="center"/>
              <w:rPr>
                <w:rFonts w:ascii="Arial" w:eastAsia="Times New Roman" w:hAnsi="Arial" w:cs="Arial"/>
                <w:b/>
                <w:bCs/>
                <w:color w:val="FFFFFF" w:themeColor="background1"/>
                <w:sz w:val="18"/>
                <w:szCs w:val="18"/>
                <w:lang w:eastAsia="lt-LT"/>
              </w:rPr>
            </w:pPr>
            <w:r w:rsidRPr="006E77E6">
              <w:rPr>
                <w:rFonts w:ascii="Arial" w:eastAsia="Times New Roman" w:hAnsi="Arial" w:cs="Arial"/>
                <w:b/>
                <w:bCs/>
                <w:color w:val="FFFFFF" w:themeColor="background1"/>
                <w:sz w:val="18"/>
                <w:szCs w:val="18"/>
                <w:lang w:eastAsia="lt-LT"/>
              </w:rPr>
              <w:t>Iš viso:</w:t>
            </w:r>
          </w:p>
        </w:tc>
        <w:tc>
          <w:tcPr>
            <w:tcW w:w="1540" w:type="dxa"/>
            <w:tcBorders>
              <w:top w:val="nil"/>
              <w:left w:val="nil"/>
              <w:bottom w:val="single" w:sz="4" w:space="0" w:color="auto"/>
              <w:right w:val="single" w:sz="4" w:space="0" w:color="auto"/>
            </w:tcBorders>
            <w:shd w:val="clear" w:color="auto" w:fill="000000" w:themeFill="text1"/>
            <w:noWrap/>
            <w:vAlign w:val="center"/>
            <w:hideMark/>
          </w:tcPr>
          <w:p w14:paraId="11DEF191" w14:textId="77777777" w:rsidR="006E77E6" w:rsidRPr="006E77E6" w:rsidRDefault="006E77E6" w:rsidP="006E77E6">
            <w:pPr>
              <w:spacing w:after="0" w:line="240" w:lineRule="auto"/>
              <w:jc w:val="center"/>
              <w:rPr>
                <w:rFonts w:ascii="Arial" w:eastAsia="Times New Roman" w:hAnsi="Arial" w:cs="Arial"/>
                <w:b/>
                <w:bCs/>
                <w:color w:val="FFFFFF" w:themeColor="background1"/>
                <w:sz w:val="18"/>
                <w:szCs w:val="18"/>
                <w:lang w:eastAsia="lt-LT"/>
              </w:rPr>
            </w:pPr>
            <w:r w:rsidRPr="006E77E6">
              <w:rPr>
                <w:rFonts w:ascii="Arial" w:eastAsia="Times New Roman" w:hAnsi="Arial" w:cs="Arial"/>
                <w:b/>
                <w:bCs/>
                <w:color w:val="FFFFFF" w:themeColor="background1"/>
                <w:sz w:val="18"/>
                <w:szCs w:val="18"/>
                <w:lang w:eastAsia="lt-LT"/>
              </w:rPr>
              <w:t>9 978 770</w:t>
            </w:r>
          </w:p>
        </w:tc>
        <w:tc>
          <w:tcPr>
            <w:tcW w:w="2740" w:type="dxa"/>
            <w:tcBorders>
              <w:top w:val="nil"/>
              <w:left w:val="nil"/>
              <w:bottom w:val="single" w:sz="4" w:space="0" w:color="auto"/>
              <w:right w:val="single" w:sz="4" w:space="0" w:color="auto"/>
            </w:tcBorders>
            <w:shd w:val="clear" w:color="auto" w:fill="000000" w:themeFill="text1"/>
            <w:noWrap/>
            <w:vAlign w:val="center"/>
            <w:hideMark/>
          </w:tcPr>
          <w:p w14:paraId="30E60259" w14:textId="77777777" w:rsidR="006E77E6" w:rsidRPr="006E77E6" w:rsidRDefault="006E77E6" w:rsidP="006E77E6">
            <w:pPr>
              <w:spacing w:after="0" w:line="240" w:lineRule="auto"/>
              <w:jc w:val="center"/>
              <w:rPr>
                <w:rFonts w:ascii="Arial" w:eastAsia="Times New Roman" w:hAnsi="Arial" w:cs="Arial"/>
                <w:b/>
                <w:bCs/>
                <w:color w:val="FFFFFF" w:themeColor="background1"/>
                <w:sz w:val="18"/>
                <w:szCs w:val="18"/>
                <w:lang w:eastAsia="lt-LT"/>
              </w:rPr>
            </w:pPr>
            <w:r w:rsidRPr="006E77E6">
              <w:rPr>
                <w:rFonts w:ascii="Arial" w:eastAsia="Times New Roman" w:hAnsi="Arial" w:cs="Arial"/>
                <w:b/>
                <w:bCs/>
                <w:color w:val="FFFFFF" w:themeColor="background1"/>
                <w:sz w:val="18"/>
                <w:szCs w:val="18"/>
                <w:lang w:eastAsia="lt-LT"/>
              </w:rPr>
              <w:t>9 724 301</w:t>
            </w:r>
          </w:p>
        </w:tc>
        <w:tc>
          <w:tcPr>
            <w:tcW w:w="1650" w:type="dxa"/>
            <w:tcBorders>
              <w:top w:val="nil"/>
              <w:left w:val="nil"/>
              <w:bottom w:val="single" w:sz="4" w:space="0" w:color="auto"/>
              <w:right w:val="single" w:sz="4" w:space="0" w:color="auto"/>
            </w:tcBorders>
            <w:shd w:val="clear" w:color="auto" w:fill="000000" w:themeFill="text1"/>
            <w:noWrap/>
            <w:vAlign w:val="center"/>
            <w:hideMark/>
          </w:tcPr>
          <w:p w14:paraId="02F4CC6E" w14:textId="77777777" w:rsidR="006E77E6" w:rsidRPr="006E77E6" w:rsidRDefault="006E77E6" w:rsidP="006E77E6">
            <w:pPr>
              <w:spacing w:after="0" w:line="240" w:lineRule="auto"/>
              <w:jc w:val="center"/>
              <w:rPr>
                <w:rFonts w:ascii="Arial" w:eastAsia="Times New Roman" w:hAnsi="Arial" w:cs="Arial"/>
                <w:color w:val="FFFFFF" w:themeColor="background1"/>
                <w:sz w:val="18"/>
                <w:szCs w:val="18"/>
                <w:lang w:eastAsia="lt-LT"/>
              </w:rPr>
            </w:pPr>
            <w:r w:rsidRPr="006E77E6">
              <w:rPr>
                <w:rFonts w:ascii="Arial" w:eastAsia="Times New Roman" w:hAnsi="Arial" w:cs="Arial"/>
                <w:color w:val="FFFFFF" w:themeColor="background1"/>
                <w:sz w:val="18"/>
                <w:szCs w:val="18"/>
                <w:lang w:eastAsia="lt-LT"/>
              </w:rPr>
              <w:t>97%</w:t>
            </w:r>
          </w:p>
        </w:tc>
      </w:tr>
    </w:tbl>
    <w:p w14:paraId="19A9674E" w14:textId="66C2306F" w:rsidR="009961F7" w:rsidRPr="00533C4D" w:rsidRDefault="006E77E6" w:rsidP="0068496E">
      <w:pPr>
        <w:spacing w:after="360" w:line="276" w:lineRule="auto"/>
        <w:ind w:firstLine="1134"/>
        <w:jc w:val="both"/>
        <w:rPr>
          <w:rFonts w:ascii="Arial" w:hAnsi="Arial" w:cs="Arial"/>
          <w:lang w:eastAsia="lt-LT"/>
        </w:rPr>
      </w:pPr>
      <w:r>
        <w:rPr>
          <w:rFonts w:ascii="Arial" w:eastAsiaTheme="minorEastAsia" w:hAnsi="Arial" w:cs="Arial"/>
          <w:color w:val="000000" w:themeColor="text1"/>
        </w:rPr>
        <w:t xml:space="preserve">Administracijos įgyvendinamose priemonėse asignavimų panaudojimas 5 programoje siekia 97 proc. 2023 m. žemiausias asignavimų įgyvendinimas susijęs su uždirbamomis lėšomis (77 </w:t>
      </w:r>
      <w:r>
        <w:rPr>
          <w:rFonts w:ascii="Arial" w:eastAsiaTheme="minorEastAsia" w:hAnsi="Arial" w:cs="Arial"/>
          <w:color w:val="000000" w:themeColor="text1"/>
        </w:rPr>
        <w:lastRenderedPageBreak/>
        <w:t>proc.)</w:t>
      </w:r>
      <w:r w:rsidR="00117D73">
        <w:rPr>
          <w:rFonts w:ascii="Arial" w:eastAsiaTheme="minorEastAsia" w:hAnsi="Arial" w:cs="Arial"/>
          <w:color w:val="000000" w:themeColor="text1"/>
        </w:rPr>
        <w:t xml:space="preserve"> – pajamomis už socialinį būstą</w:t>
      </w:r>
      <w:r>
        <w:rPr>
          <w:rFonts w:ascii="Arial" w:eastAsiaTheme="minorEastAsia" w:hAnsi="Arial" w:cs="Arial"/>
          <w:color w:val="000000" w:themeColor="text1"/>
        </w:rPr>
        <w:t>. Deleguotų lėšų panaudojimas yra geras, siekia daugiau nei 98 proc.</w:t>
      </w:r>
    </w:p>
    <w:p w14:paraId="6A6BD379" w14:textId="30C9CF2F" w:rsidR="00440AF2" w:rsidRPr="00533C4D" w:rsidRDefault="00440AF2" w:rsidP="0068496E">
      <w:pPr>
        <w:spacing w:after="120" w:line="276" w:lineRule="auto"/>
        <w:ind w:firstLine="1134"/>
        <w:jc w:val="both"/>
        <w:rPr>
          <w:rFonts w:ascii="Arial" w:hAnsi="Arial" w:cs="Arial"/>
        </w:rPr>
      </w:pPr>
      <w:r w:rsidRPr="00533C4D">
        <w:rPr>
          <w:rFonts w:ascii="Arial" w:hAnsi="Arial" w:cs="Arial"/>
        </w:rPr>
        <w:t>6. SUSISIEKIMO IR INŽINERINĖS INFRASTRUKTŪROS PROGRAMA</w:t>
      </w:r>
    </w:p>
    <w:p w14:paraId="2A768039" w14:textId="4AFF4757" w:rsidR="00440AF2" w:rsidRPr="00533C4D" w:rsidRDefault="00440AF2" w:rsidP="0068496E">
      <w:pPr>
        <w:spacing w:after="120" w:line="276" w:lineRule="auto"/>
        <w:ind w:firstLine="1134"/>
        <w:jc w:val="both"/>
        <w:rPr>
          <w:rFonts w:ascii="Arial" w:hAnsi="Arial" w:cs="Arial"/>
          <w:lang w:eastAsia="lt-LT"/>
        </w:rPr>
      </w:pPr>
      <w:r w:rsidRPr="00533C4D">
        <w:rPr>
          <w:rFonts w:ascii="Arial" w:hAnsi="Arial" w:cs="Arial"/>
        </w:rPr>
        <w:t xml:space="preserve">Įgyvendinant </w:t>
      </w:r>
      <w:r w:rsidRPr="00533C4D">
        <w:rPr>
          <w:rFonts w:ascii="Arial" w:hAnsi="Arial" w:cs="Arial"/>
          <w:lang w:eastAsia="lt-LT"/>
        </w:rPr>
        <w:t xml:space="preserve">1.1. uždavinį „Prižiūrėti ir vykdyti einamąjį gyvenviečių gatvių ir kelių remontą Klaipėdos rajono seniūnijose“ kasmet yra prižiūrimi 1150 km kelių seniūnijose. </w:t>
      </w:r>
    </w:p>
    <w:p w14:paraId="1D6D4476" w14:textId="3F395904" w:rsidR="00440AF2" w:rsidRPr="00533C4D" w:rsidRDefault="00440AF2" w:rsidP="0068496E">
      <w:pPr>
        <w:spacing w:after="120" w:line="276" w:lineRule="auto"/>
        <w:ind w:firstLine="1134"/>
        <w:jc w:val="both"/>
        <w:rPr>
          <w:rFonts w:ascii="Arial" w:hAnsi="Arial" w:cs="Arial"/>
        </w:rPr>
      </w:pPr>
      <w:r w:rsidRPr="00533C4D">
        <w:rPr>
          <w:rFonts w:ascii="Arial" w:hAnsi="Arial" w:cs="Arial"/>
        </w:rPr>
        <w:t>Įgyvendinant 1.3.1. priemonę „</w:t>
      </w:r>
      <w:r w:rsidRPr="00533C4D">
        <w:rPr>
          <w:rFonts w:ascii="Arial" w:hAnsi="Arial" w:cs="Arial"/>
          <w:lang w:eastAsia="lt-LT"/>
        </w:rPr>
        <w:t>Sendvario sen. Jakų k. Pašto gatvės Nr. KL8755 techninio-darbo projekto parengimas ir įgyvendinimas</w:t>
      </w:r>
      <w:r w:rsidRPr="00533C4D">
        <w:rPr>
          <w:rFonts w:ascii="Arial" w:hAnsi="Arial" w:cs="Arial"/>
        </w:rPr>
        <w:t xml:space="preserve">“ vykdytos objekto rangos darbų pirkimo procedūros. </w:t>
      </w:r>
    </w:p>
    <w:p w14:paraId="4460EF88" w14:textId="1618CC32" w:rsidR="00440AF2" w:rsidRPr="00533C4D" w:rsidRDefault="00440AF2" w:rsidP="0068496E">
      <w:pPr>
        <w:spacing w:after="120" w:line="276" w:lineRule="auto"/>
        <w:ind w:firstLine="1134"/>
        <w:jc w:val="both"/>
        <w:rPr>
          <w:rFonts w:ascii="Arial" w:hAnsi="Arial" w:cs="Arial"/>
          <w:lang w:eastAsia="lt-LT"/>
        </w:rPr>
      </w:pPr>
      <w:r w:rsidRPr="00533C4D">
        <w:rPr>
          <w:rFonts w:ascii="Arial" w:hAnsi="Arial" w:cs="Arial"/>
        </w:rPr>
        <w:t>Įgyvendinant 1.3.3. priemonę „</w:t>
      </w:r>
      <w:r w:rsidRPr="00533C4D">
        <w:rPr>
          <w:rFonts w:ascii="Arial" w:hAnsi="Arial" w:cs="Arial"/>
          <w:lang w:eastAsia="lt-LT"/>
        </w:rPr>
        <w:t>Sendvario seniūnijos inžinerinės infrastruktūros remontas ir įrengimas</w:t>
      </w:r>
      <w:r w:rsidRPr="00533C4D">
        <w:rPr>
          <w:rFonts w:ascii="Arial" w:hAnsi="Arial" w:cs="Arial"/>
        </w:rPr>
        <w:t xml:space="preserve">“ atlikta </w:t>
      </w:r>
      <w:r w:rsidRPr="00533C4D">
        <w:rPr>
          <w:rFonts w:ascii="Arial" w:hAnsi="Arial" w:cs="Arial"/>
          <w:lang w:eastAsia="lt-LT"/>
        </w:rPr>
        <w:t>apšvietimo įrengimas Liepų g. Ginduliuose. Stonės</w:t>
      </w:r>
      <w:r w:rsidR="00E24B60">
        <w:rPr>
          <w:rFonts w:ascii="Arial" w:hAnsi="Arial" w:cs="Arial"/>
          <w:lang w:eastAsia="lt-LT"/>
        </w:rPr>
        <w:t>‒</w:t>
      </w:r>
      <w:r w:rsidRPr="00533C4D">
        <w:rPr>
          <w:rFonts w:ascii="Arial" w:hAnsi="Arial" w:cs="Arial"/>
          <w:lang w:eastAsia="lt-LT"/>
        </w:rPr>
        <w:t xml:space="preserve">Vėtrungių g. Mazūriškėse perkami rangos darbai. </w:t>
      </w:r>
    </w:p>
    <w:p w14:paraId="236A9CF3" w14:textId="2F4373D3" w:rsidR="00440AF2" w:rsidRPr="00533C4D" w:rsidRDefault="00440AF2" w:rsidP="0068496E">
      <w:pPr>
        <w:spacing w:after="120" w:line="276" w:lineRule="auto"/>
        <w:ind w:firstLine="1134"/>
        <w:jc w:val="both"/>
        <w:rPr>
          <w:rFonts w:ascii="Arial" w:hAnsi="Arial" w:cs="Arial"/>
          <w:lang w:eastAsia="lt-LT"/>
        </w:rPr>
      </w:pPr>
      <w:r w:rsidRPr="00533C4D">
        <w:rPr>
          <w:rFonts w:ascii="Arial" w:hAnsi="Arial" w:cs="Arial"/>
        </w:rPr>
        <w:t>Įgyvendinant 1.3.4. priemonę „</w:t>
      </w:r>
      <w:r w:rsidRPr="00533C4D">
        <w:rPr>
          <w:rFonts w:ascii="Arial" w:hAnsi="Arial" w:cs="Arial"/>
          <w:lang w:eastAsia="lt-LT"/>
        </w:rPr>
        <w:t>Gargždų miesto skersgatvių, kelio dangų, pėsčiųjų takų, apšvietimo remontas ir įrengimas</w:t>
      </w:r>
      <w:r w:rsidRPr="00533C4D">
        <w:rPr>
          <w:rFonts w:ascii="Arial" w:hAnsi="Arial" w:cs="Arial"/>
        </w:rPr>
        <w:t xml:space="preserve">“ atlikta </w:t>
      </w:r>
      <w:r w:rsidRPr="00533C4D">
        <w:rPr>
          <w:rFonts w:ascii="Arial" w:hAnsi="Arial" w:cs="Arial"/>
          <w:lang w:eastAsia="lt-LT"/>
        </w:rPr>
        <w:t xml:space="preserve">Melioratorių g. automobilių stovėjimo aikštelė, gatvė ir  stovėjimo vietos, dviračių takų asfaltavimas Kvietinių g. šaligatvių remontas, Taikos g. renovuotų namų kvartale nupirkti rangos darbai. </w:t>
      </w:r>
    </w:p>
    <w:p w14:paraId="25810AA4" w14:textId="30898A9E" w:rsidR="00440AF2" w:rsidRPr="00533C4D" w:rsidRDefault="00440AF2" w:rsidP="0068496E">
      <w:pPr>
        <w:spacing w:after="120" w:line="276" w:lineRule="auto"/>
        <w:ind w:firstLine="1134"/>
        <w:jc w:val="both"/>
        <w:rPr>
          <w:rFonts w:ascii="Arial" w:hAnsi="Arial" w:cs="Arial"/>
        </w:rPr>
      </w:pPr>
      <w:r w:rsidRPr="00533C4D">
        <w:rPr>
          <w:rFonts w:ascii="Arial" w:hAnsi="Arial" w:cs="Arial"/>
        </w:rPr>
        <w:t>Įgyvendinant 1.3.7. priemonę „</w:t>
      </w:r>
      <w:r w:rsidRPr="00533C4D">
        <w:rPr>
          <w:rFonts w:ascii="Arial" w:hAnsi="Arial" w:cs="Arial"/>
          <w:lang w:eastAsia="lt-LT"/>
        </w:rPr>
        <w:t>Projekto „Priekulės miesto atvirų viešųjų erdvių tvarkymas“ įgyvendinimas</w:t>
      </w:r>
      <w:r w:rsidRPr="00533C4D">
        <w:rPr>
          <w:rFonts w:ascii="Arial" w:hAnsi="Arial" w:cs="Arial"/>
        </w:rPr>
        <w:t xml:space="preserve">“ užbaigtas ES finansuojamas projektas. </w:t>
      </w:r>
    </w:p>
    <w:p w14:paraId="402A29CF" w14:textId="00A5C225" w:rsidR="00440AF2" w:rsidRPr="00533C4D" w:rsidRDefault="00440AF2" w:rsidP="0068496E">
      <w:pPr>
        <w:spacing w:after="120" w:line="276" w:lineRule="auto"/>
        <w:ind w:firstLine="1134"/>
        <w:jc w:val="both"/>
        <w:rPr>
          <w:rFonts w:ascii="Arial" w:hAnsi="Arial" w:cs="Arial"/>
          <w:lang w:eastAsia="lt-LT"/>
        </w:rPr>
      </w:pPr>
      <w:r w:rsidRPr="00533C4D">
        <w:rPr>
          <w:rFonts w:ascii="Arial" w:hAnsi="Arial" w:cs="Arial"/>
        </w:rPr>
        <w:t>Įgyvendinant 1.3.14. priemonę „</w:t>
      </w:r>
      <w:r w:rsidRPr="00533C4D">
        <w:rPr>
          <w:rFonts w:ascii="Arial" w:hAnsi="Arial" w:cs="Arial"/>
          <w:lang w:eastAsia="lt-LT"/>
        </w:rPr>
        <w:t>Susisiekimo infrastruktūros atnaujinimas seniūnijose</w:t>
      </w:r>
      <w:r w:rsidRPr="00533C4D">
        <w:rPr>
          <w:rFonts w:ascii="Arial" w:hAnsi="Arial" w:cs="Arial"/>
        </w:rPr>
        <w:t xml:space="preserve">“ 2023 m. atlikta: </w:t>
      </w:r>
      <w:r w:rsidRPr="00533C4D">
        <w:rPr>
          <w:rFonts w:ascii="Arial" w:hAnsi="Arial" w:cs="Arial"/>
          <w:lang w:eastAsia="lt-LT"/>
        </w:rPr>
        <w:t xml:space="preserve">Pavasario g., Kretingalės mstl.; Sendvario sen. Žiobrių g., Aukštkiemių g.; Gargždų m., Cvirkos g.; Dovilų sen., Ketvergių k. Laisvės g. </w:t>
      </w:r>
    </w:p>
    <w:p w14:paraId="43F9DCD9" w14:textId="6D1E9B9E" w:rsidR="00440AF2" w:rsidRPr="00533C4D" w:rsidRDefault="00440AF2" w:rsidP="0068496E">
      <w:pPr>
        <w:spacing w:after="120" w:line="276" w:lineRule="auto"/>
        <w:ind w:firstLine="1134"/>
        <w:jc w:val="both"/>
        <w:rPr>
          <w:rFonts w:ascii="Arial" w:hAnsi="Arial" w:cs="Arial"/>
          <w:lang w:eastAsia="lt-LT"/>
        </w:rPr>
      </w:pPr>
      <w:r w:rsidRPr="00533C4D">
        <w:rPr>
          <w:rFonts w:ascii="Arial" w:hAnsi="Arial" w:cs="Arial"/>
          <w:lang w:eastAsia="lt-LT"/>
        </w:rPr>
        <w:t xml:space="preserve">Įgyvendinant 1.4.1. priemonę „Klaipėdos rajono ilgalaikio susisiekimo infrastruktūros objektų vystymo plane iki 2025 metų numatytų vietinės reikšmės kelių projektų parengimas ir įgyvendinimas“ 2023 m. vykdyti darbai ir atlikta: </w:t>
      </w:r>
    </w:p>
    <w:p w14:paraId="541EF32D" w14:textId="4726AF2C" w:rsidR="00440AF2" w:rsidRPr="00533C4D" w:rsidRDefault="00440AF2" w:rsidP="0068496E">
      <w:pPr>
        <w:pStyle w:val="Sraopastraipa"/>
        <w:numPr>
          <w:ilvl w:val="0"/>
          <w:numId w:val="14"/>
        </w:numPr>
        <w:spacing w:after="120" w:line="276" w:lineRule="auto"/>
        <w:ind w:left="0" w:firstLine="1134"/>
        <w:jc w:val="both"/>
        <w:rPr>
          <w:rFonts w:ascii="Arial" w:hAnsi="Arial" w:cs="Arial"/>
          <w:lang w:eastAsia="lt-LT"/>
        </w:rPr>
      </w:pPr>
      <w:r w:rsidRPr="00533C4D">
        <w:rPr>
          <w:rFonts w:ascii="Arial" w:hAnsi="Arial" w:cs="Arial"/>
          <w:lang w:eastAsia="lt-LT"/>
        </w:rPr>
        <w:t>Klaipėdos rajono Sendvario seniūnijos privažiuojamasis kelias prie Tr</w:t>
      </w:r>
      <w:r w:rsidR="00E24B60">
        <w:rPr>
          <w:rFonts w:ascii="Arial" w:hAnsi="Arial" w:cs="Arial"/>
          <w:lang w:eastAsia="lt-LT"/>
        </w:rPr>
        <w:t>i</w:t>
      </w:r>
      <w:r w:rsidRPr="00533C4D">
        <w:rPr>
          <w:rFonts w:ascii="Arial" w:hAnsi="Arial" w:cs="Arial"/>
          <w:lang w:eastAsia="lt-LT"/>
        </w:rPr>
        <w:t>ušių nuo kelio Nr. 2212 Klaipėda-Tr</w:t>
      </w:r>
      <w:r w:rsidR="00E24B60">
        <w:rPr>
          <w:rFonts w:ascii="Arial" w:hAnsi="Arial" w:cs="Arial"/>
          <w:lang w:eastAsia="lt-LT"/>
        </w:rPr>
        <w:t>i</w:t>
      </w:r>
      <w:r w:rsidRPr="00533C4D">
        <w:rPr>
          <w:rFonts w:ascii="Arial" w:hAnsi="Arial" w:cs="Arial"/>
          <w:lang w:eastAsia="lt-LT"/>
        </w:rPr>
        <w:t>ušiai-Kretinga (Nr. KL1421) iki kelio Klemiškė II-Trušeliai (Nr. KL1412), kurie sutampa su Danės gatve;</w:t>
      </w:r>
    </w:p>
    <w:p w14:paraId="4263EA47" w14:textId="4BDE295F" w:rsidR="00440AF2" w:rsidRPr="00533C4D" w:rsidRDefault="00440AF2" w:rsidP="0068496E">
      <w:pPr>
        <w:pStyle w:val="Sraopastraipa"/>
        <w:numPr>
          <w:ilvl w:val="0"/>
          <w:numId w:val="14"/>
        </w:numPr>
        <w:spacing w:after="120" w:line="276" w:lineRule="auto"/>
        <w:ind w:left="0" w:firstLine="1134"/>
        <w:jc w:val="both"/>
        <w:rPr>
          <w:rFonts w:ascii="Arial" w:hAnsi="Arial" w:cs="Arial"/>
          <w:lang w:eastAsia="lt-LT"/>
        </w:rPr>
      </w:pPr>
      <w:r w:rsidRPr="00533C4D">
        <w:rPr>
          <w:rFonts w:ascii="Arial" w:hAnsi="Arial" w:cs="Arial"/>
          <w:lang w:eastAsia="lt-LT"/>
        </w:rPr>
        <w:t>Klaipėdos rajono Dovilų sen. Dovilų mstl.</w:t>
      </w:r>
      <w:r w:rsidR="00E24B60">
        <w:rPr>
          <w:rFonts w:ascii="Arial" w:hAnsi="Arial" w:cs="Arial"/>
          <w:lang w:eastAsia="lt-LT"/>
        </w:rPr>
        <w:t>,</w:t>
      </w:r>
      <w:r w:rsidRPr="00533C4D">
        <w:rPr>
          <w:rFonts w:ascii="Arial" w:hAnsi="Arial" w:cs="Arial"/>
          <w:lang w:eastAsia="lt-LT"/>
        </w:rPr>
        <w:t xml:space="preserve"> Kulių g. (KL0423);</w:t>
      </w:r>
    </w:p>
    <w:p w14:paraId="0E1F72F9" w14:textId="2735EE5E" w:rsidR="00440AF2" w:rsidRPr="00533C4D" w:rsidRDefault="00440AF2" w:rsidP="0068496E">
      <w:pPr>
        <w:pStyle w:val="Sraopastraipa"/>
        <w:numPr>
          <w:ilvl w:val="0"/>
          <w:numId w:val="14"/>
        </w:numPr>
        <w:spacing w:after="120" w:line="276" w:lineRule="auto"/>
        <w:ind w:left="0" w:firstLine="1134"/>
        <w:jc w:val="both"/>
        <w:rPr>
          <w:rFonts w:ascii="Arial" w:hAnsi="Arial" w:cs="Arial"/>
          <w:lang w:eastAsia="lt-LT"/>
        </w:rPr>
      </w:pPr>
      <w:r w:rsidRPr="00533C4D">
        <w:rPr>
          <w:rFonts w:ascii="Arial" w:hAnsi="Arial" w:cs="Arial"/>
          <w:lang w:eastAsia="lt-LT"/>
        </w:rPr>
        <w:t>Klaipėdos rajono Dovilų sen. Kulių k. Laukų g. (KL0423);</w:t>
      </w:r>
    </w:p>
    <w:p w14:paraId="678A7161" w14:textId="51594FFA" w:rsidR="00440AF2" w:rsidRPr="00533C4D" w:rsidRDefault="00440AF2" w:rsidP="0068496E">
      <w:pPr>
        <w:pStyle w:val="Sraopastraipa"/>
        <w:numPr>
          <w:ilvl w:val="0"/>
          <w:numId w:val="14"/>
        </w:numPr>
        <w:spacing w:after="120" w:line="276" w:lineRule="auto"/>
        <w:ind w:left="0" w:firstLine="1134"/>
        <w:jc w:val="both"/>
        <w:rPr>
          <w:rFonts w:ascii="Arial" w:hAnsi="Arial" w:cs="Arial"/>
          <w:lang w:eastAsia="lt-LT"/>
        </w:rPr>
      </w:pPr>
      <w:r w:rsidRPr="00533C4D">
        <w:rPr>
          <w:rFonts w:ascii="Arial" w:hAnsi="Arial" w:cs="Arial"/>
          <w:lang w:eastAsia="lt-LT"/>
        </w:rPr>
        <w:t>Klaipėdos rajono savivaldybės Dauparų</w:t>
      </w:r>
      <w:r w:rsidR="00E24B60">
        <w:rPr>
          <w:rFonts w:ascii="Arial" w:hAnsi="Arial" w:cs="Arial"/>
          <w:lang w:eastAsia="lt-LT"/>
        </w:rPr>
        <w:t>‒</w:t>
      </w:r>
      <w:r w:rsidRPr="00533C4D">
        <w:rPr>
          <w:rFonts w:ascii="Arial" w:hAnsi="Arial" w:cs="Arial"/>
          <w:lang w:eastAsia="lt-LT"/>
        </w:rPr>
        <w:t>Kvietinių seniūnijos Šlapšilės k., Eglynų g. (KL0222);</w:t>
      </w:r>
    </w:p>
    <w:p w14:paraId="452C758C" w14:textId="77777777" w:rsidR="00440AF2" w:rsidRPr="00533C4D" w:rsidRDefault="00440AF2" w:rsidP="0068496E">
      <w:pPr>
        <w:pStyle w:val="Sraopastraipa"/>
        <w:numPr>
          <w:ilvl w:val="0"/>
          <w:numId w:val="14"/>
        </w:numPr>
        <w:spacing w:after="120" w:line="276" w:lineRule="auto"/>
        <w:ind w:left="0" w:firstLine="1134"/>
        <w:jc w:val="both"/>
        <w:rPr>
          <w:rFonts w:ascii="Arial" w:hAnsi="Arial" w:cs="Arial"/>
          <w:lang w:eastAsia="lt-LT"/>
        </w:rPr>
      </w:pPr>
      <w:r w:rsidRPr="00533C4D">
        <w:rPr>
          <w:rFonts w:ascii="Arial" w:hAnsi="Arial" w:cs="Arial"/>
          <w:lang w:eastAsia="lt-LT"/>
        </w:rPr>
        <w:t>Klaipėdos rajono Gargždų miesto Volungės g. (Nr. KL8058), Lyros g. (KL8057) ir Rasos g. (Nr. KL8059);</w:t>
      </w:r>
    </w:p>
    <w:p w14:paraId="55A6577F" w14:textId="77777777" w:rsidR="00440AF2" w:rsidRPr="00533C4D" w:rsidRDefault="00440AF2" w:rsidP="0068496E">
      <w:pPr>
        <w:pStyle w:val="Sraopastraipa"/>
        <w:numPr>
          <w:ilvl w:val="0"/>
          <w:numId w:val="14"/>
        </w:numPr>
        <w:spacing w:after="120" w:line="276" w:lineRule="auto"/>
        <w:ind w:left="0" w:firstLine="1134"/>
        <w:jc w:val="both"/>
        <w:rPr>
          <w:rFonts w:ascii="Arial" w:hAnsi="Arial" w:cs="Arial"/>
          <w:lang w:eastAsia="lt-LT"/>
        </w:rPr>
      </w:pPr>
      <w:r w:rsidRPr="00533C4D">
        <w:rPr>
          <w:rFonts w:ascii="Arial" w:hAnsi="Arial" w:cs="Arial"/>
          <w:lang w:eastAsia="lt-LT"/>
        </w:rPr>
        <w:t>Klaipėdos rajono Gargždų miesto Kuršlaukio gatvės (Nr. KL7018) kapitalinis remontas;</w:t>
      </w:r>
    </w:p>
    <w:p w14:paraId="69778298" w14:textId="77777777" w:rsidR="00440AF2" w:rsidRPr="00533C4D" w:rsidRDefault="00440AF2" w:rsidP="0068496E">
      <w:pPr>
        <w:pStyle w:val="Sraopastraipa"/>
        <w:numPr>
          <w:ilvl w:val="0"/>
          <w:numId w:val="14"/>
        </w:numPr>
        <w:spacing w:after="120" w:line="276" w:lineRule="auto"/>
        <w:ind w:left="0" w:firstLine="1134"/>
        <w:jc w:val="both"/>
        <w:rPr>
          <w:rFonts w:ascii="Arial" w:hAnsi="Arial" w:cs="Arial"/>
          <w:lang w:eastAsia="lt-LT"/>
        </w:rPr>
      </w:pPr>
      <w:r w:rsidRPr="00533C4D">
        <w:rPr>
          <w:rFonts w:ascii="Arial" w:hAnsi="Arial" w:cs="Arial"/>
          <w:lang w:eastAsia="lt-LT"/>
        </w:rPr>
        <w:t>Klaipėdos rajono Gargždų miesto Gedimino g. (Nr. KL8051), Palangos g. (KL8052), Saulažolių g. (Nr. KL8053), Vytenio g. (Nr. KL8054), Gargždupio g. (Nr. KL8055) ir Žibučių g. (Nr. KL8056);</w:t>
      </w:r>
    </w:p>
    <w:p w14:paraId="28D9EACB" w14:textId="6A5E1078" w:rsidR="00440AF2" w:rsidRPr="00533C4D" w:rsidRDefault="00440AF2" w:rsidP="0068496E">
      <w:pPr>
        <w:pStyle w:val="Sraopastraipa"/>
        <w:numPr>
          <w:ilvl w:val="0"/>
          <w:numId w:val="14"/>
        </w:numPr>
        <w:spacing w:after="120" w:line="276" w:lineRule="auto"/>
        <w:ind w:left="0" w:firstLine="1134"/>
        <w:jc w:val="both"/>
        <w:rPr>
          <w:rFonts w:ascii="Arial" w:hAnsi="Arial" w:cs="Arial"/>
          <w:lang w:eastAsia="lt-LT"/>
        </w:rPr>
      </w:pPr>
      <w:r w:rsidRPr="00533C4D">
        <w:rPr>
          <w:rFonts w:ascii="Arial" w:hAnsi="Arial" w:cs="Arial"/>
          <w:lang w:eastAsia="lt-LT"/>
        </w:rPr>
        <w:t>Gargždų miesto 130 individualių gyvenamųjų namų kvartalo susisiekimo kom</w:t>
      </w:r>
      <w:r w:rsidR="00E24B60">
        <w:rPr>
          <w:rFonts w:ascii="Arial" w:hAnsi="Arial" w:cs="Arial"/>
          <w:lang w:eastAsia="lt-LT"/>
        </w:rPr>
        <w:t>u</w:t>
      </w:r>
      <w:r w:rsidRPr="00533C4D">
        <w:rPr>
          <w:rFonts w:ascii="Arial" w:hAnsi="Arial" w:cs="Arial"/>
          <w:lang w:eastAsia="lt-LT"/>
        </w:rPr>
        <w:t>nukacijų ir inžinerinių tinklų statyba;</w:t>
      </w:r>
    </w:p>
    <w:p w14:paraId="500F1A8F" w14:textId="7378ECDE" w:rsidR="00440AF2" w:rsidRPr="00533C4D" w:rsidRDefault="00440AF2" w:rsidP="0068496E">
      <w:pPr>
        <w:pStyle w:val="Sraopastraipa"/>
        <w:numPr>
          <w:ilvl w:val="0"/>
          <w:numId w:val="14"/>
        </w:numPr>
        <w:spacing w:after="120" w:line="276" w:lineRule="auto"/>
        <w:ind w:left="0" w:firstLine="1134"/>
        <w:jc w:val="both"/>
        <w:rPr>
          <w:rFonts w:ascii="Arial" w:hAnsi="Arial" w:cs="Arial"/>
          <w:lang w:eastAsia="lt-LT"/>
        </w:rPr>
      </w:pPr>
      <w:r w:rsidRPr="00533C4D">
        <w:rPr>
          <w:rFonts w:ascii="Arial" w:hAnsi="Arial" w:cs="Arial"/>
          <w:lang w:eastAsia="lt-LT"/>
        </w:rPr>
        <w:t>Klaipėdos rajono Dovilų sen</w:t>
      </w:r>
      <w:r w:rsidR="00E24B60">
        <w:rPr>
          <w:rFonts w:ascii="Arial" w:hAnsi="Arial" w:cs="Arial"/>
          <w:lang w:eastAsia="lt-LT"/>
        </w:rPr>
        <w:t>i</w:t>
      </w:r>
      <w:r w:rsidRPr="00533C4D">
        <w:rPr>
          <w:rFonts w:ascii="Arial" w:hAnsi="Arial" w:cs="Arial"/>
          <w:lang w:eastAsia="lt-LT"/>
        </w:rPr>
        <w:t>ūnijos vietinės reikšmės kelio Nr. KL0401 Rimkai</w:t>
      </w:r>
      <w:r w:rsidR="00E24B60">
        <w:rPr>
          <w:rFonts w:ascii="Arial" w:hAnsi="Arial" w:cs="Arial"/>
          <w:lang w:eastAsia="lt-LT"/>
        </w:rPr>
        <w:t>‒</w:t>
      </w:r>
      <w:r w:rsidRPr="00533C4D">
        <w:rPr>
          <w:rFonts w:ascii="Arial" w:hAnsi="Arial" w:cs="Arial"/>
          <w:lang w:eastAsia="lt-LT"/>
        </w:rPr>
        <w:t>Lėbartai</w:t>
      </w:r>
      <w:r w:rsidR="00E24B60">
        <w:rPr>
          <w:rFonts w:ascii="Arial" w:hAnsi="Arial" w:cs="Arial"/>
          <w:lang w:eastAsia="lt-LT"/>
        </w:rPr>
        <w:t>‒</w:t>
      </w:r>
      <w:r w:rsidRPr="00533C4D">
        <w:rPr>
          <w:rFonts w:ascii="Arial" w:hAnsi="Arial" w:cs="Arial"/>
          <w:lang w:eastAsia="lt-LT"/>
        </w:rPr>
        <w:t>Dovilai (atkarpos nuo 0,00 iki 2,2 km) (kapitalinio remonto projekto parengimas).</w:t>
      </w:r>
    </w:p>
    <w:p w14:paraId="7174EA19" w14:textId="5EE9F718" w:rsidR="00440AF2" w:rsidRPr="00533C4D" w:rsidRDefault="00440AF2" w:rsidP="0068496E">
      <w:pPr>
        <w:spacing w:after="120" w:line="276" w:lineRule="auto"/>
        <w:ind w:firstLine="1134"/>
        <w:jc w:val="both"/>
        <w:rPr>
          <w:rFonts w:ascii="Arial" w:hAnsi="Arial" w:cs="Arial"/>
          <w:lang w:eastAsia="lt-LT"/>
        </w:rPr>
      </w:pPr>
      <w:r w:rsidRPr="00533C4D">
        <w:rPr>
          <w:rFonts w:ascii="Arial" w:hAnsi="Arial" w:cs="Arial"/>
        </w:rPr>
        <w:t>Įgyvendinant 1.4.2. priemonę „</w:t>
      </w:r>
      <w:r w:rsidRPr="00533C4D">
        <w:rPr>
          <w:rFonts w:ascii="Arial" w:hAnsi="Arial" w:cs="Arial"/>
          <w:lang w:eastAsia="lt-LT"/>
        </w:rPr>
        <w:t>Prisidėjimas prie  Kelių direkcijos pirmumo teise įgyvendinamų projektų rajone ir techninių projektų parengimas</w:t>
      </w:r>
      <w:r w:rsidRPr="00533C4D">
        <w:rPr>
          <w:rFonts w:ascii="Arial" w:hAnsi="Arial" w:cs="Arial"/>
        </w:rPr>
        <w:t>“ a</w:t>
      </w:r>
      <w:r w:rsidRPr="00533C4D">
        <w:rPr>
          <w:rFonts w:ascii="Arial" w:hAnsi="Arial" w:cs="Arial"/>
          <w:lang w:eastAsia="lt-LT"/>
        </w:rPr>
        <w:t>tlikti darbai Kretingos pl., Gargždų m., nupirkti rangos darbai Laisvės g., Veiviržėnai.</w:t>
      </w:r>
    </w:p>
    <w:p w14:paraId="701D5EAE" w14:textId="4D3F04C8" w:rsidR="00440AF2" w:rsidRPr="00533C4D" w:rsidRDefault="00440AF2" w:rsidP="0068496E">
      <w:pPr>
        <w:spacing w:after="120" w:line="276" w:lineRule="auto"/>
        <w:ind w:firstLine="1134"/>
        <w:jc w:val="both"/>
        <w:rPr>
          <w:rFonts w:ascii="Arial" w:hAnsi="Arial" w:cs="Arial"/>
        </w:rPr>
      </w:pPr>
      <w:r w:rsidRPr="00533C4D">
        <w:rPr>
          <w:rFonts w:ascii="Arial" w:hAnsi="Arial" w:cs="Arial"/>
        </w:rPr>
        <w:lastRenderedPageBreak/>
        <w:t>Įgyvendinant 1.4.3. priemonę „</w:t>
      </w:r>
      <w:r w:rsidRPr="00533C4D">
        <w:rPr>
          <w:rFonts w:ascii="Arial" w:hAnsi="Arial" w:cs="Arial"/>
          <w:lang w:eastAsia="lt-LT"/>
        </w:rPr>
        <w:t>Elektromobilių įkrovimo prieigų įrengimas</w:t>
      </w:r>
      <w:r w:rsidRPr="00533C4D">
        <w:rPr>
          <w:rFonts w:ascii="Arial" w:hAnsi="Arial" w:cs="Arial"/>
        </w:rPr>
        <w:t>“ įrengta elektromobilių įkrovimo stotelė, Gargždų g., Vėžaičiai; įrengtos elektromobilių įkrovimo stotelės šalia Klaipėdos g. ir J. Janonio g. 9, Gargždų m.; įrengtos elektromobilių įkrovimo stotelės šalia Klaipėdos g. 39 ir Klaipėdos g. 41, Gargždų m.</w:t>
      </w:r>
    </w:p>
    <w:p w14:paraId="004D8506" w14:textId="599E26D8" w:rsidR="00440AF2" w:rsidRPr="00533C4D" w:rsidRDefault="001B2666" w:rsidP="0068496E">
      <w:pPr>
        <w:spacing w:after="120" w:line="276" w:lineRule="auto"/>
        <w:ind w:firstLine="1134"/>
        <w:jc w:val="both"/>
        <w:rPr>
          <w:rFonts w:ascii="Arial" w:hAnsi="Arial" w:cs="Arial"/>
        </w:rPr>
      </w:pPr>
      <w:r w:rsidRPr="00533C4D">
        <w:rPr>
          <w:rFonts w:ascii="Arial" w:hAnsi="Arial" w:cs="Arial"/>
        </w:rPr>
        <w:t xml:space="preserve">Įgyvendinant 2.1.4. priemonę „Projekto </w:t>
      </w:r>
      <w:r w:rsidR="00E24B60">
        <w:rPr>
          <w:rFonts w:ascii="Arial" w:hAnsi="Arial" w:cs="Arial"/>
        </w:rPr>
        <w:t>„</w:t>
      </w:r>
      <w:r w:rsidRPr="00533C4D">
        <w:rPr>
          <w:rFonts w:ascii="Arial" w:hAnsi="Arial" w:cs="Arial"/>
        </w:rPr>
        <w:t>Kelių ir gatvių apšvietimo sistemos infrastruktūros modernizavimas Klaipėdos rajone</w:t>
      </w:r>
      <w:r w:rsidR="00E24B60">
        <w:rPr>
          <w:rFonts w:ascii="Arial" w:hAnsi="Arial" w:cs="Arial"/>
        </w:rPr>
        <w:t>“</w:t>
      </w:r>
      <w:r w:rsidRPr="00533C4D">
        <w:rPr>
          <w:rFonts w:ascii="Arial" w:hAnsi="Arial" w:cs="Arial"/>
        </w:rPr>
        <w:t xml:space="preserve"> įgyvendinimas“ baigtas įgyvendinti ES finansuojamas apšvietimo sistemos modernizavimo projektas. Projekto metu pakeista ir naujai įrengta daugiau nei 4000 vnt. šviestuvų. </w:t>
      </w:r>
    </w:p>
    <w:p w14:paraId="2B88720F" w14:textId="4DB4C0E6" w:rsidR="001B2666" w:rsidRPr="00533C4D" w:rsidRDefault="001B2666" w:rsidP="0068496E">
      <w:pPr>
        <w:spacing w:after="120" w:line="276" w:lineRule="auto"/>
        <w:ind w:firstLine="1134"/>
        <w:jc w:val="both"/>
        <w:rPr>
          <w:rFonts w:ascii="Arial" w:hAnsi="Arial" w:cs="Arial"/>
          <w:lang w:eastAsia="lt-LT"/>
        </w:rPr>
      </w:pPr>
      <w:r w:rsidRPr="00533C4D">
        <w:rPr>
          <w:rFonts w:ascii="Arial" w:hAnsi="Arial" w:cs="Arial"/>
        </w:rPr>
        <w:t xml:space="preserve">Įgyvendinant </w:t>
      </w:r>
      <w:r w:rsidRPr="00533C4D">
        <w:rPr>
          <w:rFonts w:ascii="Arial" w:hAnsi="Arial" w:cs="Arial"/>
          <w:lang w:eastAsia="lt-LT"/>
        </w:rPr>
        <w:t xml:space="preserve">3.2. uždavinį „Gerinti keleivių pervežimą“ subsidijuoti 9 maršrutai, vykdyta keleivinio viešojo transporto kontrolė, </w:t>
      </w:r>
      <w:r w:rsidR="00455B5B" w:rsidRPr="00533C4D">
        <w:rPr>
          <w:rFonts w:ascii="Arial" w:hAnsi="Arial" w:cs="Arial"/>
          <w:lang w:eastAsia="lt-LT"/>
        </w:rPr>
        <w:t xml:space="preserve">įrengtos dvi autobusų sustojimo stotelės Doviluose. </w:t>
      </w:r>
    </w:p>
    <w:p w14:paraId="1BDE720C" w14:textId="00A07F93" w:rsidR="000502B8" w:rsidRDefault="000502B8" w:rsidP="0068496E">
      <w:pPr>
        <w:spacing w:after="120" w:line="276" w:lineRule="auto"/>
        <w:ind w:firstLine="1134"/>
        <w:jc w:val="both"/>
        <w:rPr>
          <w:rFonts w:ascii="Arial" w:hAnsi="Arial" w:cs="Arial"/>
          <w:color w:val="010101"/>
        </w:rPr>
      </w:pPr>
      <w:r w:rsidRPr="00533C4D">
        <w:rPr>
          <w:rFonts w:ascii="Arial" w:hAnsi="Arial" w:cs="Arial"/>
          <w:lang w:eastAsia="lt-LT"/>
        </w:rPr>
        <w:t xml:space="preserve">Įgyvendinant 3.4.1. priemonę „Nutolusių saulės parkų įsigijimas“ atliktos pirkimo procedūros ir vykdomi darbai. </w:t>
      </w:r>
      <w:r w:rsidRPr="00533C4D">
        <w:rPr>
          <w:rFonts w:ascii="Arial" w:hAnsi="Arial" w:cs="Arial"/>
          <w:color w:val="010101"/>
        </w:rPr>
        <w:t>Pagal pasirašytas sutartis statomi 9 nutolę saulės parkai („Kranto“ progimnazija, „Saulutės“ darželis, „Naminuko“ darželis, „Ąžuoliuko“ darželis, Sporto centras, „Gintarėlio“ darželis, Veiviržėnų gimnazija, Dovilų sen., „Minijos“ progimnazija).</w:t>
      </w:r>
    </w:p>
    <w:p w14:paraId="0632438F" w14:textId="77777777" w:rsidR="006E77E6" w:rsidRDefault="006E77E6" w:rsidP="0068496E">
      <w:pPr>
        <w:tabs>
          <w:tab w:val="left" w:pos="-567"/>
          <w:tab w:val="left" w:pos="1134"/>
        </w:tabs>
        <w:spacing w:after="120" w:line="276" w:lineRule="auto"/>
        <w:ind w:firstLine="1134"/>
        <w:jc w:val="both"/>
        <w:rPr>
          <w:rFonts w:ascii="Arial" w:eastAsiaTheme="minorEastAsia" w:hAnsi="Arial" w:cs="Arial"/>
          <w:color w:val="000000" w:themeColor="text1"/>
        </w:rPr>
      </w:pPr>
      <w:r>
        <w:rPr>
          <w:rFonts w:ascii="Arial" w:eastAsiaTheme="minorEastAsia" w:hAnsi="Arial" w:cs="Arial"/>
          <w:color w:val="000000" w:themeColor="text1"/>
        </w:rPr>
        <w:t>Asignavimų panaudojimas 2023 m.:</w:t>
      </w:r>
    </w:p>
    <w:tbl>
      <w:tblPr>
        <w:tblW w:w="8912" w:type="dxa"/>
        <w:tblLook w:val="04A0" w:firstRow="1" w:lastRow="0" w:firstColumn="1" w:lastColumn="0" w:noHBand="0" w:noVBand="1"/>
      </w:tblPr>
      <w:tblGrid>
        <w:gridCol w:w="1913"/>
        <w:gridCol w:w="1059"/>
        <w:gridCol w:w="1540"/>
        <w:gridCol w:w="2740"/>
        <w:gridCol w:w="1660"/>
      </w:tblGrid>
      <w:tr w:rsidR="00712DBA" w:rsidRPr="00712DBA" w14:paraId="64319F87" w14:textId="77777777" w:rsidTr="00712DBA">
        <w:trPr>
          <w:trHeight w:val="1236"/>
        </w:trPr>
        <w:tc>
          <w:tcPr>
            <w:tcW w:w="19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77CB14"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Programos pavadinimas</w:t>
            </w:r>
          </w:p>
        </w:tc>
        <w:tc>
          <w:tcPr>
            <w:tcW w:w="1059"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3FB6A5AB"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Finansavimo šaltinis</w:t>
            </w:r>
          </w:p>
        </w:tc>
        <w:tc>
          <w:tcPr>
            <w:tcW w:w="1540" w:type="dxa"/>
            <w:tcBorders>
              <w:top w:val="single" w:sz="4" w:space="0" w:color="auto"/>
              <w:left w:val="nil"/>
              <w:bottom w:val="single" w:sz="4" w:space="0" w:color="auto"/>
              <w:right w:val="single" w:sz="4" w:space="0" w:color="auto"/>
            </w:tcBorders>
            <w:shd w:val="clear" w:color="000000" w:fill="FFFFFF"/>
            <w:noWrap/>
            <w:vAlign w:val="center"/>
            <w:hideMark/>
          </w:tcPr>
          <w:p w14:paraId="5CFE5E12"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 xml:space="preserve">2023 m. planas </w:t>
            </w:r>
          </w:p>
        </w:tc>
        <w:tc>
          <w:tcPr>
            <w:tcW w:w="2740" w:type="dxa"/>
            <w:tcBorders>
              <w:top w:val="single" w:sz="4" w:space="0" w:color="auto"/>
              <w:left w:val="nil"/>
              <w:bottom w:val="single" w:sz="4" w:space="0" w:color="auto"/>
              <w:right w:val="single" w:sz="4" w:space="0" w:color="auto"/>
            </w:tcBorders>
            <w:shd w:val="clear" w:color="000000" w:fill="FFFFFF"/>
            <w:noWrap/>
            <w:vAlign w:val="center"/>
            <w:hideMark/>
          </w:tcPr>
          <w:p w14:paraId="256BC749"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Įvykdymas 2023-12-31 (kasinės)</w:t>
            </w:r>
          </w:p>
        </w:tc>
        <w:tc>
          <w:tcPr>
            <w:tcW w:w="1660" w:type="dxa"/>
            <w:tcBorders>
              <w:top w:val="single" w:sz="4" w:space="0" w:color="auto"/>
              <w:left w:val="nil"/>
              <w:bottom w:val="single" w:sz="4" w:space="0" w:color="auto"/>
              <w:right w:val="single" w:sz="4" w:space="0" w:color="auto"/>
            </w:tcBorders>
            <w:shd w:val="clear" w:color="000000" w:fill="FFFFFF"/>
            <w:vAlign w:val="center"/>
            <w:hideMark/>
          </w:tcPr>
          <w:p w14:paraId="32C900D4"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Lėšų panaudojimas lyginant su planu</w:t>
            </w:r>
          </w:p>
        </w:tc>
      </w:tr>
      <w:tr w:rsidR="00712DBA" w:rsidRPr="00712DBA" w14:paraId="253F3D19" w14:textId="77777777" w:rsidTr="00712DBA">
        <w:trPr>
          <w:trHeight w:val="300"/>
        </w:trPr>
        <w:tc>
          <w:tcPr>
            <w:tcW w:w="1913" w:type="dxa"/>
            <w:vMerge w:val="restart"/>
            <w:tcBorders>
              <w:top w:val="nil"/>
              <w:left w:val="single" w:sz="4" w:space="0" w:color="auto"/>
              <w:bottom w:val="single" w:sz="4" w:space="0" w:color="auto"/>
              <w:right w:val="single" w:sz="4" w:space="0" w:color="auto"/>
            </w:tcBorders>
            <w:shd w:val="clear" w:color="000000" w:fill="FFFFFF"/>
            <w:vAlign w:val="center"/>
            <w:hideMark/>
          </w:tcPr>
          <w:p w14:paraId="5EC1E811" w14:textId="77777777" w:rsidR="00712DBA" w:rsidRPr="00712DBA" w:rsidRDefault="00712DBA" w:rsidP="00712DBA">
            <w:pPr>
              <w:spacing w:after="0" w:line="240" w:lineRule="auto"/>
              <w:jc w:val="center"/>
              <w:rPr>
                <w:rFonts w:ascii="Arial" w:eastAsia="Times New Roman" w:hAnsi="Arial" w:cs="Arial"/>
                <w:color w:val="000000"/>
                <w:sz w:val="18"/>
                <w:szCs w:val="18"/>
                <w:lang w:eastAsia="lt-LT"/>
              </w:rPr>
            </w:pPr>
            <w:r w:rsidRPr="00712DBA">
              <w:rPr>
                <w:rFonts w:ascii="Arial" w:eastAsia="Times New Roman" w:hAnsi="Arial" w:cs="Arial"/>
                <w:color w:val="000000"/>
                <w:sz w:val="18"/>
                <w:szCs w:val="18"/>
                <w:lang w:eastAsia="lt-LT"/>
              </w:rPr>
              <w:t>Viešosios infrastruktūros plėtros</w:t>
            </w:r>
          </w:p>
        </w:tc>
        <w:tc>
          <w:tcPr>
            <w:tcW w:w="1059" w:type="dxa"/>
            <w:tcBorders>
              <w:top w:val="nil"/>
              <w:left w:val="nil"/>
              <w:bottom w:val="single" w:sz="4" w:space="0" w:color="auto"/>
              <w:right w:val="single" w:sz="4" w:space="0" w:color="auto"/>
            </w:tcBorders>
            <w:shd w:val="clear" w:color="000000" w:fill="FFFFFF"/>
            <w:noWrap/>
            <w:vAlign w:val="center"/>
            <w:hideMark/>
          </w:tcPr>
          <w:p w14:paraId="4FF0AED7"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SB</w:t>
            </w:r>
          </w:p>
        </w:tc>
        <w:tc>
          <w:tcPr>
            <w:tcW w:w="1540" w:type="dxa"/>
            <w:tcBorders>
              <w:top w:val="nil"/>
              <w:left w:val="nil"/>
              <w:bottom w:val="single" w:sz="4" w:space="0" w:color="auto"/>
              <w:right w:val="single" w:sz="4" w:space="0" w:color="auto"/>
            </w:tcBorders>
            <w:shd w:val="clear" w:color="000000" w:fill="FFFFFF"/>
            <w:noWrap/>
            <w:vAlign w:val="center"/>
            <w:hideMark/>
          </w:tcPr>
          <w:p w14:paraId="5F703FB3"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2 332 700</w:t>
            </w:r>
          </w:p>
        </w:tc>
        <w:tc>
          <w:tcPr>
            <w:tcW w:w="2740" w:type="dxa"/>
            <w:tcBorders>
              <w:top w:val="nil"/>
              <w:left w:val="nil"/>
              <w:bottom w:val="single" w:sz="4" w:space="0" w:color="auto"/>
              <w:right w:val="single" w:sz="4" w:space="0" w:color="auto"/>
            </w:tcBorders>
            <w:shd w:val="clear" w:color="000000" w:fill="FFFFFF"/>
            <w:noWrap/>
            <w:vAlign w:val="center"/>
            <w:hideMark/>
          </w:tcPr>
          <w:p w14:paraId="7048AECF"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2 193 191</w:t>
            </w:r>
          </w:p>
        </w:tc>
        <w:tc>
          <w:tcPr>
            <w:tcW w:w="1660" w:type="dxa"/>
            <w:tcBorders>
              <w:top w:val="nil"/>
              <w:left w:val="nil"/>
              <w:bottom w:val="single" w:sz="4" w:space="0" w:color="auto"/>
              <w:right w:val="single" w:sz="4" w:space="0" w:color="auto"/>
            </w:tcBorders>
            <w:shd w:val="clear" w:color="000000" w:fill="FFFFFF"/>
            <w:noWrap/>
            <w:vAlign w:val="center"/>
            <w:hideMark/>
          </w:tcPr>
          <w:p w14:paraId="2F6733E9" w14:textId="75295F92" w:rsidR="00712DBA" w:rsidRPr="00712DBA" w:rsidRDefault="00712DBA" w:rsidP="00712DBA">
            <w:pPr>
              <w:spacing w:after="0" w:line="240" w:lineRule="auto"/>
              <w:jc w:val="center"/>
              <w:rPr>
                <w:rFonts w:ascii="Arial" w:eastAsia="Times New Roman" w:hAnsi="Arial" w:cs="Arial"/>
                <w:color w:val="000000"/>
                <w:sz w:val="18"/>
                <w:szCs w:val="18"/>
                <w:lang w:eastAsia="lt-LT"/>
              </w:rPr>
            </w:pPr>
            <w:r w:rsidRPr="00712DBA">
              <w:rPr>
                <w:rFonts w:ascii="Arial" w:eastAsia="Times New Roman" w:hAnsi="Arial" w:cs="Arial"/>
                <w:color w:val="000000"/>
                <w:sz w:val="18"/>
                <w:szCs w:val="18"/>
                <w:lang w:eastAsia="lt-LT"/>
              </w:rPr>
              <w:t>94</w:t>
            </w:r>
            <w:r w:rsidR="00651478">
              <w:rPr>
                <w:rFonts w:ascii="Arial" w:eastAsia="Times New Roman" w:hAnsi="Arial" w:cs="Arial"/>
                <w:color w:val="000000"/>
                <w:sz w:val="18"/>
                <w:szCs w:val="18"/>
                <w:lang w:eastAsia="lt-LT"/>
              </w:rPr>
              <w:t xml:space="preserve"> </w:t>
            </w:r>
            <w:r w:rsidRPr="00712DBA">
              <w:rPr>
                <w:rFonts w:ascii="Arial" w:eastAsia="Times New Roman" w:hAnsi="Arial" w:cs="Arial"/>
                <w:color w:val="000000"/>
                <w:sz w:val="18"/>
                <w:szCs w:val="18"/>
                <w:lang w:eastAsia="lt-LT"/>
              </w:rPr>
              <w:t>%</w:t>
            </w:r>
          </w:p>
        </w:tc>
      </w:tr>
      <w:tr w:rsidR="00712DBA" w:rsidRPr="00712DBA" w14:paraId="743209B2" w14:textId="77777777" w:rsidTr="00712DBA">
        <w:trPr>
          <w:trHeight w:val="255"/>
        </w:trPr>
        <w:tc>
          <w:tcPr>
            <w:tcW w:w="1913" w:type="dxa"/>
            <w:vMerge/>
            <w:tcBorders>
              <w:top w:val="nil"/>
              <w:left w:val="single" w:sz="4" w:space="0" w:color="auto"/>
              <w:bottom w:val="single" w:sz="4" w:space="0" w:color="auto"/>
              <w:right w:val="single" w:sz="4" w:space="0" w:color="auto"/>
            </w:tcBorders>
            <w:vAlign w:val="center"/>
            <w:hideMark/>
          </w:tcPr>
          <w:p w14:paraId="0617BE8E" w14:textId="77777777" w:rsidR="00712DBA" w:rsidRPr="00712DBA" w:rsidRDefault="00712DBA" w:rsidP="00712DBA">
            <w:pPr>
              <w:spacing w:after="0" w:line="240" w:lineRule="auto"/>
              <w:rPr>
                <w:rFonts w:ascii="Arial" w:eastAsia="Times New Roman" w:hAnsi="Arial" w:cs="Arial"/>
                <w:color w:val="000000"/>
                <w:sz w:val="18"/>
                <w:szCs w:val="18"/>
                <w:lang w:eastAsia="lt-LT"/>
              </w:rPr>
            </w:pPr>
          </w:p>
        </w:tc>
        <w:tc>
          <w:tcPr>
            <w:tcW w:w="1059" w:type="dxa"/>
            <w:tcBorders>
              <w:top w:val="nil"/>
              <w:left w:val="nil"/>
              <w:bottom w:val="single" w:sz="4" w:space="0" w:color="auto"/>
              <w:right w:val="single" w:sz="4" w:space="0" w:color="auto"/>
            </w:tcBorders>
            <w:shd w:val="clear" w:color="000000" w:fill="FFFFFF"/>
            <w:noWrap/>
            <w:vAlign w:val="center"/>
            <w:hideMark/>
          </w:tcPr>
          <w:p w14:paraId="57F5F23A"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ES</w:t>
            </w:r>
          </w:p>
        </w:tc>
        <w:tc>
          <w:tcPr>
            <w:tcW w:w="1540" w:type="dxa"/>
            <w:tcBorders>
              <w:top w:val="nil"/>
              <w:left w:val="nil"/>
              <w:bottom w:val="single" w:sz="4" w:space="0" w:color="auto"/>
              <w:right w:val="single" w:sz="4" w:space="0" w:color="auto"/>
            </w:tcBorders>
            <w:shd w:val="clear" w:color="000000" w:fill="FFFFFF"/>
            <w:noWrap/>
            <w:vAlign w:val="center"/>
            <w:hideMark/>
          </w:tcPr>
          <w:p w14:paraId="115A6E18"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1 122 500</w:t>
            </w:r>
          </w:p>
        </w:tc>
        <w:tc>
          <w:tcPr>
            <w:tcW w:w="2740" w:type="dxa"/>
            <w:tcBorders>
              <w:top w:val="nil"/>
              <w:left w:val="nil"/>
              <w:bottom w:val="single" w:sz="4" w:space="0" w:color="auto"/>
              <w:right w:val="single" w:sz="4" w:space="0" w:color="auto"/>
            </w:tcBorders>
            <w:shd w:val="clear" w:color="000000" w:fill="FFFFFF"/>
            <w:noWrap/>
            <w:vAlign w:val="center"/>
            <w:hideMark/>
          </w:tcPr>
          <w:p w14:paraId="553E4C16"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960 775</w:t>
            </w:r>
          </w:p>
        </w:tc>
        <w:tc>
          <w:tcPr>
            <w:tcW w:w="1660" w:type="dxa"/>
            <w:tcBorders>
              <w:top w:val="nil"/>
              <w:left w:val="nil"/>
              <w:bottom w:val="single" w:sz="4" w:space="0" w:color="auto"/>
              <w:right w:val="single" w:sz="4" w:space="0" w:color="auto"/>
            </w:tcBorders>
            <w:shd w:val="clear" w:color="000000" w:fill="FFFFFF"/>
            <w:noWrap/>
            <w:vAlign w:val="center"/>
            <w:hideMark/>
          </w:tcPr>
          <w:p w14:paraId="51F9B8C4" w14:textId="2AB70315" w:rsidR="00712DBA" w:rsidRPr="00712DBA" w:rsidRDefault="00712DBA" w:rsidP="00712DBA">
            <w:pPr>
              <w:spacing w:after="0" w:line="240" w:lineRule="auto"/>
              <w:jc w:val="center"/>
              <w:rPr>
                <w:rFonts w:ascii="Arial" w:eastAsia="Times New Roman" w:hAnsi="Arial" w:cs="Arial"/>
                <w:color w:val="000000"/>
                <w:sz w:val="18"/>
                <w:szCs w:val="18"/>
                <w:lang w:eastAsia="lt-LT"/>
              </w:rPr>
            </w:pPr>
            <w:r w:rsidRPr="00712DBA">
              <w:rPr>
                <w:rFonts w:ascii="Arial" w:eastAsia="Times New Roman" w:hAnsi="Arial" w:cs="Arial"/>
                <w:color w:val="000000"/>
                <w:sz w:val="18"/>
                <w:szCs w:val="18"/>
                <w:lang w:eastAsia="lt-LT"/>
              </w:rPr>
              <w:t>86</w:t>
            </w:r>
            <w:r w:rsidR="00651478">
              <w:rPr>
                <w:rFonts w:ascii="Arial" w:eastAsia="Times New Roman" w:hAnsi="Arial" w:cs="Arial"/>
                <w:color w:val="000000"/>
                <w:sz w:val="18"/>
                <w:szCs w:val="18"/>
                <w:lang w:eastAsia="lt-LT"/>
              </w:rPr>
              <w:t xml:space="preserve"> </w:t>
            </w:r>
            <w:r w:rsidRPr="00712DBA">
              <w:rPr>
                <w:rFonts w:ascii="Arial" w:eastAsia="Times New Roman" w:hAnsi="Arial" w:cs="Arial"/>
                <w:color w:val="000000"/>
                <w:sz w:val="18"/>
                <w:szCs w:val="18"/>
                <w:lang w:eastAsia="lt-LT"/>
              </w:rPr>
              <w:t>%</w:t>
            </w:r>
          </w:p>
        </w:tc>
      </w:tr>
      <w:tr w:rsidR="00712DBA" w:rsidRPr="00712DBA" w14:paraId="3355132F" w14:textId="77777777" w:rsidTr="00712DBA">
        <w:trPr>
          <w:trHeight w:val="255"/>
        </w:trPr>
        <w:tc>
          <w:tcPr>
            <w:tcW w:w="1913" w:type="dxa"/>
            <w:vMerge/>
            <w:tcBorders>
              <w:top w:val="nil"/>
              <w:left w:val="single" w:sz="4" w:space="0" w:color="auto"/>
              <w:bottom w:val="single" w:sz="4" w:space="0" w:color="auto"/>
              <w:right w:val="single" w:sz="4" w:space="0" w:color="auto"/>
            </w:tcBorders>
            <w:vAlign w:val="center"/>
            <w:hideMark/>
          </w:tcPr>
          <w:p w14:paraId="3EAAF158" w14:textId="77777777" w:rsidR="00712DBA" w:rsidRPr="00712DBA" w:rsidRDefault="00712DBA" w:rsidP="00712DBA">
            <w:pPr>
              <w:spacing w:after="0" w:line="240" w:lineRule="auto"/>
              <w:rPr>
                <w:rFonts w:ascii="Arial" w:eastAsia="Times New Roman" w:hAnsi="Arial" w:cs="Arial"/>
                <w:color w:val="000000"/>
                <w:sz w:val="18"/>
                <w:szCs w:val="18"/>
                <w:lang w:eastAsia="lt-LT"/>
              </w:rPr>
            </w:pPr>
          </w:p>
        </w:tc>
        <w:tc>
          <w:tcPr>
            <w:tcW w:w="1059" w:type="dxa"/>
            <w:tcBorders>
              <w:top w:val="nil"/>
              <w:left w:val="nil"/>
              <w:bottom w:val="single" w:sz="4" w:space="0" w:color="auto"/>
              <w:right w:val="single" w:sz="4" w:space="0" w:color="auto"/>
            </w:tcBorders>
            <w:shd w:val="clear" w:color="000000" w:fill="FFFFFF"/>
            <w:noWrap/>
            <w:vAlign w:val="center"/>
            <w:hideMark/>
          </w:tcPr>
          <w:p w14:paraId="3EF9843A"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VBES</w:t>
            </w:r>
          </w:p>
        </w:tc>
        <w:tc>
          <w:tcPr>
            <w:tcW w:w="1540" w:type="dxa"/>
            <w:tcBorders>
              <w:top w:val="nil"/>
              <w:left w:val="nil"/>
              <w:bottom w:val="single" w:sz="4" w:space="0" w:color="auto"/>
              <w:right w:val="single" w:sz="4" w:space="0" w:color="auto"/>
            </w:tcBorders>
            <w:shd w:val="clear" w:color="000000" w:fill="FFFFFF"/>
            <w:noWrap/>
            <w:vAlign w:val="center"/>
            <w:hideMark/>
          </w:tcPr>
          <w:p w14:paraId="055274F3"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31 600</w:t>
            </w:r>
          </w:p>
        </w:tc>
        <w:tc>
          <w:tcPr>
            <w:tcW w:w="2740" w:type="dxa"/>
            <w:tcBorders>
              <w:top w:val="nil"/>
              <w:left w:val="nil"/>
              <w:bottom w:val="single" w:sz="4" w:space="0" w:color="auto"/>
              <w:right w:val="single" w:sz="4" w:space="0" w:color="auto"/>
            </w:tcBorders>
            <w:shd w:val="clear" w:color="000000" w:fill="FFFFFF"/>
            <w:noWrap/>
            <w:vAlign w:val="center"/>
            <w:hideMark/>
          </w:tcPr>
          <w:p w14:paraId="475D3384"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30 513</w:t>
            </w:r>
          </w:p>
        </w:tc>
        <w:tc>
          <w:tcPr>
            <w:tcW w:w="1660" w:type="dxa"/>
            <w:tcBorders>
              <w:top w:val="nil"/>
              <w:left w:val="nil"/>
              <w:bottom w:val="single" w:sz="4" w:space="0" w:color="auto"/>
              <w:right w:val="single" w:sz="4" w:space="0" w:color="auto"/>
            </w:tcBorders>
            <w:shd w:val="clear" w:color="000000" w:fill="FFFFFF"/>
            <w:noWrap/>
            <w:vAlign w:val="center"/>
            <w:hideMark/>
          </w:tcPr>
          <w:p w14:paraId="5D8E335B" w14:textId="4A4C888A" w:rsidR="00712DBA" w:rsidRPr="00712DBA" w:rsidRDefault="00712DBA" w:rsidP="00712DBA">
            <w:pPr>
              <w:spacing w:after="0" w:line="240" w:lineRule="auto"/>
              <w:jc w:val="center"/>
              <w:rPr>
                <w:rFonts w:ascii="Arial" w:eastAsia="Times New Roman" w:hAnsi="Arial" w:cs="Arial"/>
                <w:color w:val="000000"/>
                <w:sz w:val="18"/>
                <w:szCs w:val="18"/>
                <w:lang w:eastAsia="lt-LT"/>
              </w:rPr>
            </w:pPr>
            <w:r w:rsidRPr="00712DBA">
              <w:rPr>
                <w:rFonts w:ascii="Arial" w:eastAsia="Times New Roman" w:hAnsi="Arial" w:cs="Arial"/>
                <w:color w:val="000000"/>
                <w:sz w:val="18"/>
                <w:szCs w:val="18"/>
                <w:lang w:eastAsia="lt-LT"/>
              </w:rPr>
              <w:t>97</w:t>
            </w:r>
            <w:r w:rsidR="00651478">
              <w:rPr>
                <w:rFonts w:ascii="Arial" w:eastAsia="Times New Roman" w:hAnsi="Arial" w:cs="Arial"/>
                <w:color w:val="000000"/>
                <w:sz w:val="18"/>
                <w:szCs w:val="18"/>
                <w:lang w:eastAsia="lt-LT"/>
              </w:rPr>
              <w:t xml:space="preserve"> </w:t>
            </w:r>
            <w:r w:rsidRPr="00712DBA">
              <w:rPr>
                <w:rFonts w:ascii="Arial" w:eastAsia="Times New Roman" w:hAnsi="Arial" w:cs="Arial"/>
                <w:color w:val="000000"/>
                <w:sz w:val="18"/>
                <w:szCs w:val="18"/>
                <w:lang w:eastAsia="lt-LT"/>
              </w:rPr>
              <w:t>%</w:t>
            </w:r>
          </w:p>
        </w:tc>
      </w:tr>
      <w:tr w:rsidR="00712DBA" w:rsidRPr="00712DBA" w14:paraId="25526938" w14:textId="77777777" w:rsidTr="00712DBA">
        <w:trPr>
          <w:trHeight w:val="255"/>
        </w:trPr>
        <w:tc>
          <w:tcPr>
            <w:tcW w:w="1913" w:type="dxa"/>
            <w:vMerge/>
            <w:tcBorders>
              <w:top w:val="nil"/>
              <w:left w:val="single" w:sz="4" w:space="0" w:color="auto"/>
              <w:bottom w:val="single" w:sz="4" w:space="0" w:color="auto"/>
              <w:right w:val="single" w:sz="4" w:space="0" w:color="auto"/>
            </w:tcBorders>
            <w:vAlign w:val="center"/>
            <w:hideMark/>
          </w:tcPr>
          <w:p w14:paraId="61CDC5D8" w14:textId="77777777" w:rsidR="00712DBA" w:rsidRPr="00712DBA" w:rsidRDefault="00712DBA" w:rsidP="00712DBA">
            <w:pPr>
              <w:spacing w:after="0" w:line="240" w:lineRule="auto"/>
              <w:rPr>
                <w:rFonts w:ascii="Arial" w:eastAsia="Times New Roman" w:hAnsi="Arial" w:cs="Arial"/>
                <w:color w:val="000000"/>
                <w:sz w:val="18"/>
                <w:szCs w:val="18"/>
                <w:lang w:eastAsia="lt-LT"/>
              </w:rPr>
            </w:pPr>
          </w:p>
        </w:tc>
        <w:tc>
          <w:tcPr>
            <w:tcW w:w="1059" w:type="dxa"/>
            <w:tcBorders>
              <w:top w:val="nil"/>
              <w:left w:val="nil"/>
              <w:bottom w:val="single" w:sz="4" w:space="0" w:color="auto"/>
              <w:right w:val="single" w:sz="4" w:space="0" w:color="auto"/>
            </w:tcBorders>
            <w:shd w:val="clear" w:color="000000" w:fill="FFFFFF"/>
            <w:noWrap/>
            <w:vAlign w:val="center"/>
            <w:hideMark/>
          </w:tcPr>
          <w:p w14:paraId="2E2BCC28"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KPPP</w:t>
            </w:r>
          </w:p>
        </w:tc>
        <w:tc>
          <w:tcPr>
            <w:tcW w:w="1540" w:type="dxa"/>
            <w:tcBorders>
              <w:top w:val="nil"/>
              <w:left w:val="nil"/>
              <w:bottom w:val="single" w:sz="4" w:space="0" w:color="auto"/>
              <w:right w:val="single" w:sz="4" w:space="0" w:color="auto"/>
            </w:tcBorders>
            <w:shd w:val="clear" w:color="000000" w:fill="FFFFFF"/>
            <w:noWrap/>
            <w:vAlign w:val="center"/>
            <w:hideMark/>
          </w:tcPr>
          <w:p w14:paraId="6143E874"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3 155 700</w:t>
            </w:r>
          </w:p>
        </w:tc>
        <w:tc>
          <w:tcPr>
            <w:tcW w:w="2740" w:type="dxa"/>
            <w:tcBorders>
              <w:top w:val="nil"/>
              <w:left w:val="nil"/>
              <w:bottom w:val="single" w:sz="4" w:space="0" w:color="auto"/>
              <w:right w:val="single" w:sz="4" w:space="0" w:color="auto"/>
            </w:tcBorders>
            <w:shd w:val="clear" w:color="000000" w:fill="FFFFFF"/>
            <w:noWrap/>
            <w:vAlign w:val="center"/>
            <w:hideMark/>
          </w:tcPr>
          <w:p w14:paraId="0539A6C0"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3 155 176</w:t>
            </w:r>
          </w:p>
        </w:tc>
        <w:tc>
          <w:tcPr>
            <w:tcW w:w="1660" w:type="dxa"/>
            <w:tcBorders>
              <w:top w:val="nil"/>
              <w:left w:val="nil"/>
              <w:bottom w:val="single" w:sz="4" w:space="0" w:color="auto"/>
              <w:right w:val="single" w:sz="4" w:space="0" w:color="auto"/>
            </w:tcBorders>
            <w:shd w:val="clear" w:color="000000" w:fill="FFFFFF"/>
            <w:noWrap/>
            <w:vAlign w:val="center"/>
            <w:hideMark/>
          </w:tcPr>
          <w:p w14:paraId="0FBEC9DA" w14:textId="75DF4A14" w:rsidR="00712DBA" w:rsidRPr="00712DBA" w:rsidRDefault="00712DBA" w:rsidP="00712DBA">
            <w:pPr>
              <w:spacing w:after="0" w:line="240" w:lineRule="auto"/>
              <w:jc w:val="center"/>
              <w:rPr>
                <w:rFonts w:ascii="Arial" w:eastAsia="Times New Roman" w:hAnsi="Arial" w:cs="Arial"/>
                <w:color w:val="000000"/>
                <w:sz w:val="18"/>
                <w:szCs w:val="18"/>
                <w:lang w:eastAsia="lt-LT"/>
              </w:rPr>
            </w:pPr>
            <w:r w:rsidRPr="00712DBA">
              <w:rPr>
                <w:rFonts w:ascii="Arial" w:eastAsia="Times New Roman" w:hAnsi="Arial" w:cs="Arial"/>
                <w:color w:val="000000"/>
                <w:sz w:val="18"/>
                <w:szCs w:val="18"/>
                <w:lang w:eastAsia="lt-LT"/>
              </w:rPr>
              <w:t>100</w:t>
            </w:r>
            <w:r w:rsidR="00651478">
              <w:rPr>
                <w:rFonts w:ascii="Arial" w:eastAsia="Times New Roman" w:hAnsi="Arial" w:cs="Arial"/>
                <w:color w:val="000000"/>
                <w:sz w:val="18"/>
                <w:szCs w:val="18"/>
                <w:lang w:eastAsia="lt-LT"/>
              </w:rPr>
              <w:t xml:space="preserve"> </w:t>
            </w:r>
            <w:r w:rsidRPr="00712DBA">
              <w:rPr>
                <w:rFonts w:ascii="Arial" w:eastAsia="Times New Roman" w:hAnsi="Arial" w:cs="Arial"/>
                <w:color w:val="000000"/>
                <w:sz w:val="18"/>
                <w:szCs w:val="18"/>
                <w:lang w:eastAsia="lt-LT"/>
              </w:rPr>
              <w:t>%</w:t>
            </w:r>
          </w:p>
        </w:tc>
      </w:tr>
      <w:tr w:rsidR="00712DBA" w:rsidRPr="00712DBA" w14:paraId="2E360F79" w14:textId="77777777" w:rsidTr="00712DBA">
        <w:trPr>
          <w:trHeight w:val="386"/>
        </w:trPr>
        <w:tc>
          <w:tcPr>
            <w:tcW w:w="1913" w:type="dxa"/>
            <w:vMerge/>
            <w:tcBorders>
              <w:top w:val="nil"/>
              <w:left w:val="single" w:sz="4" w:space="0" w:color="auto"/>
              <w:bottom w:val="single" w:sz="4" w:space="0" w:color="auto"/>
              <w:right w:val="single" w:sz="4" w:space="0" w:color="auto"/>
            </w:tcBorders>
            <w:vAlign w:val="center"/>
            <w:hideMark/>
          </w:tcPr>
          <w:p w14:paraId="659B4596" w14:textId="77777777" w:rsidR="00712DBA" w:rsidRPr="00712DBA" w:rsidRDefault="00712DBA" w:rsidP="00712DBA">
            <w:pPr>
              <w:spacing w:after="0" w:line="240" w:lineRule="auto"/>
              <w:rPr>
                <w:rFonts w:ascii="Arial" w:eastAsia="Times New Roman" w:hAnsi="Arial" w:cs="Arial"/>
                <w:color w:val="000000"/>
                <w:sz w:val="18"/>
                <w:szCs w:val="18"/>
                <w:lang w:eastAsia="lt-LT"/>
              </w:rPr>
            </w:pPr>
          </w:p>
        </w:tc>
        <w:tc>
          <w:tcPr>
            <w:tcW w:w="1059" w:type="dxa"/>
            <w:tcBorders>
              <w:top w:val="nil"/>
              <w:left w:val="nil"/>
              <w:bottom w:val="single" w:sz="4" w:space="0" w:color="auto"/>
              <w:right w:val="single" w:sz="4" w:space="0" w:color="auto"/>
            </w:tcBorders>
            <w:shd w:val="clear" w:color="000000" w:fill="FFFFFF"/>
            <w:vAlign w:val="center"/>
            <w:hideMark/>
          </w:tcPr>
          <w:p w14:paraId="10C966D5"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VLK</w:t>
            </w:r>
          </w:p>
        </w:tc>
        <w:tc>
          <w:tcPr>
            <w:tcW w:w="1540" w:type="dxa"/>
            <w:tcBorders>
              <w:top w:val="nil"/>
              <w:left w:val="nil"/>
              <w:bottom w:val="single" w:sz="4" w:space="0" w:color="auto"/>
              <w:right w:val="single" w:sz="4" w:space="0" w:color="auto"/>
            </w:tcBorders>
            <w:shd w:val="clear" w:color="000000" w:fill="FFFFFF"/>
            <w:noWrap/>
            <w:vAlign w:val="center"/>
            <w:hideMark/>
          </w:tcPr>
          <w:p w14:paraId="197ABCF8"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3 215 001</w:t>
            </w:r>
          </w:p>
        </w:tc>
        <w:tc>
          <w:tcPr>
            <w:tcW w:w="2740" w:type="dxa"/>
            <w:tcBorders>
              <w:top w:val="nil"/>
              <w:left w:val="nil"/>
              <w:bottom w:val="single" w:sz="4" w:space="0" w:color="auto"/>
              <w:right w:val="single" w:sz="4" w:space="0" w:color="auto"/>
            </w:tcBorders>
            <w:shd w:val="clear" w:color="000000" w:fill="FFFFFF"/>
            <w:noWrap/>
            <w:vAlign w:val="center"/>
            <w:hideMark/>
          </w:tcPr>
          <w:p w14:paraId="14B0236E"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3 215 001</w:t>
            </w:r>
          </w:p>
        </w:tc>
        <w:tc>
          <w:tcPr>
            <w:tcW w:w="1660" w:type="dxa"/>
            <w:tcBorders>
              <w:top w:val="nil"/>
              <w:left w:val="nil"/>
              <w:bottom w:val="single" w:sz="4" w:space="0" w:color="auto"/>
              <w:right w:val="single" w:sz="4" w:space="0" w:color="auto"/>
            </w:tcBorders>
            <w:shd w:val="clear" w:color="000000" w:fill="FFFFFF"/>
            <w:noWrap/>
            <w:vAlign w:val="center"/>
            <w:hideMark/>
          </w:tcPr>
          <w:p w14:paraId="444BE251" w14:textId="50AA1A66" w:rsidR="00712DBA" w:rsidRPr="00712DBA" w:rsidRDefault="00712DBA" w:rsidP="00712DBA">
            <w:pPr>
              <w:spacing w:after="0" w:line="240" w:lineRule="auto"/>
              <w:jc w:val="center"/>
              <w:rPr>
                <w:rFonts w:ascii="Arial" w:eastAsia="Times New Roman" w:hAnsi="Arial" w:cs="Arial"/>
                <w:color w:val="000000"/>
                <w:sz w:val="18"/>
                <w:szCs w:val="18"/>
                <w:lang w:eastAsia="lt-LT"/>
              </w:rPr>
            </w:pPr>
            <w:r w:rsidRPr="00712DBA">
              <w:rPr>
                <w:rFonts w:ascii="Arial" w:eastAsia="Times New Roman" w:hAnsi="Arial" w:cs="Arial"/>
                <w:color w:val="000000"/>
                <w:sz w:val="18"/>
                <w:szCs w:val="18"/>
                <w:lang w:eastAsia="lt-LT"/>
              </w:rPr>
              <w:t>100</w:t>
            </w:r>
            <w:r w:rsidR="00651478">
              <w:rPr>
                <w:rFonts w:ascii="Arial" w:eastAsia="Times New Roman" w:hAnsi="Arial" w:cs="Arial"/>
                <w:color w:val="000000"/>
                <w:sz w:val="18"/>
                <w:szCs w:val="18"/>
                <w:lang w:eastAsia="lt-LT"/>
              </w:rPr>
              <w:t xml:space="preserve"> </w:t>
            </w:r>
            <w:r w:rsidRPr="00712DBA">
              <w:rPr>
                <w:rFonts w:ascii="Arial" w:eastAsia="Times New Roman" w:hAnsi="Arial" w:cs="Arial"/>
                <w:color w:val="000000"/>
                <w:sz w:val="18"/>
                <w:szCs w:val="18"/>
                <w:lang w:eastAsia="lt-LT"/>
              </w:rPr>
              <w:t>%</w:t>
            </w:r>
          </w:p>
        </w:tc>
      </w:tr>
      <w:tr w:rsidR="00712DBA" w:rsidRPr="00712DBA" w14:paraId="597B37EA" w14:textId="77777777" w:rsidTr="0068496E">
        <w:trPr>
          <w:trHeight w:val="211"/>
        </w:trPr>
        <w:tc>
          <w:tcPr>
            <w:tcW w:w="1913" w:type="dxa"/>
            <w:vMerge/>
            <w:tcBorders>
              <w:top w:val="nil"/>
              <w:left w:val="single" w:sz="4" w:space="0" w:color="auto"/>
              <w:bottom w:val="single" w:sz="4" w:space="0" w:color="auto"/>
              <w:right w:val="single" w:sz="4" w:space="0" w:color="auto"/>
            </w:tcBorders>
            <w:vAlign w:val="center"/>
            <w:hideMark/>
          </w:tcPr>
          <w:p w14:paraId="6AFC6AD3" w14:textId="77777777" w:rsidR="00712DBA" w:rsidRPr="00712DBA" w:rsidRDefault="00712DBA" w:rsidP="00712DBA">
            <w:pPr>
              <w:spacing w:after="0" w:line="240" w:lineRule="auto"/>
              <w:rPr>
                <w:rFonts w:ascii="Arial" w:eastAsia="Times New Roman" w:hAnsi="Arial" w:cs="Arial"/>
                <w:color w:val="000000"/>
                <w:sz w:val="18"/>
                <w:szCs w:val="18"/>
                <w:lang w:eastAsia="lt-LT"/>
              </w:rPr>
            </w:pPr>
          </w:p>
        </w:tc>
        <w:tc>
          <w:tcPr>
            <w:tcW w:w="1059" w:type="dxa"/>
            <w:tcBorders>
              <w:top w:val="nil"/>
              <w:left w:val="nil"/>
              <w:bottom w:val="single" w:sz="4" w:space="0" w:color="auto"/>
              <w:right w:val="single" w:sz="4" w:space="0" w:color="auto"/>
            </w:tcBorders>
            <w:shd w:val="clear" w:color="000000" w:fill="FFFFFF"/>
            <w:vAlign w:val="center"/>
            <w:hideMark/>
          </w:tcPr>
          <w:p w14:paraId="709B00A2"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LS</w:t>
            </w:r>
          </w:p>
        </w:tc>
        <w:tc>
          <w:tcPr>
            <w:tcW w:w="1540" w:type="dxa"/>
            <w:tcBorders>
              <w:top w:val="nil"/>
              <w:left w:val="nil"/>
              <w:bottom w:val="single" w:sz="4" w:space="0" w:color="auto"/>
              <w:right w:val="single" w:sz="4" w:space="0" w:color="auto"/>
            </w:tcBorders>
            <w:shd w:val="clear" w:color="000000" w:fill="FFFFFF"/>
            <w:noWrap/>
            <w:vAlign w:val="center"/>
            <w:hideMark/>
          </w:tcPr>
          <w:p w14:paraId="05743AEB"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917 904</w:t>
            </w:r>
          </w:p>
        </w:tc>
        <w:tc>
          <w:tcPr>
            <w:tcW w:w="2740" w:type="dxa"/>
            <w:tcBorders>
              <w:top w:val="nil"/>
              <w:left w:val="nil"/>
              <w:bottom w:val="single" w:sz="4" w:space="0" w:color="auto"/>
              <w:right w:val="single" w:sz="4" w:space="0" w:color="auto"/>
            </w:tcBorders>
            <w:shd w:val="clear" w:color="000000" w:fill="FFFFFF"/>
            <w:noWrap/>
            <w:vAlign w:val="center"/>
            <w:hideMark/>
          </w:tcPr>
          <w:p w14:paraId="57050AC8"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917 904</w:t>
            </w:r>
          </w:p>
        </w:tc>
        <w:tc>
          <w:tcPr>
            <w:tcW w:w="1660" w:type="dxa"/>
            <w:tcBorders>
              <w:top w:val="nil"/>
              <w:left w:val="nil"/>
              <w:bottom w:val="single" w:sz="4" w:space="0" w:color="auto"/>
              <w:right w:val="single" w:sz="4" w:space="0" w:color="auto"/>
            </w:tcBorders>
            <w:shd w:val="clear" w:color="000000" w:fill="FFFFFF"/>
            <w:noWrap/>
            <w:vAlign w:val="center"/>
            <w:hideMark/>
          </w:tcPr>
          <w:p w14:paraId="777B8A72" w14:textId="129919BD" w:rsidR="00712DBA" w:rsidRPr="00712DBA" w:rsidRDefault="00712DBA" w:rsidP="00712DBA">
            <w:pPr>
              <w:spacing w:after="0" w:line="240" w:lineRule="auto"/>
              <w:jc w:val="center"/>
              <w:rPr>
                <w:rFonts w:ascii="Arial" w:eastAsia="Times New Roman" w:hAnsi="Arial" w:cs="Arial"/>
                <w:color w:val="000000"/>
                <w:sz w:val="18"/>
                <w:szCs w:val="18"/>
                <w:lang w:eastAsia="lt-LT"/>
              </w:rPr>
            </w:pPr>
            <w:r w:rsidRPr="00712DBA">
              <w:rPr>
                <w:rFonts w:ascii="Arial" w:eastAsia="Times New Roman" w:hAnsi="Arial" w:cs="Arial"/>
                <w:color w:val="000000"/>
                <w:sz w:val="18"/>
                <w:szCs w:val="18"/>
                <w:lang w:eastAsia="lt-LT"/>
              </w:rPr>
              <w:t>100</w:t>
            </w:r>
            <w:r w:rsidR="00651478">
              <w:rPr>
                <w:rFonts w:ascii="Arial" w:eastAsia="Times New Roman" w:hAnsi="Arial" w:cs="Arial"/>
                <w:color w:val="000000"/>
                <w:sz w:val="18"/>
                <w:szCs w:val="18"/>
                <w:lang w:eastAsia="lt-LT"/>
              </w:rPr>
              <w:t xml:space="preserve"> </w:t>
            </w:r>
            <w:r w:rsidRPr="00712DBA">
              <w:rPr>
                <w:rFonts w:ascii="Arial" w:eastAsia="Times New Roman" w:hAnsi="Arial" w:cs="Arial"/>
                <w:color w:val="000000"/>
                <w:sz w:val="18"/>
                <w:szCs w:val="18"/>
                <w:lang w:eastAsia="lt-LT"/>
              </w:rPr>
              <w:t>%</w:t>
            </w:r>
          </w:p>
        </w:tc>
      </w:tr>
      <w:tr w:rsidR="00712DBA" w:rsidRPr="00712DBA" w14:paraId="07DB1A47" w14:textId="77777777" w:rsidTr="00712DBA">
        <w:trPr>
          <w:trHeight w:val="255"/>
        </w:trPr>
        <w:tc>
          <w:tcPr>
            <w:tcW w:w="1913" w:type="dxa"/>
            <w:vMerge/>
            <w:tcBorders>
              <w:top w:val="nil"/>
              <w:left w:val="single" w:sz="4" w:space="0" w:color="auto"/>
              <w:bottom w:val="single" w:sz="4" w:space="0" w:color="auto"/>
              <w:right w:val="single" w:sz="4" w:space="0" w:color="auto"/>
            </w:tcBorders>
            <w:vAlign w:val="center"/>
            <w:hideMark/>
          </w:tcPr>
          <w:p w14:paraId="671CF9A0" w14:textId="77777777" w:rsidR="00712DBA" w:rsidRPr="00712DBA" w:rsidRDefault="00712DBA" w:rsidP="00712DBA">
            <w:pPr>
              <w:spacing w:after="0" w:line="240" w:lineRule="auto"/>
              <w:rPr>
                <w:rFonts w:ascii="Arial" w:eastAsia="Times New Roman" w:hAnsi="Arial" w:cs="Arial"/>
                <w:color w:val="000000"/>
                <w:sz w:val="18"/>
                <w:szCs w:val="18"/>
                <w:lang w:eastAsia="lt-LT"/>
              </w:rPr>
            </w:pPr>
          </w:p>
        </w:tc>
        <w:tc>
          <w:tcPr>
            <w:tcW w:w="1059" w:type="dxa"/>
            <w:tcBorders>
              <w:top w:val="nil"/>
              <w:left w:val="nil"/>
              <w:bottom w:val="single" w:sz="4" w:space="0" w:color="auto"/>
              <w:right w:val="single" w:sz="4" w:space="0" w:color="auto"/>
            </w:tcBorders>
            <w:shd w:val="clear" w:color="000000" w:fill="FFFFFF"/>
            <w:noWrap/>
            <w:vAlign w:val="center"/>
            <w:hideMark/>
          </w:tcPr>
          <w:p w14:paraId="5DA1655C"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S</w:t>
            </w:r>
          </w:p>
        </w:tc>
        <w:tc>
          <w:tcPr>
            <w:tcW w:w="1540" w:type="dxa"/>
            <w:tcBorders>
              <w:top w:val="nil"/>
              <w:left w:val="nil"/>
              <w:bottom w:val="single" w:sz="4" w:space="0" w:color="auto"/>
              <w:right w:val="single" w:sz="4" w:space="0" w:color="auto"/>
            </w:tcBorders>
            <w:shd w:val="clear" w:color="000000" w:fill="FFFFFF"/>
            <w:noWrap/>
            <w:vAlign w:val="center"/>
            <w:hideMark/>
          </w:tcPr>
          <w:p w14:paraId="13BA6C64"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1 405 000</w:t>
            </w:r>
          </w:p>
        </w:tc>
        <w:tc>
          <w:tcPr>
            <w:tcW w:w="2740" w:type="dxa"/>
            <w:tcBorders>
              <w:top w:val="nil"/>
              <w:left w:val="nil"/>
              <w:bottom w:val="single" w:sz="4" w:space="0" w:color="auto"/>
              <w:right w:val="single" w:sz="4" w:space="0" w:color="auto"/>
            </w:tcBorders>
            <w:shd w:val="clear" w:color="000000" w:fill="FFFFFF"/>
            <w:noWrap/>
            <w:vAlign w:val="center"/>
            <w:hideMark/>
          </w:tcPr>
          <w:p w14:paraId="71DCF65E"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662 571</w:t>
            </w:r>
          </w:p>
        </w:tc>
        <w:tc>
          <w:tcPr>
            <w:tcW w:w="1660" w:type="dxa"/>
            <w:tcBorders>
              <w:top w:val="nil"/>
              <w:left w:val="nil"/>
              <w:bottom w:val="single" w:sz="4" w:space="0" w:color="auto"/>
              <w:right w:val="single" w:sz="4" w:space="0" w:color="auto"/>
            </w:tcBorders>
            <w:shd w:val="clear" w:color="000000" w:fill="FFFFFF"/>
            <w:noWrap/>
            <w:vAlign w:val="center"/>
            <w:hideMark/>
          </w:tcPr>
          <w:p w14:paraId="44E45D46" w14:textId="77A6A700" w:rsidR="00712DBA" w:rsidRPr="00712DBA" w:rsidRDefault="00712DBA" w:rsidP="00712DBA">
            <w:pPr>
              <w:spacing w:after="0" w:line="240" w:lineRule="auto"/>
              <w:jc w:val="center"/>
              <w:rPr>
                <w:rFonts w:ascii="Arial" w:eastAsia="Times New Roman" w:hAnsi="Arial" w:cs="Arial"/>
                <w:color w:val="000000"/>
                <w:sz w:val="18"/>
                <w:szCs w:val="18"/>
                <w:lang w:eastAsia="lt-LT"/>
              </w:rPr>
            </w:pPr>
            <w:r w:rsidRPr="00712DBA">
              <w:rPr>
                <w:rFonts w:ascii="Arial" w:eastAsia="Times New Roman" w:hAnsi="Arial" w:cs="Arial"/>
                <w:color w:val="000000"/>
                <w:sz w:val="18"/>
                <w:szCs w:val="18"/>
                <w:lang w:eastAsia="lt-LT"/>
              </w:rPr>
              <w:t>47</w:t>
            </w:r>
            <w:r w:rsidR="00651478">
              <w:rPr>
                <w:rFonts w:ascii="Arial" w:eastAsia="Times New Roman" w:hAnsi="Arial" w:cs="Arial"/>
                <w:color w:val="000000"/>
                <w:sz w:val="18"/>
                <w:szCs w:val="18"/>
                <w:lang w:eastAsia="lt-LT"/>
              </w:rPr>
              <w:t xml:space="preserve"> </w:t>
            </w:r>
            <w:r w:rsidRPr="00712DBA">
              <w:rPr>
                <w:rFonts w:ascii="Arial" w:eastAsia="Times New Roman" w:hAnsi="Arial" w:cs="Arial"/>
                <w:color w:val="000000"/>
                <w:sz w:val="18"/>
                <w:szCs w:val="18"/>
                <w:lang w:eastAsia="lt-LT"/>
              </w:rPr>
              <w:t>%</w:t>
            </w:r>
          </w:p>
        </w:tc>
      </w:tr>
      <w:tr w:rsidR="00712DBA" w:rsidRPr="00712DBA" w14:paraId="471A82D4" w14:textId="77777777" w:rsidTr="0068496E">
        <w:trPr>
          <w:trHeight w:val="328"/>
        </w:trPr>
        <w:tc>
          <w:tcPr>
            <w:tcW w:w="1913" w:type="dxa"/>
            <w:vMerge/>
            <w:tcBorders>
              <w:top w:val="nil"/>
              <w:left w:val="single" w:sz="4" w:space="0" w:color="auto"/>
              <w:bottom w:val="single" w:sz="4" w:space="0" w:color="auto"/>
              <w:right w:val="single" w:sz="4" w:space="0" w:color="auto"/>
            </w:tcBorders>
            <w:vAlign w:val="center"/>
            <w:hideMark/>
          </w:tcPr>
          <w:p w14:paraId="7B8BD315" w14:textId="77777777" w:rsidR="00712DBA" w:rsidRPr="00712DBA" w:rsidRDefault="00712DBA" w:rsidP="00712DBA">
            <w:pPr>
              <w:spacing w:after="0" w:line="240" w:lineRule="auto"/>
              <w:rPr>
                <w:rFonts w:ascii="Arial" w:eastAsia="Times New Roman" w:hAnsi="Arial" w:cs="Arial"/>
                <w:color w:val="000000"/>
                <w:sz w:val="18"/>
                <w:szCs w:val="18"/>
                <w:lang w:eastAsia="lt-LT"/>
              </w:rPr>
            </w:pPr>
          </w:p>
        </w:tc>
        <w:tc>
          <w:tcPr>
            <w:tcW w:w="1059" w:type="dxa"/>
            <w:tcBorders>
              <w:top w:val="nil"/>
              <w:left w:val="nil"/>
              <w:bottom w:val="single" w:sz="4" w:space="0" w:color="auto"/>
              <w:right w:val="single" w:sz="4" w:space="0" w:color="auto"/>
            </w:tcBorders>
            <w:shd w:val="clear" w:color="000000" w:fill="FFFFFF"/>
            <w:vAlign w:val="center"/>
            <w:hideMark/>
          </w:tcPr>
          <w:p w14:paraId="3E2DBCCC"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SB(ES)</w:t>
            </w:r>
          </w:p>
        </w:tc>
        <w:tc>
          <w:tcPr>
            <w:tcW w:w="1540" w:type="dxa"/>
            <w:tcBorders>
              <w:top w:val="nil"/>
              <w:left w:val="nil"/>
              <w:bottom w:val="single" w:sz="4" w:space="0" w:color="auto"/>
              <w:right w:val="single" w:sz="4" w:space="0" w:color="auto"/>
            </w:tcBorders>
            <w:shd w:val="clear" w:color="000000" w:fill="FFFFFF"/>
            <w:noWrap/>
            <w:vAlign w:val="center"/>
            <w:hideMark/>
          </w:tcPr>
          <w:p w14:paraId="7BB0B4CC"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36 000</w:t>
            </w:r>
          </w:p>
        </w:tc>
        <w:tc>
          <w:tcPr>
            <w:tcW w:w="2740" w:type="dxa"/>
            <w:tcBorders>
              <w:top w:val="nil"/>
              <w:left w:val="nil"/>
              <w:bottom w:val="single" w:sz="4" w:space="0" w:color="auto"/>
              <w:right w:val="single" w:sz="4" w:space="0" w:color="auto"/>
            </w:tcBorders>
            <w:shd w:val="clear" w:color="000000" w:fill="FFFFFF"/>
            <w:noWrap/>
            <w:vAlign w:val="center"/>
            <w:hideMark/>
          </w:tcPr>
          <w:p w14:paraId="4514FC62"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36 000</w:t>
            </w:r>
          </w:p>
        </w:tc>
        <w:tc>
          <w:tcPr>
            <w:tcW w:w="1660" w:type="dxa"/>
            <w:tcBorders>
              <w:top w:val="nil"/>
              <w:left w:val="nil"/>
              <w:bottom w:val="single" w:sz="4" w:space="0" w:color="auto"/>
              <w:right w:val="single" w:sz="4" w:space="0" w:color="auto"/>
            </w:tcBorders>
            <w:shd w:val="clear" w:color="000000" w:fill="FFFFFF"/>
            <w:noWrap/>
            <w:vAlign w:val="center"/>
            <w:hideMark/>
          </w:tcPr>
          <w:p w14:paraId="51230242" w14:textId="01096C92" w:rsidR="00712DBA" w:rsidRPr="00712DBA" w:rsidRDefault="00712DBA" w:rsidP="00712DBA">
            <w:pPr>
              <w:spacing w:after="0" w:line="240" w:lineRule="auto"/>
              <w:jc w:val="center"/>
              <w:rPr>
                <w:rFonts w:ascii="Arial" w:eastAsia="Times New Roman" w:hAnsi="Arial" w:cs="Arial"/>
                <w:color w:val="000000"/>
                <w:sz w:val="18"/>
                <w:szCs w:val="18"/>
                <w:lang w:eastAsia="lt-LT"/>
              </w:rPr>
            </w:pPr>
            <w:r w:rsidRPr="00712DBA">
              <w:rPr>
                <w:rFonts w:ascii="Arial" w:eastAsia="Times New Roman" w:hAnsi="Arial" w:cs="Arial"/>
                <w:color w:val="000000"/>
                <w:sz w:val="18"/>
                <w:szCs w:val="18"/>
                <w:lang w:eastAsia="lt-LT"/>
              </w:rPr>
              <w:t>100</w:t>
            </w:r>
            <w:r w:rsidR="00651478">
              <w:rPr>
                <w:rFonts w:ascii="Arial" w:eastAsia="Times New Roman" w:hAnsi="Arial" w:cs="Arial"/>
                <w:color w:val="000000"/>
                <w:sz w:val="18"/>
                <w:szCs w:val="18"/>
                <w:lang w:eastAsia="lt-LT"/>
              </w:rPr>
              <w:t xml:space="preserve"> </w:t>
            </w:r>
            <w:r w:rsidRPr="00712DBA">
              <w:rPr>
                <w:rFonts w:ascii="Arial" w:eastAsia="Times New Roman" w:hAnsi="Arial" w:cs="Arial"/>
                <w:color w:val="000000"/>
                <w:sz w:val="18"/>
                <w:szCs w:val="18"/>
                <w:lang w:eastAsia="lt-LT"/>
              </w:rPr>
              <w:t>%</w:t>
            </w:r>
          </w:p>
        </w:tc>
      </w:tr>
      <w:tr w:rsidR="00712DBA" w:rsidRPr="00712DBA" w14:paraId="18F9AE94" w14:textId="77777777" w:rsidTr="0068496E">
        <w:trPr>
          <w:trHeight w:val="277"/>
        </w:trPr>
        <w:tc>
          <w:tcPr>
            <w:tcW w:w="1913" w:type="dxa"/>
            <w:vMerge/>
            <w:tcBorders>
              <w:top w:val="nil"/>
              <w:left w:val="single" w:sz="4" w:space="0" w:color="auto"/>
              <w:bottom w:val="single" w:sz="4" w:space="0" w:color="auto"/>
              <w:right w:val="single" w:sz="4" w:space="0" w:color="auto"/>
            </w:tcBorders>
            <w:vAlign w:val="center"/>
            <w:hideMark/>
          </w:tcPr>
          <w:p w14:paraId="5F19EB96" w14:textId="77777777" w:rsidR="00712DBA" w:rsidRPr="00712DBA" w:rsidRDefault="00712DBA" w:rsidP="00712DBA">
            <w:pPr>
              <w:spacing w:after="0" w:line="240" w:lineRule="auto"/>
              <w:rPr>
                <w:rFonts w:ascii="Arial" w:eastAsia="Times New Roman" w:hAnsi="Arial" w:cs="Arial"/>
                <w:color w:val="000000"/>
                <w:sz w:val="18"/>
                <w:szCs w:val="18"/>
                <w:lang w:eastAsia="lt-LT"/>
              </w:rPr>
            </w:pPr>
          </w:p>
        </w:tc>
        <w:tc>
          <w:tcPr>
            <w:tcW w:w="1059" w:type="dxa"/>
            <w:tcBorders>
              <w:top w:val="nil"/>
              <w:left w:val="nil"/>
              <w:bottom w:val="single" w:sz="4" w:space="0" w:color="auto"/>
              <w:right w:val="single" w:sz="4" w:space="0" w:color="auto"/>
            </w:tcBorders>
            <w:shd w:val="clear" w:color="000000" w:fill="FFFFFF"/>
            <w:vAlign w:val="center"/>
            <w:hideMark/>
          </w:tcPr>
          <w:p w14:paraId="006FBAE7"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Ž</w:t>
            </w:r>
          </w:p>
        </w:tc>
        <w:tc>
          <w:tcPr>
            <w:tcW w:w="1540" w:type="dxa"/>
            <w:tcBorders>
              <w:top w:val="nil"/>
              <w:left w:val="nil"/>
              <w:bottom w:val="single" w:sz="4" w:space="0" w:color="auto"/>
              <w:right w:val="single" w:sz="4" w:space="0" w:color="auto"/>
            </w:tcBorders>
            <w:shd w:val="clear" w:color="000000" w:fill="FFFFFF"/>
            <w:noWrap/>
            <w:vAlign w:val="center"/>
            <w:hideMark/>
          </w:tcPr>
          <w:p w14:paraId="5961E87D"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82 100</w:t>
            </w:r>
          </w:p>
        </w:tc>
        <w:tc>
          <w:tcPr>
            <w:tcW w:w="2740" w:type="dxa"/>
            <w:tcBorders>
              <w:top w:val="nil"/>
              <w:left w:val="nil"/>
              <w:bottom w:val="single" w:sz="4" w:space="0" w:color="auto"/>
              <w:right w:val="single" w:sz="4" w:space="0" w:color="auto"/>
            </w:tcBorders>
            <w:shd w:val="clear" w:color="000000" w:fill="FFFFFF"/>
            <w:noWrap/>
            <w:vAlign w:val="center"/>
            <w:hideMark/>
          </w:tcPr>
          <w:p w14:paraId="1C20E293"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82 006</w:t>
            </w:r>
          </w:p>
        </w:tc>
        <w:tc>
          <w:tcPr>
            <w:tcW w:w="1660" w:type="dxa"/>
            <w:tcBorders>
              <w:top w:val="nil"/>
              <w:left w:val="nil"/>
              <w:bottom w:val="single" w:sz="4" w:space="0" w:color="auto"/>
              <w:right w:val="single" w:sz="4" w:space="0" w:color="auto"/>
            </w:tcBorders>
            <w:shd w:val="clear" w:color="000000" w:fill="FFFFFF"/>
            <w:noWrap/>
            <w:vAlign w:val="center"/>
            <w:hideMark/>
          </w:tcPr>
          <w:p w14:paraId="34A0D434" w14:textId="7915F32F" w:rsidR="00712DBA" w:rsidRPr="00712DBA" w:rsidRDefault="00712DBA" w:rsidP="00712DBA">
            <w:pPr>
              <w:spacing w:after="0" w:line="240" w:lineRule="auto"/>
              <w:jc w:val="center"/>
              <w:rPr>
                <w:rFonts w:ascii="Arial" w:eastAsia="Times New Roman" w:hAnsi="Arial" w:cs="Arial"/>
                <w:color w:val="000000"/>
                <w:sz w:val="18"/>
                <w:szCs w:val="18"/>
                <w:lang w:eastAsia="lt-LT"/>
              </w:rPr>
            </w:pPr>
            <w:r w:rsidRPr="00712DBA">
              <w:rPr>
                <w:rFonts w:ascii="Arial" w:eastAsia="Times New Roman" w:hAnsi="Arial" w:cs="Arial"/>
                <w:color w:val="000000"/>
                <w:sz w:val="18"/>
                <w:szCs w:val="18"/>
                <w:lang w:eastAsia="lt-LT"/>
              </w:rPr>
              <w:t>100</w:t>
            </w:r>
            <w:r w:rsidR="00651478">
              <w:rPr>
                <w:rFonts w:ascii="Arial" w:eastAsia="Times New Roman" w:hAnsi="Arial" w:cs="Arial"/>
                <w:color w:val="000000"/>
                <w:sz w:val="18"/>
                <w:szCs w:val="18"/>
                <w:lang w:eastAsia="lt-LT"/>
              </w:rPr>
              <w:t xml:space="preserve"> </w:t>
            </w:r>
            <w:r w:rsidRPr="00712DBA">
              <w:rPr>
                <w:rFonts w:ascii="Arial" w:eastAsia="Times New Roman" w:hAnsi="Arial" w:cs="Arial"/>
                <w:color w:val="000000"/>
                <w:sz w:val="18"/>
                <w:szCs w:val="18"/>
                <w:lang w:eastAsia="lt-LT"/>
              </w:rPr>
              <w:t>%</w:t>
            </w:r>
          </w:p>
        </w:tc>
      </w:tr>
      <w:tr w:rsidR="00712DBA" w:rsidRPr="00712DBA" w14:paraId="22C5FE8F" w14:textId="77777777" w:rsidTr="00712DBA">
        <w:trPr>
          <w:trHeight w:val="255"/>
        </w:trPr>
        <w:tc>
          <w:tcPr>
            <w:tcW w:w="1913" w:type="dxa"/>
            <w:vMerge/>
            <w:tcBorders>
              <w:top w:val="nil"/>
              <w:left w:val="single" w:sz="4" w:space="0" w:color="auto"/>
              <w:bottom w:val="single" w:sz="4" w:space="0" w:color="auto"/>
              <w:right w:val="single" w:sz="4" w:space="0" w:color="auto"/>
            </w:tcBorders>
            <w:vAlign w:val="center"/>
            <w:hideMark/>
          </w:tcPr>
          <w:p w14:paraId="3DAB1585" w14:textId="77777777" w:rsidR="00712DBA" w:rsidRPr="00712DBA" w:rsidRDefault="00712DBA" w:rsidP="00712DBA">
            <w:pPr>
              <w:spacing w:after="0" w:line="240" w:lineRule="auto"/>
              <w:rPr>
                <w:rFonts w:ascii="Arial" w:eastAsia="Times New Roman" w:hAnsi="Arial" w:cs="Arial"/>
                <w:color w:val="000000"/>
                <w:sz w:val="18"/>
                <w:szCs w:val="18"/>
                <w:lang w:eastAsia="lt-LT"/>
              </w:rPr>
            </w:pPr>
          </w:p>
        </w:tc>
        <w:tc>
          <w:tcPr>
            <w:tcW w:w="1059" w:type="dxa"/>
            <w:tcBorders>
              <w:top w:val="nil"/>
              <w:left w:val="nil"/>
              <w:bottom w:val="single" w:sz="4" w:space="0" w:color="auto"/>
              <w:right w:val="single" w:sz="4" w:space="0" w:color="auto"/>
            </w:tcBorders>
            <w:shd w:val="clear" w:color="000000" w:fill="FFFFFF"/>
            <w:noWrap/>
            <w:vAlign w:val="center"/>
            <w:hideMark/>
          </w:tcPr>
          <w:p w14:paraId="67655A2B"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SL</w:t>
            </w:r>
          </w:p>
        </w:tc>
        <w:tc>
          <w:tcPr>
            <w:tcW w:w="1540" w:type="dxa"/>
            <w:tcBorders>
              <w:top w:val="nil"/>
              <w:left w:val="nil"/>
              <w:bottom w:val="single" w:sz="4" w:space="0" w:color="auto"/>
              <w:right w:val="single" w:sz="4" w:space="0" w:color="auto"/>
            </w:tcBorders>
            <w:shd w:val="clear" w:color="000000" w:fill="FFFFFF"/>
            <w:noWrap/>
            <w:vAlign w:val="center"/>
            <w:hideMark/>
          </w:tcPr>
          <w:p w14:paraId="36410F12"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450 000</w:t>
            </w:r>
          </w:p>
        </w:tc>
        <w:tc>
          <w:tcPr>
            <w:tcW w:w="2740" w:type="dxa"/>
            <w:tcBorders>
              <w:top w:val="nil"/>
              <w:left w:val="nil"/>
              <w:bottom w:val="single" w:sz="4" w:space="0" w:color="auto"/>
              <w:right w:val="single" w:sz="4" w:space="0" w:color="auto"/>
            </w:tcBorders>
            <w:shd w:val="clear" w:color="000000" w:fill="FFFFFF"/>
            <w:noWrap/>
            <w:vAlign w:val="center"/>
            <w:hideMark/>
          </w:tcPr>
          <w:p w14:paraId="78EBEB25"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449 399</w:t>
            </w:r>
          </w:p>
        </w:tc>
        <w:tc>
          <w:tcPr>
            <w:tcW w:w="1660" w:type="dxa"/>
            <w:tcBorders>
              <w:top w:val="nil"/>
              <w:left w:val="nil"/>
              <w:bottom w:val="single" w:sz="4" w:space="0" w:color="auto"/>
              <w:right w:val="single" w:sz="4" w:space="0" w:color="auto"/>
            </w:tcBorders>
            <w:shd w:val="clear" w:color="000000" w:fill="FFFFFF"/>
            <w:noWrap/>
            <w:vAlign w:val="center"/>
            <w:hideMark/>
          </w:tcPr>
          <w:p w14:paraId="0DA8E0D5" w14:textId="737388B7" w:rsidR="00712DBA" w:rsidRPr="00712DBA" w:rsidRDefault="00712DBA" w:rsidP="00712DBA">
            <w:pPr>
              <w:spacing w:after="0" w:line="240" w:lineRule="auto"/>
              <w:jc w:val="center"/>
              <w:rPr>
                <w:rFonts w:ascii="Arial" w:eastAsia="Times New Roman" w:hAnsi="Arial" w:cs="Arial"/>
                <w:color w:val="000000"/>
                <w:sz w:val="18"/>
                <w:szCs w:val="18"/>
                <w:lang w:eastAsia="lt-LT"/>
              </w:rPr>
            </w:pPr>
            <w:r w:rsidRPr="00712DBA">
              <w:rPr>
                <w:rFonts w:ascii="Arial" w:eastAsia="Times New Roman" w:hAnsi="Arial" w:cs="Arial"/>
                <w:color w:val="000000"/>
                <w:sz w:val="18"/>
                <w:szCs w:val="18"/>
                <w:lang w:eastAsia="lt-LT"/>
              </w:rPr>
              <w:t>100</w:t>
            </w:r>
            <w:r w:rsidR="00651478">
              <w:rPr>
                <w:rFonts w:ascii="Arial" w:eastAsia="Times New Roman" w:hAnsi="Arial" w:cs="Arial"/>
                <w:color w:val="000000"/>
                <w:sz w:val="18"/>
                <w:szCs w:val="18"/>
                <w:lang w:eastAsia="lt-LT"/>
              </w:rPr>
              <w:t xml:space="preserve"> </w:t>
            </w:r>
            <w:r w:rsidRPr="00712DBA">
              <w:rPr>
                <w:rFonts w:ascii="Arial" w:eastAsia="Times New Roman" w:hAnsi="Arial" w:cs="Arial"/>
                <w:color w:val="000000"/>
                <w:sz w:val="18"/>
                <w:szCs w:val="18"/>
                <w:lang w:eastAsia="lt-LT"/>
              </w:rPr>
              <w:t>%</w:t>
            </w:r>
          </w:p>
        </w:tc>
      </w:tr>
      <w:tr w:rsidR="00712DBA" w:rsidRPr="00712DBA" w14:paraId="6FB1BAE2" w14:textId="77777777" w:rsidTr="00712DBA">
        <w:trPr>
          <w:trHeight w:val="360"/>
        </w:trPr>
        <w:tc>
          <w:tcPr>
            <w:tcW w:w="1913" w:type="dxa"/>
            <w:vMerge/>
            <w:tcBorders>
              <w:top w:val="nil"/>
              <w:left w:val="single" w:sz="4" w:space="0" w:color="auto"/>
              <w:bottom w:val="single" w:sz="4" w:space="0" w:color="auto"/>
              <w:right w:val="single" w:sz="4" w:space="0" w:color="auto"/>
            </w:tcBorders>
            <w:vAlign w:val="center"/>
            <w:hideMark/>
          </w:tcPr>
          <w:p w14:paraId="20C369C0" w14:textId="77777777" w:rsidR="00712DBA" w:rsidRPr="00712DBA" w:rsidRDefault="00712DBA" w:rsidP="00712DBA">
            <w:pPr>
              <w:spacing w:after="0" w:line="240" w:lineRule="auto"/>
              <w:rPr>
                <w:rFonts w:ascii="Arial" w:eastAsia="Times New Roman" w:hAnsi="Arial" w:cs="Arial"/>
                <w:color w:val="000000"/>
                <w:sz w:val="18"/>
                <w:szCs w:val="18"/>
                <w:lang w:eastAsia="lt-LT"/>
              </w:rPr>
            </w:pPr>
          </w:p>
        </w:tc>
        <w:tc>
          <w:tcPr>
            <w:tcW w:w="1059" w:type="dxa"/>
            <w:tcBorders>
              <w:top w:val="nil"/>
              <w:left w:val="nil"/>
              <w:bottom w:val="single" w:sz="4" w:space="0" w:color="auto"/>
              <w:right w:val="single" w:sz="4" w:space="0" w:color="auto"/>
            </w:tcBorders>
            <w:shd w:val="clear" w:color="000000" w:fill="FFFFFF"/>
            <w:noWrap/>
            <w:vAlign w:val="center"/>
            <w:hideMark/>
          </w:tcPr>
          <w:p w14:paraId="03BCAE44"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KKP</w:t>
            </w:r>
          </w:p>
        </w:tc>
        <w:tc>
          <w:tcPr>
            <w:tcW w:w="1540" w:type="dxa"/>
            <w:tcBorders>
              <w:top w:val="nil"/>
              <w:left w:val="nil"/>
              <w:bottom w:val="single" w:sz="4" w:space="0" w:color="auto"/>
              <w:right w:val="single" w:sz="4" w:space="0" w:color="auto"/>
            </w:tcBorders>
            <w:shd w:val="clear" w:color="000000" w:fill="FFFFFF"/>
            <w:noWrap/>
            <w:vAlign w:val="center"/>
            <w:hideMark/>
          </w:tcPr>
          <w:p w14:paraId="78760D10"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16 900</w:t>
            </w:r>
          </w:p>
        </w:tc>
        <w:tc>
          <w:tcPr>
            <w:tcW w:w="2740" w:type="dxa"/>
            <w:tcBorders>
              <w:top w:val="nil"/>
              <w:left w:val="nil"/>
              <w:bottom w:val="single" w:sz="4" w:space="0" w:color="auto"/>
              <w:right w:val="single" w:sz="4" w:space="0" w:color="auto"/>
            </w:tcBorders>
            <w:shd w:val="clear" w:color="000000" w:fill="FFFFFF"/>
            <w:noWrap/>
            <w:vAlign w:val="center"/>
            <w:hideMark/>
          </w:tcPr>
          <w:p w14:paraId="63E01F03" w14:textId="77777777" w:rsidR="00712DBA" w:rsidRPr="00712DBA" w:rsidRDefault="00712DBA" w:rsidP="00712DBA">
            <w:pPr>
              <w:spacing w:after="0" w:line="240" w:lineRule="auto"/>
              <w:jc w:val="center"/>
              <w:rPr>
                <w:rFonts w:ascii="Arial" w:eastAsia="Times New Roman" w:hAnsi="Arial" w:cs="Arial"/>
                <w:b/>
                <w:bCs/>
                <w:color w:val="000000"/>
                <w:sz w:val="18"/>
                <w:szCs w:val="18"/>
                <w:lang w:eastAsia="lt-LT"/>
              </w:rPr>
            </w:pPr>
            <w:r w:rsidRPr="00712DBA">
              <w:rPr>
                <w:rFonts w:ascii="Arial" w:eastAsia="Times New Roman" w:hAnsi="Arial" w:cs="Arial"/>
                <w:b/>
                <w:bCs/>
                <w:color w:val="000000"/>
                <w:sz w:val="18"/>
                <w:szCs w:val="18"/>
                <w:lang w:eastAsia="lt-LT"/>
              </w:rPr>
              <w:t>16 829</w:t>
            </w:r>
          </w:p>
        </w:tc>
        <w:tc>
          <w:tcPr>
            <w:tcW w:w="1660" w:type="dxa"/>
            <w:tcBorders>
              <w:top w:val="nil"/>
              <w:left w:val="nil"/>
              <w:bottom w:val="single" w:sz="4" w:space="0" w:color="auto"/>
              <w:right w:val="single" w:sz="4" w:space="0" w:color="auto"/>
            </w:tcBorders>
            <w:shd w:val="clear" w:color="000000" w:fill="FFFFFF"/>
            <w:noWrap/>
            <w:vAlign w:val="center"/>
            <w:hideMark/>
          </w:tcPr>
          <w:p w14:paraId="2812AE34" w14:textId="1BAD4B71" w:rsidR="00712DBA" w:rsidRPr="00712DBA" w:rsidRDefault="00712DBA" w:rsidP="00712DBA">
            <w:pPr>
              <w:spacing w:after="0" w:line="240" w:lineRule="auto"/>
              <w:jc w:val="center"/>
              <w:rPr>
                <w:rFonts w:ascii="Arial" w:eastAsia="Times New Roman" w:hAnsi="Arial" w:cs="Arial"/>
                <w:color w:val="000000"/>
                <w:sz w:val="18"/>
                <w:szCs w:val="18"/>
                <w:lang w:eastAsia="lt-LT"/>
              </w:rPr>
            </w:pPr>
            <w:r w:rsidRPr="00712DBA">
              <w:rPr>
                <w:rFonts w:ascii="Arial" w:eastAsia="Times New Roman" w:hAnsi="Arial" w:cs="Arial"/>
                <w:color w:val="000000"/>
                <w:sz w:val="18"/>
                <w:szCs w:val="18"/>
                <w:lang w:eastAsia="lt-LT"/>
              </w:rPr>
              <w:t>100</w:t>
            </w:r>
            <w:r w:rsidR="00651478">
              <w:rPr>
                <w:rFonts w:ascii="Arial" w:eastAsia="Times New Roman" w:hAnsi="Arial" w:cs="Arial"/>
                <w:color w:val="000000"/>
                <w:sz w:val="18"/>
                <w:szCs w:val="18"/>
                <w:lang w:eastAsia="lt-LT"/>
              </w:rPr>
              <w:t xml:space="preserve"> </w:t>
            </w:r>
            <w:r w:rsidRPr="00712DBA">
              <w:rPr>
                <w:rFonts w:ascii="Arial" w:eastAsia="Times New Roman" w:hAnsi="Arial" w:cs="Arial"/>
                <w:color w:val="000000"/>
                <w:sz w:val="18"/>
                <w:szCs w:val="18"/>
                <w:lang w:eastAsia="lt-LT"/>
              </w:rPr>
              <w:t>%</w:t>
            </w:r>
          </w:p>
        </w:tc>
      </w:tr>
      <w:tr w:rsidR="00712DBA" w:rsidRPr="00712DBA" w14:paraId="6E3E2A3B" w14:textId="77777777" w:rsidTr="00712DBA">
        <w:trPr>
          <w:trHeight w:val="480"/>
        </w:trPr>
        <w:tc>
          <w:tcPr>
            <w:tcW w:w="1913" w:type="dxa"/>
            <w:vMerge/>
            <w:tcBorders>
              <w:top w:val="nil"/>
              <w:left w:val="single" w:sz="4" w:space="0" w:color="auto"/>
              <w:bottom w:val="single" w:sz="4" w:space="0" w:color="auto"/>
              <w:right w:val="single" w:sz="4" w:space="0" w:color="auto"/>
            </w:tcBorders>
            <w:vAlign w:val="center"/>
            <w:hideMark/>
          </w:tcPr>
          <w:p w14:paraId="105B6092" w14:textId="77777777" w:rsidR="00712DBA" w:rsidRPr="00712DBA" w:rsidRDefault="00712DBA" w:rsidP="00712DBA">
            <w:pPr>
              <w:spacing w:after="0" w:line="240" w:lineRule="auto"/>
              <w:rPr>
                <w:rFonts w:ascii="Arial" w:eastAsia="Times New Roman" w:hAnsi="Arial" w:cs="Arial"/>
                <w:color w:val="000000"/>
                <w:sz w:val="18"/>
                <w:szCs w:val="18"/>
                <w:lang w:eastAsia="lt-LT"/>
              </w:rPr>
            </w:pPr>
          </w:p>
        </w:tc>
        <w:tc>
          <w:tcPr>
            <w:tcW w:w="1059" w:type="dxa"/>
            <w:tcBorders>
              <w:top w:val="nil"/>
              <w:left w:val="nil"/>
              <w:bottom w:val="single" w:sz="4" w:space="0" w:color="auto"/>
              <w:right w:val="single" w:sz="4" w:space="0" w:color="auto"/>
            </w:tcBorders>
            <w:shd w:val="clear" w:color="auto" w:fill="000000" w:themeFill="text1"/>
            <w:noWrap/>
            <w:vAlign w:val="center"/>
            <w:hideMark/>
          </w:tcPr>
          <w:p w14:paraId="1C948D3E" w14:textId="001DFEFC" w:rsidR="00712DBA" w:rsidRPr="00712DBA" w:rsidRDefault="00712DBA" w:rsidP="00712DBA">
            <w:pPr>
              <w:spacing w:after="0" w:line="240" w:lineRule="auto"/>
              <w:jc w:val="center"/>
              <w:rPr>
                <w:rFonts w:ascii="Arial" w:eastAsia="Times New Roman" w:hAnsi="Arial" w:cs="Arial"/>
                <w:b/>
                <w:bCs/>
                <w:color w:val="FFFFFF" w:themeColor="background1"/>
                <w:sz w:val="18"/>
                <w:szCs w:val="18"/>
                <w:lang w:eastAsia="lt-LT"/>
              </w:rPr>
            </w:pPr>
            <w:r w:rsidRPr="00712DBA">
              <w:rPr>
                <w:rFonts w:ascii="Arial" w:eastAsia="Times New Roman" w:hAnsi="Arial" w:cs="Arial"/>
                <w:b/>
                <w:bCs/>
                <w:color w:val="FFFFFF" w:themeColor="background1"/>
                <w:sz w:val="18"/>
                <w:szCs w:val="18"/>
                <w:lang w:eastAsia="lt-LT"/>
              </w:rPr>
              <w:t>Iš viso:</w:t>
            </w:r>
          </w:p>
        </w:tc>
        <w:tc>
          <w:tcPr>
            <w:tcW w:w="1540" w:type="dxa"/>
            <w:tcBorders>
              <w:top w:val="nil"/>
              <w:left w:val="nil"/>
              <w:bottom w:val="single" w:sz="4" w:space="0" w:color="auto"/>
              <w:right w:val="single" w:sz="4" w:space="0" w:color="auto"/>
            </w:tcBorders>
            <w:shd w:val="clear" w:color="auto" w:fill="000000" w:themeFill="text1"/>
            <w:noWrap/>
            <w:vAlign w:val="center"/>
            <w:hideMark/>
          </w:tcPr>
          <w:p w14:paraId="09FB52F3" w14:textId="77777777" w:rsidR="00712DBA" w:rsidRPr="00712DBA" w:rsidRDefault="00712DBA" w:rsidP="00712DBA">
            <w:pPr>
              <w:spacing w:after="0" w:line="240" w:lineRule="auto"/>
              <w:jc w:val="center"/>
              <w:rPr>
                <w:rFonts w:ascii="Arial" w:eastAsia="Times New Roman" w:hAnsi="Arial" w:cs="Arial"/>
                <w:b/>
                <w:bCs/>
                <w:color w:val="FFFFFF" w:themeColor="background1"/>
                <w:sz w:val="18"/>
                <w:szCs w:val="18"/>
                <w:lang w:eastAsia="lt-LT"/>
              </w:rPr>
            </w:pPr>
            <w:r w:rsidRPr="00712DBA">
              <w:rPr>
                <w:rFonts w:ascii="Arial" w:eastAsia="Times New Roman" w:hAnsi="Arial" w:cs="Arial"/>
                <w:b/>
                <w:bCs/>
                <w:color w:val="FFFFFF" w:themeColor="background1"/>
                <w:sz w:val="18"/>
                <w:szCs w:val="18"/>
                <w:lang w:eastAsia="lt-LT"/>
              </w:rPr>
              <w:t>12 765 405</w:t>
            </w:r>
          </w:p>
        </w:tc>
        <w:tc>
          <w:tcPr>
            <w:tcW w:w="2740" w:type="dxa"/>
            <w:tcBorders>
              <w:top w:val="nil"/>
              <w:left w:val="nil"/>
              <w:bottom w:val="single" w:sz="4" w:space="0" w:color="auto"/>
              <w:right w:val="single" w:sz="4" w:space="0" w:color="auto"/>
            </w:tcBorders>
            <w:shd w:val="clear" w:color="auto" w:fill="000000" w:themeFill="text1"/>
            <w:noWrap/>
            <w:vAlign w:val="center"/>
            <w:hideMark/>
          </w:tcPr>
          <w:p w14:paraId="09A9FC70" w14:textId="77777777" w:rsidR="00712DBA" w:rsidRPr="00712DBA" w:rsidRDefault="00712DBA" w:rsidP="00712DBA">
            <w:pPr>
              <w:spacing w:after="0" w:line="240" w:lineRule="auto"/>
              <w:jc w:val="center"/>
              <w:rPr>
                <w:rFonts w:ascii="Arial" w:eastAsia="Times New Roman" w:hAnsi="Arial" w:cs="Arial"/>
                <w:b/>
                <w:bCs/>
                <w:color w:val="FFFFFF" w:themeColor="background1"/>
                <w:sz w:val="18"/>
                <w:szCs w:val="18"/>
                <w:lang w:eastAsia="lt-LT"/>
              </w:rPr>
            </w:pPr>
            <w:r w:rsidRPr="00712DBA">
              <w:rPr>
                <w:rFonts w:ascii="Arial" w:eastAsia="Times New Roman" w:hAnsi="Arial" w:cs="Arial"/>
                <w:b/>
                <w:bCs/>
                <w:color w:val="FFFFFF" w:themeColor="background1"/>
                <w:sz w:val="18"/>
                <w:szCs w:val="18"/>
                <w:lang w:eastAsia="lt-LT"/>
              </w:rPr>
              <w:t>11 719 365</w:t>
            </w:r>
          </w:p>
        </w:tc>
        <w:tc>
          <w:tcPr>
            <w:tcW w:w="1660" w:type="dxa"/>
            <w:tcBorders>
              <w:top w:val="nil"/>
              <w:left w:val="nil"/>
              <w:bottom w:val="single" w:sz="4" w:space="0" w:color="auto"/>
              <w:right w:val="single" w:sz="4" w:space="0" w:color="auto"/>
            </w:tcBorders>
            <w:shd w:val="clear" w:color="auto" w:fill="000000" w:themeFill="text1"/>
            <w:noWrap/>
            <w:vAlign w:val="center"/>
            <w:hideMark/>
          </w:tcPr>
          <w:p w14:paraId="59460517" w14:textId="382201FC" w:rsidR="00712DBA" w:rsidRPr="00712DBA" w:rsidRDefault="00712DBA" w:rsidP="00712DBA">
            <w:pPr>
              <w:spacing w:after="0" w:line="240" w:lineRule="auto"/>
              <w:jc w:val="center"/>
              <w:rPr>
                <w:rFonts w:ascii="Arial" w:eastAsia="Times New Roman" w:hAnsi="Arial" w:cs="Arial"/>
                <w:color w:val="FFFFFF" w:themeColor="background1"/>
                <w:sz w:val="18"/>
                <w:szCs w:val="18"/>
                <w:lang w:eastAsia="lt-LT"/>
              </w:rPr>
            </w:pPr>
            <w:r w:rsidRPr="00712DBA">
              <w:rPr>
                <w:rFonts w:ascii="Arial" w:eastAsia="Times New Roman" w:hAnsi="Arial" w:cs="Arial"/>
                <w:color w:val="FFFFFF" w:themeColor="background1"/>
                <w:sz w:val="18"/>
                <w:szCs w:val="18"/>
                <w:lang w:eastAsia="lt-LT"/>
              </w:rPr>
              <w:t>92</w:t>
            </w:r>
            <w:r w:rsidR="00651478">
              <w:rPr>
                <w:rFonts w:ascii="Arial" w:eastAsia="Times New Roman" w:hAnsi="Arial" w:cs="Arial"/>
                <w:color w:val="FFFFFF" w:themeColor="background1"/>
                <w:sz w:val="18"/>
                <w:szCs w:val="18"/>
                <w:lang w:eastAsia="lt-LT"/>
              </w:rPr>
              <w:t xml:space="preserve"> </w:t>
            </w:r>
            <w:r w:rsidRPr="00712DBA">
              <w:rPr>
                <w:rFonts w:ascii="Arial" w:eastAsia="Times New Roman" w:hAnsi="Arial" w:cs="Arial"/>
                <w:color w:val="FFFFFF" w:themeColor="background1"/>
                <w:sz w:val="18"/>
                <w:szCs w:val="18"/>
                <w:lang w:eastAsia="lt-LT"/>
              </w:rPr>
              <w:t>%</w:t>
            </w:r>
          </w:p>
        </w:tc>
      </w:tr>
    </w:tbl>
    <w:p w14:paraId="4E40245E" w14:textId="78570DA5" w:rsidR="00712422" w:rsidRPr="0068496E" w:rsidRDefault="00712DBA" w:rsidP="0068496E">
      <w:pPr>
        <w:spacing w:after="360" w:line="276" w:lineRule="auto"/>
        <w:ind w:firstLine="1134"/>
        <w:jc w:val="both"/>
        <w:rPr>
          <w:rFonts w:ascii="Arial" w:hAnsi="Arial" w:cs="Arial"/>
          <w:color w:val="010101"/>
        </w:rPr>
      </w:pPr>
      <w:r>
        <w:rPr>
          <w:rFonts w:ascii="Arial" w:eastAsiaTheme="minorEastAsia" w:hAnsi="Arial" w:cs="Arial"/>
          <w:color w:val="000000" w:themeColor="text1"/>
        </w:rPr>
        <w:t xml:space="preserve">Administracijos įgyvendinamose priemonėse asignavimų panaudojimas 6 programoje siekia 92 proc. Surenkamų infrastruktūros lėšų panaudojimas yra žemiausias (47 proc.), nes 2023 m. nebuvo </w:t>
      </w:r>
      <w:r w:rsidR="00BB156C">
        <w:rPr>
          <w:rFonts w:ascii="Arial" w:eastAsiaTheme="minorEastAsia" w:hAnsi="Arial" w:cs="Arial"/>
          <w:color w:val="000000" w:themeColor="text1"/>
        </w:rPr>
        <w:t>nustatyta tvarka šioms lėšoms panaudoti. ES asignavimų panaudojimas siekia 86 proc., nes projekto „</w:t>
      </w:r>
      <w:r w:rsidR="00BB156C" w:rsidRPr="00BB156C">
        <w:rPr>
          <w:rFonts w:ascii="Arial" w:eastAsiaTheme="minorEastAsia" w:hAnsi="Arial" w:cs="Arial"/>
          <w:color w:val="000000" w:themeColor="text1"/>
        </w:rPr>
        <w:t>Kelių ir gatvių apšvietimo sistemos infrastruktūros modernizavimas Klaipėdos rajone</w:t>
      </w:r>
      <w:r w:rsidR="00BB156C">
        <w:rPr>
          <w:rFonts w:ascii="Arial" w:eastAsiaTheme="minorEastAsia" w:hAnsi="Arial" w:cs="Arial"/>
          <w:color w:val="000000" w:themeColor="text1"/>
        </w:rPr>
        <w:t>“</w:t>
      </w:r>
      <w:r w:rsidR="00117D73">
        <w:rPr>
          <w:rFonts w:ascii="Arial" w:eastAsiaTheme="minorEastAsia" w:hAnsi="Arial" w:cs="Arial"/>
          <w:color w:val="000000" w:themeColor="text1"/>
        </w:rPr>
        <w:t xml:space="preserve"> dalis</w:t>
      </w:r>
      <w:r w:rsidR="00BB156C" w:rsidRPr="00BB156C">
        <w:rPr>
          <w:rFonts w:ascii="Arial" w:eastAsiaTheme="minorEastAsia" w:hAnsi="Arial" w:cs="Arial"/>
          <w:color w:val="000000" w:themeColor="text1"/>
        </w:rPr>
        <w:t xml:space="preserve"> </w:t>
      </w:r>
      <w:r w:rsidR="00BB156C">
        <w:rPr>
          <w:rFonts w:ascii="Arial" w:eastAsiaTheme="minorEastAsia" w:hAnsi="Arial" w:cs="Arial"/>
          <w:color w:val="000000" w:themeColor="text1"/>
        </w:rPr>
        <w:t>ES lėš</w:t>
      </w:r>
      <w:r w:rsidR="00117D73">
        <w:rPr>
          <w:rFonts w:ascii="Arial" w:eastAsiaTheme="minorEastAsia" w:hAnsi="Arial" w:cs="Arial"/>
          <w:color w:val="000000" w:themeColor="text1"/>
        </w:rPr>
        <w:t>ų</w:t>
      </w:r>
      <w:r w:rsidR="00BB156C">
        <w:rPr>
          <w:rFonts w:ascii="Arial" w:eastAsiaTheme="minorEastAsia" w:hAnsi="Arial" w:cs="Arial"/>
          <w:color w:val="000000" w:themeColor="text1"/>
        </w:rPr>
        <w:t xml:space="preserve"> buvo sulaikytos dėl pripažintų neatitikimų rangos darbų pirkimo procedūrose.</w:t>
      </w:r>
    </w:p>
    <w:p w14:paraId="1392C194" w14:textId="25277A99" w:rsidR="001B2666" w:rsidRPr="00533C4D" w:rsidRDefault="000502B8" w:rsidP="0068496E">
      <w:pPr>
        <w:spacing w:after="120" w:line="276" w:lineRule="auto"/>
        <w:ind w:firstLine="1134"/>
        <w:jc w:val="both"/>
        <w:rPr>
          <w:rFonts w:ascii="Arial" w:hAnsi="Arial" w:cs="Arial"/>
        </w:rPr>
      </w:pPr>
      <w:r w:rsidRPr="00533C4D">
        <w:rPr>
          <w:rFonts w:ascii="Arial" w:hAnsi="Arial" w:cs="Arial"/>
        </w:rPr>
        <w:t>7. KULTŪROS PAVELDO PUOSELĖJIMO IR KULTŪROS PASLAUGŲ PLĖTROS PROGRAMA</w:t>
      </w:r>
    </w:p>
    <w:p w14:paraId="6E05B83B" w14:textId="77777777" w:rsidR="00FC6EAD" w:rsidRPr="00533C4D" w:rsidRDefault="00FC6EAD" w:rsidP="0068496E">
      <w:pPr>
        <w:spacing w:after="120" w:line="276" w:lineRule="auto"/>
        <w:ind w:firstLine="1134"/>
        <w:jc w:val="both"/>
        <w:rPr>
          <w:rFonts w:ascii="Arial" w:hAnsi="Arial" w:cs="Arial"/>
        </w:rPr>
      </w:pPr>
      <w:r w:rsidRPr="00533C4D">
        <w:rPr>
          <w:rFonts w:ascii="Arial" w:hAnsi="Arial" w:cs="Arial"/>
        </w:rPr>
        <w:t>Įgyvendinant 1.1.10. priemonę „</w:t>
      </w:r>
      <w:r w:rsidRPr="00533C4D">
        <w:rPr>
          <w:rFonts w:ascii="Arial" w:hAnsi="Arial" w:cs="Arial"/>
          <w:color w:val="000000" w:themeColor="text1"/>
          <w:lang w:eastAsia="lt-LT"/>
        </w:rPr>
        <w:t>Kultūros įstaigų patalpų remontas, tarnybinių automobilių remontas, organizacinės technikos, priemonių įsigijimas, kultūros veikloms organizuoti</w:t>
      </w:r>
      <w:r w:rsidRPr="00533C4D">
        <w:rPr>
          <w:rFonts w:ascii="Arial" w:hAnsi="Arial" w:cs="Arial"/>
        </w:rPr>
        <w:t xml:space="preserve">“ buvo atlikta: </w:t>
      </w:r>
    </w:p>
    <w:p w14:paraId="36E19944" w14:textId="24C43F8A" w:rsidR="00FC6EAD" w:rsidRPr="00533C4D" w:rsidRDefault="00FC6EAD" w:rsidP="0068496E">
      <w:pPr>
        <w:pStyle w:val="Sraopastraipa"/>
        <w:numPr>
          <w:ilvl w:val="0"/>
          <w:numId w:val="14"/>
        </w:numPr>
        <w:spacing w:after="120" w:line="276" w:lineRule="auto"/>
        <w:ind w:left="0" w:firstLine="1134"/>
        <w:jc w:val="both"/>
        <w:rPr>
          <w:rFonts w:ascii="Arial" w:hAnsi="Arial" w:cs="Arial"/>
        </w:rPr>
      </w:pPr>
      <w:r w:rsidRPr="00533C4D">
        <w:rPr>
          <w:rFonts w:ascii="Arial" w:hAnsi="Arial" w:cs="Arial"/>
        </w:rPr>
        <w:t>J. Lankučio viešoji biblioteka už 171,2 tūkst. eurų: renovuotas vaikų ir jaunimo literatūros skyriaus pastatas, kiemas, atnaujinta videostudija, skirta edukacijoms, išleista užrašinė, skirta Gargždų miesto 770 metų jubiliejui, įsigyti trys kondicionieriai, skirti centrinei bibliotekai, Judrėnų ir Veiviržėnų filialams, nupirkti baldai, r</w:t>
      </w:r>
      <w:r w:rsidR="00056B26">
        <w:rPr>
          <w:rFonts w:ascii="Arial" w:hAnsi="Arial" w:cs="Arial"/>
        </w:rPr>
        <w:t>itininės užuolaidos</w:t>
      </w:r>
      <w:r w:rsidRPr="00533C4D">
        <w:rPr>
          <w:rFonts w:ascii="Arial" w:hAnsi="Arial" w:cs="Arial"/>
        </w:rPr>
        <w:t xml:space="preserve">, kėdės Endriejavo filialui, knygų </w:t>
      </w:r>
      <w:r w:rsidRPr="00533C4D">
        <w:rPr>
          <w:rFonts w:ascii="Arial" w:hAnsi="Arial" w:cs="Arial"/>
        </w:rPr>
        <w:lastRenderedPageBreak/>
        <w:t>lentynos centrinei bibliotekai, Priekulės ir Dovilų filialams, r</w:t>
      </w:r>
      <w:r w:rsidR="00056B26">
        <w:rPr>
          <w:rFonts w:ascii="Arial" w:hAnsi="Arial" w:cs="Arial"/>
        </w:rPr>
        <w:t>itininės užuolaidos</w:t>
      </w:r>
      <w:r w:rsidRPr="00533C4D">
        <w:rPr>
          <w:rFonts w:ascii="Arial" w:hAnsi="Arial" w:cs="Arial"/>
        </w:rPr>
        <w:t xml:space="preserve"> Lapių filialui, bėgeliai parodoms visiems filialams.</w:t>
      </w:r>
    </w:p>
    <w:p w14:paraId="041843A5" w14:textId="17C649C8" w:rsidR="00FC6EAD" w:rsidRPr="00533C4D" w:rsidRDefault="00FC6EAD" w:rsidP="0068496E">
      <w:pPr>
        <w:pStyle w:val="Sraopastraipa"/>
        <w:numPr>
          <w:ilvl w:val="0"/>
          <w:numId w:val="14"/>
        </w:numPr>
        <w:spacing w:after="120" w:line="276" w:lineRule="auto"/>
        <w:ind w:left="0" w:firstLine="1134"/>
        <w:jc w:val="both"/>
        <w:rPr>
          <w:rFonts w:ascii="Arial" w:hAnsi="Arial" w:cs="Arial"/>
        </w:rPr>
      </w:pPr>
      <w:r w:rsidRPr="00533C4D">
        <w:rPr>
          <w:rFonts w:ascii="Arial" w:hAnsi="Arial" w:cs="Arial"/>
        </w:rPr>
        <w:t>Veiviržėnų KC už 45,0 tūkst. eurų panaudota Endriejavo skyriui po rekonstrukcijos: baldams, šokių veidrodžiams, minimaliai garso, apšvietimo įrangai ir kitam inventoriui, Judrėnų skyriui skirta antr</w:t>
      </w:r>
      <w:r w:rsidR="00056B26">
        <w:rPr>
          <w:rFonts w:ascii="Arial" w:hAnsi="Arial" w:cs="Arial"/>
        </w:rPr>
        <w:t>e</w:t>
      </w:r>
      <w:r w:rsidRPr="00533C4D">
        <w:rPr>
          <w:rFonts w:ascii="Arial" w:hAnsi="Arial" w:cs="Arial"/>
        </w:rPr>
        <w:t xml:space="preserve">soliniam aukštui užkulisiuose įrengti (pasirodymų rūbų, dekoracijų ir kito inventoriaus laikymui) ir scenos kaitrinėms lempoms pakeisti į LED, finansuotas jubiliejinio skrydžio minėjimo renginys Dariškėje. </w:t>
      </w:r>
    </w:p>
    <w:p w14:paraId="26805A7B" w14:textId="77777777" w:rsidR="00FC6EAD" w:rsidRPr="00533C4D" w:rsidRDefault="00FC6EAD" w:rsidP="0068496E">
      <w:pPr>
        <w:pStyle w:val="Sraopastraipa"/>
        <w:numPr>
          <w:ilvl w:val="0"/>
          <w:numId w:val="14"/>
        </w:numPr>
        <w:spacing w:after="120" w:line="276" w:lineRule="auto"/>
        <w:ind w:left="0" w:firstLine="1134"/>
        <w:jc w:val="both"/>
        <w:rPr>
          <w:rFonts w:ascii="Arial" w:hAnsi="Arial" w:cs="Arial"/>
        </w:rPr>
      </w:pPr>
      <w:r w:rsidRPr="00533C4D">
        <w:rPr>
          <w:rFonts w:ascii="Arial" w:hAnsi="Arial" w:cs="Arial"/>
        </w:rPr>
        <w:t xml:space="preserve">Dovilų EKC už 14,4 tūkst. eurų: Kompiuterinės įrangos ir kompiuterinių programų įsigijimas, Scenos garso ir apšvietimo įrangos įsigijimas, Klaipėdos krašto metų paminėjimo priemonių įgyvendinimas. </w:t>
      </w:r>
    </w:p>
    <w:p w14:paraId="162CA236" w14:textId="77777777" w:rsidR="00FC6EAD" w:rsidRPr="00533C4D" w:rsidRDefault="00FC6EAD" w:rsidP="0068496E">
      <w:pPr>
        <w:pStyle w:val="Sraopastraipa"/>
        <w:numPr>
          <w:ilvl w:val="0"/>
          <w:numId w:val="14"/>
        </w:numPr>
        <w:spacing w:after="120" w:line="276" w:lineRule="auto"/>
        <w:ind w:left="0" w:firstLine="1134"/>
        <w:jc w:val="both"/>
        <w:rPr>
          <w:rFonts w:ascii="Arial" w:hAnsi="Arial" w:cs="Arial"/>
        </w:rPr>
      </w:pPr>
      <w:r w:rsidRPr="00533C4D">
        <w:rPr>
          <w:rFonts w:ascii="Arial" w:hAnsi="Arial" w:cs="Arial"/>
        </w:rPr>
        <w:t xml:space="preserve">Gargždų krašto muziejus už 27,6 tūkst. eurų skirta: muziejaus pastato perdažymui ir iškabos pakeitimui, Agluonėnų etnografinės sodybos skiedrų stogo sutvarkymui, Gižo sodybos žaibosaugos sutvarkymui, Kovų ir tremties muziejaus sienos sutvarkymui, IT bazės atnaujinimui, eksponatų įsigijimui. </w:t>
      </w:r>
    </w:p>
    <w:p w14:paraId="60C3ED7F" w14:textId="77777777" w:rsidR="00FC6EAD" w:rsidRPr="00533C4D" w:rsidRDefault="00FC6EAD" w:rsidP="0068496E">
      <w:pPr>
        <w:pStyle w:val="Sraopastraipa"/>
        <w:numPr>
          <w:ilvl w:val="0"/>
          <w:numId w:val="14"/>
        </w:numPr>
        <w:spacing w:after="120" w:line="276" w:lineRule="auto"/>
        <w:ind w:left="0" w:firstLine="1134"/>
        <w:jc w:val="both"/>
        <w:rPr>
          <w:rFonts w:ascii="Arial" w:hAnsi="Arial" w:cs="Arial"/>
        </w:rPr>
      </w:pPr>
      <w:r w:rsidRPr="00533C4D">
        <w:rPr>
          <w:rFonts w:ascii="Arial" w:hAnsi="Arial" w:cs="Arial"/>
        </w:rPr>
        <w:t>Priekulės kultūros centrui skirta 56,0 tūkst. eurų: Scenos įgarsinimo ir apšvietimo įrangos įsigijimui, Kultūros dienos renginio organizavimui.</w:t>
      </w:r>
    </w:p>
    <w:p w14:paraId="4648BE1E" w14:textId="77777777" w:rsidR="00FC6EAD" w:rsidRPr="00533C4D" w:rsidRDefault="00FC6EAD" w:rsidP="0068496E">
      <w:pPr>
        <w:pStyle w:val="Sraopastraipa"/>
        <w:numPr>
          <w:ilvl w:val="0"/>
          <w:numId w:val="14"/>
        </w:numPr>
        <w:spacing w:after="120" w:line="276" w:lineRule="auto"/>
        <w:ind w:left="0" w:firstLine="1134"/>
        <w:jc w:val="both"/>
        <w:rPr>
          <w:rFonts w:ascii="Arial" w:hAnsi="Arial" w:cs="Arial"/>
        </w:rPr>
      </w:pPr>
      <w:r w:rsidRPr="00533C4D">
        <w:rPr>
          <w:rFonts w:ascii="Arial" w:hAnsi="Arial" w:cs="Arial"/>
        </w:rPr>
        <w:t>Kretingalės KC už 30,0 tūkst. eurus: įsigyta garso kolonėlės su stiprintuvu, lauko scenai skirti sutvirtinimai, karkasai (fermos), Plikių skyriui LED šviesų komplektas su pulteliu, fotoaparatas su objektyvu.</w:t>
      </w:r>
    </w:p>
    <w:p w14:paraId="5A29B7D6" w14:textId="77777777" w:rsidR="00FC6EAD" w:rsidRPr="00533C4D" w:rsidRDefault="00FC6EAD" w:rsidP="0068496E">
      <w:pPr>
        <w:pStyle w:val="Sraopastraipa"/>
        <w:numPr>
          <w:ilvl w:val="0"/>
          <w:numId w:val="14"/>
        </w:numPr>
        <w:spacing w:after="120" w:line="276" w:lineRule="auto"/>
        <w:ind w:left="0" w:firstLine="1134"/>
        <w:jc w:val="both"/>
        <w:rPr>
          <w:rFonts w:ascii="Arial" w:hAnsi="Arial" w:cs="Arial"/>
        </w:rPr>
      </w:pPr>
      <w:r w:rsidRPr="00533C4D">
        <w:rPr>
          <w:rFonts w:ascii="Arial" w:hAnsi="Arial" w:cs="Arial"/>
        </w:rPr>
        <w:t>Vėžaičių KC už 14,0 tūkst. eurus: įsigyta tribūna, nauji stalai edukacijoms, lininės staltiesės, indai, skirti dvaro edukacijoms, renginio „Volmerio vakarienė“ organizavimui.</w:t>
      </w:r>
    </w:p>
    <w:p w14:paraId="341E20E9" w14:textId="77777777" w:rsidR="00FC6EAD" w:rsidRPr="00533C4D" w:rsidRDefault="00FC6EAD" w:rsidP="0068496E">
      <w:pPr>
        <w:pStyle w:val="Sraopastraipa"/>
        <w:numPr>
          <w:ilvl w:val="0"/>
          <w:numId w:val="14"/>
        </w:numPr>
        <w:spacing w:after="120" w:line="276" w:lineRule="auto"/>
        <w:ind w:left="0" w:firstLine="1134"/>
        <w:jc w:val="both"/>
        <w:rPr>
          <w:rFonts w:ascii="Arial" w:hAnsi="Arial" w:cs="Arial"/>
        </w:rPr>
      </w:pPr>
      <w:r w:rsidRPr="00533C4D">
        <w:rPr>
          <w:rFonts w:ascii="Arial" w:hAnsi="Arial" w:cs="Arial"/>
        </w:rPr>
        <w:t xml:space="preserve">Gargždų KC 10,0 tūkst. eurų skirti Gargždų miesto jubiliejui skirtoms priemonėms įgyvendinti. </w:t>
      </w:r>
    </w:p>
    <w:p w14:paraId="1BFF49B2" w14:textId="2D093D6C" w:rsidR="000502B8" w:rsidRPr="00533C4D" w:rsidRDefault="00FC6EAD" w:rsidP="0068496E">
      <w:pPr>
        <w:pStyle w:val="Sraopastraipa"/>
        <w:numPr>
          <w:ilvl w:val="0"/>
          <w:numId w:val="14"/>
        </w:numPr>
        <w:spacing w:after="120" w:line="276" w:lineRule="auto"/>
        <w:ind w:left="0" w:firstLine="1134"/>
        <w:jc w:val="both"/>
        <w:rPr>
          <w:rFonts w:ascii="Arial" w:hAnsi="Arial" w:cs="Arial"/>
        </w:rPr>
      </w:pPr>
      <w:r w:rsidRPr="00533C4D">
        <w:rPr>
          <w:rFonts w:ascii="Arial" w:hAnsi="Arial" w:cs="Arial"/>
        </w:rPr>
        <w:t>Už 32,0 tūkst. eurų buvo pasiūti, įsigyti tautiniai kostiumai Gargždų, Vėžaičių, Priekulės, Dovilų kultūros centrų meno mėgėjų kolektyvams, kurie atstovaus rajon</w:t>
      </w:r>
      <w:r w:rsidR="00D72173">
        <w:rPr>
          <w:rFonts w:ascii="Arial" w:hAnsi="Arial" w:cs="Arial"/>
        </w:rPr>
        <w:t>ui</w:t>
      </w:r>
      <w:r w:rsidRPr="00533C4D">
        <w:rPr>
          <w:rFonts w:ascii="Arial" w:hAnsi="Arial" w:cs="Arial"/>
        </w:rPr>
        <w:t xml:space="preserve"> 2024 metų dainų šventėje</w:t>
      </w:r>
      <w:r w:rsidR="00D72173">
        <w:rPr>
          <w:rFonts w:ascii="Arial" w:hAnsi="Arial" w:cs="Arial"/>
        </w:rPr>
        <w:t>.</w:t>
      </w:r>
    </w:p>
    <w:p w14:paraId="530AE032" w14:textId="72CC10A3" w:rsidR="00FC6EAD" w:rsidRPr="00533C4D" w:rsidRDefault="00FC6EAD" w:rsidP="0068496E">
      <w:pPr>
        <w:spacing w:after="120" w:line="276" w:lineRule="auto"/>
        <w:ind w:firstLine="1134"/>
        <w:jc w:val="both"/>
        <w:rPr>
          <w:rFonts w:ascii="Arial" w:hAnsi="Arial" w:cs="Arial"/>
        </w:rPr>
      </w:pPr>
      <w:r w:rsidRPr="00533C4D">
        <w:rPr>
          <w:rFonts w:ascii="Arial" w:hAnsi="Arial" w:cs="Arial"/>
        </w:rPr>
        <w:t xml:space="preserve">Įgyvendinant 1.2.1 priemonę „Mėgėjų meno kolektyvų atstovavimas tarptautiniuose renginiuose atstovaujant Klaipėdos rajonui ir prisidėjimas prie Kultūros tarybos finansuojamų projektų“ buvo prisidėta prie 3 Lietuvos </w:t>
      </w:r>
      <w:r w:rsidR="00D72173">
        <w:rPr>
          <w:rFonts w:ascii="Arial" w:hAnsi="Arial" w:cs="Arial"/>
        </w:rPr>
        <w:t>k</w:t>
      </w:r>
      <w:r w:rsidRPr="00533C4D">
        <w:rPr>
          <w:rFonts w:ascii="Arial" w:hAnsi="Arial" w:cs="Arial"/>
        </w:rPr>
        <w:t>ultūros tarybos finansuotų projektų – Kretingalės kultūros centro projekto „Saliamonas“ (3,1 tūkst. eurų), Priekulės kultūros centro projekto „Vilhelmo teatrų festivalis“ (5,3 tūkst. eurų), Veiviržėnų kultūros centro projekto „Kūrybinės dirbtuvės Veiviržėnuose 2023 m.“ (5,3 tūkst. eurų). Prisidėjimas mėgėjų meno kolektyvų vykimui į Europ</w:t>
      </w:r>
      <w:r w:rsidR="00D72173">
        <w:rPr>
          <w:rFonts w:ascii="Arial" w:hAnsi="Arial" w:cs="Arial"/>
        </w:rPr>
        <w:t>iadą</w:t>
      </w:r>
      <w:r w:rsidRPr="00533C4D">
        <w:rPr>
          <w:rFonts w:ascii="Arial" w:hAnsi="Arial" w:cs="Arial"/>
        </w:rPr>
        <w:t>: Priekulės kultūros centro mėgėjų meno kolektyvas „Bengeliai“ (2,5 tūkst. eurų), Gargždų kultūros centro Kvietinių skyriaus folkloro ansamblis „Kvėitys“ (5,0 tūkst. eurų). Prisidėjimas tautinių kostiumų įsigijimui: Gargždų kultūros centrui (1,8 tūkst. eurų), Vėžaičių kultūros centrui (2,0 tūkst. eurų).</w:t>
      </w:r>
    </w:p>
    <w:p w14:paraId="42EB9E47" w14:textId="19A72285" w:rsidR="00FC6EAD" w:rsidRPr="00533C4D" w:rsidRDefault="00FC6EAD" w:rsidP="0068496E">
      <w:pPr>
        <w:spacing w:after="120" w:line="276" w:lineRule="auto"/>
        <w:ind w:firstLine="1134"/>
        <w:jc w:val="both"/>
        <w:rPr>
          <w:rFonts w:ascii="Arial" w:hAnsi="Arial" w:cs="Arial"/>
          <w:color w:val="000000" w:themeColor="text1"/>
          <w:lang w:eastAsia="lt-LT"/>
        </w:rPr>
      </w:pPr>
      <w:r w:rsidRPr="00533C4D">
        <w:rPr>
          <w:rFonts w:ascii="Arial" w:hAnsi="Arial" w:cs="Arial"/>
        </w:rPr>
        <w:t>Įgyvendinant 1.2.3. priemonę „</w:t>
      </w:r>
      <w:r w:rsidRPr="00533C4D">
        <w:rPr>
          <w:rFonts w:ascii="Arial" w:hAnsi="Arial" w:cs="Arial"/>
          <w:color w:val="000000" w:themeColor="text1"/>
          <w:lang w:eastAsia="lt-LT"/>
        </w:rPr>
        <w:t>Klaipėdos rajonui reikšmingų datų, įvykių, asmenybių įamžinimas</w:t>
      </w:r>
      <w:r w:rsidRPr="00533C4D">
        <w:rPr>
          <w:rFonts w:ascii="Arial" w:hAnsi="Arial" w:cs="Arial"/>
        </w:rPr>
        <w:t xml:space="preserve">“ įgyvendintos </w:t>
      </w:r>
      <w:r w:rsidRPr="00533C4D">
        <w:rPr>
          <w:rFonts w:ascii="Arial" w:hAnsi="Arial" w:cs="Arial"/>
          <w:color w:val="000000" w:themeColor="text1"/>
          <w:lang w:eastAsia="lt-LT"/>
        </w:rPr>
        <w:t>M. Vaitkaus atminimui įamžinti skirtos priemonės: M. Vaitkui skirtos knygos „Atsiminimai“ baigiamasis medžiagos rengimas – 2,3 tūkst. eurų, knygos leidyba – 10,0 tūkst. eurų, konferencijos „Nušvitusi dulkė“ organizavimas – 7,7 tūkst. eurų, skulptūrinės kompozicijos, skirtos M. Vaitkui</w:t>
      </w:r>
      <w:r w:rsidR="00D72173">
        <w:rPr>
          <w:rFonts w:ascii="Arial" w:hAnsi="Arial" w:cs="Arial"/>
          <w:color w:val="000000" w:themeColor="text1"/>
          <w:lang w:eastAsia="lt-LT"/>
        </w:rPr>
        <w:t>,</w:t>
      </w:r>
      <w:r w:rsidRPr="00533C4D">
        <w:rPr>
          <w:rFonts w:ascii="Arial" w:hAnsi="Arial" w:cs="Arial"/>
          <w:color w:val="000000" w:themeColor="text1"/>
          <w:lang w:eastAsia="lt-LT"/>
        </w:rPr>
        <w:t xml:space="preserve"> pagaminimas ir pastatymas – 100,0 tūkst. eurų.</w:t>
      </w:r>
    </w:p>
    <w:p w14:paraId="6B1E53F1" w14:textId="37924623" w:rsidR="00FC6EAD" w:rsidRPr="00533C4D" w:rsidRDefault="00FC6EAD" w:rsidP="0068496E">
      <w:pPr>
        <w:tabs>
          <w:tab w:val="left" w:pos="-567"/>
          <w:tab w:val="left" w:pos="1134"/>
        </w:tabs>
        <w:spacing w:after="120" w:line="276" w:lineRule="auto"/>
        <w:ind w:firstLine="1134"/>
        <w:jc w:val="both"/>
        <w:rPr>
          <w:rFonts w:ascii="Arial" w:hAnsi="Arial" w:cs="Arial"/>
          <w:color w:val="000000" w:themeColor="text1"/>
          <w:lang w:eastAsia="lt-LT"/>
        </w:rPr>
      </w:pPr>
      <w:r w:rsidRPr="00533C4D">
        <w:rPr>
          <w:rFonts w:ascii="Arial" w:hAnsi="Arial" w:cs="Arial"/>
          <w:color w:val="000000" w:themeColor="text1"/>
          <w:lang w:eastAsia="lt-LT"/>
        </w:rPr>
        <w:t>Įgyvendinant 2.1. uždavinį „Remontuoti ir rekonstruoti kultūros įstaigų infrastruktūrą“ buvo baigtos Endriejavo kultūros namų pastato atnaujinimo rangos darbai. Taip pat tęsiam</w:t>
      </w:r>
      <w:r w:rsidR="00D72173">
        <w:rPr>
          <w:rFonts w:ascii="Arial" w:hAnsi="Arial" w:cs="Arial"/>
          <w:color w:val="000000" w:themeColor="text1"/>
          <w:lang w:eastAsia="lt-LT"/>
        </w:rPr>
        <w:t>i</w:t>
      </w:r>
      <w:r w:rsidRPr="00533C4D">
        <w:rPr>
          <w:rFonts w:ascii="Arial" w:hAnsi="Arial" w:cs="Arial"/>
          <w:color w:val="000000" w:themeColor="text1"/>
          <w:lang w:eastAsia="lt-LT"/>
        </w:rPr>
        <w:t xml:space="preserve"> Gargždų kultūros centro pastato modernizavimo darbai. Pagal pasirašytas rangos sutartis darbai turėtų būti baigti 2024 m. 2023 m. nupirkta Veivirž</w:t>
      </w:r>
      <w:r w:rsidR="00D72173">
        <w:rPr>
          <w:rFonts w:ascii="Arial" w:hAnsi="Arial" w:cs="Arial"/>
          <w:color w:val="000000" w:themeColor="text1"/>
          <w:lang w:eastAsia="lt-LT"/>
        </w:rPr>
        <w:t>ė</w:t>
      </w:r>
      <w:r w:rsidRPr="00533C4D">
        <w:rPr>
          <w:rFonts w:ascii="Arial" w:hAnsi="Arial" w:cs="Arial"/>
          <w:color w:val="000000" w:themeColor="text1"/>
          <w:lang w:eastAsia="lt-LT"/>
        </w:rPr>
        <w:t xml:space="preserve">nų kultūros centro pastato modernizavimo techninio projekto parengimo paslauga. Techninis projektas turėtų būti parengtas 2024 m. </w:t>
      </w:r>
    </w:p>
    <w:p w14:paraId="472DD678" w14:textId="73B1B98C" w:rsidR="00317146" w:rsidRPr="00533C4D" w:rsidRDefault="00FC6EAD" w:rsidP="0068496E">
      <w:pPr>
        <w:tabs>
          <w:tab w:val="left" w:pos="-567"/>
          <w:tab w:val="left" w:pos="1134"/>
        </w:tabs>
        <w:spacing w:after="120" w:line="276" w:lineRule="auto"/>
        <w:ind w:firstLine="1134"/>
        <w:jc w:val="both"/>
        <w:rPr>
          <w:rFonts w:ascii="Arial" w:hAnsi="Arial" w:cs="Arial"/>
          <w:color w:val="000000" w:themeColor="text1"/>
          <w:lang w:eastAsia="lt-LT"/>
        </w:rPr>
      </w:pPr>
      <w:r w:rsidRPr="00533C4D">
        <w:rPr>
          <w:rFonts w:ascii="Arial" w:hAnsi="Arial" w:cs="Arial"/>
          <w:color w:val="000000" w:themeColor="text1"/>
          <w:lang w:eastAsia="lt-LT"/>
        </w:rPr>
        <w:t xml:space="preserve">Įgyvendinant 3.1.1. priemonę „Etninės kultūros plėtros programos įgyvendinimas“ </w:t>
      </w:r>
      <w:r w:rsidR="00317146" w:rsidRPr="00533C4D">
        <w:rPr>
          <w:rFonts w:ascii="Arial" w:hAnsi="Arial" w:cs="Arial"/>
          <w:color w:val="000000" w:themeColor="text1"/>
          <w:lang w:eastAsia="lt-LT"/>
        </w:rPr>
        <w:t xml:space="preserve">Etninės kultūros plėtros 2022−2024 m. priemonių plano įgyvendinimui 2023 m. skirti 12 000 eurų, o </w:t>
      </w:r>
      <w:r w:rsidR="00317146" w:rsidRPr="00533C4D">
        <w:rPr>
          <w:rFonts w:ascii="Arial" w:hAnsi="Arial" w:cs="Arial"/>
          <w:color w:val="000000" w:themeColor="text1"/>
          <w:lang w:eastAsia="lt-LT"/>
        </w:rPr>
        <w:lastRenderedPageBreak/>
        <w:t>etninės kultūros puoselėjimo ir plėtros Klaipėdos rajone projektų konkursui – 30 000 eurų. Remiantis etninės kultūros plėtros 2022−2024 m. priemonių planu 2023 m. įvykdytos šios priemonės:</w:t>
      </w:r>
    </w:p>
    <w:p w14:paraId="112B1135" w14:textId="22D6FDAB" w:rsidR="00317146" w:rsidRPr="00533C4D" w:rsidRDefault="00317146" w:rsidP="0068496E">
      <w:pPr>
        <w:pStyle w:val="Sraopastraipa"/>
        <w:numPr>
          <w:ilvl w:val="0"/>
          <w:numId w:val="15"/>
        </w:numPr>
        <w:tabs>
          <w:tab w:val="left" w:pos="-567"/>
          <w:tab w:val="left" w:pos="1134"/>
        </w:tabs>
        <w:spacing w:after="120" w:line="276" w:lineRule="auto"/>
        <w:ind w:left="0" w:firstLine="1134"/>
        <w:jc w:val="both"/>
        <w:rPr>
          <w:rFonts w:ascii="Arial" w:hAnsi="Arial" w:cs="Arial"/>
          <w:color w:val="000000" w:themeColor="text1"/>
          <w:lang w:eastAsia="lt-LT"/>
        </w:rPr>
      </w:pPr>
      <w:r w:rsidRPr="00533C4D">
        <w:rPr>
          <w:rFonts w:ascii="Arial" w:hAnsi="Arial" w:cs="Arial"/>
          <w:color w:val="000000" w:themeColor="text1"/>
          <w:lang w:eastAsia="lt-LT"/>
        </w:rPr>
        <w:t xml:space="preserve">Senųjų Klaipėdos rajono kapinaičių tvarkymas ir pristatymas (II etapas). </w:t>
      </w:r>
    </w:p>
    <w:p w14:paraId="75FC3482" w14:textId="70925FBC" w:rsidR="00317146" w:rsidRPr="00533C4D" w:rsidRDefault="00317146" w:rsidP="0068496E">
      <w:pPr>
        <w:pStyle w:val="Sraopastraipa"/>
        <w:numPr>
          <w:ilvl w:val="0"/>
          <w:numId w:val="15"/>
        </w:numPr>
        <w:tabs>
          <w:tab w:val="left" w:pos="-567"/>
          <w:tab w:val="left" w:pos="1134"/>
        </w:tabs>
        <w:spacing w:after="120" w:line="276" w:lineRule="auto"/>
        <w:ind w:left="0" w:firstLine="1134"/>
        <w:jc w:val="both"/>
        <w:rPr>
          <w:rFonts w:ascii="Arial" w:hAnsi="Arial" w:cs="Arial"/>
          <w:color w:val="000000" w:themeColor="text1"/>
          <w:lang w:eastAsia="lt-LT"/>
        </w:rPr>
      </w:pPr>
      <w:r w:rsidRPr="00533C4D">
        <w:rPr>
          <w:rFonts w:ascii="Arial" w:hAnsi="Arial" w:cs="Arial"/>
          <w:color w:val="000000" w:themeColor="text1"/>
          <w:lang w:eastAsia="lt-LT"/>
        </w:rPr>
        <w:t xml:space="preserve">Etninės kultūros elementų (Mažosios Lietuvos, kuršių paveldo, Žemaitijos) kaupimas, saugojimas, tyrinėjimas, populiarinimas ir įveiklinimas (II etapas). </w:t>
      </w:r>
    </w:p>
    <w:p w14:paraId="6ABCE376" w14:textId="67B376AA" w:rsidR="00317146" w:rsidRPr="00533C4D" w:rsidRDefault="00317146" w:rsidP="0068496E">
      <w:pPr>
        <w:pStyle w:val="Sraopastraipa"/>
        <w:numPr>
          <w:ilvl w:val="0"/>
          <w:numId w:val="15"/>
        </w:numPr>
        <w:tabs>
          <w:tab w:val="left" w:pos="-567"/>
          <w:tab w:val="left" w:pos="1134"/>
        </w:tabs>
        <w:spacing w:after="120" w:line="276" w:lineRule="auto"/>
        <w:ind w:left="0" w:firstLine="1134"/>
        <w:jc w:val="both"/>
        <w:rPr>
          <w:rFonts w:ascii="Arial" w:hAnsi="Arial" w:cs="Arial"/>
          <w:color w:val="000000" w:themeColor="text1"/>
          <w:lang w:eastAsia="lt-LT"/>
        </w:rPr>
      </w:pPr>
      <w:r w:rsidRPr="00533C4D">
        <w:rPr>
          <w:rFonts w:ascii="Arial" w:hAnsi="Arial" w:cs="Arial"/>
          <w:color w:val="000000" w:themeColor="text1"/>
          <w:lang w:eastAsia="lt-LT"/>
        </w:rPr>
        <w:t xml:space="preserve">Nematerialaus kultūros paveldo vertybių inventorizacija ir jų išsaugojimas. </w:t>
      </w:r>
    </w:p>
    <w:p w14:paraId="1DFB216B" w14:textId="673CF6ED" w:rsidR="00317146" w:rsidRPr="00533C4D" w:rsidRDefault="00317146" w:rsidP="0068496E">
      <w:pPr>
        <w:pStyle w:val="Sraopastraipa"/>
        <w:numPr>
          <w:ilvl w:val="0"/>
          <w:numId w:val="15"/>
        </w:numPr>
        <w:tabs>
          <w:tab w:val="left" w:pos="-567"/>
          <w:tab w:val="left" w:pos="1134"/>
        </w:tabs>
        <w:spacing w:after="120" w:line="276" w:lineRule="auto"/>
        <w:ind w:left="0" w:firstLine="1134"/>
        <w:jc w:val="both"/>
        <w:rPr>
          <w:rFonts w:ascii="Arial" w:hAnsi="Arial" w:cs="Arial"/>
          <w:color w:val="000000" w:themeColor="text1"/>
          <w:lang w:eastAsia="lt-LT"/>
        </w:rPr>
      </w:pPr>
      <w:r w:rsidRPr="00533C4D">
        <w:rPr>
          <w:rFonts w:ascii="Arial" w:hAnsi="Arial" w:cs="Arial"/>
          <w:color w:val="000000" w:themeColor="text1"/>
          <w:lang w:eastAsia="lt-LT"/>
        </w:rPr>
        <w:t xml:space="preserve">J. Gižo etnografinės sodybos įveiklinimas per pamario krašto laivadirbystės bei žvejybos tradicijų puoselėjimą. </w:t>
      </w:r>
    </w:p>
    <w:p w14:paraId="4A218FD0" w14:textId="194DD5D0" w:rsidR="00317146" w:rsidRPr="00533C4D" w:rsidRDefault="00317146" w:rsidP="0068496E">
      <w:pPr>
        <w:pStyle w:val="Sraopastraipa"/>
        <w:numPr>
          <w:ilvl w:val="0"/>
          <w:numId w:val="15"/>
        </w:numPr>
        <w:tabs>
          <w:tab w:val="left" w:pos="-567"/>
          <w:tab w:val="left" w:pos="1134"/>
        </w:tabs>
        <w:spacing w:after="120" w:line="276" w:lineRule="auto"/>
        <w:ind w:left="0" w:firstLine="1134"/>
        <w:jc w:val="both"/>
        <w:rPr>
          <w:rFonts w:ascii="Arial" w:hAnsi="Arial" w:cs="Arial"/>
          <w:color w:val="000000" w:themeColor="text1"/>
          <w:lang w:eastAsia="lt-LT"/>
        </w:rPr>
      </w:pPr>
      <w:r w:rsidRPr="00533C4D">
        <w:rPr>
          <w:rFonts w:ascii="Arial" w:hAnsi="Arial" w:cs="Arial"/>
          <w:color w:val="000000" w:themeColor="text1"/>
          <w:lang w:eastAsia="lt-LT"/>
        </w:rPr>
        <w:t xml:space="preserve">Istorinio Jono Genio vėjo malūno Agluonėnuose išsaugojimas, įveiklinimas ir viešinimas. </w:t>
      </w:r>
    </w:p>
    <w:p w14:paraId="448997A1" w14:textId="060B6449" w:rsidR="00317146" w:rsidRPr="00533C4D" w:rsidRDefault="00317146" w:rsidP="0068496E">
      <w:pPr>
        <w:pStyle w:val="Sraopastraipa"/>
        <w:numPr>
          <w:ilvl w:val="0"/>
          <w:numId w:val="15"/>
        </w:numPr>
        <w:tabs>
          <w:tab w:val="left" w:pos="-567"/>
          <w:tab w:val="left" w:pos="1134"/>
        </w:tabs>
        <w:spacing w:after="120" w:line="276" w:lineRule="auto"/>
        <w:ind w:left="0" w:firstLine="1134"/>
        <w:jc w:val="both"/>
        <w:rPr>
          <w:rFonts w:ascii="Arial" w:hAnsi="Arial" w:cs="Arial"/>
          <w:color w:val="000000" w:themeColor="text1"/>
          <w:lang w:eastAsia="lt-LT"/>
        </w:rPr>
      </w:pPr>
      <w:r w:rsidRPr="00533C4D">
        <w:rPr>
          <w:rFonts w:ascii="Arial" w:hAnsi="Arial" w:cs="Arial"/>
          <w:color w:val="000000" w:themeColor="text1"/>
          <w:lang w:eastAsia="lt-LT"/>
        </w:rPr>
        <w:t xml:space="preserve">Edukacinių programų kultūriniam turizmui skatinti sukūrimas. </w:t>
      </w:r>
    </w:p>
    <w:p w14:paraId="2B0884B6" w14:textId="6D8AD3C0" w:rsidR="00FC6EAD" w:rsidRPr="00533C4D" w:rsidRDefault="00317146" w:rsidP="0068496E">
      <w:pPr>
        <w:tabs>
          <w:tab w:val="left" w:pos="-567"/>
          <w:tab w:val="left" w:pos="1134"/>
        </w:tabs>
        <w:spacing w:after="120" w:line="276" w:lineRule="auto"/>
        <w:ind w:firstLine="1134"/>
        <w:jc w:val="both"/>
        <w:rPr>
          <w:rFonts w:ascii="Arial" w:hAnsi="Arial" w:cs="Arial"/>
          <w:color w:val="000000" w:themeColor="text1"/>
          <w:lang w:eastAsia="lt-LT"/>
        </w:rPr>
      </w:pPr>
      <w:r w:rsidRPr="00533C4D">
        <w:rPr>
          <w:rFonts w:ascii="Arial" w:hAnsi="Arial" w:cs="Arial"/>
          <w:color w:val="000000" w:themeColor="text1"/>
          <w:lang w:eastAsia="lt-LT"/>
        </w:rPr>
        <w:t>Suorganizavus projektų konkursą finansavimas skirtas 19 projektų, jie sėkmingai įgyvendinti, surinktos ataskaitos. Nevyriausybinės organizacijos vykdė 5 projektus, 7 projektus vykdė kultūros, o likusius 7 projektus – švietimo įstaigos. Projektų veiklose dalyvavo apie 8800 dalyvių ir žiūrovų.</w:t>
      </w:r>
    </w:p>
    <w:p w14:paraId="61A732EE" w14:textId="742C7E94" w:rsidR="00FC6EAD" w:rsidRPr="00533C4D" w:rsidRDefault="00317146" w:rsidP="0068496E">
      <w:pPr>
        <w:tabs>
          <w:tab w:val="left" w:pos="-567"/>
          <w:tab w:val="left" w:pos="1134"/>
        </w:tabs>
        <w:spacing w:after="120" w:line="276" w:lineRule="auto"/>
        <w:ind w:firstLine="1134"/>
        <w:jc w:val="both"/>
        <w:rPr>
          <w:rFonts w:ascii="Arial" w:hAnsi="Arial" w:cs="Arial"/>
        </w:rPr>
      </w:pPr>
      <w:r w:rsidRPr="00533C4D">
        <w:rPr>
          <w:rFonts w:ascii="Arial" w:hAnsi="Arial" w:cs="Arial"/>
        </w:rPr>
        <w:t>Įgyvendinant 3.1.2. priemonę „</w:t>
      </w:r>
      <w:r w:rsidRPr="00533C4D">
        <w:rPr>
          <w:rFonts w:ascii="Arial" w:hAnsi="Arial" w:cs="Arial"/>
          <w:color w:val="000000" w:themeColor="text1"/>
          <w:lang w:eastAsia="lt-LT"/>
        </w:rPr>
        <w:t>Premijų Klaipėdos rajonui nusipelniusiems ir pasižymėjusiems asmenims skyrimas</w:t>
      </w:r>
      <w:r w:rsidRPr="00533C4D">
        <w:rPr>
          <w:rFonts w:ascii="Arial" w:hAnsi="Arial" w:cs="Arial"/>
        </w:rPr>
        <w:t>“ įteiktos šios premijos: I. Simonaitytės vardo premija įteikta Priekulės kultūros centro Ernsto Vicherto teatrui už inovatyvius kūrybinius sprendimus puoselėjant Mažosios Lietuvos kultūrą bei I. Simonaitytės vardo garsinimą rajono ir nacionaliniu mastu. Ernsto Vicherto premija įteikta Robertui Valučiui. V. Majoro premija įteikta tautodailininkei Daliai Lengvinaitei. Naujai įsteigta Johano Ferdinando Kelkio premija „Jaunasis publicistas“ įteikta Danielei Domeikytei.</w:t>
      </w:r>
    </w:p>
    <w:p w14:paraId="2FADE41F" w14:textId="0D9E70F2" w:rsidR="00317146" w:rsidRPr="00533C4D" w:rsidRDefault="008E0270" w:rsidP="0068496E">
      <w:pPr>
        <w:tabs>
          <w:tab w:val="left" w:pos="-567"/>
          <w:tab w:val="left" w:pos="1134"/>
        </w:tabs>
        <w:spacing w:after="120" w:line="276" w:lineRule="auto"/>
        <w:ind w:firstLine="1134"/>
        <w:jc w:val="both"/>
        <w:rPr>
          <w:rFonts w:ascii="Arial" w:hAnsi="Arial" w:cs="Arial"/>
          <w:color w:val="000000" w:themeColor="text1"/>
          <w:lang w:eastAsia="lt-LT"/>
        </w:rPr>
      </w:pPr>
      <w:r w:rsidRPr="00533C4D">
        <w:rPr>
          <w:rFonts w:ascii="Arial" w:hAnsi="Arial" w:cs="Arial"/>
          <w:color w:val="000000" w:themeColor="text1"/>
          <w:lang w:eastAsia="lt-LT"/>
        </w:rPr>
        <w:t xml:space="preserve">Įgyvendinant 4.1.1. </w:t>
      </w:r>
      <w:r w:rsidRPr="00117D73">
        <w:rPr>
          <w:rFonts w:ascii="Arial" w:hAnsi="Arial" w:cs="Arial"/>
          <w:lang w:eastAsia="lt-LT"/>
        </w:rPr>
        <w:t xml:space="preserve">priemonę „Senųjų kapinių tvarkymo ir priežiūros darbai“ įgyvendinta Klaipėdos rajono senųjų kapinių tvarkymo darbų 2023 metų programa, patvirtinta </w:t>
      </w:r>
      <w:r w:rsidRPr="00533C4D">
        <w:rPr>
          <w:rFonts w:ascii="Arial" w:hAnsi="Arial" w:cs="Arial"/>
          <w:color w:val="000000" w:themeColor="text1"/>
          <w:lang w:eastAsia="lt-LT"/>
        </w:rPr>
        <w:t>Klaipėdos rajono savivaldybės tarybos 2022-12-22 sprendimu Nr. T11-432. Programą įgyvendino Endriejavo, Kretingalės, Priekulės, Sendvario, Veiviržėnų ir Vėžaičių seniūnijos. Sutvarkytos 9 senosios kapinės, iš jų 2 kapinėse Priekulės seniūnija darbus tęs 2024 metais. Atliktas senųjų kapinių ženklinimas. Pagaminta ir įrengta 41 vnt. informacinių ženklų prie senųjų kapinių Endriejavo, Veiviržėnų ir Vėžaičių seniūnijose.</w:t>
      </w:r>
    </w:p>
    <w:p w14:paraId="1E979C98" w14:textId="77777777" w:rsidR="008E0270" w:rsidRPr="00712422" w:rsidRDefault="008E0270" w:rsidP="0068496E">
      <w:pPr>
        <w:tabs>
          <w:tab w:val="left" w:pos="-567"/>
          <w:tab w:val="left" w:pos="1134"/>
        </w:tabs>
        <w:spacing w:after="120" w:line="276" w:lineRule="auto"/>
        <w:ind w:firstLine="1134"/>
        <w:jc w:val="both"/>
        <w:rPr>
          <w:rFonts w:ascii="Arial" w:hAnsi="Arial" w:cs="Arial"/>
          <w:lang w:eastAsia="lt-LT"/>
        </w:rPr>
      </w:pPr>
      <w:r w:rsidRPr="00712422">
        <w:rPr>
          <w:rFonts w:ascii="Arial" w:hAnsi="Arial" w:cs="Arial"/>
          <w:lang w:eastAsia="lt-LT"/>
        </w:rPr>
        <w:t xml:space="preserve">Įgyvendinant 4.1.2. priemonę „Kultūros paveldo objektų ir jų vertingųjų savybių išsaugojimo darbai“: </w:t>
      </w:r>
    </w:p>
    <w:p w14:paraId="284FCE94" w14:textId="5F70AB09" w:rsidR="008E0270" w:rsidRPr="00533C4D" w:rsidRDefault="008E0270" w:rsidP="0068496E">
      <w:pPr>
        <w:pStyle w:val="Sraopastraipa"/>
        <w:numPr>
          <w:ilvl w:val="0"/>
          <w:numId w:val="17"/>
        </w:numPr>
        <w:tabs>
          <w:tab w:val="left" w:pos="-567"/>
          <w:tab w:val="left" w:pos="1134"/>
        </w:tabs>
        <w:spacing w:after="120" w:line="276" w:lineRule="auto"/>
        <w:ind w:left="0" w:firstLine="1134"/>
        <w:jc w:val="both"/>
        <w:rPr>
          <w:rFonts w:ascii="Arial" w:hAnsi="Arial" w:cs="Arial"/>
          <w:color w:val="000000" w:themeColor="text1"/>
          <w:lang w:eastAsia="lt-LT"/>
        </w:rPr>
      </w:pPr>
      <w:r w:rsidRPr="00533C4D">
        <w:rPr>
          <w:rFonts w:ascii="Arial" w:hAnsi="Arial" w:cs="Arial"/>
          <w:color w:val="000000" w:themeColor="text1"/>
          <w:lang w:eastAsia="lt-LT"/>
        </w:rPr>
        <w:t>Atlikti Vėžaičių dvaro sodybos pietų vartų (u. k. KVR 23404) Liepų g. Vėžaičių mstl., Vėžaičių sen., tvarkybos (remonto, restauravimo) darbai: restauruotas raudonų plytų fasadų mūras, vartų ir vartelių angokraščiai, smaili</w:t>
      </w:r>
      <w:r w:rsidR="00DE4059">
        <w:rPr>
          <w:rFonts w:ascii="Arial" w:hAnsi="Arial" w:cs="Arial"/>
          <w:color w:val="000000" w:themeColor="text1"/>
          <w:lang w:eastAsia="lt-LT"/>
        </w:rPr>
        <w:t>a</w:t>
      </w:r>
      <w:r w:rsidRPr="00533C4D">
        <w:rPr>
          <w:rFonts w:ascii="Arial" w:hAnsi="Arial" w:cs="Arial"/>
          <w:color w:val="000000" w:themeColor="text1"/>
          <w:lang w:eastAsia="lt-LT"/>
        </w:rPr>
        <w:t xml:space="preserve">arkės sąramos, betoninis vartų cokolis, metaliniai vartai,  atkurtas vartų arkos pietryčių fasado raktas su įrašu ,,ANNO 1906", remontuoti tvoros betoniniai stogeliai ir betoninis cokolis, metalinė tvora. </w:t>
      </w:r>
    </w:p>
    <w:p w14:paraId="18B4BEA9" w14:textId="01998DE7" w:rsidR="008E0270" w:rsidRPr="00533C4D" w:rsidRDefault="008E0270" w:rsidP="0068496E">
      <w:pPr>
        <w:pStyle w:val="Sraopastraipa"/>
        <w:numPr>
          <w:ilvl w:val="0"/>
          <w:numId w:val="17"/>
        </w:numPr>
        <w:tabs>
          <w:tab w:val="left" w:pos="-567"/>
          <w:tab w:val="left" w:pos="1134"/>
        </w:tabs>
        <w:spacing w:after="120" w:line="276" w:lineRule="auto"/>
        <w:ind w:left="0" w:firstLine="1134"/>
        <w:jc w:val="both"/>
        <w:rPr>
          <w:rFonts w:ascii="Arial" w:hAnsi="Arial" w:cs="Arial"/>
          <w:color w:val="000000" w:themeColor="text1"/>
          <w:lang w:eastAsia="lt-LT"/>
        </w:rPr>
      </w:pPr>
      <w:r w:rsidRPr="00533C4D">
        <w:rPr>
          <w:rFonts w:ascii="Arial" w:hAnsi="Arial" w:cs="Arial"/>
          <w:color w:val="000000" w:themeColor="text1"/>
          <w:lang w:eastAsia="lt-LT"/>
        </w:rPr>
        <w:t xml:space="preserve">Parengtas Vėžaičių dvaro sodybos arklidžių (u. k. KVR 23405) fasadų tvarkybos (remonto, restauravimo, avarijos grėsmės pašalinimo) darbų ir paprastojo remonto darbų projektai, numatant istorinio mūro, metalinių elementų, betoninių paviršių restauravimą, fasadų pertinkavimą ir perdažymą, cokolio remontą, nuogrindos įrengimą, lietaus nuotekų nuvedimo sistemos sutvarkymą, tiltelio bei priestato fasado ir cokolio apdailos remontą. </w:t>
      </w:r>
    </w:p>
    <w:p w14:paraId="69032A64" w14:textId="509C91A7" w:rsidR="008E0270" w:rsidRPr="00533C4D" w:rsidRDefault="008E0270" w:rsidP="0068496E">
      <w:pPr>
        <w:pStyle w:val="Sraopastraipa"/>
        <w:numPr>
          <w:ilvl w:val="0"/>
          <w:numId w:val="17"/>
        </w:numPr>
        <w:tabs>
          <w:tab w:val="left" w:pos="-567"/>
          <w:tab w:val="left" w:pos="1134"/>
        </w:tabs>
        <w:spacing w:after="120" w:line="276" w:lineRule="auto"/>
        <w:ind w:left="0" w:firstLine="1134"/>
        <w:jc w:val="both"/>
        <w:rPr>
          <w:rFonts w:ascii="Arial" w:hAnsi="Arial" w:cs="Arial"/>
          <w:color w:val="000000" w:themeColor="text1"/>
          <w:lang w:eastAsia="lt-LT"/>
        </w:rPr>
      </w:pPr>
      <w:r w:rsidRPr="00533C4D">
        <w:rPr>
          <w:rFonts w:ascii="Arial" w:hAnsi="Arial" w:cs="Arial"/>
          <w:color w:val="000000" w:themeColor="text1"/>
          <w:lang w:eastAsia="lt-LT"/>
        </w:rPr>
        <w:t>Gavus valstybės finansavimą per Kultūros paveldo departamento prie Kultūros ministerijos administruojamą Paveldotvarkos 2023</w:t>
      </w:r>
      <w:r w:rsidR="00DE4059">
        <w:rPr>
          <w:rFonts w:ascii="Arial" w:hAnsi="Arial" w:cs="Arial"/>
          <w:color w:val="000000" w:themeColor="text1"/>
          <w:lang w:eastAsia="lt-LT"/>
        </w:rPr>
        <w:t>‒</w:t>
      </w:r>
      <w:r w:rsidRPr="00533C4D">
        <w:rPr>
          <w:rFonts w:ascii="Arial" w:hAnsi="Arial" w:cs="Arial"/>
          <w:color w:val="000000" w:themeColor="text1"/>
          <w:lang w:eastAsia="lt-LT"/>
        </w:rPr>
        <w:t xml:space="preserve">2025 m. programą pradėtas rengti Karaliaus Vilhelmo kanalo statinių komplekso Lankupių šliuzo (u. k. KVR 25966) Lankupių k., Priekulės sen., tyrimų ir tvarkybos (remonto, restauravimo) darbų projektas. Trišalė projektavimo ir projekto sprendinių įgyvendinimo priežiūros paslaugų sutartis pasirašyta tarp Kultūros infrastruktūros centro, </w:t>
      </w:r>
      <w:r w:rsidRPr="00533C4D">
        <w:rPr>
          <w:rFonts w:ascii="Arial" w:hAnsi="Arial" w:cs="Arial"/>
          <w:color w:val="000000" w:themeColor="text1"/>
          <w:lang w:eastAsia="lt-LT"/>
        </w:rPr>
        <w:lastRenderedPageBreak/>
        <w:t>Klaipėdos rajono savivaldybės ir UAB „Hidroterra“. Atlikti šliuzo matavimai, parengtas topografinis planas ir tyrimų ataskaita. Projektavimo darbai bus tęsiami 2024 metais.</w:t>
      </w:r>
    </w:p>
    <w:p w14:paraId="397E25BB" w14:textId="77777777" w:rsidR="008E0270" w:rsidRPr="00533C4D" w:rsidRDefault="008E0270" w:rsidP="0068496E">
      <w:pPr>
        <w:pStyle w:val="Sraopastraipa"/>
        <w:numPr>
          <w:ilvl w:val="0"/>
          <w:numId w:val="17"/>
        </w:numPr>
        <w:tabs>
          <w:tab w:val="left" w:pos="-567"/>
          <w:tab w:val="left" w:pos="1134"/>
        </w:tabs>
        <w:spacing w:after="120" w:line="276" w:lineRule="auto"/>
        <w:ind w:left="0" w:firstLine="1134"/>
        <w:jc w:val="both"/>
        <w:rPr>
          <w:rFonts w:ascii="Arial" w:hAnsi="Arial" w:cs="Arial"/>
          <w:color w:val="000000" w:themeColor="text1"/>
          <w:lang w:eastAsia="lt-LT"/>
        </w:rPr>
      </w:pPr>
      <w:r w:rsidRPr="00533C4D">
        <w:rPr>
          <w:rFonts w:ascii="Arial" w:hAnsi="Arial" w:cs="Arial"/>
          <w:color w:val="000000" w:themeColor="text1"/>
          <w:lang w:eastAsia="lt-LT"/>
        </w:rPr>
        <w:t xml:space="preserve">Vėžaičių seniūnija. Sutvarkyta pasieniečio kapitono M. I. Davidovičiaus žūties vieta Kalniškės k., Vėžaičių sen.: nuvalytas akmeninis paminklas, atnaujintas įrašas, žūties vieta aptverta metaline grandine pagal išlikusius tašytus akmens stulpelius, sutvarkyti želdiniai, įrengti mediniai laiptai ir informacinis stendas. </w:t>
      </w:r>
    </w:p>
    <w:p w14:paraId="7A189F55" w14:textId="218C8BDC" w:rsidR="008E0270" w:rsidRPr="00533C4D" w:rsidRDefault="008E0270" w:rsidP="0068496E">
      <w:pPr>
        <w:pStyle w:val="Sraopastraipa"/>
        <w:numPr>
          <w:ilvl w:val="0"/>
          <w:numId w:val="17"/>
        </w:numPr>
        <w:tabs>
          <w:tab w:val="left" w:pos="-567"/>
          <w:tab w:val="left" w:pos="1134"/>
        </w:tabs>
        <w:spacing w:after="120" w:line="276" w:lineRule="auto"/>
        <w:ind w:left="0" w:firstLine="1134"/>
        <w:jc w:val="both"/>
        <w:rPr>
          <w:rFonts w:ascii="Arial" w:hAnsi="Arial" w:cs="Arial"/>
          <w:color w:val="000000" w:themeColor="text1"/>
          <w:lang w:eastAsia="lt-LT"/>
        </w:rPr>
      </w:pPr>
      <w:r w:rsidRPr="00533C4D">
        <w:rPr>
          <w:rFonts w:ascii="Arial" w:hAnsi="Arial" w:cs="Arial"/>
          <w:color w:val="000000" w:themeColor="text1"/>
          <w:lang w:eastAsia="lt-LT"/>
        </w:rPr>
        <w:t xml:space="preserve">Veiviržėnų seniūnija. Atlikti Veiviržėnų memorialinių objektų komplekso Laisvės paminklo (u. k. KVR 9404) Veiviržėnų mstl., Veiviržėnų sen., atnaujinimo darbai: užtaisytos paminklo išdaužos, plokštuma  gruntuota ir perdažyta, bareljefas ir giluminiai užrašai perdažyti analogiškai esamai spalvai ir sudėčiai </w:t>
      </w:r>
      <w:r w:rsidR="00DE4059">
        <w:rPr>
          <w:rFonts w:ascii="Arial" w:hAnsi="Arial" w:cs="Arial"/>
          <w:color w:val="000000" w:themeColor="text1"/>
          <w:lang w:eastAsia="lt-LT"/>
        </w:rPr>
        <w:t>„</w:t>
      </w:r>
      <w:r w:rsidRPr="00533C4D">
        <w:rPr>
          <w:rFonts w:ascii="Arial" w:hAnsi="Arial" w:cs="Arial"/>
          <w:color w:val="000000" w:themeColor="text1"/>
          <w:lang w:eastAsia="lt-LT"/>
        </w:rPr>
        <w:t>bronziniais“ dažais, sutvarkyti betoniniai laiptai.</w:t>
      </w:r>
    </w:p>
    <w:p w14:paraId="59877BD0" w14:textId="68798947" w:rsidR="008E0270" w:rsidRPr="00712422" w:rsidRDefault="008E0270" w:rsidP="0068496E">
      <w:pPr>
        <w:spacing w:after="120" w:line="276" w:lineRule="auto"/>
        <w:ind w:firstLine="1134"/>
        <w:jc w:val="both"/>
        <w:rPr>
          <w:rFonts w:ascii="Arial" w:hAnsi="Arial" w:cs="Arial"/>
        </w:rPr>
      </w:pPr>
      <w:r w:rsidRPr="00533C4D">
        <w:rPr>
          <w:rFonts w:ascii="Arial" w:hAnsi="Arial" w:cs="Arial"/>
          <w:color w:val="000000" w:themeColor="text1"/>
          <w:lang w:eastAsia="lt-LT"/>
        </w:rPr>
        <w:t xml:space="preserve">Įgyvendinant 4.1.5. priemonę „Kultūros paveldo objektų, esančių Klaipėdos rajono </w:t>
      </w:r>
      <w:r w:rsidRPr="00712422">
        <w:rPr>
          <w:rFonts w:ascii="Arial" w:hAnsi="Arial" w:cs="Arial"/>
          <w:lang w:eastAsia="lt-LT"/>
        </w:rPr>
        <w:t>savivaldybės teritorijoje, ir kultūros paveldo statinių, esančių Priekulės miesto istorinėje dalyje, išsaugojimo darbų dalinis finansavimas“</w:t>
      </w:r>
      <w:r w:rsidRPr="00712422">
        <w:rPr>
          <w:rFonts w:ascii="Arial" w:hAnsi="Arial" w:cs="Arial"/>
        </w:rPr>
        <w:t xml:space="preserve"> pateiktos 6 paraiškos dėl dalinio finansavimo kultūros paveldo išsaugojimo darbams. Įvertinus pateiktas paraiškas pasirašytos Savivaldybės biudžeto lėšų naudojimo sutartys su kultūros paveldo objektų/kultūros paveldo statinių valdytojais.  Atlikti Gargždų bažnyčios šventoriaus statinių komplekso varpinės (u. k. KVR 35179), Tilto g. 1, Gargždų m., Gargždų sen., taikomieji tyrimai ir parengtas tvarkybos (remonto) darbų projektas, skirta 9 620 eurų; parengtas Kalotės k. mokyklos (u. k. KVR 31054) Adomo Brako g. 17, Kalotės k., Kretingalės sen., tvarkybos (remonto, restauravimo) darbų projektas, skirta 10 000 eurų; atlikti Priekulės miesto istorinėje dalyje (u. k. KVR 33624) esančio daugiabučio gyvenamojo namo Pamarių g. 5, Priekulės m., stogo paprastojo remonto darbai, skirta 50000 eurų; atlikti Priekulės evangelikų liuteronų bažnyčios (u. k. KVR 31053), Pamarių g. 8, Priekulės m., pagrindinių ir šoninių įėjimo durų tvarkybos (restauravimo, remonto) darbai, skirta 10672 eurų; atlikti Veiviržėnų Šv. apaštalo evangelisto Mato bažnyčios statinių komplekso varpinės (u. k. KVR 33513), Laisvės g. 28, Veiviržėnų mstl., tvarkybos (remonto) darbai ir paprastojo remonto darbai, skirta 33 500 eurų; atlikti Veiviržėnų Šv. apaštalo evangelisto Mato bažnyčios (u. k. KVR 1422), Laisvės g. 28, Veiviržėnų mstl., lubų taikomieji tyrimai, skirta 5 000 eurų. </w:t>
      </w:r>
    </w:p>
    <w:p w14:paraId="6AE38EF5" w14:textId="77FEFB74" w:rsidR="008E0270" w:rsidRPr="00533C4D" w:rsidRDefault="008E0270" w:rsidP="0068496E">
      <w:pPr>
        <w:spacing w:after="120" w:line="276" w:lineRule="auto"/>
        <w:ind w:firstLine="1134"/>
        <w:jc w:val="both"/>
        <w:rPr>
          <w:rFonts w:ascii="Arial" w:hAnsi="Arial" w:cs="Arial"/>
          <w:lang w:eastAsia="lt-LT"/>
        </w:rPr>
      </w:pPr>
      <w:r w:rsidRPr="00533C4D">
        <w:rPr>
          <w:rFonts w:ascii="Arial" w:hAnsi="Arial" w:cs="Arial"/>
          <w:lang w:eastAsia="lt-LT"/>
        </w:rPr>
        <w:t xml:space="preserve">Įgyvendinant 4.1.6. priemonę „Piliakalnių pritaikymo turizmo ir visuomenės poreikiams įgyvendinimas“ parengtas Veiviržėnų, Vilkių piliakalnio su papiliu (u. k. KVR 30705) Veiviržėnų mstl., Veiviržėnų sen., tvarkymo ir pritaikymo lankymui projektas, kuriame numatyti tvarkybos (konservavimo, restauravimo) darbai ir naujų įrenginių (edukacinės erdvės, meninio simbolio, užtvarų automobiliams, informacinių rodyklių, stendų, riboženklių, kelio ženklo, ugniavietės, suolų, dviračių stovo) įrengimas.  Atnaujinta informacija Kalniškės, Gargždų piliakalnio informaciniuose stenduose.  </w:t>
      </w:r>
    </w:p>
    <w:p w14:paraId="039AB0FA" w14:textId="77777777" w:rsidR="008E0270" w:rsidRPr="00533C4D" w:rsidRDefault="008E0270" w:rsidP="0068496E">
      <w:pPr>
        <w:spacing w:after="120" w:line="276" w:lineRule="auto"/>
        <w:ind w:firstLine="1134"/>
        <w:jc w:val="both"/>
        <w:rPr>
          <w:rFonts w:ascii="Arial" w:hAnsi="Arial" w:cs="Arial"/>
          <w:lang w:eastAsia="lt-LT"/>
        </w:rPr>
      </w:pPr>
      <w:r w:rsidRPr="00533C4D">
        <w:rPr>
          <w:rFonts w:ascii="Arial" w:hAnsi="Arial" w:cs="Arial"/>
          <w:lang w:eastAsia="lt-LT"/>
        </w:rPr>
        <w:t>Įgyvendinant 4.1.7. priemonę „Kultūros paveldo objektų apskaita (inventorizavimas, atskleidimas, registravimas), taikomieji tyrimai, pažinimas ir sklaida“:</w:t>
      </w:r>
    </w:p>
    <w:p w14:paraId="38EC55D5" w14:textId="77777777" w:rsidR="008E0270" w:rsidRPr="00533C4D" w:rsidRDefault="008E0270" w:rsidP="0068496E">
      <w:pPr>
        <w:pStyle w:val="Sraopastraipa"/>
        <w:numPr>
          <w:ilvl w:val="0"/>
          <w:numId w:val="18"/>
        </w:numPr>
        <w:spacing w:after="120" w:line="276" w:lineRule="auto"/>
        <w:ind w:left="0" w:firstLine="1134"/>
        <w:jc w:val="both"/>
        <w:rPr>
          <w:rFonts w:ascii="Arial" w:hAnsi="Arial" w:cs="Arial"/>
          <w:lang w:eastAsia="lt-LT"/>
        </w:rPr>
      </w:pPr>
      <w:r w:rsidRPr="00533C4D">
        <w:rPr>
          <w:rFonts w:ascii="Arial" w:hAnsi="Arial" w:cs="Arial"/>
          <w:lang w:eastAsia="lt-LT"/>
        </w:rPr>
        <w:t xml:space="preserve">Pagal Administracijos direktoriaus 2023-01-31 įsakymu Nr. AV-279 patvirtintą Nekilnojamųjų kultūros vertybių, kurioms 2023 m. rengiama apskaitos dokumentacija, sąrašą, apskaitos dokumentai parengti 6 kultūros paveldo objektams ir teikti svarstyti Klaipėdos rajono savivaldybės nekilnojamojo kultūros paveldo vertinimo tarybai bei Kultūros paveldo departamento prie Kultūros ministerijos  nekilnojamojo kultūros paveldo vertinimo tarybai. </w:t>
      </w:r>
    </w:p>
    <w:p w14:paraId="195AF09F" w14:textId="6887B309" w:rsidR="008E0270" w:rsidRPr="00533C4D" w:rsidRDefault="008E0270" w:rsidP="0068496E">
      <w:pPr>
        <w:pStyle w:val="Sraopastraipa"/>
        <w:numPr>
          <w:ilvl w:val="0"/>
          <w:numId w:val="18"/>
        </w:numPr>
        <w:spacing w:after="120" w:line="276" w:lineRule="auto"/>
        <w:ind w:left="0" w:firstLine="1134"/>
        <w:jc w:val="both"/>
        <w:rPr>
          <w:rFonts w:ascii="Arial" w:hAnsi="Arial" w:cs="Arial"/>
          <w:lang w:eastAsia="lt-LT"/>
        </w:rPr>
      </w:pPr>
      <w:r w:rsidRPr="00533C4D">
        <w:rPr>
          <w:rFonts w:ascii="Arial" w:hAnsi="Arial" w:cs="Arial"/>
          <w:lang w:eastAsia="lt-LT"/>
        </w:rPr>
        <w:t>Suorganizuoti 4 (keturi) Klaipėdos rajono savivaldybės nekilnojamojo kultūros paveldo vertinimo tarybos posėdžiai. Apsvarstyta 20 klausimų.</w:t>
      </w:r>
    </w:p>
    <w:p w14:paraId="50CDB5E3" w14:textId="2070A1B7" w:rsidR="008E0270" w:rsidRPr="00533C4D" w:rsidRDefault="008E0270" w:rsidP="0068496E">
      <w:pPr>
        <w:pStyle w:val="Sraopastraipa"/>
        <w:numPr>
          <w:ilvl w:val="0"/>
          <w:numId w:val="18"/>
        </w:numPr>
        <w:spacing w:after="120" w:line="276" w:lineRule="auto"/>
        <w:ind w:left="0" w:firstLine="1134"/>
        <w:jc w:val="both"/>
        <w:rPr>
          <w:rFonts w:ascii="Arial" w:hAnsi="Arial" w:cs="Arial"/>
          <w:lang w:eastAsia="lt-LT"/>
        </w:rPr>
      </w:pPr>
      <w:r w:rsidRPr="00533C4D">
        <w:rPr>
          <w:rFonts w:ascii="Arial" w:hAnsi="Arial" w:cs="Arial"/>
          <w:lang w:eastAsia="lt-LT"/>
        </w:rPr>
        <w:t>2023 m. rugsėjo 8</w:t>
      </w:r>
      <w:r w:rsidR="00DE4059">
        <w:rPr>
          <w:rFonts w:ascii="Arial" w:hAnsi="Arial" w:cs="Arial"/>
          <w:lang w:eastAsia="lt-LT"/>
        </w:rPr>
        <w:t>‒</w:t>
      </w:r>
      <w:r w:rsidRPr="00533C4D">
        <w:rPr>
          <w:rFonts w:ascii="Arial" w:hAnsi="Arial" w:cs="Arial"/>
          <w:lang w:eastAsia="lt-LT"/>
        </w:rPr>
        <w:t xml:space="preserve">17 d. organizuotos Europos paveldo dienos tema „Gyvasis paveldas: meistriškumo laboratorija“. EPD renginius organizavo Gargždų krašto muziejus.  Organizuotas pažintinis pasivaikščiojimas moksleiviams po istorinį Gargždų miesto centrą </w:t>
      </w:r>
      <w:r w:rsidR="00B405EF" w:rsidRPr="00533C4D">
        <w:rPr>
          <w:rFonts w:ascii="Arial" w:hAnsi="Arial" w:cs="Arial"/>
          <w:lang w:eastAsia="lt-LT"/>
        </w:rPr>
        <w:t>–</w:t>
      </w:r>
      <w:r w:rsidRPr="00533C4D">
        <w:rPr>
          <w:rFonts w:ascii="Arial" w:hAnsi="Arial" w:cs="Arial"/>
          <w:lang w:eastAsia="lt-LT"/>
        </w:rPr>
        <w:t xml:space="preserve"> ekskursija „Paveldo laboratorija Gargždų mieste</w:t>
      </w:r>
      <w:r w:rsidR="00B405EF" w:rsidRPr="00533C4D">
        <w:rPr>
          <w:rFonts w:ascii="Arial" w:hAnsi="Arial" w:cs="Arial"/>
          <w:lang w:eastAsia="lt-LT"/>
        </w:rPr>
        <w:t>“</w:t>
      </w:r>
      <w:r w:rsidRPr="00533C4D">
        <w:rPr>
          <w:rFonts w:ascii="Arial" w:hAnsi="Arial" w:cs="Arial"/>
          <w:lang w:eastAsia="lt-LT"/>
        </w:rPr>
        <w:t xml:space="preserve">. Ekskursijos </w:t>
      </w:r>
      <w:r w:rsidR="00B405EF" w:rsidRPr="00533C4D">
        <w:rPr>
          <w:rFonts w:ascii="Arial" w:hAnsi="Arial" w:cs="Arial"/>
          <w:lang w:eastAsia="lt-LT"/>
        </w:rPr>
        <w:t>„</w:t>
      </w:r>
      <w:r w:rsidRPr="00533C4D">
        <w:rPr>
          <w:rFonts w:ascii="Arial" w:hAnsi="Arial" w:cs="Arial"/>
          <w:lang w:eastAsia="lt-LT"/>
        </w:rPr>
        <w:t xml:space="preserve">Keliaujanti paveldo pažinimo laboratorija” metu aplankyti Klaipėdos rajono muziejai. Taip pat 2023 m. minint iš Gargždų kilusio </w:t>
      </w:r>
      <w:r w:rsidRPr="00533C4D">
        <w:rPr>
          <w:rFonts w:ascii="Arial" w:hAnsi="Arial" w:cs="Arial"/>
          <w:lang w:eastAsia="lt-LT"/>
        </w:rPr>
        <w:lastRenderedPageBreak/>
        <w:t>kunigo Mykolo Vaitkaus (1883–1973) metus buvo surengta ekskursija, kurios metu aplankyti architektūrinio paveldo objektai, kuriuos savo prisiminimuose aprašė Mykolas Vaitkus.</w:t>
      </w:r>
    </w:p>
    <w:p w14:paraId="33262F3C" w14:textId="7EC7B328" w:rsidR="008E0270" w:rsidRPr="00533C4D" w:rsidRDefault="008E0270" w:rsidP="0068496E">
      <w:pPr>
        <w:pStyle w:val="Sraopastraipa"/>
        <w:numPr>
          <w:ilvl w:val="0"/>
          <w:numId w:val="18"/>
        </w:numPr>
        <w:spacing w:after="120" w:line="276" w:lineRule="auto"/>
        <w:ind w:left="0" w:firstLine="1134"/>
        <w:jc w:val="both"/>
        <w:rPr>
          <w:rFonts w:ascii="Arial" w:hAnsi="Arial" w:cs="Arial"/>
          <w:lang w:eastAsia="lt-LT"/>
        </w:rPr>
      </w:pPr>
      <w:r w:rsidRPr="00533C4D">
        <w:rPr>
          <w:rFonts w:ascii="Arial" w:hAnsi="Arial" w:cs="Arial"/>
          <w:lang w:eastAsia="lt-LT"/>
        </w:rPr>
        <w:t>Pagamintas ir įrengtas informacinis stendas prie Tremtinių skvero Kvietinių g., Gargždų m., pagaminta ir pakabinta informacinė lentelė ant Gargždų muzikos mokyklos fasado bei atnaujinti mediniai informaciniai stendai Kalniškės, Gargždų piliakalnyje.</w:t>
      </w:r>
    </w:p>
    <w:p w14:paraId="3ED85973" w14:textId="36559520" w:rsidR="00B405EF" w:rsidRPr="00533C4D" w:rsidRDefault="00B405EF" w:rsidP="0068496E">
      <w:pPr>
        <w:spacing w:after="120" w:line="276" w:lineRule="auto"/>
        <w:ind w:firstLine="1134"/>
        <w:jc w:val="both"/>
        <w:rPr>
          <w:rFonts w:ascii="Arial" w:hAnsi="Arial" w:cs="Arial"/>
          <w:lang w:eastAsia="lt-LT"/>
        </w:rPr>
      </w:pPr>
      <w:r w:rsidRPr="00533C4D">
        <w:rPr>
          <w:rFonts w:ascii="Arial" w:hAnsi="Arial" w:cs="Arial"/>
          <w:lang w:eastAsia="lt-LT"/>
        </w:rPr>
        <w:t xml:space="preserve">Įgyvendinant 4.2.1. priemonę „Koplyčios-mauzoliejaus, esančio Stragnų II k., Priekulės sen., restauravimo darbų techninio projekto parengimas ir įgyvendinimas“ atlikti koplyčios-mauzoliejaus sklypo sutvarkymo darbai: įrengtas teritorijoje apšvietimas, pastatyti suoliukai, dviračių stovai, šiukšliadėžės, sutvarkyti ir pasodinti želdiniai.  </w:t>
      </w:r>
    </w:p>
    <w:p w14:paraId="00FCC3CD" w14:textId="77777777" w:rsidR="00B405EF" w:rsidRPr="00533C4D" w:rsidRDefault="00B405EF" w:rsidP="0068496E">
      <w:pPr>
        <w:spacing w:after="120" w:line="276" w:lineRule="auto"/>
        <w:ind w:firstLine="1134"/>
        <w:jc w:val="both"/>
        <w:rPr>
          <w:rFonts w:ascii="Arial" w:hAnsi="Arial" w:cs="Arial"/>
          <w:lang w:eastAsia="lt-LT"/>
        </w:rPr>
      </w:pPr>
      <w:r w:rsidRPr="00533C4D">
        <w:rPr>
          <w:rFonts w:ascii="Arial" w:hAnsi="Arial" w:cs="Arial"/>
          <w:lang w:eastAsia="lt-LT"/>
        </w:rPr>
        <w:t>Įgyvendinant 4.2.2. priemonę „Saugomų mažosios architektūros (skulptūrų, kryžių, koplytėlių, koplytstulpių ir kt. ) objektų tvarkymo ir priežiūros darbai“:</w:t>
      </w:r>
    </w:p>
    <w:p w14:paraId="19679CDC" w14:textId="1BF8AE6B" w:rsidR="00B405EF" w:rsidRPr="00533C4D" w:rsidRDefault="00B405EF" w:rsidP="0068496E">
      <w:pPr>
        <w:pStyle w:val="Sraopastraipa"/>
        <w:numPr>
          <w:ilvl w:val="0"/>
          <w:numId w:val="19"/>
        </w:numPr>
        <w:spacing w:after="120" w:line="276" w:lineRule="auto"/>
        <w:ind w:left="0" w:firstLine="1134"/>
        <w:jc w:val="both"/>
        <w:rPr>
          <w:rFonts w:ascii="Arial" w:hAnsi="Arial" w:cs="Arial"/>
          <w:lang w:eastAsia="lt-LT"/>
        </w:rPr>
      </w:pPr>
      <w:r w:rsidRPr="00533C4D">
        <w:rPr>
          <w:rFonts w:ascii="Arial" w:hAnsi="Arial" w:cs="Arial"/>
          <w:lang w:eastAsia="lt-LT"/>
        </w:rPr>
        <w:t xml:space="preserve">Pradėta rengti Veiviržėnų memorialinių objektų komplekso lurdo (u. k. KVR 35054)  </w:t>
      </w:r>
      <w:r w:rsidR="00DE4059">
        <w:rPr>
          <w:rFonts w:ascii="Arial" w:hAnsi="Arial" w:cs="Arial"/>
          <w:lang w:eastAsia="lt-LT"/>
        </w:rPr>
        <w:t>s</w:t>
      </w:r>
      <w:r w:rsidRPr="00533C4D">
        <w:rPr>
          <w:rFonts w:ascii="Arial" w:hAnsi="Arial" w:cs="Arial"/>
          <w:lang w:eastAsia="lt-LT"/>
        </w:rPr>
        <w:t>kulptūros Švč. Mergelė</w:t>
      </w:r>
      <w:r w:rsidR="00DE4059">
        <w:rPr>
          <w:rFonts w:ascii="Arial" w:hAnsi="Arial" w:cs="Arial"/>
          <w:lang w:eastAsia="lt-LT"/>
        </w:rPr>
        <w:t>s</w:t>
      </w:r>
      <w:r w:rsidRPr="00533C4D">
        <w:rPr>
          <w:rFonts w:ascii="Arial" w:hAnsi="Arial" w:cs="Arial"/>
          <w:lang w:eastAsia="lt-LT"/>
        </w:rPr>
        <w:t xml:space="preserve"> Marij</w:t>
      </w:r>
      <w:r w:rsidR="00DE4059">
        <w:rPr>
          <w:rFonts w:ascii="Arial" w:hAnsi="Arial" w:cs="Arial"/>
          <w:lang w:eastAsia="lt-LT"/>
        </w:rPr>
        <w:t>os</w:t>
      </w:r>
      <w:r w:rsidRPr="00533C4D">
        <w:rPr>
          <w:rFonts w:ascii="Arial" w:hAnsi="Arial" w:cs="Arial"/>
          <w:lang w:eastAsia="lt-LT"/>
        </w:rPr>
        <w:t xml:space="preserve"> tyrimo, konservavimo ir restauravimo darbų programa. </w:t>
      </w:r>
    </w:p>
    <w:p w14:paraId="36F96A48" w14:textId="77777777" w:rsidR="00B405EF" w:rsidRPr="00533C4D" w:rsidRDefault="00B405EF" w:rsidP="0068496E">
      <w:pPr>
        <w:pStyle w:val="Sraopastraipa"/>
        <w:numPr>
          <w:ilvl w:val="0"/>
          <w:numId w:val="19"/>
        </w:numPr>
        <w:spacing w:after="120" w:line="276" w:lineRule="auto"/>
        <w:ind w:left="0" w:firstLine="1134"/>
        <w:jc w:val="both"/>
        <w:rPr>
          <w:rFonts w:ascii="Arial" w:hAnsi="Arial" w:cs="Arial"/>
          <w:lang w:eastAsia="lt-LT"/>
        </w:rPr>
      </w:pPr>
      <w:r w:rsidRPr="00533C4D">
        <w:rPr>
          <w:rFonts w:ascii="Arial" w:hAnsi="Arial" w:cs="Arial"/>
          <w:lang w:eastAsia="lt-LT"/>
        </w:rPr>
        <w:t xml:space="preserve">Veiviržėnų seniūnija. Atnaujinti Lietuvos partizanų kapų (u. K. KVR 38314), Veiviržėnų mstl., Veiviržėnų sen., paminklai: medinė koplytėlė su Sopulingosios Dievo Motinos skulptūra ir 5 mediniai kryžiai su stogeliu. </w:t>
      </w:r>
    </w:p>
    <w:p w14:paraId="196F1524" w14:textId="4AB7FF3D" w:rsidR="00B405EF" w:rsidRPr="00533C4D" w:rsidRDefault="00B405EF" w:rsidP="0068496E">
      <w:pPr>
        <w:pStyle w:val="Sraopastraipa"/>
        <w:numPr>
          <w:ilvl w:val="0"/>
          <w:numId w:val="19"/>
        </w:numPr>
        <w:spacing w:after="120" w:line="276" w:lineRule="auto"/>
        <w:ind w:left="0" w:firstLine="1134"/>
        <w:jc w:val="both"/>
        <w:rPr>
          <w:rFonts w:ascii="Arial" w:hAnsi="Arial" w:cs="Arial"/>
          <w:lang w:eastAsia="lt-LT"/>
        </w:rPr>
      </w:pPr>
      <w:r w:rsidRPr="00533C4D">
        <w:rPr>
          <w:rFonts w:ascii="Arial" w:hAnsi="Arial" w:cs="Arial"/>
          <w:lang w:eastAsia="lt-LT"/>
        </w:rPr>
        <w:t xml:space="preserve">Endriejavo seniūnija. Atlikti koplytėlės prie medžio su Šv. Roko skulptūra (u. k. KVR 15019) Rudgalvių k., Veiviržėnų sen., tvarkymo ir priežiūros darbai. Sukurta Šv. Roko skulptūros kopija ir įkelta į atnaujintą koplytėlę. </w:t>
      </w:r>
    </w:p>
    <w:p w14:paraId="012FE9A2" w14:textId="2E47F68B" w:rsidR="00B405EF" w:rsidRPr="00533C4D" w:rsidRDefault="00B405EF" w:rsidP="0068496E">
      <w:pPr>
        <w:pStyle w:val="Sraopastraipa"/>
        <w:numPr>
          <w:ilvl w:val="0"/>
          <w:numId w:val="19"/>
        </w:numPr>
        <w:spacing w:after="120" w:line="276" w:lineRule="auto"/>
        <w:ind w:left="0" w:firstLine="1134"/>
        <w:jc w:val="both"/>
        <w:rPr>
          <w:rFonts w:ascii="Arial" w:hAnsi="Arial" w:cs="Arial"/>
          <w:lang w:eastAsia="lt-LT"/>
        </w:rPr>
      </w:pPr>
      <w:r w:rsidRPr="00533C4D">
        <w:rPr>
          <w:rFonts w:ascii="Arial" w:hAnsi="Arial" w:cs="Arial"/>
          <w:lang w:eastAsia="lt-LT"/>
        </w:rPr>
        <w:t xml:space="preserve">Gargždų seniūnija. Sutvarkyta Tilžės </w:t>
      </w:r>
      <w:r w:rsidR="00DE4059">
        <w:rPr>
          <w:rFonts w:ascii="Arial" w:hAnsi="Arial" w:cs="Arial"/>
          <w:lang w:eastAsia="lt-LT"/>
        </w:rPr>
        <w:t>A</w:t>
      </w:r>
      <w:r w:rsidRPr="00533C4D">
        <w:rPr>
          <w:rFonts w:ascii="Arial" w:hAnsi="Arial" w:cs="Arial"/>
          <w:lang w:eastAsia="lt-LT"/>
        </w:rPr>
        <w:t>kto signataro Jurgio Lėbarto tėvų kapavietė Gargždų civilinėse kapinėse.</w:t>
      </w:r>
    </w:p>
    <w:p w14:paraId="051112AE" w14:textId="77777777" w:rsidR="00E756C5" w:rsidRDefault="00E756C5" w:rsidP="0068496E">
      <w:pPr>
        <w:tabs>
          <w:tab w:val="left" w:pos="-567"/>
          <w:tab w:val="left" w:pos="1134"/>
        </w:tabs>
        <w:spacing w:after="120" w:line="276" w:lineRule="auto"/>
        <w:ind w:firstLine="1134"/>
        <w:jc w:val="both"/>
        <w:rPr>
          <w:rFonts w:ascii="Arial" w:eastAsiaTheme="minorEastAsia" w:hAnsi="Arial" w:cs="Arial"/>
          <w:color w:val="000000" w:themeColor="text1"/>
        </w:rPr>
      </w:pPr>
      <w:r>
        <w:rPr>
          <w:rFonts w:ascii="Arial" w:eastAsiaTheme="minorEastAsia" w:hAnsi="Arial" w:cs="Arial"/>
          <w:color w:val="000000" w:themeColor="text1"/>
        </w:rPr>
        <w:t>Asignavimų panaudojimas 2023 m.:</w:t>
      </w:r>
    </w:p>
    <w:tbl>
      <w:tblPr>
        <w:tblW w:w="8680" w:type="dxa"/>
        <w:tblLook w:val="04A0" w:firstRow="1" w:lastRow="0" w:firstColumn="1" w:lastColumn="0" w:noHBand="0" w:noVBand="1"/>
      </w:tblPr>
      <w:tblGrid>
        <w:gridCol w:w="1753"/>
        <w:gridCol w:w="1007"/>
        <w:gridCol w:w="1540"/>
        <w:gridCol w:w="2740"/>
        <w:gridCol w:w="1640"/>
      </w:tblGrid>
      <w:tr w:rsidR="00E756C5" w:rsidRPr="00E756C5" w14:paraId="0CBB3735" w14:textId="77777777" w:rsidTr="00E756C5">
        <w:trPr>
          <w:trHeight w:val="1236"/>
        </w:trPr>
        <w:tc>
          <w:tcPr>
            <w:tcW w:w="17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A42594"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Programos pavadinimas</w:t>
            </w:r>
          </w:p>
        </w:tc>
        <w:tc>
          <w:tcPr>
            <w:tcW w:w="1007"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0C427DB4"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Finansavimo šaltinis</w:t>
            </w:r>
          </w:p>
        </w:tc>
        <w:tc>
          <w:tcPr>
            <w:tcW w:w="1540" w:type="dxa"/>
            <w:tcBorders>
              <w:top w:val="single" w:sz="4" w:space="0" w:color="auto"/>
              <w:left w:val="nil"/>
              <w:bottom w:val="single" w:sz="4" w:space="0" w:color="auto"/>
              <w:right w:val="single" w:sz="4" w:space="0" w:color="auto"/>
            </w:tcBorders>
            <w:shd w:val="clear" w:color="000000" w:fill="FFFFFF"/>
            <w:noWrap/>
            <w:vAlign w:val="center"/>
            <w:hideMark/>
          </w:tcPr>
          <w:p w14:paraId="6DDD1B2F"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 xml:space="preserve">2023 m. planas </w:t>
            </w:r>
          </w:p>
        </w:tc>
        <w:tc>
          <w:tcPr>
            <w:tcW w:w="2740" w:type="dxa"/>
            <w:tcBorders>
              <w:top w:val="single" w:sz="4" w:space="0" w:color="auto"/>
              <w:left w:val="nil"/>
              <w:bottom w:val="single" w:sz="4" w:space="0" w:color="auto"/>
              <w:right w:val="single" w:sz="4" w:space="0" w:color="auto"/>
            </w:tcBorders>
            <w:shd w:val="clear" w:color="000000" w:fill="FFFFFF"/>
            <w:noWrap/>
            <w:vAlign w:val="center"/>
            <w:hideMark/>
          </w:tcPr>
          <w:p w14:paraId="5668CE23"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Įvykdymas 2023-12-31 (kasinės)</w:t>
            </w:r>
          </w:p>
        </w:tc>
        <w:tc>
          <w:tcPr>
            <w:tcW w:w="1640" w:type="dxa"/>
            <w:tcBorders>
              <w:top w:val="single" w:sz="4" w:space="0" w:color="auto"/>
              <w:left w:val="nil"/>
              <w:bottom w:val="single" w:sz="4" w:space="0" w:color="auto"/>
              <w:right w:val="single" w:sz="4" w:space="0" w:color="auto"/>
            </w:tcBorders>
            <w:shd w:val="clear" w:color="000000" w:fill="FFFFFF"/>
            <w:vAlign w:val="center"/>
            <w:hideMark/>
          </w:tcPr>
          <w:p w14:paraId="0DB8FC7E"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Lėšų panaudojimas lyginant su planu</w:t>
            </w:r>
          </w:p>
        </w:tc>
      </w:tr>
      <w:tr w:rsidR="00E756C5" w:rsidRPr="00E756C5" w14:paraId="1A1D34C1" w14:textId="77777777" w:rsidTr="00E756C5">
        <w:trPr>
          <w:trHeight w:val="300"/>
        </w:trPr>
        <w:tc>
          <w:tcPr>
            <w:tcW w:w="1753" w:type="dxa"/>
            <w:vMerge w:val="restart"/>
            <w:tcBorders>
              <w:top w:val="nil"/>
              <w:left w:val="single" w:sz="4" w:space="0" w:color="auto"/>
              <w:bottom w:val="single" w:sz="4" w:space="0" w:color="auto"/>
              <w:right w:val="single" w:sz="4" w:space="0" w:color="auto"/>
            </w:tcBorders>
            <w:shd w:val="clear" w:color="000000" w:fill="FFFFFF"/>
            <w:vAlign w:val="center"/>
            <w:hideMark/>
          </w:tcPr>
          <w:p w14:paraId="0541A009" w14:textId="77777777" w:rsidR="00E756C5" w:rsidRPr="00E756C5" w:rsidRDefault="00E756C5" w:rsidP="00E756C5">
            <w:pPr>
              <w:spacing w:after="0" w:line="240" w:lineRule="auto"/>
              <w:jc w:val="center"/>
              <w:rPr>
                <w:rFonts w:ascii="Arial" w:eastAsia="Times New Roman" w:hAnsi="Arial" w:cs="Arial"/>
                <w:color w:val="000000"/>
                <w:sz w:val="18"/>
                <w:szCs w:val="18"/>
                <w:lang w:eastAsia="lt-LT"/>
              </w:rPr>
            </w:pPr>
            <w:r w:rsidRPr="00E756C5">
              <w:rPr>
                <w:rFonts w:ascii="Arial" w:eastAsia="Times New Roman" w:hAnsi="Arial" w:cs="Arial"/>
                <w:color w:val="000000"/>
                <w:sz w:val="18"/>
                <w:szCs w:val="18"/>
                <w:lang w:eastAsia="lt-LT"/>
              </w:rPr>
              <w:t>Kultūros paveldo puoselėjimo ir kultūros paslaugų plėtros</w:t>
            </w:r>
          </w:p>
        </w:tc>
        <w:tc>
          <w:tcPr>
            <w:tcW w:w="1007" w:type="dxa"/>
            <w:tcBorders>
              <w:top w:val="nil"/>
              <w:left w:val="nil"/>
              <w:bottom w:val="single" w:sz="4" w:space="0" w:color="auto"/>
              <w:right w:val="single" w:sz="4" w:space="0" w:color="auto"/>
            </w:tcBorders>
            <w:shd w:val="clear" w:color="000000" w:fill="FFFFFF"/>
            <w:noWrap/>
            <w:vAlign w:val="center"/>
            <w:hideMark/>
          </w:tcPr>
          <w:p w14:paraId="41A51A17"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SB</w:t>
            </w:r>
          </w:p>
        </w:tc>
        <w:tc>
          <w:tcPr>
            <w:tcW w:w="1540" w:type="dxa"/>
            <w:tcBorders>
              <w:top w:val="nil"/>
              <w:left w:val="nil"/>
              <w:bottom w:val="single" w:sz="4" w:space="0" w:color="auto"/>
              <w:right w:val="single" w:sz="4" w:space="0" w:color="auto"/>
            </w:tcBorders>
            <w:shd w:val="clear" w:color="000000" w:fill="FFFFFF"/>
            <w:noWrap/>
            <w:vAlign w:val="center"/>
            <w:hideMark/>
          </w:tcPr>
          <w:p w14:paraId="75E6AD42"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2 041 200</w:t>
            </w:r>
          </w:p>
        </w:tc>
        <w:tc>
          <w:tcPr>
            <w:tcW w:w="2740" w:type="dxa"/>
            <w:tcBorders>
              <w:top w:val="nil"/>
              <w:left w:val="nil"/>
              <w:bottom w:val="single" w:sz="4" w:space="0" w:color="auto"/>
              <w:right w:val="single" w:sz="4" w:space="0" w:color="auto"/>
            </w:tcBorders>
            <w:shd w:val="clear" w:color="000000" w:fill="FFFFFF"/>
            <w:noWrap/>
            <w:vAlign w:val="center"/>
            <w:hideMark/>
          </w:tcPr>
          <w:p w14:paraId="2D91B311"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1 772 121</w:t>
            </w:r>
          </w:p>
        </w:tc>
        <w:tc>
          <w:tcPr>
            <w:tcW w:w="1640" w:type="dxa"/>
            <w:tcBorders>
              <w:top w:val="nil"/>
              <w:left w:val="nil"/>
              <w:bottom w:val="single" w:sz="4" w:space="0" w:color="auto"/>
              <w:right w:val="single" w:sz="4" w:space="0" w:color="auto"/>
            </w:tcBorders>
            <w:shd w:val="clear" w:color="000000" w:fill="FFFFFF"/>
            <w:noWrap/>
            <w:vAlign w:val="center"/>
            <w:hideMark/>
          </w:tcPr>
          <w:p w14:paraId="498F50D7" w14:textId="0F00CA02" w:rsidR="00E756C5" w:rsidRPr="00E756C5" w:rsidRDefault="00E756C5" w:rsidP="00E756C5">
            <w:pPr>
              <w:spacing w:after="0" w:line="240" w:lineRule="auto"/>
              <w:jc w:val="center"/>
              <w:rPr>
                <w:rFonts w:ascii="Arial" w:eastAsia="Times New Roman" w:hAnsi="Arial" w:cs="Arial"/>
                <w:color w:val="000000"/>
                <w:sz w:val="18"/>
                <w:szCs w:val="18"/>
                <w:lang w:eastAsia="lt-LT"/>
              </w:rPr>
            </w:pPr>
            <w:r w:rsidRPr="00E756C5">
              <w:rPr>
                <w:rFonts w:ascii="Arial" w:eastAsia="Times New Roman" w:hAnsi="Arial" w:cs="Arial"/>
                <w:color w:val="000000"/>
                <w:sz w:val="18"/>
                <w:szCs w:val="18"/>
                <w:lang w:eastAsia="lt-LT"/>
              </w:rPr>
              <w:t>87</w:t>
            </w:r>
            <w:r w:rsidR="00DE4059">
              <w:rPr>
                <w:rFonts w:ascii="Arial" w:eastAsia="Times New Roman" w:hAnsi="Arial" w:cs="Arial"/>
                <w:color w:val="000000"/>
                <w:sz w:val="18"/>
                <w:szCs w:val="18"/>
                <w:lang w:eastAsia="lt-LT"/>
              </w:rPr>
              <w:t xml:space="preserve"> </w:t>
            </w:r>
            <w:r w:rsidRPr="00E756C5">
              <w:rPr>
                <w:rFonts w:ascii="Arial" w:eastAsia="Times New Roman" w:hAnsi="Arial" w:cs="Arial"/>
                <w:color w:val="000000"/>
                <w:sz w:val="18"/>
                <w:szCs w:val="18"/>
                <w:lang w:eastAsia="lt-LT"/>
              </w:rPr>
              <w:t>%</w:t>
            </w:r>
          </w:p>
        </w:tc>
      </w:tr>
      <w:tr w:rsidR="00E756C5" w:rsidRPr="00E756C5" w14:paraId="0C525FA7" w14:textId="77777777" w:rsidTr="00E756C5">
        <w:trPr>
          <w:trHeight w:val="300"/>
        </w:trPr>
        <w:tc>
          <w:tcPr>
            <w:tcW w:w="1753" w:type="dxa"/>
            <w:vMerge/>
            <w:tcBorders>
              <w:top w:val="nil"/>
              <w:left w:val="single" w:sz="4" w:space="0" w:color="auto"/>
              <w:bottom w:val="single" w:sz="4" w:space="0" w:color="auto"/>
              <w:right w:val="single" w:sz="4" w:space="0" w:color="auto"/>
            </w:tcBorders>
            <w:vAlign w:val="center"/>
            <w:hideMark/>
          </w:tcPr>
          <w:p w14:paraId="6D7D921F" w14:textId="77777777" w:rsidR="00E756C5" w:rsidRPr="00E756C5" w:rsidRDefault="00E756C5" w:rsidP="00E756C5">
            <w:pPr>
              <w:spacing w:after="0" w:line="240" w:lineRule="auto"/>
              <w:rPr>
                <w:rFonts w:ascii="Arial" w:eastAsia="Times New Roman" w:hAnsi="Arial" w:cs="Arial"/>
                <w:color w:val="000000"/>
                <w:sz w:val="18"/>
                <w:szCs w:val="18"/>
                <w:lang w:eastAsia="lt-LT"/>
              </w:rPr>
            </w:pPr>
          </w:p>
        </w:tc>
        <w:tc>
          <w:tcPr>
            <w:tcW w:w="1007" w:type="dxa"/>
            <w:tcBorders>
              <w:top w:val="nil"/>
              <w:left w:val="nil"/>
              <w:bottom w:val="single" w:sz="4" w:space="0" w:color="auto"/>
              <w:right w:val="single" w:sz="4" w:space="0" w:color="auto"/>
            </w:tcBorders>
            <w:shd w:val="clear" w:color="000000" w:fill="FFFFFF"/>
            <w:noWrap/>
            <w:vAlign w:val="center"/>
            <w:hideMark/>
          </w:tcPr>
          <w:p w14:paraId="055BB071"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SB(ES)</w:t>
            </w:r>
          </w:p>
        </w:tc>
        <w:tc>
          <w:tcPr>
            <w:tcW w:w="1540" w:type="dxa"/>
            <w:tcBorders>
              <w:top w:val="nil"/>
              <w:left w:val="nil"/>
              <w:bottom w:val="single" w:sz="4" w:space="0" w:color="auto"/>
              <w:right w:val="single" w:sz="4" w:space="0" w:color="auto"/>
            </w:tcBorders>
            <w:shd w:val="clear" w:color="000000" w:fill="FFFFFF"/>
            <w:noWrap/>
            <w:vAlign w:val="center"/>
            <w:hideMark/>
          </w:tcPr>
          <w:p w14:paraId="298C9839"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10 500</w:t>
            </w:r>
          </w:p>
        </w:tc>
        <w:tc>
          <w:tcPr>
            <w:tcW w:w="2740" w:type="dxa"/>
            <w:tcBorders>
              <w:top w:val="nil"/>
              <w:left w:val="nil"/>
              <w:bottom w:val="single" w:sz="4" w:space="0" w:color="auto"/>
              <w:right w:val="single" w:sz="4" w:space="0" w:color="auto"/>
            </w:tcBorders>
            <w:shd w:val="clear" w:color="000000" w:fill="FFFFFF"/>
            <w:noWrap/>
            <w:vAlign w:val="center"/>
            <w:hideMark/>
          </w:tcPr>
          <w:p w14:paraId="11B88CE4"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 </w:t>
            </w:r>
          </w:p>
        </w:tc>
        <w:tc>
          <w:tcPr>
            <w:tcW w:w="1640" w:type="dxa"/>
            <w:tcBorders>
              <w:top w:val="nil"/>
              <w:left w:val="nil"/>
              <w:bottom w:val="single" w:sz="4" w:space="0" w:color="auto"/>
              <w:right w:val="single" w:sz="4" w:space="0" w:color="auto"/>
            </w:tcBorders>
            <w:shd w:val="clear" w:color="000000" w:fill="FFFFFF"/>
            <w:noWrap/>
            <w:vAlign w:val="center"/>
            <w:hideMark/>
          </w:tcPr>
          <w:p w14:paraId="7001B38F" w14:textId="77777777" w:rsidR="00E756C5" w:rsidRPr="00E756C5" w:rsidRDefault="00E756C5" w:rsidP="00E756C5">
            <w:pPr>
              <w:spacing w:after="0" w:line="240" w:lineRule="auto"/>
              <w:jc w:val="center"/>
              <w:rPr>
                <w:rFonts w:ascii="Arial" w:eastAsia="Times New Roman" w:hAnsi="Arial" w:cs="Arial"/>
                <w:color w:val="000000"/>
                <w:sz w:val="18"/>
                <w:szCs w:val="18"/>
                <w:lang w:eastAsia="lt-LT"/>
              </w:rPr>
            </w:pPr>
            <w:r w:rsidRPr="00E756C5">
              <w:rPr>
                <w:rFonts w:ascii="Arial" w:eastAsia="Times New Roman" w:hAnsi="Arial" w:cs="Arial"/>
                <w:color w:val="000000"/>
                <w:sz w:val="18"/>
                <w:szCs w:val="18"/>
                <w:lang w:eastAsia="lt-LT"/>
              </w:rPr>
              <w:t> </w:t>
            </w:r>
          </w:p>
        </w:tc>
      </w:tr>
      <w:tr w:rsidR="00E756C5" w:rsidRPr="00E756C5" w14:paraId="4256269E" w14:textId="77777777" w:rsidTr="00E756C5">
        <w:trPr>
          <w:trHeight w:val="255"/>
        </w:trPr>
        <w:tc>
          <w:tcPr>
            <w:tcW w:w="1753" w:type="dxa"/>
            <w:vMerge/>
            <w:tcBorders>
              <w:top w:val="nil"/>
              <w:left w:val="single" w:sz="4" w:space="0" w:color="auto"/>
              <w:bottom w:val="single" w:sz="4" w:space="0" w:color="auto"/>
              <w:right w:val="single" w:sz="4" w:space="0" w:color="auto"/>
            </w:tcBorders>
            <w:vAlign w:val="center"/>
            <w:hideMark/>
          </w:tcPr>
          <w:p w14:paraId="4F2C2FF5" w14:textId="77777777" w:rsidR="00E756C5" w:rsidRPr="00E756C5" w:rsidRDefault="00E756C5" w:rsidP="00E756C5">
            <w:pPr>
              <w:spacing w:after="0" w:line="240" w:lineRule="auto"/>
              <w:rPr>
                <w:rFonts w:ascii="Arial" w:eastAsia="Times New Roman" w:hAnsi="Arial" w:cs="Arial"/>
                <w:color w:val="000000"/>
                <w:sz w:val="18"/>
                <w:szCs w:val="18"/>
                <w:lang w:eastAsia="lt-LT"/>
              </w:rPr>
            </w:pPr>
          </w:p>
        </w:tc>
        <w:tc>
          <w:tcPr>
            <w:tcW w:w="1007" w:type="dxa"/>
            <w:tcBorders>
              <w:top w:val="nil"/>
              <w:left w:val="nil"/>
              <w:bottom w:val="single" w:sz="4" w:space="0" w:color="auto"/>
              <w:right w:val="single" w:sz="4" w:space="0" w:color="auto"/>
            </w:tcBorders>
            <w:shd w:val="clear" w:color="000000" w:fill="FFFFFF"/>
            <w:noWrap/>
            <w:vAlign w:val="center"/>
            <w:hideMark/>
          </w:tcPr>
          <w:p w14:paraId="6D389CDF"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ES</w:t>
            </w:r>
          </w:p>
        </w:tc>
        <w:tc>
          <w:tcPr>
            <w:tcW w:w="1540" w:type="dxa"/>
            <w:tcBorders>
              <w:top w:val="nil"/>
              <w:left w:val="nil"/>
              <w:bottom w:val="single" w:sz="4" w:space="0" w:color="auto"/>
              <w:right w:val="single" w:sz="4" w:space="0" w:color="auto"/>
            </w:tcBorders>
            <w:shd w:val="clear" w:color="000000" w:fill="FFFFFF"/>
            <w:noWrap/>
            <w:vAlign w:val="center"/>
            <w:hideMark/>
          </w:tcPr>
          <w:p w14:paraId="2FE7132B"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35 100</w:t>
            </w:r>
          </w:p>
        </w:tc>
        <w:tc>
          <w:tcPr>
            <w:tcW w:w="2740" w:type="dxa"/>
            <w:tcBorders>
              <w:top w:val="nil"/>
              <w:left w:val="nil"/>
              <w:bottom w:val="single" w:sz="4" w:space="0" w:color="auto"/>
              <w:right w:val="single" w:sz="4" w:space="0" w:color="auto"/>
            </w:tcBorders>
            <w:shd w:val="clear" w:color="000000" w:fill="FFFFFF"/>
            <w:noWrap/>
            <w:vAlign w:val="center"/>
            <w:hideMark/>
          </w:tcPr>
          <w:p w14:paraId="4ED731B6"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 </w:t>
            </w:r>
          </w:p>
        </w:tc>
        <w:tc>
          <w:tcPr>
            <w:tcW w:w="1640" w:type="dxa"/>
            <w:tcBorders>
              <w:top w:val="nil"/>
              <w:left w:val="nil"/>
              <w:bottom w:val="single" w:sz="4" w:space="0" w:color="auto"/>
              <w:right w:val="single" w:sz="4" w:space="0" w:color="auto"/>
            </w:tcBorders>
            <w:shd w:val="clear" w:color="000000" w:fill="FFFFFF"/>
            <w:noWrap/>
            <w:vAlign w:val="center"/>
            <w:hideMark/>
          </w:tcPr>
          <w:p w14:paraId="309AEBD5" w14:textId="77777777" w:rsidR="00E756C5" w:rsidRPr="00E756C5" w:rsidRDefault="00E756C5" w:rsidP="00E756C5">
            <w:pPr>
              <w:spacing w:after="0" w:line="240" w:lineRule="auto"/>
              <w:jc w:val="center"/>
              <w:rPr>
                <w:rFonts w:ascii="Arial" w:eastAsia="Times New Roman" w:hAnsi="Arial" w:cs="Arial"/>
                <w:color w:val="000000"/>
                <w:sz w:val="18"/>
                <w:szCs w:val="18"/>
                <w:lang w:eastAsia="lt-LT"/>
              </w:rPr>
            </w:pPr>
            <w:r w:rsidRPr="00E756C5">
              <w:rPr>
                <w:rFonts w:ascii="Arial" w:eastAsia="Times New Roman" w:hAnsi="Arial" w:cs="Arial"/>
                <w:color w:val="000000"/>
                <w:sz w:val="18"/>
                <w:szCs w:val="18"/>
                <w:lang w:eastAsia="lt-LT"/>
              </w:rPr>
              <w:t> </w:t>
            </w:r>
          </w:p>
        </w:tc>
      </w:tr>
      <w:tr w:rsidR="00E756C5" w:rsidRPr="00E756C5" w14:paraId="68ECD0C0" w14:textId="77777777" w:rsidTr="00E756C5">
        <w:trPr>
          <w:trHeight w:val="255"/>
        </w:trPr>
        <w:tc>
          <w:tcPr>
            <w:tcW w:w="1753" w:type="dxa"/>
            <w:vMerge/>
            <w:tcBorders>
              <w:top w:val="nil"/>
              <w:left w:val="single" w:sz="4" w:space="0" w:color="auto"/>
              <w:bottom w:val="single" w:sz="4" w:space="0" w:color="auto"/>
              <w:right w:val="single" w:sz="4" w:space="0" w:color="auto"/>
            </w:tcBorders>
            <w:vAlign w:val="center"/>
            <w:hideMark/>
          </w:tcPr>
          <w:p w14:paraId="7E1445E0" w14:textId="77777777" w:rsidR="00E756C5" w:rsidRPr="00E756C5" w:rsidRDefault="00E756C5" w:rsidP="00E756C5">
            <w:pPr>
              <w:spacing w:after="0" w:line="240" w:lineRule="auto"/>
              <w:rPr>
                <w:rFonts w:ascii="Arial" w:eastAsia="Times New Roman" w:hAnsi="Arial" w:cs="Arial"/>
                <w:color w:val="000000"/>
                <w:sz w:val="18"/>
                <w:szCs w:val="18"/>
                <w:lang w:eastAsia="lt-LT"/>
              </w:rPr>
            </w:pPr>
          </w:p>
        </w:tc>
        <w:tc>
          <w:tcPr>
            <w:tcW w:w="1007" w:type="dxa"/>
            <w:tcBorders>
              <w:top w:val="nil"/>
              <w:left w:val="nil"/>
              <w:bottom w:val="single" w:sz="4" w:space="0" w:color="auto"/>
              <w:right w:val="single" w:sz="4" w:space="0" w:color="auto"/>
            </w:tcBorders>
            <w:shd w:val="clear" w:color="000000" w:fill="FFFFFF"/>
            <w:noWrap/>
            <w:vAlign w:val="center"/>
            <w:hideMark/>
          </w:tcPr>
          <w:p w14:paraId="6AC99157"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VBES</w:t>
            </w:r>
          </w:p>
        </w:tc>
        <w:tc>
          <w:tcPr>
            <w:tcW w:w="1540" w:type="dxa"/>
            <w:tcBorders>
              <w:top w:val="nil"/>
              <w:left w:val="nil"/>
              <w:bottom w:val="single" w:sz="4" w:space="0" w:color="auto"/>
              <w:right w:val="single" w:sz="4" w:space="0" w:color="auto"/>
            </w:tcBorders>
            <w:shd w:val="clear" w:color="000000" w:fill="FFFFFF"/>
            <w:noWrap/>
            <w:vAlign w:val="center"/>
            <w:hideMark/>
          </w:tcPr>
          <w:p w14:paraId="51D9B742"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8 300</w:t>
            </w:r>
          </w:p>
        </w:tc>
        <w:tc>
          <w:tcPr>
            <w:tcW w:w="2740" w:type="dxa"/>
            <w:tcBorders>
              <w:top w:val="nil"/>
              <w:left w:val="nil"/>
              <w:bottom w:val="single" w:sz="4" w:space="0" w:color="auto"/>
              <w:right w:val="single" w:sz="4" w:space="0" w:color="auto"/>
            </w:tcBorders>
            <w:shd w:val="clear" w:color="000000" w:fill="FFFFFF"/>
            <w:noWrap/>
            <w:vAlign w:val="center"/>
            <w:hideMark/>
          </w:tcPr>
          <w:p w14:paraId="2858342C"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 </w:t>
            </w:r>
          </w:p>
        </w:tc>
        <w:tc>
          <w:tcPr>
            <w:tcW w:w="1640" w:type="dxa"/>
            <w:tcBorders>
              <w:top w:val="nil"/>
              <w:left w:val="nil"/>
              <w:bottom w:val="single" w:sz="4" w:space="0" w:color="auto"/>
              <w:right w:val="single" w:sz="4" w:space="0" w:color="auto"/>
            </w:tcBorders>
            <w:shd w:val="clear" w:color="000000" w:fill="FFFFFF"/>
            <w:noWrap/>
            <w:vAlign w:val="center"/>
            <w:hideMark/>
          </w:tcPr>
          <w:p w14:paraId="5AD6439D" w14:textId="77777777" w:rsidR="00E756C5" w:rsidRPr="00E756C5" w:rsidRDefault="00E756C5" w:rsidP="00E756C5">
            <w:pPr>
              <w:spacing w:after="0" w:line="240" w:lineRule="auto"/>
              <w:jc w:val="center"/>
              <w:rPr>
                <w:rFonts w:ascii="Arial" w:eastAsia="Times New Roman" w:hAnsi="Arial" w:cs="Arial"/>
                <w:color w:val="000000"/>
                <w:sz w:val="18"/>
                <w:szCs w:val="18"/>
                <w:lang w:eastAsia="lt-LT"/>
              </w:rPr>
            </w:pPr>
            <w:r w:rsidRPr="00E756C5">
              <w:rPr>
                <w:rFonts w:ascii="Arial" w:eastAsia="Times New Roman" w:hAnsi="Arial" w:cs="Arial"/>
                <w:color w:val="000000"/>
                <w:sz w:val="18"/>
                <w:szCs w:val="18"/>
                <w:lang w:eastAsia="lt-LT"/>
              </w:rPr>
              <w:t> </w:t>
            </w:r>
          </w:p>
        </w:tc>
      </w:tr>
      <w:tr w:rsidR="00E756C5" w:rsidRPr="00E756C5" w14:paraId="66A03066" w14:textId="77777777" w:rsidTr="00117D73">
        <w:trPr>
          <w:trHeight w:val="396"/>
        </w:trPr>
        <w:tc>
          <w:tcPr>
            <w:tcW w:w="1753" w:type="dxa"/>
            <w:vMerge/>
            <w:tcBorders>
              <w:top w:val="nil"/>
              <w:left w:val="single" w:sz="4" w:space="0" w:color="auto"/>
              <w:bottom w:val="single" w:sz="4" w:space="0" w:color="auto"/>
              <w:right w:val="single" w:sz="4" w:space="0" w:color="auto"/>
            </w:tcBorders>
            <w:vAlign w:val="center"/>
            <w:hideMark/>
          </w:tcPr>
          <w:p w14:paraId="6011331C" w14:textId="77777777" w:rsidR="00E756C5" w:rsidRPr="00E756C5" w:rsidRDefault="00E756C5" w:rsidP="00E756C5">
            <w:pPr>
              <w:spacing w:after="0" w:line="240" w:lineRule="auto"/>
              <w:rPr>
                <w:rFonts w:ascii="Arial" w:eastAsia="Times New Roman" w:hAnsi="Arial" w:cs="Arial"/>
                <w:color w:val="000000"/>
                <w:sz w:val="18"/>
                <w:szCs w:val="18"/>
                <w:lang w:eastAsia="lt-LT"/>
              </w:rPr>
            </w:pPr>
          </w:p>
        </w:tc>
        <w:tc>
          <w:tcPr>
            <w:tcW w:w="1007" w:type="dxa"/>
            <w:tcBorders>
              <w:top w:val="nil"/>
              <w:left w:val="nil"/>
              <w:bottom w:val="single" w:sz="4" w:space="0" w:color="auto"/>
              <w:right w:val="single" w:sz="4" w:space="0" w:color="auto"/>
            </w:tcBorders>
            <w:shd w:val="clear" w:color="000000" w:fill="FFFFFF"/>
            <w:vAlign w:val="center"/>
            <w:hideMark/>
          </w:tcPr>
          <w:p w14:paraId="0EE29F74"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VBD(VIP)</w:t>
            </w:r>
          </w:p>
        </w:tc>
        <w:tc>
          <w:tcPr>
            <w:tcW w:w="1540" w:type="dxa"/>
            <w:tcBorders>
              <w:top w:val="nil"/>
              <w:left w:val="nil"/>
              <w:bottom w:val="single" w:sz="4" w:space="0" w:color="auto"/>
              <w:right w:val="single" w:sz="4" w:space="0" w:color="auto"/>
            </w:tcBorders>
            <w:shd w:val="clear" w:color="000000" w:fill="FFFFFF"/>
            <w:noWrap/>
            <w:vAlign w:val="center"/>
            <w:hideMark/>
          </w:tcPr>
          <w:p w14:paraId="270BD64C"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513 000</w:t>
            </w:r>
          </w:p>
        </w:tc>
        <w:tc>
          <w:tcPr>
            <w:tcW w:w="2740" w:type="dxa"/>
            <w:tcBorders>
              <w:top w:val="nil"/>
              <w:left w:val="nil"/>
              <w:bottom w:val="single" w:sz="4" w:space="0" w:color="auto"/>
              <w:right w:val="single" w:sz="4" w:space="0" w:color="auto"/>
            </w:tcBorders>
            <w:shd w:val="clear" w:color="000000" w:fill="FFFFFF"/>
            <w:noWrap/>
            <w:vAlign w:val="center"/>
            <w:hideMark/>
          </w:tcPr>
          <w:p w14:paraId="0C28DB15"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513 000</w:t>
            </w:r>
          </w:p>
        </w:tc>
        <w:tc>
          <w:tcPr>
            <w:tcW w:w="1640" w:type="dxa"/>
            <w:tcBorders>
              <w:top w:val="nil"/>
              <w:left w:val="nil"/>
              <w:bottom w:val="single" w:sz="4" w:space="0" w:color="auto"/>
              <w:right w:val="single" w:sz="4" w:space="0" w:color="auto"/>
            </w:tcBorders>
            <w:shd w:val="clear" w:color="000000" w:fill="FFFFFF"/>
            <w:noWrap/>
            <w:vAlign w:val="center"/>
            <w:hideMark/>
          </w:tcPr>
          <w:p w14:paraId="16697452" w14:textId="19EA4A19" w:rsidR="00E756C5" w:rsidRPr="00E756C5" w:rsidRDefault="00E756C5" w:rsidP="00E756C5">
            <w:pPr>
              <w:spacing w:after="0" w:line="240" w:lineRule="auto"/>
              <w:jc w:val="center"/>
              <w:rPr>
                <w:rFonts w:ascii="Arial" w:eastAsia="Times New Roman" w:hAnsi="Arial" w:cs="Arial"/>
                <w:color w:val="000000"/>
                <w:sz w:val="18"/>
                <w:szCs w:val="18"/>
                <w:lang w:eastAsia="lt-LT"/>
              </w:rPr>
            </w:pPr>
            <w:r w:rsidRPr="00E756C5">
              <w:rPr>
                <w:rFonts w:ascii="Arial" w:eastAsia="Times New Roman" w:hAnsi="Arial" w:cs="Arial"/>
                <w:color w:val="000000"/>
                <w:sz w:val="18"/>
                <w:szCs w:val="18"/>
                <w:lang w:eastAsia="lt-LT"/>
              </w:rPr>
              <w:t>100</w:t>
            </w:r>
            <w:r w:rsidR="00DE4059">
              <w:rPr>
                <w:rFonts w:ascii="Arial" w:eastAsia="Times New Roman" w:hAnsi="Arial" w:cs="Arial"/>
                <w:color w:val="000000"/>
                <w:sz w:val="18"/>
                <w:szCs w:val="18"/>
                <w:lang w:eastAsia="lt-LT"/>
              </w:rPr>
              <w:t xml:space="preserve"> </w:t>
            </w:r>
            <w:r w:rsidRPr="00E756C5">
              <w:rPr>
                <w:rFonts w:ascii="Arial" w:eastAsia="Times New Roman" w:hAnsi="Arial" w:cs="Arial"/>
                <w:color w:val="000000"/>
                <w:sz w:val="18"/>
                <w:szCs w:val="18"/>
                <w:lang w:eastAsia="lt-LT"/>
              </w:rPr>
              <w:t>%</w:t>
            </w:r>
          </w:p>
        </w:tc>
      </w:tr>
      <w:tr w:rsidR="00E756C5" w:rsidRPr="00E756C5" w14:paraId="63312716" w14:textId="77777777" w:rsidTr="00117D73">
        <w:trPr>
          <w:trHeight w:val="390"/>
        </w:trPr>
        <w:tc>
          <w:tcPr>
            <w:tcW w:w="1753" w:type="dxa"/>
            <w:vMerge/>
            <w:tcBorders>
              <w:top w:val="nil"/>
              <w:left w:val="single" w:sz="4" w:space="0" w:color="auto"/>
              <w:bottom w:val="single" w:sz="4" w:space="0" w:color="auto"/>
              <w:right w:val="single" w:sz="4" w:space="0" w:color="auto"/>
            </w:tcBorders>
            <w:vAlign w:val="center"/>
            <w:hideMark/>
          </w:tcPr>
          <w:p w14:paraId="2A6DA541" w14:textId="77777777" w:rsidR="00E756C5" w:rsidRPr="00E756C5" w:rsidRDefault="00E756C5" w:rsidP="00E756C5">
            <w:pPr>
              <w:spacing w:after="0" w:line="240" w:lineRule="auto"/>
              <w:rPr>
                <w:rFonts w:ascii="Arial" w:eastAsia="Times New Roman" w:hAnsi="Arial" w:cs="Arial"/>
                <w:color w:val="000000"/>
                <w:sz w:val="18"/>
                <w:szCs w:val="18"/>
                <w:lang w:eastAsia="lt-LT"/>
              </w:rPr>
            </w:pPr>
          </w:p>
        </w:tc>
        <w:tc>
          <w:tcPr>
            <w:tcW w:w="1007" w:type="dxa"/>
            <w:tcBorders>
              <w:top w:val="nil"/>
              <w:left w:val="nil"/>
              <w:bottom w:val="single" w:sz="4" w:space="0" w:color="auto"/>
              <w:right w:val="single" w:sz="4" w:space="0" w:color="auto"/>
            </w:tcBorders>
            <w:shd w:val="clear" w:color="000000" w:fill="FFFFFF"/>
            <w:vAlign w:val="center"/>
            <w:hideMark/>
          </w:tcPr>
          <w:p w14:paraId="4B696D2E"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VLK</w:t>
            </w:r>
          </w:p>
        </w:tc>
        <w:tc>
          <w:tcPr>
            <w:tcW w:w="1540" w:type="dxa"/>
            <w:tcBorders>
              <w:top w:val="nil"/>
              <w:left w:val="nil"/>
              <w:bottom w:val="single" w:sz="4" w:space="0" w:color="auto"/>
              <w:right w:val="single" w:sz="4" w:space="0" w:color="auto"/>
            </w:tcBorders>
            <w:shd w:val="clear" w:color="000000" w:fill="FFFFFF"/>
            <w:noWrap/>
            <w:vAlign w:val="center"/>
            <w:hideMark/>
          </w:tcPr>
          <w:p w14:paraId="268E4AE4"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865 700</w:t>
            </w:r>
          </w:p>
        </w:tc>
        <w:tc>
          <w:tcPr>
            <w:tcW w:w="2740" w:type="dxa"/>
            <w:tcBorders>
              <w:top w:val="nil"/>
              <w:left w:val="nil"/>
              <w:bottom w:val="single" w:sz="4" w:space="0" w:color="auto"/>
              <w:right w:val="single" w:sz="4" w:space="0" w:color="auto"/>
            </w:tcBorders>
            <w:shd w:val="clear" w:color="000000" w:fill="FFFFFF"/>
            <w:noWrap/>
            <w:vAlign w:val="center"/>
            <w:hideMark/>
          </w:tcPr>
          <w:p w14:paraId="3BDBC3C0" w14:textId="77777777" w:rsidR="00E756C5" w:rsidRPr="00E756C5" w:rsidRDefault="00E756C5" w:rsidP="00E756C5">
            <w:pPr>
              <w:spacing w:after="0" w:line="240" w:lineRule="auto"/>
              <w:jc w:val="center"/>
              <w:rPr>
                <w:rFonts w:ascii="Arial" w:eastAsia="Times New Roman" w:hAnsi="Arial" w:cs="Arial"/>
                <w:b/>
                <w:bCs/>
                <w:color w:val="000000"/>
                <w:sz w:val="18"/>
                <w:szCs w:val="18"/>
                <w:lang w:eastAsia="lt-LT"/>
              </w:rPr>
            </w:pPr>
            <w:r w:rsidRPr="00E756C5">
              <w:rPr>
                <w:rFonts w:ascii="Arial" w:eastAsia="Times New Roman" w:hAnsi="Arial" w:cs="Arial"/>
                <w:b/>
                <w:bCs/>
                <w:color w:val="000000"/>
                <w:sz w:val="18"/>
                <w:szCs w:val="18"/>
                <w:lang w:eastAsia="lt-LT"/>
              </w:rPr>
              <w:t>865 700</w:t>
            </w:r>
          </w:p>
        </w:tc>
        <w:tc>
          <w:tcPr>
            <w:tcW w:w="1640" w:type="dxa"/>
            <w:tcBorders>
              <w:top w:val="nil"/>
              <w:left w:val="nil"/>
              <w:bottom w:val="single" w:sz="4" w:space="0" w:color="auto"/>
              <w:right w:val="single" w:sz="4" w:space="0" w:color="auto"/>
            </w:tcBorders>
            <w:shd w:val="clear" w:color="000000" w:fill="FFFFFF"/>
            <w:noWrap/>
            <w:vAlign w:val="center"/>
            <w:hideMark/>
          </w:tcPr>
          <w:p w14:paraId="78F17C0E" w14:textId="43B96C9E" w:rsidR="00E756C5" w:rsidRPr="00E756C5" w:rsidRDefault="00E756C5" w:rsidP="00E756C5">
            <w:pPr>
              <w:spacing w:after="0" w:line="240" w:lineRule="auto"/>
              <w:jc w:val="center"/>
              <w:rPr>
                <w:rFonts w:ascii="Arial" w:eastAsia="Times New Roman" w:hAnsi="Arial" w:cs="Arial"/>
                <w:color w:val="000000"/>
                <w:sz w:val="18"/>
                <w:szCs w:val="18"/>
                <w:lang w:eastAsia="lt-LT"/>
              </w:rPr>
            </w:pPr>
            <w:r w:rsidRPr="00E756C5">
              <w:rPr>
                <w:rFonts w:ascii="Arial" w:eastAsia="Times New Roman" w:hAnsi="Arial" w:cs="Arial"/>
                <w:color w:val="000000"/>
                <w:sz w:val="18"/>
                <w:szCs w:val="18"/>
                <w:lang w:eastAsia="lt-LT"/>
              </w:rPr>
              <w:t>100</w:t>
            </w:r>
            <w:r w:rsidR="00DE4059">
              <w:rPr>
                <w:rFonts w:ascii="Arial" w:eastAsia="Times New Roman" w:hAnsi="Arial" w:cs="Arial"/>
                <w:color w:val="000000"/>
                <w:sz w:val="18"/>
                <w:szCs w:val="18"/>
                <w:lang w:eastAsia="lt-LT"/>
              </w:rPr>
              <w:t xml:space="preserve"> </w:t>
            </w:r>
            <w:r w:rsidRPr="00E756C5">
              <w:rPr>
                <w:rFonts w:ascii="Arial" w:eastAsia="Times New Roman" w:hAnsi="Arial" w:cs="Arial"/>
                <w:color w:val="000000"/>
                <w:sz w:val="18"/>
                <w:szCs w:val="18"/>
                <w:lang w:eastAsia="lt-LT"/>
              </w:rPr>
              <w:t>%</w:t>
            </w:r>
          </w:p>
        </w:tc>
      </w:tr>
      <w:tr w:rsidR="00E756C5" w:rsidRPr="00E756C5" w14:paraId="7A4EB37D" w14:textId="77777777" w:rsidTr="00E756C5">
        <w:trPr>
          <w:trHeight w:val="480"/>
        </w:trPr>
        <w:tc>
          <w:tcPr>
            <w:tcW w:w="1753" w:type="dxa"/>
            <w:vMerge/>
            <w:tcBorders>
              <w:top w:val="nil"/>
              <w:left w:val="single" w:sz="4" w:space="0" w:color="auto"/>
              <w:bottom w:val="single" w:sz="4" w:space="0" w:color="auto"/>
              <w:right w:val="single" w:sz="4" w:space="0" w:color="auto"/>
            </w:tcBorders>
            <w:vAlign w:val="center"/>
            <w:hideMark/>
          </w:tcPr>
          <w:p w14:paraId="6FB55686" w14:textId="77777777" w:rsidR="00E756C5" w:rsidRPr="00E756C5" w:rsidRDefault="00E756C5" w:rsidP="00E756C5">
            <w:pPr>
              <w:spacing w:after="0" w:line="240" w:lineRule="auto"/>
              <w:rPr>
                <w:rFonts w:ascii="Arial" w:eastAsia="Times New Roman" w:hAnsi="Arial" w:cs="Arial"/>
                <w:color w:val="000000"/>
                <w:sz w:val="18"/>
                <w:szCs w:val="18"/>
                <w:lang w:eastAsia="lt-LT"/>
              </w:rPr>
            </w:pPr>
          </w:p>
        </w:tc>
        <w:tc>
          <w:tcPr>
            <w:tcW w:w="1007" w:type="dxa"/>
            <w:tcBorders>
              <w:top w:val="nil"/>
              <w:left w:val="nil"/>
              <w:bottom w:val="single" w:sz="4" w:space="0" w:color="auto"/>
              <w:right w:val="single" w:sz="4" w:space="0" w:color="auto"/>
            </w:tcBorders>
            <w:shd w:val="clear" w:color="auto" w:fill="000000" w:themeFill="text1"/>
            <w:noWrap/>
            <w:vAlign w:val="center"/>
            <w:hideMark/>
          </w:tcPr>
          <w:p w14:paraId="1AC54339" w14:textId="3AC2FBEE" w:rsidR="00E756C5" w:rsidRPr="00E756C5" w:rsidRDefault="00E756C5" w:rsidP="00E756C5">
            <w:pPr>
              <w:spacing w:after="0" w:line="240" w:lineRule="auto"/>
              <w:jc w:val="center"/>
              <w:rPr>
                <w:rFonts w:ascii="Arial" w:eastAsia="Times New Roman" w:hAnsi="Arial" w:cs="Arial"/>
                <w:b/>
                <w:bCs/>
                <w:color w:val="FFFFFF" w:themeColor="background1"/>
                <w:sz w:val="18"/>
                <w:szCs w:val="18"/>
                <w:lang w:eastAsia="lt-LT"/>
              </w:rPr>
            </w:pPr>
            <w:r w:rsidRPr="00E756C5">
              <w:rPr>
                <w:rFonts w:ascii="Arial" w:eastAsia="Times New Roman" w:hAnsi="Arial" w:cs="Arial"/>
                <w:b/>
                <w:bCs/>
                <w:color w:val="FFFFFF" w:themeColor="background1"/>
                <w:sz w:val="18"/>
                <w:szCs w:val="18"/>
                <w:lang w:eastAsia="lt-LT"/>
              </w:rPr>
              <w:t>Iš viso:</w:t>
            </w:r>
          </w:p>
        </w:tc>
        <w:tc>
          <w:tcPr>
            <w:tcW w:w="1540" w:type="dxa"/>
            <w:tcBorders>
              <w:top w:val="nil"/>
              <w:left w:val="nil"/>
              <w:bottom w:val="single" w:sz="4" w:space="0" w:color="auto"/>
              <w:right w:val="single" w:sz="4" w:space="0" w:color="auto"/>
            </w:tcBorders>
            <w:shd w:val="clear" w:color="auto" w:fill="000000" w:themeFill="text1"/>
            <w:noWrap/>
            <w:vAlign w:val="center"/>
            <w:hideMark/>
          </w:tcPr>
          <w:p w14:paraId="1CB0B4F4" w14:textId="77777777" w:rsidR="00E756C5" w:rsidRPr="00E756C5" w:rsidRDefault="00E756C5" w:rsidP="00E756C5">
            <w:pPr>
              <w:spacing w:after="0" w:line="240" w:lineRule="auto"/>
              <w:jc w:val="center"/>
              <w:rPr>
                <w:rFonts w:ascii="Arial" w:eastAsia="Times New Roman" w:hAnsi="Arial" w:cs="Arial"/>
                <w:b/>
                <w:bCs/>
                <w:color w:val="FFFFFF" w:themeColor="background1"/>
                <w:sz w:val="18"/>
                <w:szCs w:val="18"/>
                <w:lang w:eastAsia="lt-LT"/>
              </w:rPr>
            </w:pPr>
            <w:r w:rsidRPr="00E756C5">
              <w:rPr>
                <w:rFonts w:ascii="Arial" w:eastAsia="Times New Roman" w:hAnsi="Arial" w:cs="Arial"/>
                <w:b/>
                <w:bCs/>
                <w:color w:val="FFFFFF" w:themeColor="background1"/>
                <w:sz w:val="18"/>
                <w:szCs w:val="18"/>
                <w:lang w:eastAsia="lt-LT"/>
              </w:rPr>
              <w:t>3 473 800</w:t>
            </w:r>
          </w:p>
        </w:tc>
        <w:tc>
          <w:tcPr>
            <w:tcW w:w="2740" w:type="dxa"/>
            <w:tcBorders>
              <w:top w:val="nil"/>
              <w:left w:val="nil"/>
              <w:bottom w:val="single" w:sz="4" w:space="0" w:color="auto"/>
              <w:right w:val="single" w:sz="4" w:space="0" w:color="auto"/>
            </w:tcBorders>
            <w:shd w:val="clear" w:color="auto" w:fill="000000" w:themeFill="text1"/>
            <w:noWrap/>
            <w:vAlign w:val="center"/>
            <w:hideMark/>
          </w:tcPr>
          <w:p w14:paraId="421AC6E9" w14:textId="77777777" w:rsidR="00E756C5" w:rsidRPr="00E756C5" w:rsidRDefault="00E756C5" w:rsidP="00E756C5">
            <w:pPr>
              <w:spacing w:after="0" w:line="240" w:lineRule="auto"/>
              <w:jc w:val="center"/>
              <w:rPr>
                <w:rFonts w:ascii="Arial" w:eastAsia="Times New Roman" w:hAnsi="Arial" w:cs="Arial"/>
                <w:b/>
                <w:bCs/>
                <w:color w:val="FFFFFF" w:themeColor="background1"/>
                <w:sz w:val="18"/>
                <w:szCs w:val="18"/>
                <w:lang w:eastAsia="lt-LT"/>
              </w:rPr>
            </w:pPr>
            <w:r w:rsidRPr="00E756C5">
              <w:rPr>
                <w:rFonts w:ascii="Arial" w:eastAsia="Times New Roman" w:hAnsi="Arial" w:cs="Arial"/>
                <w:b/>
                <w:bCs/>
                <w:color w:val="FFFFFF" w:themeColor="background1"/>
                <w:sz w:val="18"/>
                <w:szCs w:val="18"/>
                <w:lang w:eastAsia="lt-LT"/>
              </w:rPr>
              <w:t>3 150 821</w:t>
            </w:r>
          </w:p>
        </w:tc>
        <w:tc>
          <w:tcPr>
            <w:tcW w:w="1640" w:type="dxa"/>
            <w:tcBorders>
              <w:top w:val="nil"/>
              <w:left w:val="nil"/>
              <w:bottom w:val="single" w:sz="4" w:space="0" w:color="auto"/>
              <w:right w:val="single" w:sz="4" w:space="0" w:color="auto"/>
            </w:tcBorders>
            <w:shd w:val="clear" w:color="auto" w:fill="000000" w:themeFill="text1"/>
            <w:noWrap/>
            <w:vAlign w:val="center"/>
            <w:hideMark/>
          </w:tcPr>
          <w:p w14:paraId="184DC36C" w14:textId="193BE705" w:rsidR="00E756C5" w:rsidRPr="00E756C5" w:rsidRDefault="00E756C5" w:rsidP="00E756C5">
            <w:pPr>
              <w:spacing w:after="0" w:line="240" w:lineRule="auto"/>
              <w:jc w:val="center"/>
              <w:rPr>
                <w:rFonts w:ascii="Arial" w:eastAsia="Times New Roman" w:hAnsi="Arial" w:cs="Arial"/>
                <w:color w:val="FFFFFF" w:themeColor="background1"/>
                <w:sz w:val="18"/>
                <w:szCs w:val="18"/>
                <w:lang w:eastAsia="lt-LT"/>
              </w:rPr>
            </w:pPr>
            <w:r w:rsidRPr="00E756C5">
              <w:rPr>
                <w:rFonts w:ascii="Arial" w:eastAsia="Times New Roman" w:hAnsi="Arial" w:cs="Arial"/>
                <w:color w:val="FFFFFF" w:themeColor="background1"/>
                <w:sz w:val="18"/>
                <w:szCs w:val="18"/>
                <w:lang w:eastAsia="lt-LT"/>
              </w:rPr>
              <w:t>91</w:t>
            </w:r>
            <w:r w:rsidR="00DE4059">
              <w:rPr>
                <w:rFonts w:ascii="Arial" w:eastAsia="Times New Roman" w:hAnsi="Arial" w:cs="Arial"/>
                <w:color w:val="FFFFFF" w:themeColor="background1"/>
                <w:sz w:val="18"/>
                <w:szCs w:val="18"/>
                <w:lang w:eastAsia="lt-LT"/>
              </w:rPr>
              <w:t xml:space="preserve"> </w:t>
            </w:r>
            <w:r w:rsidRPr="00E756C5">
              <w:rPr>
                <w:rFonts w:ascii="Arial" w:eastAsia="Times New Roman" w:hAnsi="Arial" w:cs="Arial"/>
                <w:color w:val="FFFFFF" w:themeColor="background1"/>
                <w:sz w:val="18"/>
                <w:szCs w:val="18"/>
                <w:lang w:eastAsia="lt-LT"/>
              </w:rPr>
              <w:t>%</w:t>
            </w:r>
          </w:p>
        </w:tc>
      </w:tr>
    </w:tbl>
    <w:p w14:paraId="2145ABA4" w14:textId="0FC7A7D2" w:rsidR="00E756C5" w:rsidRPr="00533C4D" w:rsidRDefault="00E756C5" w:rsidP="0068496E">
      <w:pPr>
        <w:spacing w:after="360" w:line="276" w:lineRule="auto"/>
        <w:ind w:firstLine="1298"/>
        <w:rPr>
          <w:rFonts w:ascii="Arial" w:hAnsi="Arial" w:cs="Arial"/>
          <w:lang w:eastAsia="lt-LT"/>
        </w:rPr>
      </w:pPr>
      <w:r>
        <w:rPr>
          <w:rFonts w:ascii="Arial" w:eastAsiaTheme="minorEastAsia" w:hAnsi="Arial" w:cs="Arial"/>
          <w:color w:val="000000" w:themeColor="text1"/>
        </w:rPr>
        <w:t>Administracijos įgyvendinamose priemonėse asignavimų panaudojimas 7 programoje siekia 91 proc.</w:t>
      </w:r>
      <w:r w:rsidR="00422DEE">
        <w:rPr>
          <w:rFonts w:ascii="Arial" w:eastAsiaTheme="minorEastAsia" w:hAnsi="Arial" w:cs="Arial"/>
          <w:color w:val="000000" w:themeColor="text1"/>
        </w:rPr>
        <w:t xml:space="preserve"> Žemas asignavimų panaudojimas 2023 m. susijęs su ES finansuojamo Endriejavo kultūros namų pastato modernizavimo projekto įgyvendinimu, nes rangos darbai buvo vykdomi iki 2023 m. pabaigos, todėl mokėjimo prašymas dėl ES lėšų teikiamas 2024 m. SB žemas lėšų panaudojimas (87 proc.) susijęs su nenumatytais Gargždų kultūros centro kapitalinio remonto darbais, </w:t>
      </w:r>
      <w:r w:rsidR="00560AF7">
        <w:rPr>
          <w:rFonts w:ascii="Arial" w:eastAsiaTheme="minorEastAsia" w:hAnsi="Arial" w:cs="Arial"/>
          <w:color w:val="000000" w:themeColor="text1"/>
        </w:rPr>
        <w:t>dėl kurių buvo tikslinamas parengtas techninis projektas, tačiau stabdyti rangos darbai</w:t>
      </w:r>
      <w:r w:rsidR="00117D73">
        <w:rPr>
          <w:rFonts w:ascii="Arial" w:eastAsiaTheme="minorEastAsia" w:hAnsi="Arial" w:cs="Arial"/>
          <w:color w:val="000000" w:themeColor="text1"/>
        </w:rPr>
        <w:t xml:space="preserve"> bei skirtų SB lėšų panaudojimas. </w:t>
      </w:r>
    </w:p>
    <w:p w14:paraId="5DB8B553" w14:textId="1EF9B709" w:rsidR="00B405EF" w:rsidRPr="00533C4D" w:rsidRDefault="00F469E5" w:rsidP="00AE03C0">
      <w:pPr>
        <w:spacing w:after="120" w:line="276" w:lineRule="auto"/>
        <w:ind w:firstLine="1134"/>
        <w:jc w:val="both"/>
        <w:rPr>
          <w:rFonts w:ascii="Arial" w:hAnsi="Arial" w:cs="Arial"/>
          <w:lang w:eastAsia="lt-LT"/>
        </w:rPr>
      </w:pPr>
      <w:r w:rsidRPr="00533C4D">
        <w:rPr>
          <w:rFonts w:ascii="Arial" w:hAnsi="Arial" w:cs="Arial"/>
          <w:lang w:eastAsia="lt-LT"/>
        </w:rPr>
        <w:t>8. KŪNO KULTŪROS IR SPORTO PLĖTROS PROGRAMA</w:t>
      </w:r>
    </w:p>
    <w:p w14:paraId="0A003160" w14:textId="77777777" w:rsidR="00EB1C9F" w:rsidRPr="00533C4D" w:rsidRDefault="00EB1C9F" w:rsidP="00AE03C0">
      <w:pPr>
        <w:spacing w:after="120" w:line="276" w:lineRule="auto"/>
        <w:ind w:firstLine="1134"/>
        <w:jc w:val="both"/>
        <w:rPr>
          <w:rFonts w:ascii="Arial" w:hAnsi="Arial" w:cs="Arial"/>
          <w:lang w:eastAsia="lt-LT"/>
        </w:rPr>
      </w:pPr>
      <w:r w:rsidRPr="00533C4D">
        <w:rPr>
          <w:rFonts w:ascii="Arial" w:hAnsi="Arial" w:cs="Arial"/>
          <w:lang w:eastAsia="lt-LT"/>
        </w:rPr>
        <w:t>Įgyvendinant 1.2.1. priemonę „Sportininkų, reprezentuojančių Klaipėdos rajono savivaldybę aukšto meistriškumo sporto varžybose, finansavimo programa“:</w:t>
      </w:r>
    </w:p>
    <w:p w14:paraId="3F3ED66E" w14:textId="19CA0AC4" w:rsidR="00EB1C9F" w:rsidRPr="00533C4D" w:rsidRDefault="00EB1C9F" w:rsidP="00AE03C0">
      <w:pPr>
        <w:spacing w:after="120" w:line="276" w:lineRule="auto"/>
        <w:ind w:firstLine="1134"/>
        <w:jc w:val="both"/>
        <w:rPr>
          <w:rFonts w:ascii="Arial" w:hAnsi="Arial" w:cs="Arial"/>
          <w:lang w:eastAsia="lt-LT"/>
        </w:rPr>
      </w:pPr>
      <w:r w:rsidRPr="00533C4D">
        <w:rPr>
          <w:rFonts w:ascii="Arial" w:hAnsi="Arial" w:cs="Arial"/>
          <w:lang w:eastAsia="lt-LT"/>
        </w:rPr>
        <w:lastRenderedPageBreak/>
        <w:t>Sudaryta 13 tr</w:t>
      </w:r>
      <w:r w:rsidR="00843938">
        <w:rPr>
          <w:rFonts w:ascii="Arial" w:hAnsi="Arial" w:cs="Arial"/>
          <w:lang w:eastAsia="lt-LT"/>
        </w:rPr>
        <w:t>e</w:t>
      </w:r>
      <w:r w:rsidRPr="00533C4D">
        <w:rPr>
          <w:rFonts w:ascii="Arial" w:hAnsi="Arial" w:cs="Arial"/>
          <w:lang w:eastAsia="lt-LT"/>
        </w:rPr>
        <w:t xml:space="preserve">jų metų sutarčių ir 4 papildomi susitarimai prie pagrindinių sutarčių. Finansavimas skirtas: </w:t>
      </w:r>
    </w:p>
    <w:p w14:paraId="68B4FCDF" w14:textId="55F735EF" w:rsidR="00EB1C9F" w:rsidRPr="00533C4D" w:rsidRDefault="00117D73" w:rsidP="00AE03C0">
      <w:pPr>
        <w:pStyle w:val="Sraopastraipa"/>
        <w:numPr>
          <w:ilvl w:val="0"/>
          <w:numId w:val="21"/>
        </w:numPr>
        <w:spacing w:after="120" w:line="276" w:lineRule="auto"/>
        <w:ind w:left="0" w:firstLine="1134"/>
        <w:jc w:val="both"/>
        <w:rPr>
          <w:rFonts w:ascii="Arial" w:hAnsi="Arial" w:cs="Arial"/>
          <w:lang w:eastAsia="lt-LT"/>
        </w:rPr>
      </w:pPr>
      <w:r>
        <w:rPr>
          <w:rFonts w:ascii="Arial" w:hAnsi="Arial" w:cs="Arial"/>
          <w:lang w:eastAsia="lt-LT"/>
        </w:rPr>
        <w:t>T</w:t>
      </w:r>
      <w:r w:rsidR="00EB1C9F" w:rsidRPr="00533C4D">
        <w:rPr>
          <w:rFonts w:ascii="Arial" w:hAnsi="Arial" w:cs="Arial"/>
          <w:lang w:eastAsia="lt-LT"/>
        </w:rPr>
        <w:t>eniso čempionat</w:t>
      </w:r>
      <w:r>
        <w:rPr>
          <w:rFonts w:ascii="Arial" w:hAnsi="Arial" w:cs="Arial"/>
          <w:lang w:eastAsia="lt-LT"/>
        </w:rPr>
        <w:t xml:space="preserve">ui. </w:t>
      </w:r>
    </w:p>
    <w:p w14:paraId="0255D8B9" w14:textId="0B23EAFF" w:rsidR="00EB1C9F"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Šarūno Banevičiaus pasirengimas ir dalyvavimas Lietuvos, Europos ir pasaulio lengvosios atletikos čempionatuose.</w:t>
      </w:r>
    </w:p>
    <w:p w14:paraId="3267DF4A" w14:textId="412CE325" w:rsidR="00EB1C9F"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Nojaus Brazdeikio rengimas ir dalyvavimas Lietuvos, Europos ir pasaulio iki 17 m. sunkiosios atletikos čempionatuose.</w:t>
      </w:r>
    </w:p>
    <w:p w14:paraId="55EDE88F" w14:textId="4EBB303C" w:rsidR="00EB1C9F"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Lijanos Jakaitės rengimas ir dalyvavimas Lietuvos, Europos ir pasaulio sunkiosios atletikos čempionatuose bei Olimpinėse žaidynėse.</w:t>
      </w:r>
    </w:p>
    <w:p w14:paraId="22FF9C27" w14:textId="62A90F2E" w:rsidR="00EB1C9F"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Gargždų 3X3 krepšinis pasiruošimas ir dalyvavimas Lietuvos 3X3 krepšinio čempionate bei kituose užsienio turnyruose.</w:t>
      </w:r>
    </w:p>
    <w:p w14:paraId="431654B7" w14:textId="19583D64" w:rsidR="00EB1C9F"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Raitelių meistriškumo ugdymas:</w:t>
      </w:r>
    </w:p>
    <w:p w14:paraId="4ABCD46F" w14:textId="4ACCFB22" w:rsidR="00EB1C9F" w:rsidRPr="00533C4D" w:rsidRDefault="00EB1C9F" w:rsidP="00AE03C0">
      <w:pPr>
        <w:pStyle w:val="Sraopastraipa"/>
        <w:numPr>
          <w:ilvl w:val="1"/>
          <w:numId w:val="21"/>
        </w:numPr>
        <w:spacing w:after="120" w:line="276" w:lineRule="auto"/>
        <w:ind w:left="0" w:firstLine="1134"/>
        <w:jc w:val="both"/>
        <w:rPr>
          <w:rFonts w:ascii="Arial" w:hAnsi="Arial" w:cs="Arial"/>
          <w:lang w:eastAsia="lt-LT"/>
        </w:rPr>
      </w:pPr>
      <w:r w:rsidRPr="00533C4D">
        <w:rPr>
          <w:rFonts w:ascii="Arial" w:hAnsi="Arial" w:cs="Arial"/>
          <w:lang w:eastAsia="lt-LT"/>
        </w:rPr>
        <w:t>M. Butkutė;</w:t>
      </w:r>
    </w:p>
    <w:p w14:paraId="492E8C00" w14:textId="31CCD574" w:rsidR="00EB1C9F" w:rsidRPr="00533C4D" w:rsidRDefault="00EB1C9F" w:rsidP="00AE03C0">
      <w:pPr>
        <w:pStyle w:val="Sraopastraipa"/>
        <w:numPr>
          <w:ilvl w:val="1"/>
          <w:numId w:val="21"/>
        </w:numPr>
        <w:spacing w:after="120" w:line="276" w:lineRule="auto"/>
        <w:ind w:left="0" w:firstLine="1134"/>
        <w:jc w:val="both"/>
        <w:rPr>
          <w:rFonts w:ascii="Arial" w:hAnsi="Arial" w:cs="Arial"/>
          <w:lang w:eastAsia="lt-LT"/>
        </w:rPr>
      </w:pPr>
      <w:r w:rsidRPr="00533C4D">
        <w:rPr>
          <w:rFonts w:ascii="Arial" w:hAnsi="Arial" w:cs="Arial"/>
          <w:lang w:eastAsia="lt-LT"/>
        </w:rPr>
        <w:t>J. Dijokaitė;</w:t>
      </w:r>
    </w:p>
    <w:p w14:paraId="19BDC880" w14:textId="5618FCD9" w:rsidR="00EB1C9F" w:rsidRPr="00533C4D" w:rsidRDefault="00EB1C9F" w:rsidP="00AE03C0">
      <w:pPr>
        <w:pStyle w:val="Sraopastraipa"/>
        <w:numPr>
          <w:ilvl w:val="1"/>
          <w:numId w:val="21"/>
        </w:numPr>
        <w:spacing w:after="120" w:line="276" w:lineRule="auto"/>
        <w:ind w:left="0" w:firstLine="1134"/>
        <w:jc w:val="both"/>
        <w:rPr>
          <w:rFonts w:ascii="Arial" w:hAnsi="Arial" w:cs="Arial"/>
          <w:lang w:eastAsia="lt-LT"/>
        </w:rPr>
      </w:pPr>
      <w:r w:rsidRPr="00533C4D">
        <w:rPr>
          <w:rFonts w:ascii="Arial" w:hAnsi="Arial" w:cs="Arial"/>
          <w:lang w:eastAsia="lt-LT"/>
        </w:rPr>
        <w:t>L. Klimovaitė-Benetė;</w:t>
      </w:r>
    </w:p>
    <w:p w14:paraId="20C18A94" w14:textId="532FBE2A" w:rsidR="00EB1C9F" w:rsidRPr="00533C4D" w:rsidRDefault="00EB1C9F" w:rsidP="00AE03C0">
      <w:pPr>
        <w:pStyle w:val="Sraopastraipa"/>
        <w:numPr>
          <w:ilvl w:val="1"/>
          <w:numId w:val="21"/>
        </w:numPr>
        <w:spacing w:after="120" w:line="276" w:lineRule="auto"/>
        <w:ind w:left="0" w:firstLine="1134"/>
        <w:jc w:val="both"/>
        <w:rPr>
          <w:rFonts w:ascii="Arial" w:hAnsi="Arial" w:cs="Arial"/>
          <w:lang w:eastAsia="lt-LT"/>
        </w:rPr>
      </w:pPr>
      <w:r w:rsidRPr="00533C4D">
        <w:rPr>
          <w:rFonts w:ascii="Arial" w:hAnsi="Arial" w:cs="Arial"/>
          <w:lang w:eastAsia="lt-LT"/>
        </w:rPr>
        <w:t>D. Mažeikytė;</w:t>
      </w:r>
    </w:p>
    <w:p w14:paraId="3BEE0C75" w14:textId="60F2A8E7" w:rsidR="00EB1C9F" w:rsidRPr="00533C4D" w:rsidRDefault="00EB1C9F" w:rsidP="00AE03C0">
      <w:pPr>
        <w:pStyle w:val="Sraopastraipa"/>
        <w:numPr>
          <w:ilvl w:val="1"/>
          <w:numId w:val="21"/>
        </w:numPr>
        <w:spacing w:after="120" w:line="276" w:lineRule="auto"/>
        <w:ind w:left="0" w:firstLine="1134"/>
        <w:jc w:val="both"/>
        <w:rPr>
          <w:rFonts w:ascii="Arial" w:hAnsi="Arial" w:cs="Arial"/>
          <w:lang w:eastAsia="lt-LT"/>
        </w:rPr>
      </w:pPr>
      <w:r w:rsidRPr="00533C4D">
        <w:rPr>
          <w:rFonts w:ascii="Arial" w:hAnsi="Arial" w:cs="Arial"/>
          <w:lang w:eastAsia="lt-LT"/>
        </w:rPr>
        <w:t>J. Viliūtė;</w:t>
      </w:r>
    </w:p>
    <w:p w14:paraId="3660C34A" w14:textId="4D45F19D" w:rsidR="00EB1C9F" w:rsidRPr="00533C4D" w:rsidRDefault="00EB1C9F" w:rsidP="00AE03C0">
      <w:pPr>
        <w:pStyle w:val="Sraopastraipa"/>
        <w:numPr>
          <w:ilvl w:val="1"/>
          <w:numId w:val="21"/>
        </w:numPr>
        <w:spacing w:after="120" w:line="276" w:lineRule="auto"/>
        <w:ind w:left="0" w:firstLine="1134"/>
        <w:jc w:val="both"/>
        <w:rPr>
          <w:rFonts w:ascii="Arial" w:hAnsi="Arial" w:cs="Arial"/>
          <w:lang w:eastAsia="lt-LT"/>
        </w:rPr>
      </w:pPr>
      <w:r w:rsidRPr="00533C4D">
        <w:rPr>
          <w:rFonts w:ascii="Arial" w:hAnsi="Arial" w:cs="Arial"/>
          <w:lang w:eastAsia="lt-LT"/>
        </w:rPr>
        <w:t>G. Mataitė.</w:t>
      </w:r>
    </w:p>
    <w:p w14:paraId="3930BF1B" w14:textId="770BB3A0" w:rsidR="00EB1C9F"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Futbolo komand</w:t>
      </w:r>
      <w:r w:rsidR="00843938">
        <w:rPr>
          <w:rFonts w:ascii="Arial" w:hAnsi="Arial" w:cs="Arial"/>
          <w:lang w:eastAsia="lt-LT"/>
        </w:rPr>
        <w:t>os</w:t>
      </w:r>
      <w:r w:rsidRPr="00533C4D">
        <w:rPr>
          <w:rFonts w:ascii="Arial" w:hAnsi="Arial" w:cs="Arial"/>
          <w:lang w:eastAsia="lt-LT"/>
        </w:rPr>
        <w:t xml:space="preserve"> </w:t>
      </w:r>
      <w:r w:rsidR="00843938">
        <w:rPr>
          <w:rFonts w:ascii="Arial" w:hAnsi="Arial" w:cs="Arial"/>
          <w:lang w:eastAsia="lt-LT"/>
        </w:rPr>
        <w:t>„</w:t>
      </w:r>
      <w:r w:rsidRPr="00533C4D">
        <w:rPr>
          <w:rFonts w:ascii="Arial" w:hAnsi="Arial" w:cs="Arial"/>
          <w:lang w:eastAsia="lt-LT"/>
        </w:rPr>
        <w:t>Gargždų Veteranas-SC</w:t>
      </w:r>
      <w:r w:rsidR="00843938">
        <w:rPr>
          <w:rFonts w:ascii="Arial" w:hAnsi="Arial" w:cs="Arial"/>
          <w:lang w:eastAsia="lt-LT"/>
        </w:rPr>
        <w:t>“</w:t>
      </w:r>
      <w:r w:rsidRPr="00533C4D">
        <w:rPr>
          <w:rFonts w:ascii="Arial" w:hAnsi="Arial" w:cs="Arial"/>
          <w:lang w:eastAsia="lt-LT"/>
        </w:rPr>
        <w:t xml:space="preserve"> dalyvavimas Lietuvos senjorų futbolo čempionate ir Lietuvos salės futbolo senjorų pirmenybėse.</w:t>
      </w:r>
    </w:p>
    <w:p w14:paraId="1E2044C1" w14:textId="79C88CE9" w:rsidR="00EB1C9F"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Sporto klubo „Pajūrio tinklinis“ tinklinio komandos AMBER-ARLANGA dalyvavimas Lietuvos tinklinio čempionate, LTF Didžiosios Taurės varžybose ir Baltijos lygoje.</w:t>
      </w:r>
    </w:p>
    <w:p w14:paraId="56FA60B3" w14:textId="2988099A" w:rsidR="00EB1C9F"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Sporto klubo „Pajūrio tinklinis“ vyrų tinklinio komandos AMBER 2 (dubleriai) dalyvavimas Lietuvos vyrų pirmos lygos tinklinio čempionate.</w:t>
      </w:r>
    </w:p>
    <w:p w14:paraId="5E5CA2E5" w14:textId="16F70AB2" w:rsidR="00EB1C9F"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 xml:space="preserve">„Gargždų </w:t>
      </w:r>
      <w:r w:rsidR="00843938">
        <w:rPr>
          <w:rFonts w:ascii="Arial" w:hAnsi="Arial" w:cs="Arial"/>
          <w:lang w:eastAsia="lt-LT"/>
        </w:rPr>
        <w:t>p</w:t>
      </w:r>
      <w:r w:rsidRPr="00533C4D">
        <w:rPr>
          <w:rFonts w:ascii="Arial" w:hAnsi="Arial" w:cs="Arial"/>
          <w:lang w:eastAsia="lt-LT"/>
        </w:rPr>
        <w:t>ramogos“ komandos dalyvavimas Lietuvos salės futbolo A lygoje ir Lietuvos salės futbolo taurės turnyre.</w:t>
      </w:r>
    </w:p>
    <w:p w14:paraId="22E20C4D" w14:textId="5A291A4C" w:rsidR="00EB1C9F"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Gargždų „Gargždai“ krepšinio komandos pasiruošimas ir dalyvavimas Lietuvos krepšinio lygos varžybose.</w:t>
      </w:r>
    </w:p>
    <w:p w14:paraId="54FEA908" w14:textId="353465E6" w:rsidR="00EB1C9F"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Gargždų „Gargždai-SC“ dublerių krepšinio komandos pasiruošimas ir dalyvavimas Regionų krepšinio lygos B diviziono varžybose.</w:t>
      </w:r>
    </w:p>
    <w:p w14:paraId="48A7878D" w14:textId="0DDE37E6" w:rsidR="00EB1C9F"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Klaipėdos rajono automobilių sporto klubo „Žaibas“ sportininkų dalyvavimas 2023 m. Lietuvos aukšto meistriškumo sporto varžybose, varžybų organizavimas Gargžduose.</w:t>
      </w:r>
    </w:p>
    <w:p w14:paraId="5E07F86C" w14:textId="5589F94C" w:rsidR="00EB1C9F"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Dalyvavimas Europos meistrų žaidynėse:</w:t>
      </w:r>
    </w:p>
    <w:p w14:paraId="72D23D05" w14:textId="35C3C106" w:rsidR="00EB1C9F" w:rsidRPr="00533C4D" w:rsidRDefault="00EB1C9F" w:rsidP="00AE03C0">
      <w:pPr>
        <w:pStyle w:val="Sraopastraipa"/>
        <w:numPr>
          <w:ilvl w:val="1"/>
          <w:numId w:val="21"/>
        </w:numPr>
        <w:spacing w:after="120" w:line="276" w:lineRule="auto"/>
        <w:ind w:left="0" w:firstLine="1134"/>
        <w:jc w:val="both"/>
        <w:rPr>
          <w:rFonts w:ascii="Arial" w:hAnsi="Arial" w:cs="Arial"/>
          <w:lang w:eastAsia="lt-LT"/>
        </w:rPr>
      </w:pPr>
      <w:r w:rsidRPr="00533C4D">
        <w:rPr>
          <w:rFonts w:ascii="Arial" w:hAnsi="Arial" w:cs="Arial"/>
          <w:lang w:eastAsia="lt-LT"/>
        </w:rPr>
        <w:t>S. Bulovas;</w:t>
      </w:r>
    </w:p>
    <w:p w14:paraId="067BD757" w14:textId="6E060E88" w:rsidR="00EB1C9F" w:rsidRPr="00533C4D" w:rsidRDefault="00EB1C9F" w:rsidP="00AE03C0">
      <w:pPr>
        <w:pStyle w:val="Sraopastraipa"/>
        <w:numPr>
          <w:ilvl w:val="1"/>
          <w:numId w:val="21"/>
        </w:numPr>
        <w:spacing w:after="120" w:line="276" w:lineRule="auto"/>
        <w:ind w:left="0" w:firstLine="1134"/>
        <w:jc w:val="both"/>
        <w:rPr>
          <w:rFonts w:ascii="Arial" w:hAnsi="Arial" w:cs="Arial"/>
          <w:lang w:eastAsia="lt-LT"/>
        </w:rPr>
      </w:pPr>
      <w:r w:rsidRPr="00533C4D">
        <w:rPr>
          <w:rFonts w:ascii="Arial" w:hAnsi="Arial" w:cs="Arial"/>
          <w:lang w:eastAsia="lt-LT"/>
        </w:rPr>
        <w:t>A. Vilimienė;</w:t>
      </w:r>
    </w:p>
    <w:p w14:paraId="5800D515" w14:textId="1F17F226" w:rsidR="00EB1C9F" w:rsidRPr="00533C4D" w:rsidRDefault="00EB1C9F" w:rsidP="00AE03C0">
      <w:pPr>
        <w:pStyle w:val="Sraopastraipa"/>
        <w:numPr>
          <w:ilvl w:val="1"/>
          <w:numId w:val="21"/>
        </w:numPr>
        <w:spacing w:after="120" w:line="276" w:lineRule="auto"/>
        <w:ind w:left="0" w:firstLine="1134"/>
        <w:jc w:val="both"/>
        <w:rPr>
          <w:rFonts w:ascii="Arial" w:hAnsi="Arial" w:cs="Arial"/>
          <w:lang w:eastAsia="lt-LT"/>
        </w:rPr>
      </w:pPr>
      <w:r w:rsidRPr="00533C4D">
        <w:rPr>
          <w:rFonts w:ascii="Arial" w:hAnsi="Arial" w:cs="Arial"/>
          <w:lang w:eastAsia="lt-LT"/>
        </w:rPr>
        <w:t>G. Šiaškus;</w:t>
      </w:r>
    </w:p>
    <w:p w14:paraId="32FB747A" w14:textId="027B6DBC" w:rsidR="00EB1C9F" w:rsidRPr="00533C4D" w:rsidRDefault="00EB1C9F" w:rsidP="00AE03C0">
      <w:pPr>
        <w:pStyle w:val="Sraopastraipa"/>
        <w:numPr>
          <w:ilvl w:val="1"/>
          <w:numId w:val="21"/>
        </w:numPr>
        <w:spacing w:after="120" w:line="276" w:lineRule="auto"/>
        <w:ind w:left="0" w:firstLine="1134"/>
        <w:jc w:val="both"/>
        <w:rPr>
          <w:rFonts w:ascii="Arial" w:hAnsi="Arial" w:cs="Arial"/>
          <w:lang w:eastAsia="lt-LT"/>
        </w:rPr>
      </w:pPr>
      <w:r w:rsidRPr="00533C4D">
        <w:rPr>
          <w:rFonts w:ascii="Arial" w:hAnsi="Arial" w:cs="Arial"/>
          <w:lang w:eastAsia="lt-LT"/>
        </w:rPr>
        <w:t>V. Šermokas.</w:t>
      </w:r>
    </w:p>
    <w:p w14:paraId="73B02ABC" w14:textId="58AF1608" w:rsidR="00EB1C9F"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Sporto klubo „OCR Gargždai“ dalyvavimas Lietuvos ir tarptautinėse OCR (ekstremalaus bėgimo) varžybose.</w:t>
      </w:r>
    </w:p>
    <w:p w14:paraId="486453E6" w14:textId="3CF5277A" w:rsidR="00EB1C9F"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FK „Banga“ futbolo komanda (Dalyvavimas LFF A lygos čempionate).</w:t>
      </w:r>
    </w:p>
    <w:p w14:paraId="4BF38415" w14:textId="5B2773AF" w:rsidR="00EB1C9F"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Gargždų „Banga B“ komandos dalyvavimas Lietuvos futbolo federacijos II lygos pirmenybėse.</w:t>
      </w:r>
    </w:p>
    <w:p w14:paraId="000F0A19" w14:textId="1E621506" w:rsidR="00F469E5" w:rsidRPr="00533C4D" w:rsidRDefault="00EB1C9F" w:rsidP="00AE03C0">
      <w:pPr>
        <w:pStyle w:val="Sraopastraipa"/>
        <w:numPr>
          <w:ilvl w:val="0"/>
          <w:numId w:val="21"/>
        </w:numPr>
        <w:spacing w:after="120" w:line="276" w:lineRule="auto"/>
        <w:ind w:left="0" w:firstLine="1134"/>
        <w:jc w:val="both"/>
        <w:rPr>
          <w:rFonts w:ascii="Arial" w:hAnsi="Arial" w:cs="Arial"/>
          <w:lang w:eastAsia="lt-LT"/>
        </w:rPr>
      </w:pPr>
      <w:r w:rsidRPr="00533C4D">
        <w:rPr>
          <w:rFonts w:ascii="Arial" w:hAnsi="Arial" w:cs="Arial"/>
          <w:lang w:eastAsia="lt-LT"/>
        </w:rPr>
        <w:t>Gargždų „Banga“ komandos dalyvavimas Lietuvos moterų A lygos čempionate</w:t>
      </w:r>
      <w:r w:rsidR="00BB7927">
        <w:rPr>
          <w:rFonts w:ascii="Arial" w:hAnsi="Arial" w:cs="Arial"/>
          <w:lang w:eastAsia="lt-LT"/>
        </w:rPr>
        <w:t>.</w:t>
      </w:r>
    </w:p>
    <w:p w14:paraId="13F8FF5F" w14:textId="3B68B1F9" w:rsidR="00EB1C9F" w:rsidRPr="00533C4D" w:rsidRDefault="00EB1C9F" w:rsidP="00AE03C0">
      <w:pPr>
        <w:spacing w:after="120" w:line="276" w:lineRule="auto"/>
        <w:ind w:firstLine="1134"/>
        <w:jc w:val="both"/>
        <w:rPr>
          <w:rFonts w:ascii="Arial" w:hAnsi="Arial" w:cs="Arial"/>
          <w:bCs/>
          <w:color w:val="000000"/>
        </w:rPr>
      </w:pPr>
      <w:r w:rsidRPr="00533C4D">
        <w:rPr>
          <w:rFonts w:ascii="Arial" w:hAnsi="Arial" w:cs="Arial"/>
          <w:lang w:eastAsia="lt-LT"/>
        </w:rPr>
        <w:t>Įgyvendinant 1.2.2. priemonę „Jaunųjų futbolininkų ugdymo programos įgyvendinimas“ užtikrintas v</w:t>
      </w:r>
      <w:r w:rsidRPr="00533C4D">
        <w:rPr>
          <w:rFonts w:ascii="Arial" w:hAnsi="Arial" w:cs="Arial"/>
          <w:color w:val="000000"/>
        </w:rPr>
        <w:t xml:space="preserve">aikų futbolo grupių formavimas, </w:t>
      </w:r>
      <w:r w:rsidRPr="00533C4D">
        <w:rPr>
          <w:rFonts w:ascii="Arial" w:hAnsi="Arial" w:cs="Arial"/>
          <w:bCs/>
          <w:color w:val="000000"/>
        </w:rPr>
        <w:t>jų treniravimas Gargžduose ir Doviluose. Suformuota 21 grupė, 424 vaikai.</w:t>
      </w:r>
    </w:p>
    <w:p w14:paraId="6E7BA41F" w14:textId="33CD5029" w:rsidR="00EB1C9F" w:rsidRPr="00533C4D" w:rsidRDefault="00EB1C9F" w:rsidP="00AE03C0">
      <w:pPr>
        <w:spacing w:after="120" w:line="276" w:lineRule="auto"/>
        <w:ind w:firstLine="1134"/>
        <w:jc w:val="both"/>
        <w:rPr>
          <w:rFonts w:ascii="Arial" w:hAnsi="Arial" w:cs="Arial"/>
          <w:lang w:eastAsia="zh-CN"/>
        </w:rPr>
      </w:pPr>
      <w:r w:rsidRPr="00533C4D">
        <w:rPr>
          <w:rFonts w:ascii="Arial" w:hAnsi="Arial" w:cs="Arial"/>
          <w:lang w:eastAsia="lt-LT"/>
        </w:rPr>
        <w:lastRenderedPageBreak/>
        <w:t xml:space="preserve">Įgyvendinant 1.2.3. priemonę „Klaipėdos krašto buriavimo sporto mokyklos „Žiemys“ ugdymo programos įgyvendinimas“ </w:t>
      </w:r>
      <w:r w:rsidRPr="00533C4D">
        <w:rPr>
          <w:rFonts w:ascii="Arial" w:hAnsi="Arial" w:cs="Arial"/>
          <w:lang w:eastAsia="zh-CN"/>
        </w:rPr>
        <w:t>10</w:t>
      </w:r>
      <w:r w:rsidR="00BB7927">
        <w:rPr>
          <w:rFonts w:ascii="Arial" w:hAnsi="Arial" w:cs="Arial"/>
          <w:lang w:eastAsia="zh-CN"/>
        </w:rPr>
        <w:t>-</w:t>
      </w:r>
      <w:r w:rsidRPr="00533C4D">
        <w:rPr>
          <w:rFonts w:ascii="Arial" w:hAnsi="Arial" w:cs="Arial"/>
          <w:lang w:eastAsia="zh-CN"/>
        </w:rPr>
        <w:t xml:space="preserve">čiai Klaipėdos rajono vaikų vykdoma treniruočių veikla, atitinkanti visus pedagoginius reikalavimus. </w:t>
      </w:r>
    </w:p>
    <w:p w14:paraId="48331314" w14:textId="660E4792" w:rsidR="00EB1C9F" w:rsidRPr="00533C4D" w:rsidRDefault="00EB1C9F" w:rsidP="00AE03C0">
      <w:pPr>
        <w:spacing w:after="120" w:line="276" w:lineRule="auto"/>
        <w:ind w:firstLine="1134"/>
        <w:jc w:val="both"/>
        <w:rPr>
          <w:rFonts w:ascii="Arial" w:hAnsi="Arial" w:cs="Arial"/>
          <w:lang w:eastAsia="lt-LT"/>
        </w:rPr>
      </w:pPr>
      <w:r w:rsidRPr="00533C4D">
        <w:rPr>
          <w:rFonts w:ascii="Arial" w:hAnsi="Arial" w:cs="Arial"/>
          <w:lang w:eastAsia="lt-LT"/>
        </w:rPr>
        <w:t>Įgyvendinant 1.2.4. priemonę „Sportininkų ir jų trenerių skatinimas už pasiektus sporto laimėjimus“ premijos už pasiektus sporto laimėjimus išmokėtos:</w:t>
      </w:r>
    </w:p>
    <w:p w14:paraId="6A6FBD2E" w14:textId="572F9C5B" w:rsidR="00EB1C9F" w:rsidRPr="00533C4D" w:rsidRDefault="00EB1C9F" w:rsidP="00AE03C0">
      <w:pPr>
        <w:pStyle w:val="Sraopastraipa"/>
        <w:numPr>
          <w:ilvl w:val="0"/>
          <w:numId w:val="23"/>
        </w:numPr>
        <w:spacing w:after="120" w:line="276" w:lineRule="auto"/>
        <w:ind w:left="0" w:firstLine="1134"/>
        <w:jc w:val="both"/>
        <w:rPr>
          <w:rFonts w:ascii="Arial" w:hAnsi="Arial" w:cs="Arial"/>
          <w:lang w:eastAsia="lt-LT"/>
        </w:rPr>
      </w:pPr>
      <w:r w:rsidRPr="00533C4D">
        <w:rPr>
          <w:rFonts w:ascii="Arial" w:hAnsi="Arial" w:cs="Arial"/>
          <w:lang w:eastAsia="lt-LT"/>
        </w:rPr>
        <w:t xml:space="preserve">Gargždų „Bangos“ moterų salės futbolo komandai 5 005 Eur;        </w:t>
      </w:r>
    </w:p>
    <w:p w14:paraId="5BB98286" w14:textId="205E00EA" w:rsidR="00EB1C9F" w:rsidRPr="00533C4D" w:rsidRDefault="00EB1C9F" w:rsidP="00AE03C0">
      <w:pPr>
        <w:pStyle w:val="Sraopastraipa"/>
        <w:numPr>
          <w:ilvl w:val="0"/>
          <w:numId w:val="23"/>
        </w:numPr>
        <w:spacing w:after="120" w:line="276" w:lineRule="auto"/>
        <w:ind w:left="0" w:firstLine="1134"/>
        <w:jc w:val="both"/>
        <w:rPr>
          <w:rFonts w:ascii="Arial" w:hAnsi="Arial" w:cs="Arial"/>
          <w:lang w:eastAsia="lt-LT"/>
        </w:rPr>
      </w:pPr>
      <w:r w:rsidRPr="00533C4D">
        <w:rPr>
          <w:rFonts w:ascii="Arial" w:hAnsi="Arial" w:cs="Arial"/>
          <w:lang w:eastAsia="lt-LT"/>
        </w:rPr>
        <w:t>sunkiaatlečiui N. Brazdeikiui 900 Eur (skola iš 2022 m.);</w:t>
      </w:r>
    </w:p>
    <w:p w14:paraId="76D12F56" w14:textId="67E94ABC" w:rsidR="00EB1C9F" w:rsidRPr="00533C4D" w:rsidRDefault="00EB1C9F" w:rsidP="00AE03C0">
      <w:pPr>
        <w:pStyle w:val="Sraopastraipa"/>
        <w:numPr>
          <w:ilvl w:val="0"/>
          <w:numId w:val="23"/>
        </w:numPr>
        <w:spacing w:after="120" w:line="276" w:lineRule="auto"/>
        <w:ind w:left="0" w:firstLine="1134"/>
        <w:jc w:val="both"/>
        <w:rPr>
          <w:rFonts w:ascii="Arial" w:hAnsi="Arial" w:cs="Arial"/>
          <w:lang w:eastAsia="lt-LT"/>
        </w:rPr>
      </w:pPr>
      <w:r w:rsidRPr="00533C4D">
        <w:rPr>
          <w:rFonts w:ascii="Arial" w:hAnsi="Arial" w:cs="Arial"/>
          <w:lang w:eastAsia="lt-LT"/>
        </w:rPr>
        <w:t>tinklinio komandai Gargždų „AMBER-ARLANGA“ 8 190 Eur;</w:t>
      </w:r>
    </w:p>
    <w:p w14:paraId="5211DC38" w14:textId="6B47E58D" w:rsidR="00EB1C9F" w:rsidRPr="00533C4D" w:rsidRDefault="00EB1C9F" w:rsidP="00AE03C0">
      <w:pPr>
        <w:pStyle w:val="Sraopastraipa"/>
        <w:numPr>
          <w:ilvl w:val="0"/>
          <w:numId w:val="23"/>
        </w:numPr>
        <w:spacing w:after="120" w:line="276" w:lineRule="auto"/>
        <w:ind w:left="0" w:firstLine="1134"/>
        <w:jc w:val="both"/>
        <w:rPr>
          <w:rFonts w:ascii="Arial" w:hAnsi="Arial" w:cs="Arial"/>
          <w:lang w:eastAsia="lt-LT"/>
        </w:rPr>
      </w:pPr>
      <w:r w:rsidRPr="00533C4D">
        <w:rPr>
          <w:rFonts w:ascii="Arial" w:hAnsi="Arial" w:cs="Arial"/>
          <w:lang w:eastAsia="lt-LT"/>
        </w:rPr>
        <w:t>tinklinio komandai Gargždų „AMBER  2“ 5 400 Eur;</w:t>
      </w:r>
    </w:p>
    <w:p w14:paraId="123A326E" w14:textId="088D3B63" w:rsidR="00EB1C9F" w:rsidRPr="00533C4D" w:rsidRDefault="00EB1C9F" w:rsidP="00AE03C0">
      <w:pPr>
        <w:pStyle w:val="Sraopastraipa"/>
        <w:numPr>
          <w:ilvl w:val="0"/>
          <w:numId w:val="23"/>
        </w:numPr>
        <w:spacing w:after="120" w:line="276" w:lineRule="auto"/>
        <w:ind w:left="0" w:firstLine="1134"/>
        <w:jc w:val="both"/>
        <w:rPr>
          <w:rFonts w:ascii="Arial" w:hAnsi="Arial" w:cs="Arial"/>
          <w:lang w:eastAsia="lt-LT"/>
        </w:rPr>
      </w:pPr>
      <w:r w:rsidRPr="00533C4D">
        <w:rPr>
          <w:rFonts w:ascii="Arial" w:hAnsi="Arial" w:cs="Arial"/>
          <w:lang w:eastAsia="lt-LT"/>
        </w:rPr>
        <w:t>salės futbolo komandai „Gargždų pramogos“ 5 250 Eur;</w:t>
      </w:r>
    </w:p>
    <w:p w14:paraId="5DAD5085" w14:textId="0FD564EB" w:rsidR="00EB1C9F" w:rsidRPr="00533C4D" w:rsidRDefault="00EB1C9F" w:rsidP="00AE03C0">
      <w:pPr>
        <w:pStyle w:val="Sraopastraipa"/>
        <w:numPr>
          <w:ilvl w:val="0"/>
          <w:numId w:val="23"/>
        </w:numPr>
        <w:spacing w:after="120" w:line="276" w:lineRule="auto"/>
        <w:ind w:left="0" w:firstLine="1134"/>
        <w:jc w:val="both"/>
        <w:rPr>
          <w:rFonts w:ascii="Arial" w:hAnsi="Arial" w:cs="Arial"/>
          <w:lang w:eastAsia="lt-LT"/>
        </w:rPr>
      </w:pPr>
      <w:r w:rsidRPr="00533C4D">
        <w:rPr>
          <w:rFonts w:ascii="Arial" w:hAnsi="Arial" w:cs="Arial"/>
          <w:lang w:eastAsia="lt-LT"/>
        </w:rPr>
        <w:t>sunkiaatlečiui N. Brazdeikiui 630 Eur; sunkiaatlečio treneriui E. Šaukliui 504 Eur;</w:t>
      </w:r>
    </w:p>
    <w:p w14:paraId="5CF6DEBF" w14:textId="7FD29162" w:rsidR="00EB1C9F" w:rsidRPr="00533C4D" w:rsidRDefault="00EB1C9F" w:rsidP="00AE03C0">
      <w:pPr>
        <w:pStyle w:val="Sraopastraipa"/>
        <w:numPr>
          <w:ilvl w:val="0"/>
          <w:numId w:val="23"/>
        </w:numPr>
        <w:spacing w:after="120" w:line="276" w:lineRule="auto"/>
        <w:ind w:left="0" w:firstLine="1134"/>
        <w:jc w:val="both"/>
        <w:rPr>
          <w:rFonts w:ascii="Arial" w:hAnsi="Arial" w:cs="Arial"/>
          <w:lang w:eastAsia="lt-LT"/>
        </w:rPr>
      </w:pPr>
      <w:r w:rsidRPr="00533C4D">
        <w:rPr>
          <w:rFonts w:ascii="Arial" w:hAnsi="Arial" w:cs="Arial"/>
          <w:lang w:eastAsia="lt-LT"/>
        </w:rPr>
        <w:t>imtynininkei A. Norvilaitei 550 Eur; imtynininkės treneriui J. Tilvikui 440 Eur;</w:t>
      </w:r>
    </w:p>
    <w:p w14:paraId="05CC3CD4" w14:textId="7B172699" w:rsidR="00EB1C9F" w:rsidRPr="00533C4D" w:rsidRDefault="00EB1C9F" w:rsidP="00AE03C0">
      <w:pPr>
        <w:pStyle w:val="Sraopastraipa"/>
        <w:numPr>
          <w:ilvl w:val="0"/>
          <w:numId w:val="23"/>
        </w:numPr>
        <w:spacing w:after="120" w:line="276" w:lineRule="auto"/>
        <w:ind w:left="0" w:firstLine="1134"/>
        <w:jc w:val="both"/>
        <w:rPr>
          <w:rFonts w:ascii="Arial" w:hAnsi="Arial" w:cs="Arial"/>
          <w:lang w:eastAsia="lt-LT"/>
        </w:rPr>
      </w:pPr>
      <w:r w:rsidRPr="00533C4D">
        <w:rPr>
          <w:rFonts w:ascii="Arial" w:hAnsi="Arial" w:cs="Arial"/>
          <w:lang w:eastAsia="lt-LT"/>
        </w:rPr>
        <w:t>stalo teniso moterų komandai „Gargždų SC“  4 400 Eur.</w:t>
      </w:r>
    </w:p>
    <w:p w14:paraId="074632AA" w14:textId="3464ECFC" w:rsidR="00EB1C9F" w:rsidRPr="00533C4D" w:rsidRDefault="00EB1C9F" w:rsidP="00AE03C0">
      <w:pPr>
        <w:pStyle w:val="Sraopastraipa"/>
        <w:numPr>
          <w:ilvl w:val="0"/>
          <w:numId w:val="23"/>
        </w:numPr>
        <w:spacing w:after="120" w:line="276" w:lineRule="auto"/>
        <w:ind w:left="0" w:firstLine="1134"/>
        <w:jc w:val="both"/>
        <w:rPr>
          <w:rFonts w:ascii="Arial" w:hAnsi="Arial" w:cs="Arial"/>
          <w:lang w:eastAsia="lt-LT"/>
        </w:rPr>
      </w:pPr>
      <w:r w:rsidRPr="00533C4D">
        <w:rPr>
          <w:rFonts w:ascii="Arial" w:hAnsi="Arial" w:cs="Arial"/>
          <w:lang w:eastAsia="lt-LT"/>
        </w:rPr>
        <w:t xml:space="preserve">sunkiaatletei L. Jakaitei 1 100 Eur, treneriui E. Šaukliui 376 Eur;        </w:t>
      </w:r>
    </w:p>
    <w:p w14:paraId="2B12463A" w14:textId="750C04AE" w:rsidR="00EB1C9F" w:rsidRPr="00533C4D" w:rsidRDefault="00EB1C9F" w:rsidP="00AE03C0">
      <w:pPr>
        <w:pStyle w:val="Sraopastraipa"/>
        <w:numPr>
          <w:ilvl w:val="0"/>
          <w:numId w:val="23"/>
        </w:numPr>
        <w:spacing w:after="120" w:line="276" w:lineRule="auto"/>
        <w:ind w:left="0" w:firstLine="1134"/>
        <w:jc w:val="both"/>
        <w:rPr>
          <w:rFonts w:ascii="Arial" w:hAnsi="Arial" w:cs="Arial"/>
          <w:lang w:eastAsia="lt-LT"/>
        </w:rPr>
      </w:pPr>
      <w:r w:rsidRPr="00533C4D">
        <w:rPr>
          <w:rFonts w:ascii="Arial" w:hAnsi="Arial" w:cs="Arial"/>
          <w:lang w:eastAsia="lt-LT"/>
        </w:rPr>
        <w:t>sunkiaatletei A. Dotaitei 1 100 Eur;</w:t>
      </w:r>
    </w:p>
    <w:p w14:paraId="771CE7D3" w14:textId="672AA98E" w:rsidR="00EB1C9F" w:rsidRPr="00533C4D" w:rsidRDefault="00EB1C9F" w:rsidP="00AE03C0">
      <w:pPr>
        <w:pStyle w:val="Sraopastraipa"/>
        <w:numPr>
          <w:ilvl w:val="0"/>
          <w:numId w:val="23"/>
        </w:numPr>
        <w:spacing w:after="120" w:line="276" w:lineRule="auto"/>
        <w:ind w:left="0" w:firstLine="1134"/>
        <w:jc w:val="both"/>
        <w:rPr>
          <w:rFonts w:ascii="Arial" w:hAnsi="Arial" w:cs="Arial"/>
          <w:lang w:eastAsia="lt-LT"/>
        </w:rPr>
      </w:pPr>
      <w:r w:rsidRPr="00533C4D">
        <w:rPr>
          <w:rFonts w:ascii="Arial" w:hAnsi="Arial" w:cs="Arial"/>
          <w:lang w:eastAsia="lt-LT"/>
        </w:rPr>
        <w:t>sunkiaatlečiui A. Rasteniui 700 Eur;</w:t>
      </w:r>
    </w:p>
    <w:p w14:paraId="2AF671CE" w14:textId="7341747A" w:rsidR="00EB1C9F" w:rsidRPr="00533C4D" w:rsidRDefault="00EB1C9F" w:rsidP="00AE03C0">
      <w:pPr>
        <w:pStyle w:val="Sraopastraipa"/>
        <w:numPr>
          <w:ilvl w:val="0"/>
          <w:numId w:val="23"/>
        </w:numPr>
        <w:spacing w:after="120" w:line="276" w:lineRule="auto"/>
        <w:ind w:left="0" w:firstLine="1134"/>
        <w:jc w:val="both"/>
        <w:rPr>
          <w:rFonts w:ascii="Arial" w:hAnsi="Arial" w:cs="Arial"/>
          <w:lang w:eastAsia="lt-LT"/>
        </w:rPr>
      </w:pPr>
      <w:r w:rsidRPr="00533C4D">
        <w:rPr>
          <w:rFonts w:ascii="Arial" w:hAnsi="Arial" w:cs="Arial"/>
          <w:lang w:eastAsia="lt-LT"/>
        </w:rPr>
        <w:t>sunkiaatletei E. Golaibo 450 Eur;</w:t>
      </w:r>
    </w:p>
    <w:p w14:paraId="4B78B1E5" w14:textId="1EF699A1" w:rsidR="00EB1C9F" w:rsidRPr="00533C4D" w:rsidRDefault="00EB1C9F" w:rsidP="00AE03C0">
      <w:pPr>
        <w:pStyle w:val="Sraopastraipa"/>
        <w:numPr>
          <w:ilvl w:val="0"/>
          <w:numId w:val="23"/>
        </w:numPr>
        <w:spacing w:after="120" w:line="276" w:lineRule="auto"/>
        <w:ind w:left="0" w:firstLine="1134"/>
        <w:jc w:val="both"/>
        <w:rPr>
          <w:rFonts w:ascii="Arial" w:hAnsi="Arial" w:cs="Arial"/>
          <w:lang w:eastAsia="lt-LT"/>
        </w:rPr>
      </w:pPr>
      <w:r w:rsidRPr="00533C4D">
        <w:rPr>
          <w:rFonts w:ascii="Arial" w:hAnsi="Arial" w:cs="Arial"/>
          <w:lang w:eastAsia="lt-LT"/>
        </w:rPr>
        <w:t>lengvaatlečiui Š. Banevičiui 700 Eur, treneriui T. Papieviui 560 Eur;</w:t>
      </w:r>
    </w:p>
    <w:p w14:paraId="09A658CB" w14:textId="44538143" w:rsidR="00EB1C9F" w:rsidRPr="00533C4D" w:rsidRDefault="00EB1C9F" w:rsidP="00AE03C0">
      <w:pPr>
        <w:pStyle w:val="Sraopastraipa"/>
        <w:numPr>
          <w:ilvl w:val="0"/>
          <w:numId w:val="23"/>
        </w:numPr>
        <w:spacing w:after="120" w:line="276" w:lineRule="auto"/>
        <w:ind w:left="0" w:firstLine="1134"/>
        <w:jc w:val="both"/>
        <w:rPr>
          <w:rFonts w:ascii="Arial" w:hAnsi="Arial" w:cs="Arial"/>
          <w:lang w:eastAsia="lt-LT"/>
        </w:rPr>
      </w:pPr>
      <w:r w:rsidRPr="00533C4D">
        <w:rPr>
          <w:rFonts w:ascii="Arial" w:hAnsi="Arial" w:cs="Arial"/>
          <w:lang w:eastAsia="lt-LT"/>
        </w:rPr>
        <w:t>futbolo komandai „Banga 2“ 3 745 Eur.</w:t>
      </w:r>
    </w:p>
    <w:p w14:paraId="2446F6B8" w14:textId="43A82F24" w:rsidR="00EB1C9F" w:rsidRPr="00533C4D" w:rsidRDefault="00EB1C9F" w:rsidP="00AE03C0">
      <w:pPr>
        <w:spacing w:after="120" w:line="276" w:lineRule="auto"/>
        <w:ind w:firstLine="1134"/>
        <w:jc w:val="both"/>
        <w:rPr>
          <w:rFonts w:ascii="Arial" w:hAnsi="Arial" w:cs="Arial"/>
          <w:lang w:eastAsia="lt-LT"/>
        </w:rPr>
      </w:pPr>
      <w:r w:rsidRPr="00533C4D">
        <w:rPr>
          <w:rFonts w:ascii="Arial" w:hAnsi="Arial" w:cs="Arial"/>
          <w:lang w:eastAsia="lt-LT"/>
        </w:rPr>
        <w:t xml:space="preserve">Įgyvendinant 1.2.5. priemonę „Aukšto meistriškumo sporto komandų, dalyvaujančių aukščiausiose Lietuvos lygose, papildomas finansavimas“ </w:t>
      </w:r>
      <w:r w:rsidR="00117D73">
        <w:rPr>
          <w:rFonts w:ascii="Arial" w:hAnsi="Arial" w:cs="Arial"/>
          <w:lang w:eastAsia="lt-LT"/>
        </w:rPr>
        <w:t>p</w:t>
      </w:r>
      <w:r w:rsidRPr="00533C4D">
        <w:rPr>
          <w:rFonts w:ascii="Arial" w:hAnsi="Arial" w:cs="Arial"/>
          <w:lang w:eastAsia="lt-LT"/>
        </w:rPr>
        <w:t>apildomas finansavimas skirtas šioms Lietuvos aukščiausiose lygose dalyvaujančioms komandoms:</w:t>
      </w:r>
    </w:p>
    <w:p w14:paraId="5173B21B" w14:textId="45CBD28E" w:rsidR="00EB1C9F" w:rsidRPr="00533C4D" w:rsidRDefault="00EB1C9F" w:rsidP="00AE03C0">
      <w:pPr>
        <w:pStyle w:val="Sraopastraipa"/>
        <w:numPr>
          <w:ilvl w:val="0"/>
          <w:numId w:val="25"/>
        </w:numPr>
        <w:spacing w:after="120" w:line="276" w:lineRule="auto"/>
        <w:ind w:left="0" w:firstLine="1134"/>
        <w:jc w:val="both"/>
        <w:rPr>
          <w:rFonts w:ascii="Arial" w:hAnsi="Arial" w:cs="Arial"/>
          <w:lang w:eastAsia="lt-LT"/>
        </w:rPr>
      </w:pPr>
      <w:r w:rsidRPr="00533C4D">
        <w:rPr>
          <w:rFonts w:ascii="Arial" w:hAnsi="Arial" w:cs="Arial"/>
          <w:lang w:eastAsia="lt-LT"/>
        </w:rPr>
        <w:t>Gargždų „Banga“ futbolo komandai;</w:t>
      </w:r>
    </w:p>
    <w:p w14:paraId="5E8497AA" w14:textId="2EA10C1C" w:rsidR="00EB1C9F" w:rsidRPr="00533C4D" w:rsidRDefault="00EB1C9F" w:rsidP="00AE03C0">
      <w:pPr>
        <w:pStyle w:val="Sraopastraipa"/>
        <w:numPr>
          <w:ilvl w:val="0"/>
          <w:numId w:val="25"/>
        </w:numPr>
        <w:spacing w:after="120" w:line="276" w:lineRule="auto"/>
        <w:ind w:left="0" w:firstLine="1134"/>
        <w:jc w:val="both"/>
        <w:rPr>
          <w:rFonts w:ascii="Arial" w:hAnsi="Arial" w:cs="Arial"/>
          <w:lang w:eastAsia="lt-LT"/>
        </w:rPr>
      </w:pPr>
      <w:r w:rsidRPr="00533C4D">
        <w:rPr>
          <w:rFonts w:ascii="Arial" w:hAnsi="Arial" w:cs="Arial"/>
          <w:lang w:eastAsia="lt-LT"/>
        </w:rPr>
        <w:t>Gargždų AMBER-VOLLEY tinklinio komandai;</w:t>
      </w:r>
    </w:p>
    <w:p w14:paraId="1FBB3724" w14:textId="2F0DFD74" w:rsidR="00EB1C9F" w:rsidRPr="00533C4D" w:rsidRDefault="00EB1C9F" w:rsidP="00AE03C0">
      <w:pPr>
        <w:pStyle w:val="Sraopastraipa"/>
        <w:numPr>
          <w:ilvl w:val="0"/>
          <w:numId w:val="25"/>
        </w:numPr>
        <w:spacing w:after="120" w:line="276" w:lineRule="auto"/>
        <w:ind w:left="0" w:firstLine="1134"/>
        <w:jc w:val="both"/>
        <w:rPr>
          <w:rFonts w:ascii="Arial" w:hAnsi="Arial" w:cs="Arial"/>
          <w:lang w:eastAsia="lt-LT"/>
        </w:rPr>
      </w:pPr>
      <w:r w:rsidRPr="00533C4D">
        <w:rPr>
          <w:rFonts w:ascii="Arial" w:hAnsi="Arial" w:cs="Arial"/>
          <w:lang w:eastAsia="lt-LT"/>
        </w:rPr>
        <w:t>Gargždų „Gargždai“ krepšinio komandai;</w:t>
      </w:r>
    </w:p>
    <w:p w14:paraId="7277602C" w14:textId="2C8ADD8C" w:rsidR="00EB1C9F" w:rsidRPr="00533C4D" w:rsidRDefault="00EB1C9F" w:rsidP="00AE03C0">
      <w:pPr>
        <w:pStyle w:val="Sraopastraipa"/>
        <w:numPr>
          <w:ilvl w:val="0"/>
          <w:numId w:val="25"/>
        </w:numPr>
        <w:spacing w:after="120" w:line="276" w:lineRule="auto"/>
        <w:ind w:left="0" w:firstLine="1134"/>
        <w:jc w:val="both"/>
        <w:rPr>
          <w:rFonts w:ascii="Arial" w:hAnsi="Arial" w:cs="Arial"/>
          <w:lang w:eastAsia="lt-LT"/>
        </w:rPr>
      </w:pPr>
      <w:r w:rsidRPr="00533C4D">
        <w:rPr>
          <w:rFonts w:ascii="Arial" w:hAnsi="Arial" w:cs="Arial"/>
          <w:lang w:eastAsia="lt-LT"/>
        </w:rPr>
        <w:t>„Gargždų pramogos“ salės futbolo komandai.</w:t>
      </w:r>
    </w:p>
    <w:p w14:paraId="774BD7F9" w14:textId="77777777" w:rsidR="00EB1C9F" w:rsidRPr="00533C4D" w:rsidRDefault="00EB1C9F" w:rsidP="00AE03C0">
      <w:pPr>
        <w:spacing w:after="120" w:line="276" w:lineRule="auto"/>
        <w:ind w:firstLine="1134"/>
        <w:jc w:val="both"/>
        <w:rPr>
          <w:rFonts w:ascii="Arial" w:hAnsi="Arial" w:cs="Arial"/>
          <w:lang w:eastAsia="lt-LT"/>
        </w:rPr>
      </w:pPr>
      <w:r w:rsidRPr="00533C4D">
        <w:rPr>
          <w:rFonts w:ascii="Arial" w:hAnsi="Arial" w:cs="Arial"/>
          <w:lang w:eastAsia="lt-LT"/>
        </w:rPr>
        <w:t>Įgyvendinant 2.1.1. „Vaikų žaidimo, sporto aikštelių, lauko ir vidaus treniruoklių įrengimas ir priežiūra Klaipėdos rajono savivaldybės seniūnijose“ atlikti šie pagrindiniai darbai:</w:t>
      </w:r>
    </w:p>
    <w:p w14:paraId="33A9733A" w14:textId="2918A651" w:rsidR="00EB1C9F" w:rsidRPr="00533C4D" w:rsidRDefault="00EB1C9F" w:rsidP="00AE03C0">
      <w:pPr>
        <w:pStyle w:val="Sraopastraipa"/>
        <w:numPr>
          <w:ilvl w:val="0"/>
          <w:numId w:val="27"/>
        </w:numPr>
        <w:spacing w:after="120" w:line="276" w:lineRule="auto"/>
        <w:ind w:left="0" w:firstLine="1134"/>
        <w:jc w:val="both"/>
        <w:rPr>
          <w:rFonts w:ascii="Arial" w:hAnsi="Arial" w:cs="Arial"/>
          <w:lang w:eastAsia="lt-LT"/>
        </w:rPr>
      </w:pPr>
      <w:r w:rsidRPr="00533C4D">
        <w:rPr>
          <w:rFonts w:ascii="Arial" w:hAnsi="Arial" w:cs="Arial"/>
          <w:lang w:eastAsia="lt-LT"/>
        </w:rPr>
        <w:t>Kretingalės pagrindinės mokyklos teritorijoje įrengta nauja universali sporto aikštelė;</w:t>
      </w:r>
    </w:p>
    <w:p w14:paraId="06B65702" w14:textId="30347EC7" w:rsidR="00EB1C9F" w:rsidRPr="00533C4D" w:rsidRDefault="00EB1C9F" w:rsidP="00AE03C0">
      <w:pPr>
        <w:pStyle w:val="Sraopastraipa"/>
        <w:numPr>
          <w:ilvl w:val="0"/>
          <w:numId w:val="27"/>
        </w:numPr>
        <w:spacing w:after="120" w:line="276" w:lineRule="auto"/>
        <w:ind w:left="0" w:firstLine="1134"/>
        <w:jc w:val="both"/>
        <w:rPr>
          <w:rFonts w:ascii="Arial" w:hAnsi="Arial" w:cs="Arial"/>
          <w:lang w:eastAsia="lt-LT"/>
        </w:rPr>
      </w:pPr>
      <w:r w:rsidRPr="00533C4D">
        <w:rPr>
          <w:rFonts w:ascii="Arial" w:hAnsi="Arial" w:cs="Arial"/>
          <w:lang w:eastAsia="lt-LT"/>
        </w:rPr>
        <w:t xml:space="preserve">Dituvos Aleksandro Teodoro Kuršaičio pagrindinės mokyklos teritorijoje pastatyta sporto sale. </w:t>
      </w:r>
    </w:p>
    <w:p w14:paraId="1C34A086" w14:textId="7F007EE4" w:rsidR="00EB1C9F" w:rsidRPr="00533C4D" w:rsidRDefault="00EB1C9F" w:rsidP="00AE03C0">
      <w:pPr>
        <w:pStyle w:val="Sraopastraipa"/>
        <w:numPr>
          <w:ilvl w:val="0"/>
          <w:numId w:val="27"/>
        </w:numPr>
        <w:spacing w:after="120" w:line="276" w:lineRule="auto"/>
        <w:ind w:left="0" w:firstLine="1134"/>
        <w:jc w:val="both"/>
        <w:rPr>
          <w:rFonts w:ascii="Arial" w:hAnsi="Arial" w:cs="Arial"/>
          <w:lang w:eastAsia="lt-LT"/>
        </w:rPr>
      </w:pPr>
      <w:r w:rsidRPr="00533C4D">
        <w:rPr>
          <w:rFonts w:ascii="Arial" w:hAnsi="Arial" w:cs="Arial"/>
          <w:lang w:eastAsia="lt-LT"/>
        </w:rPr>
        <w:t>Gargžduose, Gamyklos g. 33, įrengtas uždaras teniso kortas.</w:t>
      </w:r>
    </w:p>
    <w:p w14:paraId="29FF0262" w14:textId="75D32AFE" w:rsidR="00EB1C9F" w:rsidRPr="00533C4D" w:rsidRDefault="00EB1C9F" w:rsidP="00AE03C0">
      <w:pPr>
        <w:pStyle w:val="Sraopastraipa"/>
        <w:numPr>
          <w:ilvl w:val="0"/>
          <w:numId w:val="27"/>
        </w:numPr>
        <w:spacing w:after="120" w:line="276" w:lineRule="auto"/>
        <w:ind w:left="0" w:firstLine="1134"/>
        <w:jc w:val="both"/>
        <w:rPr>
          <w:rFonts w:ascii="Arial" w:hAnsi="Arial" w:cs="Arial"/>
          <w:lang w:eastAsia="lt-LT"/>
        </w:rPr>
      </w:pPr>
      <w:r w:rsidRPr="00533C4D">
        <w:rPr>
          <w:rFonts w:ascii="Arial" w:hAnsi="Arial" w:cs="Arial"/>
          <w:lang w:eastAsia="lt-LT"/>
        </w:rPr>
        <w:t>Pakeista Gargždų miesto stadiono futbolo aikštės danga.</w:t>
      </w:r>
    </w:p>
    <w:p w14:paraId="370B2AF1" w14:textId="1FFCF6F4" w:rsidR="00EB1C9F" w:rsidRPr="00533C4D" w:rsidRDefault="00EB1C9F" w:rsidP="00AE03C0">
      <w:pPr>
        <w:pStyle w:val="Sraopastraipa"/>
        <w:numPr>
          <w:ilvl w:val="0"/>
          <w:numId w:val="27"/>
        </w:numPr>
        <w:spacing w:after="120" w:line="276" w:lineRule="auto"/>
        <w:ind w:left="0" w:firstLine="1134"/>
        <w:jc w:val="both"/>
        <w:rPr>
          <w:rFonts w:ascii="Arial" w:hAnsi="Arial" w:cs="Arial"/>
          <w:lang w:eastAsia="lt-LT"/>
        </w:rPr>
      </w:pPr>
      <w:r w:rsidRPr="00533C4D">
        <w:rPr>
          <w:rFonts w:ascii="Arial" w:hAnsi="Arial" w:cs="Arial"/>
          <w:lang w:eastAsia="lt-LT"/>
        </w:rPr>
        <w:t>Gargždų Minijos upės slėnyje (prie žydų kapinių) įrengta 3X3 krepšinio aikštelė, vaikų žaidimo aikštelė ir lauko treniruokliai; Endriejave įrengta 3X3 krepšinio aikštelė; Kretingalėje įrengta krepšinio aikštelė liejama danga; Priekulėje įrengtas 18 krepšių diskgolfo parkas;</w:t>
      </w:r>
    </w:p>
    <w:p w14:paraId="427B2203" w14:textId="032B53B3" w:rsidR="00EB1C9F" w:rsidRPr="00533C4D" w:rsidRDefault="00EB1C9F" w:rsidP="00AE03C0">
      <w:pPr>
        <w:pStyle w:val="Sraopastraipa"/>
        <w:numPr>
          <w:ilvl w:val="0"/>
          <w:numId w:val="27"/>
        </w:numPr>
        <w:spacing w:after="120" w:line="276" w:lineRule="auto"/>
        <w:ind w:left="0" w:firstLine="1134"/>
        <w:jc w:val="both"/>
        <w:rPr>
          <w:rFonts w:ascii="Arial" w:hAnsi="Arial" w:cs="Arial"/>
          <w:lang w:eastAsia="lt-LT"/>
        </w:rPr>
      </w:pPr>
      <w:r w:rsidRPr="00533C4D">
        <w:rPr>
          <w:rFonts w:ascii="Arial" w:hAnsi="Arial" w:cs="Arial"/>
          <w:lang w:eastAsia="lt-LT"/>
        </w:rPr>
        <w:t>Visose Klaipėdos rajono seniūnijos įrengta mini vaikų žaidimo aikštelių, dalis aikštelių papildytos naujais įrenginiais. Įrengta lauko ir vidaus treniruoklių, vykdyti esamų sporto objektų remonto ir priežiūros darbai.</w:t>
      </w:r>
    </w:p>
    <w:p w14:paraId="4AD5FA17" w14:textId="2CE24C44" w:rsidR="00EB1C9F" w:rsidRPr="00533C4D" w:rsidRDefault="00EB1C9F" w:rsidP="00AE03C0">
      <w:pPr>
        <w:pStyle w:val="Sraopastraipa"/>
        <w:numPr>
          <w:ilvl w:val="0"/>
          <w:numId w:val="27"/>
        </w:numPr>
        <w:spacing w:after="120" w:line="276" w:lineRule="auto"/>
        <w:ind w:left="0" w:firstLine="1134"/>
        <w:jc w:val="both"/>
        <w:rPr>
          <w:rFonts w:ascii="Arial" w:hAnsi="Arial" w:cs="Arial"/>
          <w:lang w:eastAsia="lt-LT"/>
        </w:rPr>
      </w:pPr>
      <w:r w:rsidRPr="00533C4D">
        <w:rPr>
          <w:rFonts w:ascii="Arial" w:hAnsi="Arial" w:cs="Arial"/>
          <w:lang w:eastAsia="lt-LT"/>
        </w:rPr>
        <w:t>Atlikti kiti numatyti įrengimo/atnaujinimo/priežiūros darbai.</w:t>
      </w:r>
    </w:p>
    <w:p w14:paraId="79DD271D" w14:textId="549443F9" w:rsidR="00EB1C9F" w:rsidRPr="00533C4D" w:rsidRDefault="00EB1C9F" w:rsidP="00AE03C0">
      <w:pPr>
        <w:spacing w:after="120" w:line="276" w:lineRule="auto"/>
        <w:ind w:firstLine="1134"/>
        <w:jc w:val="both"/>
        <w:rPr>
          <w:rFonts w:ascii="Arial" w:hAnsi="Arial" w:cs="Arial"/>
          <w:lang w:eastAsia="lt-LT"/>
        </w:rPr>
      </w:pPr>
      <w:r w:rsidRPr="00533C4D">
        <w:rPr>
          <w:rFonts w:ascii="Arial" w:hAnsi="Arial" w:cs="Arial"/>
          <w:lang w:eastAsia="lt-LT"/>
        </w:rPr>
        <w:t>Įgyvendinant 2.1.2. priemonę „Daugiafunkcio sporto ir pramogų centro Gargžduose, Dariaus ir Girėno g. 4, statyba“</w:t>
      </w:r>
      <w:r w:rsidR="00A462DB" w:rsidRPr="00533C4D">
        <w:rPr>
          <w:rFonts w:ascii="Arial" w:hAnsi="Arial" w:cs="Arial"/>
          <w:lang w:eastAsia="lt-LT"/>
        </w:rPr>
        <w:t>:</w:t>
      </w:r>
    </w:p>
    <w:p w14:paraId="587F8F3D" w14:textId="66890B96" w:rsidR="00A462DB" w:rsidRPr="00533C4D" w:rsidRDefault="00A462DB" w:rsidP="00AE03C0">
      <w:pPr>
        <w:pStyle w:val="Sraopastraipa"/>
        <w:numPr>
          <w:ilvl w:val="0"/>
          <w:numId w:val="29"/>
        </w:numPr>
        <w:tabs>
          <w:tab w:val="left" w:pos="-567"/>
          <w:tab w:val="left" w:pos="1134"/>
        </w:tabs>
        <w:spacing w:after="120" w:line="276" w:lineRule="auto"/>
        <w:ind w:left="0" w:firstLine="1134"/>
        <w:jc w:val="both"/>
        <w:rPr>
          <w:rFonts w:ascii="Arial" w:hAnsi="Arial" w:cs="Arial"/>
          <w:color w:val="000000"/>
          <w:lang w:eastAsia="lt-LT"/>
        </w:rPr>
      </w:pPr>
      <w:r w:rsidRPr="00533C4D">
        <w:rPr>
          <w:rFonts w:ascii="Arial" w:hAnsi="Arial" w:cs="Arial"/>
          <w:color w:val="000000"/>
          <w:lang w:eastAsia="lt-LT"/>
        </w:rPr>
        <w:lastRenderedPageBreak/>
        <w:t>Gautas rangovo pranešimas dėl technologinių pertraukų atsisakymo ir pateiktas naujas 2024</w:t>
      </w:r>
      <w:r w:rsidR="00BB7927">
        <w:rPr>
          <w:rFonts w:ascii="Arial" w:hAnsi="Arial" w:cs="Arial"/>
          <w:color w:val="000000"/>
          <w:lang w:eastAsia="lt-LT"/>
        </w:rPr>
        <w:t>‒</w:t>
      </w:r>
      <w:r w:rsidRPr="00533C4D">
        <w:rPr>
          <w:rFonts w:ascii="Arial" w:hAnsi="Arial" w:cs="Arial"/>
          <w:color w:val="000000"/>
          <w:lang w:eastAsia="lt-LT"/>
        </w:rPr>
        <w:t>2025 m. kalendorinis įvykdymo grafikas.</w:t>
      </w:r>
    </w:p>
    <w:p w14:paraId="30A70B73" w14:textId="1AC31830" w:rsidR="00A462DB" w:rsidRPr="00533C4D" w:rsidRDefault="00A462DB" w:rsidP="00AE03C0">
      <w:pPr>
        <w:pStyle w:val="Sraopastraipa"/>
        <w:numPr>
          <w:ilvl w:val="0"/>
          <w:numId w:val="29"/>
        </w:numPr>
        <w:tabs>
          <w:tab w:val="left" w:pos="-567"/>
          <w:tab w:val="left" w:pos="1134"/>
        </w:tabs>
        <w:spacing w:after="120" w:line="276" w:lineRule="auto"/>
        <w:ind w:left="0" w:firstLine="1134"/>
        <w:jc w:val="both"/>
        <w:rPr>
          <w:rFonts w:ascii="Arial" w:hAnsi="Arial" w:cs="Arial"/>
          <w:color w:val="000000"/>
          <w:lang w:eastAsia="lt-LT"/>
        </w:rPr>
      </w:pPr>
      <w:r w:rsidRPr="00533C4D">
        <w:rPr>
          <w:rFonts w:ascii="Arial" w:hAnsi="Arial" w:cs="Arial"/>
          <w:color w:val="000000"/>
          <w:lang w:eastAsia="lt-LT"/>
        </w:rPr>
        <w:t xml:space="preserve">Pabaigus sporto salės A laidos projektavimą, gautas rangovo raštas dėl papildomos objektinės sąmatos, pateikta papildomų darbų sąmata perduota patikrinti projekto vykdymo ir  statybos vykdymo techninei priežiūrai.  </w:t>
      </w:r>
    </w:p>
    <w:p w14:paraId="136F1106" w14:textId="5F1EB24B"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Pateikta papildomų darbų vykdomų/nevykdomų darbų objektinė sąmata 1 599 383,46 eurų su PVM.</w:t>
      </w:r>
    </w:p>
    <w:p w14:paraId="26ECC948" w14:textId="328E5967"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 xml:space="preserve">Požeminių šilumos tinklų įrengimas </w:t>
      </w:r>
      <w:r w:rsidR="00BB7927">
        <w:rPr>
          <w:rFonts w:ascii="Arial" w:hAnsi="Arial" w:cs="Arial"/>
          <w:lang w:eastAsia="lt-LT"/>
        </w:rPr>
        <w:t>‒</w:t>
      </w:r>
      <w:r w:rsidRPr="00533C4D">
        <w:rPr>
          <w:rFonts w:ascii="Arial" w:hAnsi="Arial" w:cs="Arial"/>
          <w:lang w:eastAsia="lt-LT"/>
        </w:rPr>
        <w:t xml:space="preserve"> atlikta 100</w:t>
      </w:r>
      <w:r w:rsidR="00BB7927">
        <w:rPr>
          <w:rFonts w:ascii="Arial" w:hAnsi="Arial" w:cs="Arial"/>
          <w:lang w:eastAsia="lt-LT"/>
        </w:rPr>
        <w:t xml:space="preserve"> </w:t>
      </w:r>
      <w:r w:rsidRPr="00533C4D">
        <w:rPr>
          <w:rFonts w:ascii="Arial" w:hAnsi="Arial" w:cs="Arial"/>
          <w:lang w:eastAsia="lt-LT"/>
        </w:rPr>
        <w:t>%.</w:t>
      </w:r>
    </w:p>
    <w:p w14:paraId="64F2882D" w14:textId="54CC3CC1"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 xml:space="preserve">Lauko inžineriniai tinklai </w:t>
      </w:r>
      <w:r w:rsidR="00BB7927">
        <w:rPr>
          <w:rFonts w:ascii="Arial" w:hAnsi="Arial" w:cs="Arial"/>
          <w:lang w:eastAsia="lt-LT"/>
        </w:rPr>
        <w:t>‒</w:t>
      </w:r>
      <w:r w:rsidRPr="00533C4D">
        <w:rPr>
          <w:rFonts w:ascii="Arial" w:hAnsi="Arial" w:cs="Arial"/>
          <w:lang w:eastAsia="lt-LT"/>
        </w:rPr>
        <w:t xml:space="preserve"> vandentiekis, nuotekos </w:t>
      </w:r>
      <w:r w:rsidR="00BB7927">
        <w:rPr>
          <w:rFonts w:ascii="Arial" w:hAnsi="Arial" w:cs="Arial"/>
          <w:lang w:eastAsia="lt-LT"/>
        </w:rPr>
        <w:t>‒</w:t>
      </w:r>
      <w:r w:rsidRPr="00533C4D">
        <w:rPr>
          <w:rFonts w:ascii="Arial" w:hAnsi="Arial" w:cs="Arial"/>
          <w:lang w:eastAsia="lt-LT"/>
        </w:rPr>
        <w:t xml:space="preserve"> įrengta 98,45</w:t>
      </w:r>
      <w:r w:rsidR="00BB7927">
        <w:rPr>
          <w:rFonts w:ascii="Arial" w:hAnsi="Arial" w:cs="Arial"/>
          <w:lang w:eastAsia="lt-LT"/>
        </w:rPr>
        <w:t xml:space="preserve"> </w:t>
      </w:r>
      <w:r w:rsidRPr="00533C4D">
        <w:rPr>
          <w:rFonts w:ascii="Arial" w:hAnsi="Arial" w:cs="Arial"/>
          <w:lang w:eastAsia="lt-LT"/>
        </w:rPr>
        <w:t>%.</w:t>
      </w:r>
    </w:p>
    <w:p w14:paraId="475F08F4" w14:textId="20F0752C"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Susisiekimo darbų atlikta apie  70,14 %.</w:t>
      </w:r>
    </w:p>
    <w:p w14:paraId="23E753FB" w14:textId="45F2F921"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Sklypo sutvarkymo darbų atlikta 61,93 %.</w:t>
      </w:r>
    </w:p>
    <w:p w14:paraId="7C8D87C4" w14:textId="5011AEFB"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 xml:space="preserve">Baseino pastato </w:t>
      </w:r>
      <w:r w:rsidR="00BB7927">
        <w:rPr>
          <w:rFonts w:ascii="Arial" w:hAnsi="Arial" w:cs="Arial"/>
          <w:lang w:eastAsia="lt-LT"/>
        </w:rPr>
        <w:t>‒</w:t>
      </w:r>
      <w:r w:rsidRPr="00533C4D">
        <w:rPr>
          <w:rFonts w:ascii="Arial" w:hAnsi="Arial" w:cs="Arial"/>
          <w:lang w:eastAsia="lt-LT"/>
        </w:rPr>
        <w:t xml:space="preserve"> 0 ciklo nuotekų įrengimas </w:t>
      </w:r>
      <w:r w:rsidR="00BB7927">
        <w:rPr>
          <w:rFonts w:ascii="Arial" w:hAnsi="Arial" w:cs="Arial"/>
          <w:lang w:eastAsia="lt-LT"/>
        </w:rPr>
        <w:t>‒</w:t>
      </w:r>
      <w:r w:rsidRPr="00533C4D">
        <w:rPr>
          <w:rFonts w:ascii="Arial" w:hAnsi="Arial" w:cs="Arial"/>
          <w:lang w:eastAsia="lt-LT"/>
        </w:rPr>
        <w:t xml:space="preserve"> atlikta 100 %.</w:t>
      </w:r>
    </w:p>
    <w:p w14:paraId="5C9E6443" w14:textId="3828080F"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 xml:space="preserve">Baseino pastato </w:t>
      </w:r>
      <w:r w:rsidR="00BB7927">
        <w:rPr>
          <w:rFonts w:ascii="Arial" w:hAnsi="Arial" w:cs="Arial"/>
          <w:lang w:eastAsia="lt-LT"/>
        </w:rPr>
        <w:t xml:space="preserve">‒ </w:t>
      </w:r>
      <w:r w:rsidRPr="00533C4D">
        <w:rPr>
          <w:rFonts w:ascii="Arial" w:hAnsi="Arial" w:cs="Arial"/>
          <w:lang w:eastAsia="lt-LT"/>
        </w:rPr>
        <w:t xml:space="preserve">1 a. drenažo įrengimo darbai </w:t>
      </w:r>
      <w:r w:rsidR="00BB7927">
        <w:rPr>
          <w:rFonts w:ascii="Arial" w:hAnsi="Arial" w:cs="Arial"/>
          <w:lang w:eastAsia="lt-LT"/>
        </w:rPr>
        <w:t>‒</w:t>
      </w:r>
      <w:r w:rsidRPr="00533C4D">
        <w:rPr>
          <w:rFonts w:ascii="Arial" w:hAnsi="Arial" w:cs="Arial"/>
          <w:lang w:eastAsia="lt-LT"/>
        </w:rPr>
        <w:t xml:space="preserve"> atlikta 100 %.</w:t>
      </w:r>
    </w:p>
    <w:p w14:paraId="43793422" w14:textId="209A6C66"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Baseino technologija - atlikta 30 %.</w:t>
      </w:r>
    </w:p>
    <w:p w14:paraId="1BD1D55E" w14:textId="72C9F526"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 xml:space="preserve">Gamybos (paslaugų technologija) </w:t>
      </w:r>
      <w:r w:rsidR="00BB7927">
        <w:rPr>
          <w:rFonts w:ascii="Arial" w:hAnsi="Arial" w:cs="Arial"/>
          <w:lang w:eastAsia="lt-LT"/>
        </w:rPr>
        <w:t>‒</w:t>
      </w:r>
      <w:r w:rsidRPr="00533C4D">
        <w:rPr>
          <w:rFonts w:ascii="Arial" w:hAnsi="Arial" w:cs="Arial"/>
          <w:lang w:eastAsia="lt-LT"/>
        </w:rPr>
        <w:t xml:space="preserve"> atlikta 15 %.</w:t>
      </w:r>
    </w:p>
    <w:p w14:paraId="5BF348E5" w14:textId="57A6EF50"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Statinio architektūra  9,78 %.</w:t>
      </w:r>
    </w:p>
    <w:p w14:paraId="1F40598D" w14:textId="48CE9A81"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 xml:space="preserve">Baseino pastato aliuminio vitrinos </w:t>
      </w:r>
      <w:r w:rsidR="00BB7927">
        <w:rPr>
          <w:rFonts w:ascii="Arial" w:hAnsi="Arial" w:cs="Arial"/>
          <w:lang w:eastAsia="lt-LT"/>
        </w:rPr>
        <w:t>‒</w:t>
      </w:r>
      <w:r w:rsidRPr="00533C4D">
        <w:rPr>
          <w:rFonts w:ascii="Arial" w:hAnsi="Arial" w:cs="Arial"/>
          <w:lang w:eastAsia="lt-LT"/>
        </w:rPr>
        <w:t xml:space="preserve"> 80 %.</w:t>
      </w:r>
    </w:p>
    <w:p w14:paraId="02B84055" w14:textId="390A2FB0"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Vidaus vandentiekis ir nuotekos</w:t>
      </w:r>
      <w:r w:rsidR="00BB7927">
        <w:rPr>
          <w:rFonts w:ascii="Arial" w:hAnsi="Arial" w:cs="Arial"/>
          <w:lang w:eastAsia="lt-LT"/>
        </w:rPr>
        <w:t xml:space="preserve"> ‒</w:t>
      </w:r>
      <w:r w:rsidRPr="00533C4D">
        <w:rPr>
          <w:rFonts w:ascii="Arial" w:hAnsi="Arial" w:cs="Arial"/>
          <w:lang w:eastAsia="lt-LT"/>
        </w:rPr>
        <w:t xml:space="preserve"> 8,64 %.</w:t>
      </w:r>
    </w:p>
    <w:p w14:paraId="7188A2A4" w14:textId="56D45132"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 xml:space="preserve">Statinio konstrukcijos </w:t>
      </w:r>
      <w:r w:rsidR="00BB7927">
        <w:rPr>
          <w:rFonts w:ascii="Arial" w:hAnsi="Arial" w:cs="Arial"/>
          <w:lang w:eastAsia="lt-LT"/>
        </w:rPr>
        <w:t>‒</w:t>
      </w:r>
      <w:r w:rsidRPr="00533C4D">
        <w:rPr>
          <w:rFonts w:ascii="Arial" w:hAnsi="Arial" w:cs="Arial"/>
          <w:lang w:eastAsia="lt-LT"/>
        </w:rPr>
        <w:t xml:space="preserve"> 60,41 %.</w:t>
      </w:r>
    </w:p>
    <w:p w14:paraId="21D45C67" w14:textId="2A3BD856"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 xml:space="preserve">Baseino pastato ir sporto arenos pamatai </w:t>
      </w:r>
      <w:r w:rsidR="00BB7927">
        <w:rPr>
          <w:rFonts w:ascii="Arial" w:hAnsi="Arial" w:cs="Arial"/>
          <w:lang w:eastAsia="lt-LT"/>
        </w:rPr>
        <w:t>‒</w:t>
      </w:r>
      <w:r w:rsidRPr="00533C4D">
        <w:rPr>
          <w:rFonts w:ascii="Arial" w:hAnsi="Arial" w:cs="Arial"/>
          <w:lang w:eastAsia="lt-LT"/>
        </w:rPr>
        <w:t xml:space="preserve"> 100 %.</w:t>
      </w:r>
    </w:p>
    <w:p w14:paraId="6AE99855" w14:textId="54E727AB"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 xml:space="preserve">Baseino pastato monolitinės ir surenkamos konstrukcijos </w:t>
      </w:r>
      <w:r w:rsidR="00BB7927">
        <w:rPr>
          <w:rFonts w:ascii="Arial" w:hAnsi="Arial" w:cs="Arial"/>
          <w:lang w:eastAsia="lt-LT"/>
        </w:rPr>
        <w:t>‒</w:t>
      </w:r>
      <w:r w:rsidRPr="00533C4D">
        <w:rPr>
          <w:rFonts w:ascii="Arial" w:hAnsi="Arial" w:cs="Arial"/>
          <w:lang w:eastAsia="lt-LT"/>
        </w:rPr>
        <w:t xml:space="preserve"> 100 %.</w:t>
      </w:r>
    </w:p>
    <w:p w14:paraId="1E85E892" w14:textId="19FCB0F0"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 xml:space="preserve">Sporto arenos pastato monolitinės ir surenkamos konstrukcijos </w:t>
      </w:r>
      <w:r w:rsidR="00BB7927">
        <w:rPr>
          <w:rFonts w:ascii="Arial" w:hAnsi="Arial" w:cs="Arial"/>
          <w:lang w:eastAsia="lt-LT"/>
        </w:rPr>
        <w:t xml:space="preserve"> ‒</w:t>
      </w:r>
      <w:r w:rsidRPr="00533C4D">
        <w:rPr>
          <w:rFonts w:ascii="Arial" w:hAnsi="Arial" w:cs="Arial"/>
          <w:lang w:eastAsia="lt-LT"/>
        </w:rPr>
        <w:t xml:space="preserve"> 100 %.</w:t>
      </w:r>
    </w:p>
    <w:p w14:paraId="1237EDE7" w14:textId="0E1C98B8"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 xml:space="preserve">Baseino pastato metalo konstrukcijos </w:t>
      </w:r>
      <w:r w:rsidR="00BB7927">
        <w:rPr>
          <w:rFonts w:ascii="Arial" w:hAnsi="Arial" w:cs="Arial"/>
          <w:lang w:eastAsia="lt-LT"/>
        </w:rPr>
        <w:t>‒</w:t>
      </w:r>
      <w:r w:rsidRPr="00533C4D">
        <w:rPr>
          <w:rFonts w:ascii="Arial" w:hAnsi="Arial" w:cs="Arial"/>
          <w:lang w:eastAsia="lt-LT"/>
        </w:rPr>
        <w:t xml:space="preserve"> 98 %.</w:t>
      </w:r>
    </w:p>
    <w:p w14:paraId="06AE67A0" w14:textId="7A1B80CA" w:rsidR="00A462DB" w:rsidRPr="00533C4D" w:rsidRDefault="00A462DB" w:rsidP="00AE03C0">
      <w:pPr>
        <w:pStyle w:val="Sraopastraipa"/>
        <w:numPr>
          <w:ilvl w:val="0"/>
          <w:numId w:val="29"/>
        </w:numPr>
        <w:spacing w:after="120" w:line="276" w:lineRule="auto"/>
        <w:ind w:left="0" w:firstLine="1134"/>
        <w:jc w:val="both"/>
        <w:rPr>
          <w:rFonts w:ascii="Arial" w:hAnsi="Arial" w:cs="Arial"/>
          <w:lang w:eastAsia="lt-LT"/>
        </w:rPr>
      </w:pPr>
      <w:r w:rsidRPr="00533C4D">
        <w:rPr>
          <w:rFonts w:ascii="Arial" w:hAnsi="Arial" w:cs="Arial"/>
          <w:lang w:eastAsia="lt-LT"/>
        </w:rPr>
        <w:t xml:space="preserve">Baseino pastato stogo konstrukcijos įrengimas </w:t>
      </w:r>
      <w:r w:rsidR="00BB7927">
        <w:rPr>
          <w:rFonts w:ascii="Arial" w:hAnsi="Arial" w:cs="Arial"/>
          <w:lang w:eastAsia="lt-LT"/>
        </w:rPr>
        <w:t>‒</w:t>
      </w:r>
      <w:r w:rsidRPr="00533C4D">
        <w:rPr>
          <w:rFonts w:ascii="Arial" w:hAnsi="Arial" w:cs="Arial"/>
          <w:lang w:eastAsia="lt-LT"/>
        </w:rPr>
        <w:t xml:space="preserve"> 40 %.</w:t>
      </w:r>
    </w:p>
    <w:p w14:paraId="7CE52CB4" w14:textId="77777777" w:rsidR="00F620FE" w:rsidRDefault="00F620FE" w:rsidP="00AE03C0">
      <w:pPr>
        <w:tabs>
          <w:tab w:val="left" w:pos="-567"/>
          <w:tab w:val="left" w:pos="1134"/>
        </w:tabs>
        <w:spacing w:after="120" w:line="276" w:lineRule="auto"/>
        <w:ind w:firstLine="1134"/>
        <w:jc w:val="both"/>
        <w:rPr>
          <w:rFonts w:ascii="Arial" w:eastAsiaTheme="minorEastAsia" w:hAnsi="Arial" w:cs="Arial"/>
          <w:color w:val="000000" w:themeColor="text1"/>
        </w:rPr>
      </w:pPr>
      <w:r>
        <w:rPr>
          <w:rFonts w:ascii="Arial" w:eastAsiaTheme="minorEastAsia" w:hAnsi="Arial" w:cs="Arial"/>
          <w:color w:val="000000" w:themeColor="text1"/>
        </w:rPr>
        <w:t>Asignavimų panaudojimas 2023 m.:</w:t>
      </w:r>
    </w:p>
    <w:tbl>
      <w:tblPr>
        <w:tblW w:w="8912" w:type="dxa"/>
        <w:tblLook w:val="04A0" w:firstRow="1" w:lastRow="0" w:firstColumn="1" w:lastColumn="0" w:noHBand="0" w:noVBand="1"/>
      </w:tblPr>
      <w:tblGrid>
        <w:gridCol w:w="1980"/>
        <w:gridCol w:w="992"/>
        <w:gridCol w:w="1540"/>
        <w:gridCol w:w="2740"/>
        <w:gridCol w:w="1660"/>
      </w:tblGrid>
      <w:tr w:rsidR="00F620FE" w:rsidRPr="00F620FE" w14:paraId="4BDD75C7" w14:textId="77777777" w:rsidTr="00F620FE">
        <w:trPr>
          <w:trHeight w:val="1236"/>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6E7254"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Programos pavadinimas</w:t>
            </w:r>
          </w:p>
        </w:tc>
        <w:tc>
          <w:tcPr>
            <w:tcW w:w="992"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3924E7EB"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Finansavimo šaltinis</w:t>
            </w:r>
          </w:p>
        </w:tc>
        <w:tc>
          <w:tcPr>
            <w:tcW w:w="1540" w:type="dxa"/>
            <w:tcBorders>
              <w:top w:val="single" w:sz="4" w:space="0" w:color="auto"/>
              <w:left w:val="nil"/>
              <w:bottom w:val="single" w:sz="4" w:space="0" w:color="auto"/>
              <w:right w:val="single" w:sz="4" w:space="0" w:color="auto"/>
            </w:tcBorders>
            <w:shd w:val="clear" w:color="000000" w:fill="FFFFFF"/>
            <w:noWrap/>
            <w:vAlign w:val="center"/>
            <w:hideMark/>
          </w:tcPr>
          <w:p w14:paraId="57E1EF52"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 xml:space="preserve">2023 m. planas </w:t>
            </w:r>
          </w:p>
        </w:tc>
        <w:tc>
          <w:tcPr>
            <w:tcW w:w="2740" w:type="dxa"/>
            <w:tcBorders>
              <w:top w:val="single" w:sz="4" w:space="0" w:color="auto"/>
              <w:left w:val="nil"/>
              <w:bottom w:val="single" w:sz="4" w:space="0" w:color="auto"/>
              <w:right w:val="single" w:sz="4" w:space="0" w:color="auto"/>
            </w:tcBorders>
            <w:shd w:val="clear" w:color="000000" w:fill="FFFFFF"/>
            <w:noWrap/>
            <w:vAlign w:val="center"/>
            <w:hideMark/>
          </w:tcPr>
          <w:p w14:paraId="11A70B89"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Įvykdymas 2023-12-31 (kasinės)</w:t>
            </w:r>
          </w:p>
        </w:tc>
        <w:tc>
          <w:tcPr>
            <w:tcW w:w="1660" w:type="dxa"/>
            <w:tcBorders>
              <w:top w:val="single" w:sz="4" w:space="0" w:color="auto"/>
              <w:left w:val="nil"/>
              <w:bottom w:val="single" w:sz="4" w:space="0" w:color="auto"/>
              <w:right w:val="single" w:sz="4" w:space="0" w:color="auto"/>
            </w:tcBorders>
            <w:shd w:val="clear" w:color="000000" w:fill="FFFFFF"/>
            <w:vAlign w:val="center"/>
            <w:hideMark/>
          </w:tcPr>
          <w:p w14:paraId="50724C14"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Lėšų panaudojimas lyginant su planu</w:t>
            </w:r>
          </w:p>
        </w:tc>
      </w:tr>
      <w:tr w:rsidR="00F620FE" w:rsidRPr="00F620FE" w14:paraId="325B2946" w14:textId="77777777" w:rsidTr="00F620FE">
        <w:trPr>
          <w:trHeight w:val="285"/>
        </w:trPr>
        <w:tc>
          <w:tcPr>
            <w:tcW w:w="198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9FC3D52" w14:textId="77777777" w:rsidR="00F620FE" w:rsidRPr="00F620FE" w:rsidRDefault="00F620FE" w:rsidP="00F620FE">
            <w:pPr>
              <w:spacing w:after="0" w:line="240" w:lineRule="auto"/>
              <w:jc w:val="center"/>
              <w:rPr>
                <w:rFonts w:ascii="Arial" w:eastAsia="Times New Roman" w:hAnsi="Arial" w:cs="Arial"/>
                <w:color w:val="000000"/>
                <w:sz w:val="18"/>
                <w:szCs w:val="18"/>
                <w:lang w:eastAsia="lt-LT"/>
              </w:rPr>
            </w:pPr>
            <w:r w:rsidRPr="00F620FE">
              <w:rPr>
                <w:rFonts w:ascii="Arial" w:eastAsia="Times New Roman" w:hAnsi="Arial" w:cs="Arial"/>
                <w:color w:val="000000"/>
                <w:sz w:val="18"/>
                <w:szCs w:val="18"/>
                <w:lang w:eastAsia="lt-LT"/>
              </w:rPr>
              <w:t>Kūno kultūros ir sporto</w:t>
            </w:r>
          </w:p>
        </w:tc>
        <w:tc>
          <w:tcPr>
            <w:tcW w:w="992" w:type="dxa"/>
            <w:tcBorders>
              <w:top w:val="nil"/>
              <w:left w:val="nil"/>
              <w:bottom w:val="single" w:sz="4" w:space="0" w:color="auto"/>
              <w:right w:val="single" w:sz="4" w:space="0" w:color="auto"/>
            </w:tcBorders>
            <w:shd w:val="clear" w:color="000000" w:fill="FFFFFF"/>
            <w:noWrap/>
            <w:vAlign w:val="center"/>
            <w:hideMark/>
          </w:tcPr>
          <w:p w14:paraId="2CC92717"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SB</w:t>
            </w:r>
          </w:p>
        </w:tc>
        <w:tc>
          <w:tcPr>
            <w:tcW w:w="1540" w:type="dxa"/>
            <w:tcBorders>
              <w:top w:val="nil"/>
              <w:left w:val="nil"/>
              <w:bottom w:val="single" w:sz="4" w:space="0" w:color="auto"/>
              <w:right w:val="single" w:sz="4" w:space="0" w:color="auto"/>
            </w:tcBorders>
            <w:shd w:val="clear" w:color="000000" w:fill="FFFFFF"/>
            <w:noWrap/>
            <w:vAlign w:val="center"/>
            <w:hideMark/>
          </w:tcPr>
          <w:p w14:paraId="3BED6EF4"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6 660 035</w:t>
            </w:r>
          </w:p>
        </w:tc>
        <w:tc>
          <w:tcPr>
            <w:tcW w:w="2740" w:type="dxa"/>
            <w:tcBorders>
              <w:top w:val="nil"/>
              <w:left w:val="nil"/>
              <w:bottom w:val="single" w:sz="4" w:space="0" w:color="auto"/>
              <w:right w:val="single" w:sz="4" w:space="0" w:color="auto"/>
            </w:tcBorders>
            <w:shd w:val="clear" w:color="000000" w:fill="FFFFFF"/>
            <w:noWrap/>
            <w:vAlign w:val="center"/>
            <w:hideMark/>
          </w:tcPr>
          <w:p w14:paraId="1EC65910"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6 459 788</w:t>
            </w:r>
          </w:p>
        </w:tc>
        <w:tc>
          <w:tcPr>
            <w:tcW w:w="1660" w:type="dxa"/>
            <w:tcBorders>
              <w:top w:val="nil"/>
              <w:left w:val="nil"/>
              <w:bottom w:val="single" w:sz="4" w:space="0" w:color="auto"/>
              <w:right w:val="single" w:sz="4" w:space="0" w:color="auto"/>
            </w:tcBorders>
            <w:shd w:val="clear" w:color="000000" w:fill="FFFFFF"/>
            <w:noWrap/>
            <w:vAlign w:val="center"/>
            <w:hideMark/>
          </w:tcPr>
          <w:p w14:paraId="3A538D29" w14:textId="77777777" w:rsidR="00F620FE" w:rsidRPr="00F620FE" w:rsidRDefault="00F620FE" w:rsidP="00F620FE">
            <w:pPr>
              <w:spacing w:after="0" w:line="240" w:lineRule="auto"/>
              <w:jc w:val="center"/>
              <w:rPr>
                <w:rFonts w:ascii="Arial" w:eastAsia="Times New Roman" w:hAnsi="Arial" w:cs="Arial"/>
                <w:color w:val="000000"/>
                <w:sz w:val="18"/>
                <w:szCs w:val="18"/>
                <w:lang w:eastAsia="lt-LT"/>
              </w:rPr>
            </w:pPr>
            <w:r w:rsidRPr="00F620FE">
              <w:rPr>
                <w:rFonts w:ascii="Arial" w:eastAsia="Times New Roman" w:hAnsi="Arial" w:cs="Arial"/>
                <w:color w:val="000000"/>
                <w:sz w:val="18"/>
                <w:szCs w:val="18"/>
                <w:lang w:eastAsia="lt-LT"/>
              </w:rPr>
              <w:t>97%</w:t>
            </w:r>
          </w:p>
        </w:tc>
      </w:tr>
      <w:tr w:rsidR="00F620FE" w:rsidRPr="00F620FE" w14:paraId="2E0B5BCC" w14:textId="77777777" w:rsidTr="00F620FE">
        <w:trPr>
          <w:trHeight w:val="510"/>
        </w:trPr>
        <w:tc>
          <w:tcPr>
            <w:tcW w:w="1980" w:type="dxa"/>
            <w:vMerge/>
            <w:tcBorders>
              <w:top w:val="nil"/>
              <w:left w:val="single" w:sz="4" w:space="0" w:color="auto"/>
              <w:bottom w:val="single" w:sz="4" w:space="0" w:color="auto"/>
              <w:right w:val="single" w:sz="4" w:space="0" w:color="auto"/>
            </w:tcBorders>
            <w:vAlign w:val="center"/>
            <w:hideMark/>
          </w:tcPr>
          <w:p w14:paraId="6E4B31ED" w14:textId="77777777" w:rsidR="00F620FE" w:rsidRPr="00F620FE" w:rsidRDefault="00F620FE" w:rsidP="00F620FE">
            <w:pPr>
              <w:spacing w:after="0" w:line="240" w:lineRule="auto"/>
              <w:rPr>
                <w:rFonts w:ascii="Arial" w:eastAsia="Times New Roman" w:hAnsi="Arial" w:cs="Arial"/>
                <w:color w:val="000000"/>
                <w:sz w:val="18"/>
                <w:szCs w:val="18"/>
                <w:lang w:eastAsia="lt-LT"/>
              </w:rPr>
            </w:pPr>
          </w:p>
        </w:tc>
        <w:tc>
          <w:tcPr>
            <w:tcW w:w="992" w:type="dxa"/>
            <w:tcBorders>
              <w:top w:val="nil"/>
              <w:left w:val="nil"/>
              <w:bottom w:val="single" w:sz="4" w:space="0" w:color="auto"/>
              <w:right w:val="single" w:sz="4" w:space="0" w:color="auto"/>
            </w:tcBorders>
            <w:shd w:val="clear" w:color="000000" w:fill="FFFFFF"/>
            <w:vAlign w:val="center"/>
            <w:hideMark/>
          </w:tcPr>
          <w:p w14:paraId="55C74696"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VLK</w:t>
            </w:r>
          </w:p>
        </w:tc>
        <w:tc>
          <w:tcPr>
            <w:tcW w:w="1540" w:type="dxa"/>
            <w:tcBorders>
              <w:top w:val="nil"/>
              <w:left w:val="nil"/>
              <w:bottom w:val="single" w:sz="4" w:space="0" w:color="auto"/>
              <w:right w:val="single" w:sz="4" w:space="0" w:color="auto"/>
            </w:tcBorders>
            <w:shd w:val="clear" w:color="000000" w:fill="FFFFFF"/>
            <w:noWrap/>
            <w:vAlign w:val="center"/>
            <w:hideMark/>
          </w:tcPr>
          <w:p w14:paraId="58EBBB23"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1 504 900</w:t>
            </w:r>
          </w:p>
        </w:tc>
        <w:tc>
          <w:tcPr>
            <w:tcW w:w="2740" w:type="dxa"/>
            <w:tcBorders>
              <w:top w:val="nil"/>
              <w:left w:val="nil"/>
              <w:bottom w:val="single" w:sz="4" w:space="0" w:color="auto"/>
              <w:right w:val="single" w:sz="4" w:space="0" w:color="auto"/>
            </w:tcBorders>
            <w:shd w:val="clear" w:color="000000" w:fill="FFFFFF"/>
            <w:noWrap/>
            <w:vAlign w:val="center"/>
            <w:hideMark/>
          </w:tcPr>
          <w:p w14:paraId="667714F7"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1 504 900</w:t>
            </w:r>
          </w:p>
        </w:tc>
        <w:tc>
          <w:tcPr>
            <w:tcW w:w="1660" w:type="dxa"/>
            <w:tcBorders>
              <w:top w:val="nil"/>
              <w:left w:val="nil"/>
              <w:bottom w:val="single" w:sz="4" w:space="0" w:color="auto"/>
              <w:right w:val="single" w:sz="4" w:space="0" w:color="auto"/>
            </w:tcBorders>
            <w:shd w:val="clear" w:color="000000" w:fill="FFFFFF"/>
            <w:noWrap/>
            <w:vAlign w:val="center"/>
            <w:hideMark/>
          </w:tcPr>
          <w:p w14:paraId="016C2D1D" w14:textId="77777777" w:rsidR="00F620FE" w:rsidRPr="00F620FE" w:rsidRDefault="00F620FE" w:rsidP="00F620FE">
            <w:pPr>
              <w:spacing w:after="0" w:line="240" w:lineRule="auto"/>
              <w:jc w:val="center"/>
              <w:rPr>
                <w:rFonts w:ascii="Arial" w:eastAsia="Times New Roman" w:hAnsi="Arial" w:cs="Arial"/>
                <w:color w:val="000000"/>
                <w:sz w:val="18"/>
                <w:szCs w:val="18"/>
                <w:lang w:eastAsia="lt-LT"/>
              </w:rPr>
            </w:pPr>
            <w:r w:rsidRPr="00F620FE">
              <w:rPr>
                <w:rFonts w:ascii="Arial" w:eastAsia="Times New Roman" w:hAnsi="Arial" w:cs="Arial"/>
                <w:color w:val="000000"/>
                <w:sz w:val="18"/>
                <w:szCs w:val="18"/>
                <w:lang w:eastAsia="lt-LT"/>
              </w:rPr>
              <w:t>100%</w:t>
            </w:r>
          </w:p>
        </w:tc>
      </w:tr>
      <w:tr w:rsidR="00F620FE" w:rsidRPr="00F620FE" w14:paraId="59331A5E" w14:textId="77777777" w:rsidTr="00F620FE">
        <w:trPr>
          <w:trHeight w:val="285"/>
        </w:trPr>
        <w:tc>
          <w:tcPr>
            <w:tcW w:w="1980" w:type="dxa"/>
            <w:vMerge/>
            <w:tcBorders>
              <w:top w:val="nil"/>
              <w:left w:val="single" w:sz="4" w:space="0" w:color="auto"/>
              <w:bottom w:val="single" w:sz="4" w:space="0" w:color="auto"/>
              <w:right w:val="single" w:sz="4" w:space="0" w:color="auto"/>
            </w:tcBorders>
            <w:vAlign w:val="center"/>
            <w:hideMark/>
          </w:tcPr>
          <w:p w14:paraId="04CD65AD" w14:textId="77777777" w:rsidR="00F620FE" w:rsidRPr="00F620FE" w:rsidRDefault="00F620FE" w:rsidP="00F620FE">
            <w:pPr>
              <w:spacing w:after="0" w:line="240" w:lineRule="auto"/>
              <w:rPr>
                <w:rFonts w:ascii="Arial" w:eastAsia="Times New Roman" w:hAnsi="Arial" w:cs="Arial"/>
                <w:color w:val="000000"/>
                <w:sz w:val="18"/>
                <w:szCs w:val="18"/>
                <w:lang w:eastAsia="lt-LT"/>
              </w:rPr>
            </w:pPr>
          </w:p>
        </w:tc>
        <w:tc>
          <w:tcPr>
            <w:tcW w:w="992" w:type="dxa"/>
            <w:tcBorders>
              <w:top w:val="nil"/>
              <w:left w:val="nil"/>
              <w:bottom w:val="single" w:sz="4" w:space="0" w:color="auto"/>
              <w:right w:val="single" w:sz="4" w:space="0" w:color="auto"/>
            </w:tcBorders>
            <w:shd w:val="clear" w:color="000000" w:fill="FFFFFF"/>
            <w:noWrap/>
            <w:vAlign w:val="center"/>
            <w:hideMark/>
          </w:tcPr>
          <w:p w14:paraId="56C23E2E"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Ž</w:t>
            </w:r>
          </w:p>
        </w:tc>
        <w:tc>
          <w:tcPr>
            <w:tcW w:w="1540" w:type="dxa"/>
            <w:tcBorders>
              <w:top w:val="nil"/>
              <w:left w:val="nil"/>
              <w:bottom w:val="single" w:sz="4" w:space="0" w:color="auto"/>
              <w:right w:val="single" w:sz="4" w:space="0" w:color="auto"/>
            </w:tcBorders>
            <w:shd w:val="clear" w:color="000000" w:fill="FFFFFF"/>
            <w:noWrap/>
            <w:vAlign w:val="center"/>
            <w:hideMark/>
          </w:tcPr>
          <w:p w14:paraId="74D83FDD"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147 900</w:t>
            </w:r>
          </w:p>
        </w:tc>
        <w:tc>
          <w:tcPr>
            <w:tcW w:w="2740" w:type="dxa"/>
            <w:tcBorders>
              <w:top w:val="nil"/>
              <w:left w:val="nil"/>
              <w:bottom w:val="single" w:sz="4" w:space="0" w:color="auto"/>
              <w:right w:val="single" w:sz="4" w:space="0" w:color="auto"/>
            </w:tcBorders>
            <w:shd w:val="clear" w:color="000000" w:fill="FFFFFF"/>
            <w:noWrap/>
            <w:vAlign w:val="center"/>
            <w:hideMark/>
          </w:tcPr>
          <w:p w14:paraId="2716FF04"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147 900</w:t>
            </w:r>
          </w:p>
        </w:tc>
        <w:tc>
          <w:tcPr>
            <w:tcW w:w="1660" w:type="dxa"/>
            <w:tcBorders>
              <w:top w:val="nil"/>
              <w:left w:val="nil"/>
              <w:bottom w:val="single" w:sz="4" w:space="0" w:color="auto"/>
              <w:right w:val="single" w:sz="4" w:space="0" w:color="auto"/>
            </w:tcBorders>
            <w:shd w:val="clear" w:color="000000" w:fill="FFFFFF"/>
            <w:noWrap/>
            <w:vAlign w:val="center"/>
            <w:hideMark/>
          </w:tcPr>
          <w:p w14:paraId="38420E80" w14:textId="77777777" w:rsidR="00F620FE" w:rsidRPr="00F620FE" w:rsidRDefault="00F620FE" w:rsidP="00F620FE">
            <w:pPr>
              <w:spacing w:after="0" w:line="240" w:lineRule="auto"/>
              <w:jc w:val="center"/>
              <w:rPr>
                <w:rFonts w:ascii="Arial" w:eastAsia="Times New Roman" w:hAnsi="Arial" w:cs="Arial"/>
                <w:color w:val="000000"/>
                <w:sz w:val="18"/>
                <w:szCs w:val="18"/>
                <w:lang w:eastAsia="lt-LT"/>
              </w:rPr>
            </w:pPr>
            <w:r w:rsidRPr="00F620FE">
              <w:rPr>
                <w:rFonts w:ascii="Arial" w:eastAsia="Times New Roman" w:hAnsi="Arial" w:cs="Arial"/>
                <w:color w:val="000000"/>
                <w:sz w:val="18"/>
                <w:szCs w:val="18"/>
                <w:lang w:eastAsia="lt-LT"/>
              </w:rPr>
              <w:t>100%</w:t>
            </w:r>
          </w:p>
        </w:tc>
      </w:tr>
      <w:tr w:rsidR="00F620FE" w:rsidRPr="00F620FE" w14:paraId="0664A64D" w14:textId="77777777" w:rsidTr="00F620FE">
        <w:trPr>
          <w:trHeight w:val="555"/>
        </w:trPr>
        <w:tc>
          <w:tcPr>
            <w:tcW w:w="1980" w:type="dxa"/>
            <w:vMerge/>
            <w:tcBorders>
              <w:top w:val="nil"/>
              <w:left w:val="single" w:sz="4" w:space="0" w:color="auto"/>
              <w:bottom w:val="single" w:sz="4" w:space="0" w:color="auto"/>
              <w:right w:val="single" w:sz="4" w:space="0" w:color="auto"/>
            </w:tcBorders>
            <w:vAlign w:val="center"/>
            <w:hideMark/>
          </w:tcPr>
          <w:p w14:paraId="18876822" w14:textId="77777777" w:rsidR="00F620FE" w:rsidRPr="00F620FE" w:rsidRDefault="00F620FE" w:rsidP="00F620FE">
            <w:pPr>
              <w:spacing w:after="0" w:line="240" w:lineRule="auto"/>
              <w:rPr>
                <w:rFonts w:ascii="Arial" w:eastAsia="Times New Roman" w:hAnsi="Arial" w:cs="Arial"/>
                <w:color w:val="000000"/>
                <w:sz w:val="18"/>
                <w:szCs w:val="18"/>
                <w:lang w:eastAsia="lt-LT"/>
              </w:rPr>
            </w:pPr>
          </w:p>
        </w:tc>
        <w:tc>
          <w:tcPr>
            <w:tcW w:w="992" w:type="dxa"/>
            <w:tcBorders>
              <w:top w:val="nil"/>
              <w:left w:val="nil"/>
              <w:bottom w:val="single" w:sz="4" w:space="0" w:color="auto"/>
              <w:right w:val="single" w:sz="4" w:space="0" w:color="auto"/>
            </w:tcBorders>
            <w:shd w:val="clear" w:color="000000" w:fill="FFFFFF"/>
            <w:vAlign w:val="center"/>
            <w:hideMark/>
          </w:tcPr>
          <w:p w14:paraId="1DB2ADFB"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LK</w:t>
            </w:r>
          </w:p>
        </w:tc>
        <w:tc>
          <w:tcPr>
            <w:tcW w:w="1540" w:type="dxa"/>
            <w:tcBorders>
              <w:top w:val="nil"/>
              <w:left w:val="nil"/>
              <w:bottom w:val="single" w:sz="4" w:space="0" w:color="auto"/>
              <w:right w:val="single" w:sz="4" w:space="0" w:color="auto"/>
            </w:tcBorders>
            <w:shd w:val="clear" w:color="000000" w:fill="FFFFFF"/>
            <w:noWrap/>
            <w:vAlign w:val="center"/>
            <w:hideMark/>
          </w:tcPr>
          <w:p w14:paraId="6AC9308D"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53 700</w:t>
            </w:r>
          </w:p>
        </w:tc>
        <w:tc>
          <w:tcPr>
            <w:tcW w:w="2740" w:type="dxa"/>
            <w:tcBorders>
              <w:top w:val="nil"/>
              <w:left w:val="nil"/>
              <w:bottom w:val="single" w:sz="4" w:space="0" w:color="auto"/>
              <w:right w:val="single" w:sz="4" w:space="0" w:color="auto"/>
            </w:tcBorders>
            <w:shd w:val="clear" w:color="000000" w:fill="FFFFFF"/>
            <w:noWrap/>
            <w:vAlign w:val="center"/>
            <w:hideMark/>
          </w:tcPr>
          <w:p w14:paraId="43587E2B"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53 700</w:t>
            </w:r>
          </w:p>
        </w:tc>
        <w:tc>
          <w:tcPr>
            <w:tcW w:w="1660" w:type="dxa"/>
            <w:tcBorders>
              <w:top w:val="nil"/>
              <w:left w:val="nil"/>
              <w:bottom w:val="single" w:sz="4" w:space="0" w:color="auto"/>
              <w:right w:val="single" w:sz="4" w:space="0" w:color="auto"/>
            </w:tcBorders>
            <w:shd w:val="clear" w:color="000000" w:fill="FFFFFF"/>
            <w:noWrap/>
            <w:vAlign w:val="center"/>
            <w:hideMark/>
          </w:tcPr>
          <w:p w14:paraId="34ED15A8" w14:textId="77777777" w:rsidR="00F620FE" w:rsidRPr="00F620FE" w:rsidRDefault="00F620FE" w:rsidP="00F620FE">
            <w:pPr>
              <w:spacing w:after="0" w:line="240" w:lineRule="auto"/>
              <w:jc w:val="center"/>
              <w:rPr>
                <w:rFonts w:ascii="Arial" w:eastAsia="Times New Roman" w:hAnsi="Arial" w:cs="Arial"/>
                <w:color w:val="000000"/>
                <w:sz w:val="18"/>
                <w:szCs w:val="18"/>
                <w:lang w:eastAsia="lt-LT"/>
              </w:rPr>
            </w:pPr>
            <w:r w:rsidRPr="00F620FE">
              <w:rPr>
                <w:rFonts w:ascii="Arial" w:eastAsia="Times New Roman" w:hAnsi="Arial" w:cs="Arial"/>
                <w:color w:val="000000"/>
                <w:sz w:val="18"/>
                <w:szCs w:val="18"/>
                <w:lang w:eastAsia="lt-LT"/>
              </w:rPr>
              <w:t>100%</w:t>
            </w:r>
          </w:p>
        </w:tc>
      </w:tr>
      <w:tr w:rsidR="00F620FE" w:rsidRPr="00F620FE" w14:paraId="6633D9C7" w14:textId="77777777" w:rsidTr="00F620FE">
        <w:trPr>
          <w:trHeight w:val="285"/>
        </w:trPr>
        <w:tc>
          <w:tcPr>
            <w:tcW w:w="1980" w:type="dxa"/>
            <w:vMerge/>
            <w:tcBorders>
              <w:top w:val="nil"/>
              <w:left w:val="single" w:sz="4" w:space="0" w:color="auto"/>
              <w:bottom w:val="single" w:sz="4" w:space="0" w:color="auto"/>
              <w:right w:val="single" w:sz="4" w:space="0" w:color="auto"/>
            </w:tcBorders>
            <w:vAlign w:val="center"/>
            <w:hideMark/>
          </w:tcPr>
          <w:p w14:paraId="5E4C8A66" w14:textId="77777777" w:rsidR="00F620FE" w:rsidRPr="00F620FE" w:rsidRDefault="00F620FE" w:rsidP="00F620FE">
            <w:pPr>
              <w:spacing w:after="0" w:line="240" w:lineRule="auto"/>
              <w:rPr>
                <w:rFonts w:ascii="Arial" w:eastAsia="Times New Roman" w:hAnsi="Arial" w:cs="Arial"/>
                <w:color w:val="000000"/>
                <w:sz w:val="18"/>
                <w:szCs w:val="18"/>
                <w:lang w:eastAsia="lt-LT"/>
              </w:rPr>
            </w:pPr>
          </w:p>
        </w:tc>
        <w:tc>
          <w:tcPr>
            <w:tcW w:w="992" w:type="dxa"/>
            <w:tcBorders>
              <w:top w:val="nil"/>
              <w:left w:val="nil"/>
              <w:bottom w:val="single" w:sz="4" w:space="0" w:color="auto"/>
              <w:right w:val="single" w:sz="4" w:space="0" w:color="auto"/>
            </w:tcBorders>
            <w:shd w:val="clear" w:color="000000" w:fill="FFFFFF"/>
            <w:noWrap/>
            <w:vAlign w:val="center"/>
            <w:hideMark/>
          </w:tcPr>
          <w:p w14:paraId="39664E43"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SL</w:t>
            </w:r>
          </w:p>
        </w:tc>
        <w:tc>
          <w:tcPr>
            <w:tcW w:w="1540" w:type="dxa"/>
            <w:tcBorders>
              <w:top w:val="nil"/>
              <w:left w:val="nil"/>
              <w:bottom w:val="single" w:sz="4" w:space="0" w:color="auto"/>
              <w:right w:val="single" w:sz="4" w:space="0" w:color="auto"/>
            </w:tcBorders>
            <w:shd w:val="clear" w:color="000000" w:fill="FFFFFF"/>
            <w:noWrap/>
            <w:vAlign w:val="center"/>
            <w:hideMark/>
          </w:tcPr>
          <w:p w14:paraId="24D526B3"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1 419 300</w:t>
            </w:r>
          </w:p>
        </w:tc>
        <w:tc>
          <w:tcPr>
            <w:tcW w:w="2740" w:type="dxa"/>
            <w:tcBorders>
              <w:top w:val="nil"/>
              <w:left w:val="nil"/>
              <w:bottom w:val="single" w:sz="4" w:space="0" w:color="auto"/>
              <w:right w:val="single" w:sz="4" w:space="0" w:color="auto"/>
            </w:tcBorders>
            <w:shd w:val="clear" w:color="000000" w:fill="FFFFFF"/>
            <w:noWrap/>
            <w:vAlign w:val="center"/>
            <w:hideMark/>
          </w:tcPr>
          <w:p w14:paraId="203A6A03" w14:textId="77777777" w:rsidR="00F620FE" w:rsidRPr="00F620FE" w:rsidRDefault="00F620FE" w:rsidP="00F620FE">
            <w:pPr>
              <w:spacing w:after="0" w:line="240" w:lineRule="auto"/>
              <w:jc w:val="center"/>
              <w:rPr>
                <w:rFonts w:ascii="Arial" w:eastAsia="Times New Roman" w:hAnsi="Arial" w:cs="Arial"/>
                <w:b/>
                <w:bCs/>
                <w:color w:val="000000"/>
                <w:sz w:val="18"/>
                <w:szCs w:val="18"/>
                <w:lang w:eastAsia="lt-LT"/>
              </w:rPr>
            </w:pPr>
            <w:r w:rsidRPr="00F620FE">
              <w:rPr>
                <w:rFonts w:ascii="Arial" w:eastAsia="Times New Roman" w:hAnsi="Arial" w:cs="Arial"/>
                <w:b/>
                <w:bCs/>
                <w:color w:val="000000"/>
                <w:sz w:val="18"/>
                <w:szCs w:val="18"/>
                <w:lang w:eastAsia="lt-LT"/>
              </w:rPr>
              <w:t>1 419 300</w:t>
            </w:r>
          </w:p>
        </w:tc>
        <w:tc>
          <w:tcPr>
            <w:tcW w:w="1660" w:type="dxa"/>
            <w:tcBorders>
              <w:top w:val="nil"/>
              <w:left w:val="nil"/>
              <w:bottom w:val="single" w:sz="4" w:space="0" w:color="auto"/>
              <w:right w:val="single" w:sz="4" w:space="0" w:color="auto"/>
            </w:tcBorders>
            <w:shd w:val="clear" w:color="000000" w:fill="FFFFFF"/>
            <w:noWrap/>
            <w:vAlign w:val="center"/>
            <w:hideMark/>
          </w:tcPr>
          <w:p w14:paraId="7C01A56A" w14:textId="77777777" w:rsidR="00F620FE" w:rsidRPr="00F620FE" w:rsidRDefault="00F620FE" w:rsidP="00F620FE">
            <w:pPr>
              <w:spacing w:after="0" w:line="240" w:lineRule="auto"/>
              <w:jc w:val="center"/>
              <w:rPr>
                <w:rFonts w:ascii="Arial" w:eastAsia="Times New Roman" w:hAnsi="Arial" w:cs="Arial"/>
                <w:color w:val="000000"/>
                <w:sz w:val="18"/>
                <w:szCs w:val="18"/>
                <w:lang w:eastAsia="lt-LT"/>
              </w:rPr>
            </w:pPr>
            <w:r w:rsidRPr="00F620FE">
              <w:rPr>
                <w:rFonts w:ascii="Arial" w:eastAsia="Times New Roman" w:hAnsi="Arial" w:cs="Arial"/>
                <w:color w:val="000000"/>
                <w:sz w:val="18"/>
                <w:szCs w:val="18"/>
                <w:lang w:eastAsia="lt-LT"/>
              </w:rPr>
              <w:t>100%</w:t>
            </w:r>
          </w:p>
        </w:tc>
      </w:tr>
      <w:tr w:rsidR="00F620FE" w:rsidRPr="00F620FE" w14:paraId="409E01F0" w14:textId="77777777" w:rsidTr="00F620FE">
        <w:trPr>
          <w:trHeight w:val="384"/>
        </w:trPr>
        <w:tc>
          <w:tcPr>
            <w:tcW w:w="1980" w:type="dxa"/>
            <w:vMerge/>
            <w:tcBorders>
              <w:top w:val="nil"/>
              <w:left w:val="single" w:sz="4" w:space="0" w:color="auto"/>
              <w:bottom w:val="single" w:sz="4" w:space="0" w:color="auto"/>
              <w:right w:val="single" w:sz="4" w:space="0" w:color="auto"/>
            </w:tcBorders>
            <w:vAlign w:val="center"/>
            <w:hideMark/>
          </w:tcPr>
          <w:p w14:paraId="6E369450" w14:textId="77777777" w:rsidR="00F620FE" w:rsidRPr="00F620FE" w:rsidRDefault="00F620FE" w:rsidP="00F620FE">
            <w:pPr>
              <w:spacing w:after="0" w:line="240" w:lineRule="auto"/>
              <w:rPr>
                <w:rFonts w:ascii="Arial" w:eastAsia="Times New Roman" w:hAnsi="Arial" w:cs="Arial"/>
                <w:color w:val="000000"/>
                <w:sz w:val="18"/>
                <w:szCs w:val="18"/>
                <w:lang w:eastAsia="lt-LT"/>
              </w:rPr>
            </w:pPr>
          </w:p>
        </w:tc>
        <w:tc>
          <w:tcPr>
            <w:tcW w:w="992" w:type="dxa"/>
            <w:tcBorders>
              <w:top w:val="nil"/>
              <w:left w:val="nil"/>
              <w:bottom w:val="single" w:sz="4" w:space="0" w:color="auto"/>
              <w:right w:val="single" w:sz="4" w:space="0" w:color="auto"/>
            </w:tcBorders>
            <w:shd w:val="clear" w:color="auto" w:fill="000000" w:themeFill="text1"/>
            <w:noWrap/>
            <w:vAlign w:val="center"/>
            <w:hideMark/>
          </w:tcPr>
          <w:p w14:paraId="3EE4A5EB" w14:textId="257E25A7" w:rsidR="00F620FE" w:rsidRPr="00F620FE" w:rsidRDefault="00F620FE" w:rsidP="00F620FE">
            <w:pPr>
              <w:spacing w:after="0" w:line="240" w:lineRule="auto"/>
              <w:jc w:val="center"/>
              <w:rPr>
                <w:rFonts w:ascii="Arial" w:eastAsia="Times New Roman" w:hAnsi="Arial" w:cs="Arial"/>
                <w:b/>
                <w:bCs/>
                <w:color w:val="FFFFFF" w:themeColor="background1"/>
                <w:sz w:val="18"/>
                <w:szCs w:val="18"/>
                <w:lang w:eastAsia="lt-LT"/>
              </w:rPr>
            </w:pPr>
            <w:r w:rsidRPr="00F620FE">
              <w:rPr>
                <w:rFonts w:ascii="Arial" w:eastAsia="Times New Roman" w:hAnsi="Arial" w:cs="Arial"/>
                <w:b/>
                <w:bCs/>
                <w:color w:val="FFFFFF" w:themeColor="background1"/>
                <w:sz w:val="18"/>
                <w:szCs w:val="18"/>
                <w:lang w:eastAsia="lt-LT"/>
              </w:rPr>
              <w:t>Iš viso:</w:t>
            </w:r>
          </w:p>
        </w:tc>
        <w:tc>
          <w:tcPr>
            <w:tcW w:w="1540" w:type="dxa"/>
            <w:tcBorders>
              <w:top w:val="nil"/>
              <w:left w:val="nil"/>
              <w:bottom w:val="single" w:sz="4" w:space="0" w:color="auto"/>
              <w:right w:val="single" w:sz="4" w:space="0" w:color="auto"/>
            </w:tcBorders>
            <w:shd w:val="clear" w:color="auto" w:fill="000000" w:themeFill="text1"/>
            <w:noWrap/>
            <w:vAlign w:val="center"/>
            <w:hideMark/>
          </w:tcPr>
          <w:p w14:paraId="64BDEEBA" w14:textId="77777777" w:rsidR="00F620FE" w:rsidRPr="00F620FE" w:rsidRDefault="00F620FE" w:rsidP="00F620FE">
            <w:pPr>
              <w:spacing w:after="0" w:line="240" w:lineRule="auto"/>
              <w:jc w:val="center"/>
              <w:rPr>
                <w:rFonts w:ascii="Arial" w:eastAsia="Times New Roman" w:hAnsi="Arial" w:cs="Arial"/>
                <w:b/>
                <w:bCs/>
                <w:color w:val="FFFFFF" w:themeColor="background1"/>
                <w:sz w:val="18"/>
                <w:szCs w:val="18"/>
                <w:lang w:eastAsia="lt-LT"/>
              </w:rPr>
            </w:pPr>
            <w:r w:rsidRPr="00F620FE">
              <w:rPr>
                <w:rFonts w:ascii="Arial" w:eastAsia="Times New Roman" w:hAnsi="Arial" w:cs="Arial"/>
                <w:b/>
                <w:bCs/>
                <w:color w:val="FFFFFF" w:themeColor="background1"/>
                <w:sz w:val="18"/>
                <w:szCs w:val="18"/>
                <w:lang w:eastAsia="lt-LT"/>
              </w:rPr>
              <w:t>9 785 835</w:t>
            </w:r>
          </w:p>
        </w:tc>
        <w:tc>
          <w:tcPr>
            <w:tcW w:w="2740" w:type="dxa"/>
            <w:tcBorders>
              <w:top w:val="nil"/>
              <w:left w:val="nil"/>
              <w:bottom w:val="single" w:sz="4" w:space="0" w:color="auto"/>
              <w:right w:val="single" w:sz="4" w:space="0" w:color="auto"/>
            </w:tcBorders>
            <w:shd w:val="clear" w:color="auto" w:fill="000000" w:themeFill="text1"/>
            <w:noWrap/>
            <w:vAlign w:val="center"/>
            <w:hideMark/>
          </w:tcPr>
          <w:p w14:paraId="657C44E9" w14:textId="77777777" w:rsidR="00F620FE" w:rsidRPr="00F620FE" w:rsidRDefault="00F620FE" w:rsidP="00F620FE">
            <w:pPr>
              <w:spacing w:after="0" w:line="240" w:lineRule="auto"/>
              <w:jc w:val="center"/>
              <w:rPr>
                <w:rFonts w:ascii="Arial" w:eastAsia="Times New Roman" w:hAnsi="Arial" w:cs="Arial"/>
                <w:b/>
                <w:bCs/>
                <w:color w:val="FFFFFF" w:themeColor="background1"/>
                <w:sz w:val="18"/>
                <w:szCs w:val="18"/>
                <w:lang w:eastAsia="lt-LT"/>
              </w:rPr>
            </w:pPr>
            <w:r w:rsidRPr="00F620FE">
              <w:rPr>
                <w:rFonts w:ascii="Arial" w:eastAsia="Times New Roman" w:hAnsi="Arial" w:cs="Arial"/>
                <w:b/>
                <w:bCs/>
                <w:color w:val="FFFFFF" w:themeColor="background1"/>
                <w:sz w:val="18"/>
                <w:szCs w:val="18"/>
                <w:lang w:eastAsia="lt-LT"/>
              </w:rPr>
              <w:t>9 585 588</w:t>
            </w:r>
          </w:p>
        </w:tc>
        <w:tc>
          <w:tcPr>
            <w:tcW w:w="1660" w:type="dxa"/>
            <w:tcBorders>
              <w:top w:val="nil"/>
              <w:left w:val="nil"/>
              <w:bottom w:val="single" w:sz="4" w:space="0" w:color="auto"/>
              <w:right w:val="single" w:sz="4" w:space="0" w:color="auto"/>
            </w:tcBorders>
            <w:shd w:val="clear" w:color="auto" w:fill="000000" w:themeFill="text1"/>
            <w:noWrap/>
            <w:vAlign w:val="center"/>
            <w:hideMark/>
          </w:tcPr>
          <w:p w14:paraId="6B6C9BB3" w14:textId="77777777" w:rsidR="00F620FE" w:rsidRPr="00F620FE" w:rsidRDefault="00F620FE" w:rsidP="00F620FE">
            <w:pPr>
              <w:spacing w:after="0" w:line="240" w:lineRule="auto"/>
              <w:jc w:val="center"/>
              <w:rPr>
                <w:rFonts w:ascii="Arial" w:eastAsia="Times New Roman" w:hAnsi="Arial" w:cs="Arial"/>
                <w:color w:val="FFFFFF" w:themeColor="background1"/>
                <w:sz w:val="18"/>
                <w:szCs w:val="18"/>
                <w:lang w:eastAsia="lt-LT"/>
              </w:rPr>
            </w:pPr>
            <w:r w:rsidRPr="00F620FE">
              <w:rPr>
                <w:rFonts w:ascii="Arial" w:eastAsia="Times New Roman" w:hAnsi="Arial" w:cs="Arial"/>
                <w:color w:val="FFFFFF" w:themeColor="background1"/>
                <w:sz w:val="18"/>
                <w:szCs w:val="18"/>
                <w:lang w:eastAsia="lt-LT"/>
              </w:rPr>
              <w:t>98%</w:t>
            </w:r>
          </w:p>
        </w:tc>
      </w:tr>
    </w:tbl>
    <w:p w14:paraId="3A3DDFD5" w14:textId="0C28BD32" w:rsidR="00F620FE" w:rsidRPr="00AE03C0" w:rsidRDefault="00F620FE" w:rsidP="00AE03C0">
      <w:pPr>
        <w:spacing w:after="360" w:line="276" w:lineRule="auto"/>
        <w:ind w:firstLine="1134"/>
        <w:jc w:val="both"/>
        <w:rPr>
          <w:rFonts w:ascii="Arial" w:eastAsiaTheme="minorEastAsia" w:hAnsi="Arial" w:cs="Arial"/>
          <w:color w:val="000000" w:themeColor="text1"/>
        </w:rPr>
      </w:pPr>
      <w:r>
        <w:rPr>
          <w:rFonts w:ascii="Arial" w:eastAsiaTheme="minorEastAsia" w:hAnsi="Arial" w:cs="Arial"/>
          <w:color w:val="000000" w:themeColor="text1"/>
        </w:rPr>
        <w:t xml:space="preserve">Administracijos įgyvendinamose priemonėse asignavimų panaudojimas 8 programoje siekia 98 proc. SB žemesnis panaudojimas (97 proc.) susijęs su įgyvendinamo projekto </w:t>
      </w:r>
      <w:r w:rsidR="00322F6D">
        <w:rPr>
          <w:rFonts w:ascii="Arial" w:eastAsiaTheme="minorEastAsia" w:hAnsi="Arial" w:cs="Arial"/>
          <w:color w:val="000000" w:themeColor="text1"/>
        </w:rPr>
        <w:t>„</w:t>
      </w:r>
      <w:r w:rsidR="00322F6D" w:rsidRPr="00322F6D">
        <w:rPr>
          <w:rFonts w:ascii="Arial" w:eastAsiaTheme="minorEastAsia" w:hAnsi="Arial" w:cs="Arial"/>
          <w:color w:val="000000" w:themeColor="text1"/>
        </w:rPr>
        <w:t>Daugiafunkcio sporto ir pramogų centro Gargžduose, Dariaus ir Girėno g. 4 statyba</w:t>
      </w:r>
      <w:r w:rsidR="00322F6D">
        <w:rPr>
          <w:rFonts w:ascii="Arial" w:eastAsiaTheme="minorEastAsia" w:hAnsi="Arial" w:cs="Arial"/>
          <w:color w:val="000000" w:themeColor="text1"/>
        </w:rPr>
        <w:t xml:space="preserve">“ įgyvendinimu, nes 2023 m. pabaigoje buvo skirtas papildomas finansavimas šiam projektui, tačiau pilnai skirtos lėšos nebuvo panaudotos. </w:t>
      </w:r>
    </w:p>
    <w:p w14:paraId="4BB777E6" w14:textId="1ECFF80B" w:rsidR="00A462DB" w:rsidRPr="00533C4D" w:rsidRDefault="00A462DB" w:rsidP="00AE03C0">
      <w:pPr>
        <w:spacing w:after="120" w:line="276" w:lineRule="auto"/>
        <w:ind w:firstLine="1134"/>
        <w:jc w:val="both"/>
        <w:rPr>
          <w:rFonts w:ascii="Arial" w:hAnsi="Arial" w:cs="Arial"/>
          <w:lang w:eastAsia="lt-LT"/>
        </w:rPr>
      </w:pPr>
      <w:r w:rsidRPr="00533C4D">
        <w:rPr>
          <w:rFonts w:ascii="Arial" w:hAnsi="Arial" w:cs="Arial"/>
          <w:lang w:eastAsia="lt-LT"/>
        </w:rPr>
        <w:t>9. SAVIVALDYBĖS VALDYMO IR PAGRINDINIŲ FUNKCIJŲ VYKDYMO PROGRAMA</w:t>
      </w:r>
    </w:p>
    <w:p w14:paraId="7E3F2433" w14:textId="4C0C9AB8" w:rsidR="005E499B" w:rsidRPr="00533C4D" w:rsidRDefault="005E499B" w:rsidP="00AE03C0">
      <w:pPr>
        <w:tabs>
          <w:tab w:val="left" w:pos="-567"/>
          <w:tab w:val="left" w:pos="1134"/>
        </w:tabs>
        <w:spacing w:after="120" w:line="276" w:lineRule="auto"/>
        <w:ind w:firstLine="1134"/>
        <w:jc w:val="both"/>
        <w:rPr>
          <w:rFonts w:ascii="Arial" w:hAnsi="Arial" w:cs="Arial"/>
          <w:lang w:eastAsia="lt-LT"/>
        </w:rPr>
      </w:pPr>
      <w:r w:rsidRPr="00533C4D">
        <w:rPr>
          <w:rFonts w:ascii="Arial" w:hAnsi="Arial" w:cs="Arial"/>
          <w:lang w:eastAsia="lt-LT"/>
        </w:rPr>
        <w:t>Įgyvendinant 1.1. uždavinį „Sudaryti sąlygas Savivaldybės funkcijų įgyvendinimui“ užtikrintas ir laiku atliekamas Savivaldybės tarybos ir Administracijos, seniūnijų personalo finansavimas. Taip pat Ukrainos L</w:t>
      </w:r>
      <w:r w:rsidR="00BB7927">
        <w:rPr>
          <w:rFonts w:ascii="Arial" w:hAnsi="Arial" w:cs="Arial"/>
          <w:lang w:eastAsia="lt-LT"/>
        </w:rPr>
        <w:t>y</w:t>
      </w:r>
      <w:r w:rsidRPr="00533C4D">
        <w:rPr>
          <w:rFonts w:ascii="Arial" w:hAnsi="Arial" w:cs="Arial"/>
          <w:lang w:eastAsia="lt-LT"/>
        </w:rPr>
        <w:t xml:space="preserve">mano miestui nupirktas automobilis, autobusiukas ir krovininis mikroautobusas, statybinis konteineris, 2 generatoriai, 4 trimeriai ir palydovinio internetinio ryšio </w:t>
      </w:r>
      <w:r w:rsidRPr="00533C4D">
        <w:rPr>
          <w:rFonts w:ascii="Arial" w:hAnsi="Arial" w:cs="Arial"/>
          <w:lang w:eastAsia="lt-LT"/>
        </w:rPr>
        <w:lastRenderedPageBreak/>
        <w:t>įranga. Visa humanitarinė pagalba pristatyta L</w:t>
      </w:r>
      <w:r w:rsidR="00BB7927">
        <w:rPr>
          <w:rFonts w:ascii="Arial" w:hAnsi="Arial" w:cs="Arial"/>
          <w:lang w:eastAsia="lt-LT"/>
        </w:rPr>
        <w:t>y</w:t>
      </w:r>
      <w:r w:rsidRPr="00533C4D">
        <w:rPr>
          <w:rFonts w:ascii="Arial" w:hAnsi="Arial" w:cs="Arial"/>
          <w:lang w:eastAsia="lt-LT"/>
        </w:rPr>
        <w:t>mano miesto savivaldybei. Likusi suma išmokėta žmonėms, priėmusiems gyventi Ukrainos gyventojus.</w:t>
      </w:r>
    </w:p>
    <w:p w14:paraId="45238710" w14:textId="07F2B22E" w:rsidR="005E499B" w:rsidRPr="00533C4D" w:rsidRDefault="005E499B" w:rsidP="00AE03C0">
      <w:pPr>
        <w:tabs>
          <w:tab w:val="left" w:pos="-567"/>
          <w:tab w:val="left" w:pos="1134"/>
        </w:tabs>
        <w:spacing w:after="120" w:line="276" w:lineRule="auto"/>
        <w:ind w:firstLine="1134"/>
        <w:jc w:val="both"/>
        <w:rPr>
          <w:rFonts w:ascii="Arial" w:hAnsi="Arial" w:cs="Arial"/>
          <w:lang w:eastAsia="lt-LT"/>
        </w:rPr>
      </w:pPr>
      <w:r w:rsidRPr="00533C4D">
        <w:rPr>
          <w:rFonts w:ascii="Arial" w:hAnsi="Arial" w:cs="Arial"/>
          <w:lang w:eastAsia="lt-LT"/>
        </w:rPr>
        <w:t xml:space="preserve">Įgyvendinant 1.2. uždavinį „Tinkamai įgyvendinti Savivaldybei perduotas valstybės funkcijas“ užtikrintas Valstybės perduotų funkcijų tinkamas įvykdymas bei deleguotų lėšų tikslingas panaudojimas. 2023 m. panaudota 95,1 proc. visų Valstybės dotacijų. </w:t>
      </w:r>
    </w:p>
    <w:p w14:paraId="310AAAFE" w14:textId="637AC57A" w:rsidR="006C13FF" w:rsidRPr="00533C4D" w:rsidRDefault="006C13FF" w:rsidP="00AE03C0">
      <w:pPr>
        <w:tabs>
          <w:tab w:val="left" w:pos="-567"/>
          <w:tab w:val="left" w:pos="1134"/>
        </w:tabs>
        <w:spacing w:after="120" w:line="276" w:lineRule="auto"/>
        <w:ind w:firstLine="1134"/>
        <w:jc w:val="both"/>
        <w:rPr>
          <w:rFonts w:ascii="Arial" w:hAnsi="Arial" w:cs="Arial"/>
          <w:lang w:eastAsia="lt-LT"/>
        </w:rPr>
      </w:pPr>
      <w:r w:rsidRPr="00533C4D">
        <w:rPr>
          <w:rFonts w:ascii="Arial" w:hAnsi="Arial" w:cs="Arial"/>
          <w:lang w:eastAsia="lt-LT"/>
        </w:rPr>
        <w:t>Įgyvendinant 1.3.1. priemonę „</w:t>
      </w:r>
      <w:r w:rsidRPr="00533C4D">
        <w:rPr>
          <w:rFonts w:ascii="Arial" w:hAnsi="Arial" w:cs="Arial"/>
        </w:rPr>
        <w:t>Dokumentacijos  rengimas, siekiant gauti finansavimą iš išorės programų bei įgyvendinant VPSP projektus</w:t>
      </w:r>
      <w:r w:rsidRPr="00533C4D">
        <w:rPr>
          <w:rFonts w:ascii="Arial" w:hAnsi="Arial" w:cs="Arial"/>
          <w:lang w:eastAsia="lt-LT"/>
        </w:rPr>
        <w:t xml:space="preserve">“ 2023 metais pateiktos paraiškos šiems projektams: MariEx, Birdie, </w:t>
      </w:r>
      <w:hyperlink r:id="rId7" w:history="1">
        <w:r w:rsidRPr="00533C4D">
          <w:rPr>
            <w:rStyle w:val="Hipersaitas"/>
            <w:rFonts w:ascii="Arial" w:hAnsi="Arial" w:cs="Arial"/>
            <w:lang w:eastAsia="lt-LT"/>
          </w:rPr>
          <w:t>www.riverways.eu</w:t>
        </w:r>
      </w:hyperlink>
      <w:r w:rsidRPr="00533C4D">
        <w:rPr>
          <w:rFonts w:ascii="Arial" w:hAnsi="Arial" w:cs="Arial"/>
          <w:lang w:eastAsia="lt-LT"/>
        </w:rPr>
        <w:t xml:space="preserve">; ONSET, CityZenFUTURUM, 1 Eimin paraiška dėl gyventojo kortelės ir paraiška </w:t>
      </w:r>
      <w:r w:rsidR="00BB7927" w:rsidRPr="00533C4D">
        <w:rPr>
          <w:rFonts w:ascii="Arial" w:hAnsi="Arial" w:cs="Arial"/>
          <w:lang w:eastAsia="lt-LT"/>
        </w:rPr>
        <w:t xml:space="preserve">gauti </w:t>
      </w:r>
      <w:r w:rsidR="00BB7927">
        <w:rPr>
          <w:rFonts w:ascii="Arial" w:hAnsi="Arial" w:cs="Arial"/>
          <w:lang w:eastAsia="lt-LT"/>
        </w:rPr>
        <w:t xml:space="preserve"> </w:t>
      </w:r>
      <w:r w:rsidRPr="00533C4D">
        <w:rPr>
          <w:rFonts w:ascii="Arial" w:hAnsi="Arial" w:cs="Arial"/>
          <w:lang w:eastAsia="lt-LT"/>
        </w:rPr>
        <w:t>tikslin</w:t>
      </w:r>
      <w:r w:rsidR="00BB7927">
        <w:rPr>
          <w:rFonts w:ascii="Arial" w:hAnsi="Arial" w:cs="Arial"/>
          <w:lang w:eastAsia="lt-LT"/>
        </w:rPr>
        <w:t>ę</w:t>
      </w:r>
      <w:r w:rsidRPr="00533C4D">
        <w:rPr>
          <w:rFonts w:ascii="Arial" w:hAnsi="Arial" w:cs="Arial"/>
          <w:lang w:eastAsia="lt-LT"/>
        </w:rPr>
        <w:t xml:space="preserve"> dotacij</w:t>
      </w:r>
      <w:r w:rsidR="00BB7927">
        <w:rPr>
          <w:rFonts w:ascii="Arial" w:hAnsi="Arial" w:cs="Arial"/>
          <w:lang w:eastAsia="lt-LT"/>
        </w:rPr>
        <w:t>ą</w:t>
      </w:r>
      <w:r w:rsidRPr="00533C4D">
        <w:rPr>
          <w:rFonts w:ascii="Arial" w:hAnsi="Arial" w:cs="Arial"/>
          <w:lang w:eastAsia="lt-LT"/>
        </w:rPr>
        <w:t xml:space="preserve">. Patvirtintas finansavimas 3 paraiškom bei „Vaivorykštės“ gimnazijai. </w:t>
      </w:r>
    </w:p>
    <w:p w14:paraId="7D7FD5C2" w14:textId="5739354B" w:rsidR="00A462DB" w:rsidRPr="00533C4D" w:rsidRDefault="00884E3C" w:rsidP="00AE03C0">
      <w:pPr>
        <w:spacing w:after="120" w:line="276" w:lineRule="auto"/>
        <w:ind w:firstLine="1134"/>
        <w:jc w:val="both"/>
        <w:rPr>
          <w:rFonts w:ascii="Arial" w:hAnsi="Arial" w:cs="Arial"/>
          <w:lang w:eastAsia="lt-LT"/>
        </w:rPr>
      </w:pPr>
      <w:r w:rsidRPr="00533C4D">
        <w:rPr>
          <w:rFonts w:ascii="Arial" w:hAnsi="Arial" w:cs="Arial"/>
          <w:lang w:eastAsia="lt-LT"/>
        </w:rPr>
        <w:t xml:space="preserve">Įgyvendinant 1.4. uždavinį „Efektyviai valdyti Klaipėdos rajono savivaldybės paskolas“ 2023 m. buvo sumokėtos 358,1 tūkst. eurų palūkanų ir grąžinta 1383,6 tūkst. eurų paskolų. </w:t>
      </w:r>
    </w:p>
    <w:p w14:paraId="48FE38E6" w14:textId="77F6BB53" w:rsidR="00884E3C" w:rsidRPr="00533C4D" w:rsidRDefault="00884E3C" w:rsidP="00AE03C0">
      <w:pPr>
        <w:spacing w:after="120" w:line="276" w:lineRule="auto"/>
        <w:ind w:firstLine="1134"/>
        <w:jc w:val="both"/>
        <w:rPr>
          <w:rFonts w:ascii="Arial" w:hAnsi="Arial" w:cs="Arial"/>
          <w:lang w:eastAsia="lt-LT"/>
        </w:rPr>
      </w:pPr>
      <w:r w:rsidRPr="00533C4D">
        <w:rPr>
          <w:rFonts w:ascii="Arial" w:hAnsi="Arial" w:cs="Arial"/>
          <w:lang w:eastAsia="lt-LT"/>
        </w:rPr>
        <w:t>Įgyvendinant 2.2.2. priemonę „</w:t>
      </w:r>
      <w:r w:rsidRPr="00533C4D">
        <w:rPr>
          <w:rFonts w:ascii="Arial" w:hAnsi="Arial" w:cs="Arial"/>
        </w:rPr>
        <w:t>Gyventojų iniciatyvų, skirtų gyvenamajai aplinkai gerinti, skatinimas (Administracija)</w:t>
      </w:r>
      <w:r w:rsidRPr="00533C4D">
        <w:rPr>
          <w:rFonts w:ascii="Arial" w:hAnsi="Arial" w:cs="Arial"/>
          <w:lang w:eastAsia="lt-LT"/>
        </w:rPr>
        <w:t>“ iš viso dalyvaujamame biudžete vykdoma 10 projektų. Vienus vykdo administracijos skyriai, kiti perduoti vykdyti seniūnijoms ir Sporto centrui, J. Lankučio viešajai bibliotekai, „Minijos“ progimnazijai. Šie asignavimai panaudoti: Gargžduose, prie „Minijos“ progimnazijos nupirkti suoliukai už 4200,0 eurų ir sutvarkyta erdvė už  palei pėsčiųjų taką už 4797,76 eurų. Agluonėnuose nupirkti suoliukai už 4999,72 eurų, dviračių stovai už 699,99 eurų, krepšinio stovas už 1399,00 eurų, išardyti seni mediniai takeliai už 5899,96 eurų ir pakloti nauji už 6049,99 eurų bei nupirktos medžiagos už 4900,50 eurų. Taip pat atnaujinta lauko scena už 6049,99 eurų. Doviluose I karjere pašalintos sąnašos už 5989,50 eurų, sumokėta už ekskavatoriaus nuomą 2000,0 eurų, taip pat įvairiems ekspertams už paslaugas 4500,00 eurų bei už projektavimo paslaugas 900,00 eurų. Priekulėje apmokėta 56265,00 eurai už fontano įrengimą.</w:t>
      </w:r>
    </w:p>
    <w:p w14:paraId="7DEC8D59" w14:textId="6D660D3E" w:rsidR="00884E3C" w:rsidRPr="00533C4D" w:rsidRDefault="00884E3C" w:rsidP="00AE03C0">
      <w:pPr>
        <w:spacing w:after="120" w:line="276" w:lineRule="auto"/>
        <w:ind w:firstLine="1134"/>
        <w:jc w:val="both"/>
        <w:rPr>
          <w:rFonts w:ascii="Arial" w:hAnsi="Arial" w:cs="Arial"/>
          <w:lang w:eastAsia="lt-LT"/>
        </w:rPr>
      </w:pPr>
      <w:r w:rsidRPr="00533C4D">
        <w:rPr>
          <w:rFonts w:ascii="Arial" w:hAnsi="Arial" w:cs="Arial"/>
          <w:lang w:eastAsia="lt-LT"/>
        </w:rPr>
        <w:t>Įgyvendinant 3.1.4. priemonę „</w:t>
      </w:r>
      <w:r w:rsidRPr="00533C4D">
        <w:rPr>
          <w:rFonts w:ascii="Arial" w:hAnsi="Arial" w:cs="Arial"/>
        </w:rPr>
        <w:t>Nekilnojamojo turto įsigijimas viešųjų poreikių tenkinimui</w:t>
      </w:r>
      <w:r w:rsidRPr="00533C4D">
        <w:rPr>
          <w:rFonts w:ascii="Arial" w:hAnsi="Arial" w:cs="Arial"/>
          <w:lang w:eastAsia="lt-LT"/>
        </w:rPr>
        <w:t xml:space="preserve">“ nupirktas pašto pastatas Gargžduose už 274230 eurų, pastatas Kvietiniuose (Sveikatingumo kompleksas) už 127500,00 eurų bei pastatas Kretingalėje už 96000,00 eurų. </w:t>
      </w:r>
    </w:p>
    <w:p w14:paraId="705C2440" w14:textId="74C7598C" w:rsidR="00884E3C" w:rsidRPr="00533C4D" w:rsidRDefault="00884E3C" w:rsidP="00AE03C0">
      <w:pPr>
        <w:spacing w:after="120" w:line="276" w:lineRule="auto"/>
        <w:ind w:firstLine="1134"/>
        <w:jc w:val="both"/>
        <w:rPr>
          <w:rFonts w:ascii="Arial" w:hAnsi="Arial" w:cs="Arial"/>
          <w:lang w:eastAsia="lt-LT"/>
        </w:rPr>
      </w:pPr>
      <w:r w:rsidRPr="00533C4D">
        <w:rPr>
          <w:rFonts w:ascii="Arial" w:hAnsi="Arial" w:cs="Arial"/>
          <w:lang w:eastAsia="lt-LT"/>
        </w:rPr>
        <w:t>Įgyvendinant 3.2.1. priemonę „</w:t>
      </w:r>
      <w:r w:rsidRPr="00533C4D">
        <w:rPr>
          <w:rFonts w:ascii="Arial" w:hAnsi="Arial" w:cs="Arial"/>
        </w:rPr>
        <w:t>Administracijos pastato rekonstravimo projektavimo ir statybos darbai</w:t>
      </w:r>
      <w:r w:rsidRPr="00533C4D">
        <w:rPr>
          <w:rFonts w:ascii="Arial" w:hAnsi="Arial" w:cs="Arial"/>
          <w:lang w:eastAsia="lt-LT"/>
        </w:rPr>
        <w:t xml:space="preserve">“ nupirktas modulinis namelis ir įrengtas naudojimui už 292578,00 eurų. Taip pat sumokėta ESO už elektros, interneto pajungimo paslaugas 17429,00 eurų. Taip pat buvo rengiamas Administracijos pastato Klaipėdos g. 2 Gargžduose kapitalinio remonto techninis projektas, tačiau dėl projektuotojo bankroto užsitęsė projektavimo darbai. </w:t>
      </w:r>
    </w:p>
    <w:p w14:paraId="15D29699" w14:textId="2EA0E338" w:rsidR="00884E3C" w:rsidRPr="00533C4D" w:rsidRDefault="00884E3C" w:rsidP="00AE03C0">
      <w:pPr>
        <w:spacing w:after="120" w:line="276" w:lineRule="auto"/>
        <w:ind w:firstLine="1134"/>
        <w:jc w:val="both"/>
        <w:rPr>
          <w:rFonts w:ascii="Arial" w:hAnsi="Arial" w:cs="Arial"/>
          <w:lang w:eastAsia="lt-LT"/>
        </w:rPr>
      </w:pPr>
      <w:r w:rsidRPr="00533C4D">
        <w:rPr>
          <w:rFonts w:ascii="Arial" w:hAnsi="Arial" w:cs="Arial"/>
          <w:lang w:eastAsia="lt-LT"/>
        </w:rPr>
        <w:t>Įgyvendinant 3.2.3.priemonę „</w:t>
      </w:r>
      <w:r w:rsidRPr="00533C4D">
        <w:rPr>
          <w:rFonts w:ascii="Arial" w:hAnsi="Arial" w:cs="Arial"/>
        </w:rPr>
        <w:t>Savivaldybės statinių remontas (Administracijos direktoriaus įsakymais)</w:t>
      </w:r>
      <w:r w:rsidRPr="00533C4D">
        <w:rPr>
          <w:rFonts w:ascii="Arial" w:hAnsi="Arial" w:cs="Arial"/>
          <w:lang w:eastAsia="lt-LT"/>
        </w:rPr>
        <w:t>“ suremontuoti 19 savivaldybei priklausantys statiniai</w:t>
      </w:r>
      <w:r w:rsidR="00261DEE">
        <w:rPr>
          <w:rFonts w:ascii="Arial" w:hAnsi="Arial" w:cs="Arial"/>
          <w:lang w:eastAsia="lt-LT"/>
        </w:rPr>
        <w:t>,</w:t>
      </w:r>
      <w:r w:rsidRPr="00533C4D">
        <w:rPr>
          <w:rFonts w:ascii="Arial" w:hAnsi="Arial" w:cs="Arial"/>
          <w:lang w:eastAsia="lt-LT"/>
        </w:rPr>
        <w:t xml:space="preserve"> 9 seniūnijų vidaus patalpos ir pastatų išorė bei administracijos kabinetai ir 10 kitų biudžetinių įstaigų patalpos, katilinės ir panašiai.</w:t>
      </w:r>
    </w:p>
    <w:p w14:paraId="70494AAB" w14:textId="571FBDD1" w:rsidR="00CF624E" w:rsidRPr="00533C4D" w:rsidRDefault="00CF624E" w:rsidP="00AE03C0">
      <w:pPr>
        <w:tabs>
          <w:tab w:val="left" w:pos="-567"/>
          <w:tab w:val="left" w:pos="1134"/>
        </w:tabs>
        <w:spacing w:after="120" w:line="276" w:lineRule="auto"/>
        <w:ind w:firstLine="1134"/>
        <w:jc w:val="both"/>
        <w:rPr>
          <w:rFonts w:ascii="Arial" w:hAnsi="Arial" w:cs="Arial"/>
          <w:lang w:eastAsia="lt-LT"/>
        </w:rPr>
      </w:pPr>
      <w:r w:rsidRPr="00533C4D">
        <w:rPr>
          <w:rFonts w:ascii="Arial" w:hAnsi="Arial" w:cs="Arial"/>
        </w:rPr>
        <w:t xml:space="preserve">Įgyvendinant 3.2.4. priemonę „Katilinių priežiūros ir remonto paslaugos pirkimas“ </w:t>
      </w:r>
      <w:r w:rsidR="00261DEE">
        <w:rPr>
          <w:rFonts w:ascii="Arial" w:hAnsi="Arial" w:cs="Arial"/>
          <w:lang w:eastAsia="lt-LT"/>
        </w:rPr>
        <w:t>a</w:t>
      </w:r>
      <w:r w:rsidRPr="00533C4D">
        <w:rPr>
          <w:rFonts w:ascii="Arial" w:hAnsi="Arial" w:cs="Arial"/>
          <w:lang w:eastAsia="lt-LT"/>
        </w:rPr>
        <w:t xml:space="preserve">signavimai skirti UAB „Klaipėdos rajono energija“ už granulinių katilinių priežiūrą. Modernizuotos 4 katilinės: Kretingalės pagrindinės mokyklos, Plikių ambulatorijos, Plikių I. Labutytės pagrindinės mokyklos bendrabučio ir Priekulės seniūnijos, vaistinės ir medicinos punkto (Klaipėdos g. 14, Priekulė). </w:t>
      </w:r>
    </w:p>
    <w:p w14:paraId="00E3CE3B" w14:textId="33780F35" w:rsidR="00CF624E" w:rsidRPr="00533C4D" w:rsidRDefault="00CF624E" w:rsidP="00AE03C0">
      <w:pPr>
        <w:tabs>
          <w:tab w:val="left" w:pos="-567"/>
          <w:tab w:val="left" w:pos="1134"/>
        </w:tabs>
        <w:spacing w:after="120" w:line="276" w:lineRule="auto"/>
        <w:ind w:firstLine="1134"/>
        <w:jc w:val="both"/>
        <w:rPr>
          <w:rFonts w:ascii="Arial" w:hAnsi="Arial" w:cs="Arial"/>
        </w:rPr>
      </w:pPr>
      <w:r w:rsidRPr="00533C4D">
        <w:rPr>
          <w:rFonts w:ascii="Arial" w:hAnsi="Arial" w:cs="Arial"/>
        </w:rPr>
        <w:t xml:space="preserve">Įgyvendinant 3.2.6. priemonę „Gargždų autobusų stoties pastato projektavimas ir statyba“ baigti Gargždų stoties pastato statybos darbai. </w:t>
      </w:r>
    </w:p>
    <w:p w14:paraId="08468FF6" w14:textId="77777777" w:rsidR="00CF624E" w:rsidRPr="00533C4D" w:rsidRDefault="00CF624E" w:rsidP="00AE03C0">
      <w:pPr>
        <w:tabs>
          <w:tab w:val="left" w:pos="-567"/>
          <w:tab w:val="left" w:pos="1134"/>
        </w:tabs>
        <w:spacing w:after="120" w:line="276" w:lineRule="auto"/>
        <w:ind w:firstLine="1134"/>
        <w:jc w:val="both"/>
        <w:rPr>
          <w:rFonts w:ascii="Arial" w:hAnsi="Arial" w:cs="Arial"/>
          <w:lang w:eastAsia="lt-LT"/>
        </w:rPr>
      </w:pPr>
      <w:r w:rsidRPr="00533C4D">
        <w:rPr>
          <w:rFonts w:ascii="Arial" w:hAnsi="Arial" w:cs="Arial"/>
        </w:rPr>
        <w:t xml:space="preserve">Įgyvendinant 3.3.1. priemonę „Klaipėdos rajono savivaldybės daugiabučių namų savininkų bendrijų rėmimo programos įgyvendinimas“ finansuotos 5 </w:t>
      </w:r>
      <w:r w:rsidRPr="00533C4D">
        <w:rPr>
          <w:rFonts w:ascii="Arial" w:hAnsi="Arial" w:cs="Arial"/>
          <w:lang w:eastAsia="lt-LT"/>
        </w:rPr>
        <w:t>DNSB.</w:t>
      </w:r>
    </w:p>
    <w:p w14:paraId="4526BFAE" w14:textId="16D9A760" w:rsidR="00CF624E" w:rsidRDefault="00CF624E" w:rsidP="00AE03C0">
      <w:pPr>
        <w:tabs>
          <w:tab w:val="left" w:pos="-567"/>
          <w:tab w:val="left" w:pos="1134"/>
        </w:tabs>
        <w:spacing w:after="120" w:line="276" w:lineRule="auto"/>
        <w:ind w:firstLine="1134"/>
        <w:jc w:val="both"/>
        <w:rPr>
          <w:rFonts w:ascii="Arial" w:hAnsi="Arial" w:cs="Arial"/>
          <w:lang w:eastAsia="lt-LT"/>
        </w:rPr>
      </w:pPr>
      <w:r w:rsidRPr="00533C4D">
        <w:rPr>
          <w:rFonts w:ascii="Arial" w:hAnsi="Arial" w:cs="Arial"/>
          <w:lang w:eastAsia="lt-LT"/>
        </w:rPr>
        <w:lastRenderedPageBreak/>
        <w:t>Įgyvendinant 3.3.2. priemonę „</w:t>
      </w:r>
      <w:r w:rsidRPr="00533C4D">
        <w:rPr>
          <w:rFonts w:ascii="Arial" w:hAnsi="Arial" w:cs="Arial"/>
        </w:rPr>
        <w:t>Finansavimas daugiabučių namų administratoriams</w:t>
      </w:r>
      <w:r w:rsidRPr="00533C4D">
        <w:rPr>
          <w:rFonts w:ascii="Arial" w:hAnsi="Arial" w:cs="Arial"/>
          <w:lang w:eastAsia="lt-LT"/>
        </w:rPr>
        <w:t>“ skiriamas finansavimas DNSB administratoriams už tai, kad skatintų gyventojus renovuoti daugiabučius. Skirta UAB „Gargždų būstas“  už daugiabučius, esančius Jaukioji g. 35, Kopūstų k., Turgaus g. 26, Gargžduose, Žemaičių g. 10</w:t>
      </w:r>
      <w:r w:rsidR="00BB7927">
        <w:rPr>
          <w:rFonts w:ascii="Arial" w:hAnsi="Arial" w:cs="Arial"/>
          <w:lang w:eastAsia="lt-LT"/>
        </w:rPr>
        <w:t>,</w:t>
      </w:r>
      <w:r w:rsidRPr="00533C4D">
        <w:rPr>
          <w:rFonts w:ascii="Arial" w:hAnsi="Arial" w:cs="Arial"/>
          <w:lang w:eastAsia="lt-LT"/>
        </w:rPr>
        <w:t xml:space="preserve"> Drevernoje, Gargždų g. 22</w:t>
      </w:r>
      <w:r w:rsidR="00BB7927">
        <w:rPr>
          <w:rFonts w:ascii="Arial" w:hAnsi="Arial" w:cs="Arial"/>
          <w:lang w:eastAsia="lt-LT"/>
        </w:rPr>
        <w:t>,</w:t>
      </w:r>
      <w:r w:rsidRPr="00533C4D">
        <w:rPr>
          <w:rFonts w:ascii="Arial" w:hAnsi="Arial" w:cs="Arial"/>
          <w:lang w:eastAsia="lt-LT"/>
        </w:rPr>
        <w:t xml:space="preserve"> Vėžaičiuose, Taikos g. 1</w:t>
      </w:r>
      <w:r w:rsidR="00BB7927">
        <w:rPr>
          <w:rFonts w:ascii="Arial" w:hAnsi="Arial" w:cs="Arial"/>
          <w:lang w:eastAsia="lt-LT"/>
        </w:rPr>
        <w:t>,</w:t>
      </w:r>
      <w:r w:rsidRPr="00533C4D">
        <w:rPr>
          <w:rFonts w:ascii="Arial" w:hAnsi="Arial" w:cs="Arial"/>
          <w:lang w:eastAsia="lt-LT"/>
        </w:rPr>
        <w:t xml:space="preserve"> Veiviržėnuose, Minijos g. 14</w:t>
      </w:r>
      <w:r w:rsidR="00BB7927">
        <w:rPr>
          <w:rFonts w:ascii="Arial" w:hAnsi="Arial" w:cs="Arial"/>
          <w:lang w:eastAsia="lt-LT"/>
        </w:rPr>
        <w:t>,</w:t>
      </w:r>
      <w:r w:rsidRPr="00533C4D">
        <w:rPr>
          <w:rFonts w:ascii="Arial" w:hAnsi="Arial" w:cs="Arial"/>
          <w:lang w:eastAsia="lt-LT"/>
        </w:rPr>
        <w:t xml:space="preserve"> Doviluose. </w:t>
      </w:r>
    </w:p>
    <w:p w14:paraId="7865599F" w14:textId="77777777" w:rsidR="00322F6D" w:rsidRDefault="00322F6D" w:rsidP="00AE03C0">
      <w:pPr>
        <w:tabs>
          <w:tab w:val="left" w:pos="-567"/>
          <w:tab w:val="left" w:pos="1134"/>
        </w:tabs>
        <w:spacing w:after="120" w:line="276" w:lineRule="auto"/>
        <w:ind w:firstLine="1134"/>
        <w:jc w:val="both"/>
        <w:rPr>
          <w:rFonts w:ascii="Arial" w:eastAsiaTheme="minorEastAsia" w:hAnsi="Arial" w:cs="Arial"/>
          <w:color w:val="000000" w:themeColor="text1"/>
        </w:rPr>
      </w:pPr>
      <w:r>
        <w:rPr>
          <w:rFonts w:ascii="Arial" w:eastAsiaTheme="minorEastAsia" w:hAnsi="Arial" w:cs="Arial"/>
          <w:color w:val="000000" w:themeColor="text1"/>
        </w:rPr>
        <w:t>Asignavimų panaudojimas 2023 m.:</w:t>
      </w:r>
    </w:p>
    <w:tbl>
      <w:tblPr>
        <w:tblW w:w="8680" w:type="dxa"/>
        <w:tblLook w:val="04A0" w:firstRow="1" w:lastRow="0" w:firstColumn="1" w:lastColumn="0" w:noHBand="0" w:noVBand="1"/>
      </w:tblPr>
      <w:tblGrid>
        <w:gridCol w:w="1774"/>
        <w:gridCol w:w="976"/>
        <w:gridCol w:w="1540"/>
        <w:gridCol w:w="2740"/>
        <w:gridCol w:w="1650"/>
      </w:tblGrid>
      <w:tr w:rsidR="00322F6D" w:rsidRPr="00322F6D" w14:paraId="5250F879" w14:textId="77777777" w:rsidTr="00322F6D">
        <w:trPr>
          <w:trHeight w:val="1236"/>
        </w:trPr>
        <w:tc>
          <w:tcPr>
            <w:tcW w:w="17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C8068E"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Programos pavadinimas</w:t>
            </w:r>
          </w:p>
        </w:tc>
        <w:tc>
          <w:tcPr>
            <w:tcW w:w="976" w:type="dxa"/>
            <w:tcBorders>
              <w:top w:val="single" w:sz="4" w:space="0" w:color="auto"/>
              <w:left w:val="nil"/>
              <w:bottom w:val="single" w:sz="4" w:space="0" w:color="auto"/>
              <w:right w:val="single" w:sz="4" w:space="0" w:color="auto"/>
            </w:tcBorders>
            <w:shd w:val="clear" w:color="000000" w:fill="FFFFFF"/>
            <w:textDirection w:val="btLr"/>
            <w:vAlign w:val="center"/>
            <w:hideMark/>
          </w:tcPr>
          <w:p w14:paraId="62B03AAB"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Finansavimo šaltinis</w:t>
            </w:r>
          </w:p>
        </w:tc>
        <w:tc>
          <w:tcPr>
            <w:tcW w:w="1540" w:type="dxa"/>
            <w:tcBorders>
              <w:top w:val="single" w:sz="4" w:space="0" w:color="auto"/>
              <w:left w:val="nil"/>
              <w:bottom w:val="single" w:sz="4" w:space="0" w:color="auto"/>
              <w:right w:val="single" w:sz="4" w:space="0" w:color="auto"/>
            </w:tcBorders>
            <w:shd w:val="clear" w:color="000000" w:fill="FFFFFF"/>
            <w:noWrap/>
            <w:vAlign w:val="center"/>
            <w:hideMark/>
          </w:tcPr>
          <w:p w14:paraId="1DC79E18"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 xml:space="preserve">2023 m. planas </w:t>
            </w:r>
          </w:p>
        </w:tc>
        <w:tc>
          <w:tcPr>
            <w:tcW w:w="2740" w:type="dxa"/>
            <w:tcBorders>
              <w:top w:val="single" w:sz="4" w:space="0" w:color="auto"/>
              <w:left w:val="nil"/>
              <w:bottom w:val="single" w:sz="4" w:space="0" w:color="auto"/>
              <w:right w:val="single" w:sz="4" w:space="0" w:color="auto"/>
            </w:tcBorders>
            <w:shd w:val="clear" w:color="000000" w:fill="FFFFFF"/>
            <w:noWrap/>
            <w:vAlign w:val="center"/>
            <w:hideMark/>
          </w:tcPr>
          <w:p w14:paraId="0E08CEBF"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Įvykdymas 2023-12-31 (kasinės)</w:t>
            </w:r>
          </w:p>
        </w:tc>
        <w:tc>
          <w:tcPr>
            <w:tcW w:w="1650" w:type="dxa"/>
            <w:tcBorders>
              <w:top w:val="single" w:sz="4" w:space="0" w:color="auto"/>
              <w:left w:val="nil"/>
              <w:bottom w:val="single" w:sz="4" w:space="0" w:color="auto"/>
              <w:right w:val="single" w:sz="4" w:space="0" w:color="auto"/>
            </w:tcBorders>
            <w:shd w:val="clear" w:color="000000" w:fill="FFFFFF"/>
            <w:vAlign w:val="center"/>
            <w:hideMark/>
          </w:tcPr>
          <w:p w14:paraId="02F02891"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Lėšų panaudojimas lyginant su planu</w:t>
            </w:r>
          </w:p>
        </w:tc>
      </w:tr>
      <w:tr w:rsidR="00322F6D" w:rsidRPr="00322F6D" w14:paraId="51D5C57F" w14:textId="77777777" w:rsidTr="00322F6D">
        <w:trPr>
          <w:trHeight w:val="300"/>
        </w:trPr>
        <w:tc>
          <w:tcPr>
            <w:tcW w:w="1774" w:type="dxa"/>
            <w:vMerge w:val="restart"/>
            <w:tcBorders>
              <w:top w:val="nil"/>
              <w:left w:val="single" w:sz="4" w:space="0" w:color="auto"/>
              <w:bottom w:val="single" w:sz="4" w:space="0" w:color="auto"/>
              <w:right w:val="single" w:sz="4" w:space="0" w:color="auto"/>
            </w:tcBorders>
            <w:shd w:val="clear" w:color="000000" w:fill="FFFFFF"/>
            <w:vAlign w:val="center"/>
            <w:hideMark/>
          </w:tcPr>
          <w:p w14:paraId="075923D6" w14:textId="77777777" w:rsidR="00322F6D" w:rsidRPr="00322F6D" w:rsidRDefault="00322F6D" w:rsidP="00322F6D">
            <w:pPr>
              <w:spacing w:after="0" w:line="240" w:lineRule="auto"/>
              <w:jc w:val="center"/>
              <w:rPr>
                <w:rFonts w:ascii="Arial" w:eastAsia="Times New Roman" w:hAnsi="Arial" w:cs="Arial"/>
                <w:color w:val="000000"/>
                <w:sz w:val="18"/>
                <w:szCs w:val="18"/>
                <w:lang w:eastAsia="lt-LT"/>
              </w:rPr>
            </w:pPr>
            <w:r w:rsidRPr="00322F6D">
              <w:rPr>
                <w:rFonts w:ascii="Arial" w:eastAsia="Times New Roman" w:hAnsi="Arial" w:cs="Arial"/>
                <w:color w:val="000000"/>
                <w:sz w:val="18"/>
                <w:szCs w:val="18"/>
                <w:lang w:eastAsia="lt-LT"/>
              </w:rPr>
              <w:t>Savivaldybės valdymo ir pagrindinių funkcijų vykdymo</w:t>
            </w:r>
          </w:p>
        </w:tc>
        <w:tc>
          <w:tcPr>
            <w:tcW w:w="976" w:type="dxa"/>
            <w:tcBorders>
              <w:top w:val="nil"/>
              <w:left w:val="nil"/>
              <w:bottom w:val="single" w:sz="4" w:space="0" w:color="auto"/>
              <w:right w:val="single" w:sz="4" w:space="0" w:color="auto"/>
            </w:tcBorders>
            <w:shd w:val="clear" w:color="000000" w:fill="FFFFFF"/>
            <w:noWrap/>
            <w:vAlign w:val="center"/>
            <w:hideMark/>
          </w:tcPr>
          <w:p w14:paraId="01C0861D"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SB</w:t>
            </w:r>
          </w:p>
        </w:tc>
        <w:tc>
          <w:tcPr>
            <w:tcW w:w="1540" w:type="dxa"/>
            <w:tcBorders>
              <w:top w:val="nil"/>
              <w:left w:val="nil"/>
              <w:bottom w:val="single" w:sz="4" w:space="0" w:color="auto"/>
              <w:right w:val="single" w:sz="4" w:space="0" w:color="auto"/>
            </w:tcBorders>
            <w:shd w:val="clear" w:color="000000" w:fill="FFFFFF"/>
            <w:noWrap/>
            <w:vAlign w:val="center"/>
            <w:hideMark/>
          </w:tcPr>
          <w:p w14:paraId="51E5B0F2"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12 476 133</w:t>
            </w:r>
          </w:p>
        </w:tc>
        <w:tc>
          <w:tcPr>
            <w:tcW w:w="2740" w:type="dxa"/>
            <w:tcBorders>
              <w:top w:val="nil"/>
              <w:left w:val="nil"/>
              <w:bottom w:val="single" w:sz="4" w:space="0" w:color="auto"/>
              <w:right w:val="single" w:sz="4" w:space="0" w:color="auto"/>
            </w:tcBorders>
            <w:shd w:val="clear" w:color="000000" w:fill="FFFFFF"/>
            <w:noWrap/>
            <w:vAlign w:val="center"/>
            <w:hideMark/>
          </w:tcPr>
          <w:p w14:paraId="73C20669"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11 638 073</w:t>
            </w:r>
          </w:p>
        </w:tc>
        <w:tc>
          <w:tcPr>
            <w:tcW w:w="1650" w:type="dxa"/>
            <w:tcBorders>
              <w:top w:val="nil"/>
              <w:left w:val="nil"/>
              <w:bottom w:val="single" w:sz="4" w:space="0" w:color="auto"/>
              <w:right w:val="single" w:sz="4" w:space="0" w:color="auto"/>
            </w:tcBorders>
            <w:shd w:val="clear" w:color="000000" w:fill="FFFFFF"/>
            <w:noWrap/>
            <w:vAlign w:val="center"/>
            <w:hideMark/>
          </w:tcPr>
          <w:p w14:paraId="757CDA76" w14:textId="4B7ACD47" w:rsidR="00322F6D" w:rsidRPr="00322F6D" w:rsidRDefault="00322F6D" w:rsidP="00322F6D">
            <w:pPr>
              <w:spacing w:after="0" w:line="240" w:lineRule="auto"/>
              <w:jc w:val="center"/>
              <w:rPr>
                <w:rFonts w:ascii="Arial" w:eastAsia="Times New Roman" w:hAnsi="Arial" w:cs="Arial"/>
                <w:color w:val="000000"/>
                <w:sz w:val="18"/>
                <w:szCs w:val="18"/>
                <w:lang w:eastAsia="lt-LT"/>
              </w:rPr>
            </w:pPr>
            <w:r w:rsidRPr="00322F6D">
              <w:rPr>
                <w:rFonts w:ascii="Arial" w:eastAsia="Times New Roman" w:hAnsi="Arial" w:cs="Arial"/>
                <w:color w:val="000000"/>
                <w:sz w:val="18"/>
                <w:szCs w:val="18"/>
                <w:lang w:eastAsia="lt-LT"/>
              </w:rPr>
              <w:t>93</w:t>
            </w:r>
            <w:r w:rsidR="00BB7927">
              <w:rPr>
                <w:rFonts w:ascii="Arial" w:eastAsia="Times New Roman" w:hAnsi="Arial" w:cs="Arial"/>
                <w:color w:val="000000"/>
                <w:sz w:val="18"/>
                <w:szCs w:val="18"/>
                <w:lang w:eastAsia="lt-LT"/>
              </w:rPr>
              <w:t xml:space="preserve"> </w:t>
            </w:r>
            <w:r w:rsidRPr="00322F6D">
              <w:rPr>
                <w:rFonts w:ascii="Arial" w:eastAsia="Times New Roman" w:hAnsi="Arial" w:cs="Arial"/>
                <w:color w:val="000000"/>
                <w:sz w:val="18"/>
                <w:szCs w:val="18"/>
                <w:lang w:eastAsia="lt-LT"/>
              </w:rPr>
              <w:t>%</w:t>
            </w:r>
          </w:p>
        </w:tc>
      </w:tr>
      <w:tr w:rsidR="00322F6D" w:rsidRPr="00322F6D" w14:paraId="1180AD13" w14:textId="77777777" w:rsidTr="00322F6D">
        <w:trPr>
          <w:trHeight w:val="300"/>
        </w:trPr>
        <w:tc>
          <w:tcPr>
            <w:tcW w:w="1774" w:type="dxa"/>
            <w:vMerge/>
            <w:tcBorders>
              <w:top w:val="nil"/>
              <w:left w:val="single" w:sz="4" w:space="0" w:color="auto"/>
              <w:bottom w:val="single" w:sz="4" w:space="0" w:color="auto"/>
              <w:right w:val="single" w:sz="4" w:space="0" w:color="auto"/>
            </w:tcBorders>
            <w:vAlign w:val="center"/>
            <w:hideMark/>
          </w:tcPr>
          <w:p w14:paraId="110670E2" w14:textId="77777777" w:rsidR="00322F6D" w:rsidRPr="00322F6D" w:rsidRDefault="00322F6D" w:rsidP="00322F6D">
            <w:pPr>
              <w:spacing w:after="0" w:line="240" w:lineRule="auto"/>
              <w:rPr>
                <w:rFonts w:ascii="Arial" w:eastAsia="Times New Roman" w:hAnsi="Arial" w:cs="Arial"/>
                <w:color w:val="000000"/>
                <w:sz w:val="18"/>
                <w:szCs w:val="18"/>
                <w:lang w:eastAsia="lt-LT"/>
              </w:rPr>
            </w:pPr>
          </w:p>
        </w:tc>
        <w:tc>
          <w:tcPr>
            <w:tcW w:w="976" w:type="dxa"/>
            <w:tcBorders>
              <w:top w:val="nil"/>
              <w:left w:val="nil"/>
              <w:bottom w:val="single" w:sz="4" w:space="0" w:color="auto"/>
              <w:right w:val="single" w:sz="4" w:space="0" w:color="auto"/>
            </w:tcBorders>
            <w:shd w:val="clear" w:color="000000" w:fill="FFFFFF"/>
            <w:noWrap/>
            <w:vAlign w:val="center"/>
            <w:hideMark/>
          </w:tcPr>
          <w:p w14:paraId="3F25361D"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VBD</w:t>
            </w:r>
          </w:p>
        </w:tc>
        <w:tc>
          <w:tcPr>
            <w:tcW w:w="1540" w:type="dxa"/>
            <w:tcBorders>
              <w:top w:val="nil"/>
              <w:left w:val="nil"/>
              <w:bottom w:val="single" w:sz="4" w:space="0" w:color="auto"/>
              <w:right w:val="single" w:sz="4" w:space="0" w:color="auto"/>
            </w:tcBorders>
            <w:shd w:val="clear" w:color="000000" w:fill="FFFFFF"/>
            <w:noWrap/>
            <w:vAlign w:val="center"/>
            <w:hideMark/>
          </w:tcPr>
          <w:p w14:paraId="1199D03A"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742 858</w:t>
            </w:r>
          </w:p>
        </w:tc>
        <w:tc>
          <w:tcPr>
            <w:tcW w:w="2740" w:type="dxa"/>
            <w:tcBorders>
              <w:top w:val="nil"/>
              <w:left w:val="nil"/>
              <w:bottom w:val="single" w:sz="4" w:space="0" w:color="auto"/>
              <w:right w:val="single" w:sz="4" w:space="0" w:color="auto"/>
            </w:tcBorders>
            <w:shd w:val="clear" w:color="000000" w:fill="FFFFFF"/>
            <w:noWrap/>
            <w:vAlign w:val="center"/>
            <w:hideMark/>
          </w:tcPr>
          <w:p w14:paraId="54D604CE"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662 392</w:t>
            </w:r>
          </w:p>
        </w:tc>
        <w:tc>
          <w:tcPr>
            <w:tcW w:w="1650" w:type="dxa"/>
            <w:tcBorders>
              <w:top w:val="nil"/>
              <w:left w:val="nil"/>
              <w:bottom w:val="single" w:sz="4" w:space="0" w:color="auto"/>
              <w:right w:val="single" w:sz="4" w:space="0" w:color="auto"/>
            </w:tcBorders>
            <w:shd w:val="clear" w:color="000000" w:fill="FFFFFF"/>
            <w:noWrap/>
            <w:vAlign w:val="center"/>
            <w:hideMark/>
          </w:tcPr>
          <w:p w14:paraId="31833478" w14:textId="29F22F8C" w:rsidR="00322F6D" w:rsidRPr="00322F6D" w:rsidRDefault="00322F6D" w:rsidP="00322F6D">
            <w:pPr>
              <w:spacing w:after="0" w:line="240" w:lineRule="auto"/>
              <w:jc w:val="center"/>
              <w:rPr>
                <w:rFonts w:ascii="Arial" w:eastAsia="Times New Roman" w:hAnsi="Arial" w:cs="Arial"/>
                <w:color w:val="000000"/>
                <w:sz w:val="18"/>
                <w:szCs w:val="18"/>
                <w:lang w:eastAsia="lt-LT"/>
              </w:rPr>
            </w:pPr>
            <w:r w:rsidRPr="00322F6D">
              <w:rPr>
                <w:rFonts w:ascii="Arial" w:eastAsia="Times New Roman" w:hAnsi="Arial" w:cs="Arial"/>
                <w:color w:val="000000"/>
                <w:sz w:val="18"/>
                <w:szCs w:val="18"/>
                <w:lang w:eastAsia="lt-LT"/>
              </w:rPr>
              <w:t>89</w:t>
            </w:r>
            <w:r w:rsidR="00BB7927">
              <w:rPr>
                <w:rFonts w:ascii="Arial" w:eastAsia="Times New Roman" w:hAnsi="Arial" w:cs="Arial"/>
                <w:color w:val="000000"/>
                <w:sz w:val="18"/>
                <w:szCs w:val="18"/>
                <w:lang w:eastAsia="lt-LT"/>
              </w:rPr>
              <w:t xml:space="preserve"> </w:t>
            </w:r>
            <w:r w:rsidRPr="00322F6D">
              <w:rPr>
                <w:rFonts w:ascii="Arial" w:eastAsia="Times New Roman" w:hAnsi="Arial" w:cs="Arial"/>
                <w:color w:val="000000"/>
                <w:sz w:val="18"/>
                <w:szCs w:val="18"/>
                <w:lang w:eastAsia="lt-LT"/>
              </w:rPr>
              <w:t>%</w:t>
            </w:r>
          </w:p>
        </w:tc>
      </w:tr>
      <w:tr w:rsidR="00322F6D" w:rsidRPr="00322F6D" w14:paraId="6E5A7A99" w14:textId="77777777" w:rsidTr="00322F6D">
        <w:trPr>
          <w:trHeight w:val="300"/>
        </w:trPr>
        <w:tc>
          <w:tcPr>
            <w:tcW w:w="1774" w:type="dxa"/>
            <w:vMerge/>
            <w:tcBorders>
              <w:top w:val="nil"/>
              <w:left w:val="single" w:sz="4" w:space="0" w:color="auto"/>
              <w:bottom w:val="single" w:sz="4" w:space="0" w:color="auto"/>
              <w:right w:val="single" w:sz="4" w:space="0" w:color="auto"/>
            </w:tcBorders>
            <w:vAlign w:val="center"/>
            <w:hideMark/>
          </w:tcPr>
          <w:p w14:paraId="107C5E57" w14:textId="77777777" w:rsidR="00322F6D" w:rsidRPr="00322F6D" w:rsidRDefault="00322F6D" w:rsidP="00322F6D">
            <w:pPr>
              <w:spacing w:after="0" w:line="240" w:lineRule="auto"/>
              <w:rPr>
                <w:rFonts w:ascii="Arial" w:eastAsia="Times New Roman" w:hAnsi="Arial" w:cs="Arial"/>
                <w:color w:val="000000"/>
                <w:sz w:val="18"/>
                <w:szCs w:val="18"/>
                <w:lang w:eastAsia="lt-LT"/>
              </w:rPr>
            </w:pPr>
          </w:p>
        </w:tc>
        <w:tc>
          <w:tcPr>
            <w:tcW w:w="976" w:type="dxa"/>
            <w:tcBorders>
              <w:top w:val="nil"/>
              <w:left w:val="nil"/>
              <w:bottom w:val="single" w:sz="4" w:space="0" w:color="auto"/>
              <w:right w:val="single" w:sz="4" w:space="0" w:color="auto"/>
            </w:tcBorders>
            <w:shd w:val="clear" w:color="000000" w:fill="FFFFFF"/>
            <w:noWrap/>
            <w:vAlign w:val="center"/>
            <w:hideMark/>
          </w:tcPr>
          <w:p w14:paraId="0E3BD812"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S</w:t>
            </w:r>
          </w:p>
        </w:tc>
        <w:tc>
          <w:tcPr>
            <w:tcW w:w="1540" w:type="dxa"/>
            <w:tcBorders>
              <w:top w:val="nil"/>
              <w:left w:val="nil"/>
              <w:bottom w:val="single" w:sz="4" w:space="0" w:color="auto"/>
              <w:right w:val="single" w:sz="4" w:space="0" w:color="auto"/>
            </w:tcBorders>
            <w:shd w:val="clear" w:color="000000" w:fill="FFFFFF"/>
            <w:noWrap/>
            <w:vAlign w:val="center"/>
            <w:hideMark/>
          </w:tcPr>
          <w:p w14:paraId="28DCE150"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56 500</w:t>
            </w:r>
          </w:p>
        </w:tc>
        <w:tc>
          <w:tcPr>
            <w:tcW w:w="2740" w:type="dxa"/>
            <w:tcBorders>
              <w:top w:val="nil"/>
              <w:left w:val="nil"/>
              <w:bottom w:val="single" w:sz="4" w:space="0" w:color="auto"/>
              <w:right w:val="single" w:sz="4" w:space="0" w:color="auto"/>
            </w:tcBorders>
            <w:shd w:val="clear" w:color="000000" w:fill="FFFFFF"/>
            <w:noWrap/>
            <w:vAlign w:val="center"/>
            <w:hideMark/>
          </w:tcPr>
          <w:p w14:paraId="3CBC8B6F"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48 549</w:t>
            </w:r>
          </w:p>
        </w:tc>
        <w:tc>
          <w:tcPr>
            <w:tcW w:w="1650" w:type="dxa"/>
            <w:tcBorders>
              <w:top w:val="nil"/>
              <w:left w:val="nil"/>
              <w:bottom w:val="single" w:sz="4" w:space="0" w:color="auto"/>
              <w:right w:val="single" w:sz="4" w:space="0" w:color="auto"/>
            </w:tcBorders>
            <w:shd w:val="clear" w:color="000000" w:fill="FFFFFF"/>
            <w:noWrap/>
            <w:vAlign w:val="center"/>
            <w:hideMark/>
          </w:tcPr>
          <w:p w14:paraId="283E0535" w14:textId="3DA4EBA0" w:rsidR="00322F6D" w:rsidRPr="00322F6D" w:rsidRDefault="00322F6D" w:rsidP="00322F6D">
            <w:pPr>
              <w:spacing w:after="0" w:line="240" w:lineRule="auto"/>
              <w:jc w:val="center"/>
              <w:rPr>
                <w:rFonts w:ascii="Arial" w:eastAsia="Times New Roman" w:hAnsi="Arial" w:cs="Arial"/>
                <w:color w:val="000000"/>
                <w:sz w:val="18"/>
                <w:szCs w:val="18"/>
                <w:lang w:eastAsia="lt-LT"/>
              </w:rPr>
            </w:pPr>
            <w:r w:rsidRPr="00322F6D">
              <w:rPr>
                <w:rFonts w:ascii="Arial" w:eastAsia="Times New Roman" w:hAnsi="Arial" w:cs="Arial"/>
                <w:color w:val="000000"/>
                <w:sz w:val="18"/>
                <w:szCs w:val="18"/>
                <w:lang w:eastAsia="lt-LT"/>
              </w:rPr>
              <w:t>86</w:t>
            </w:r>
            <w:r w:rsidR="00BB7927">
              <w:rPr>
                <w:rFonts w:ascii="Arial" w:eastAsia="Times New Roman" w:hAnsi="Arial" w:cs="Arial"/>
                <w:color w:val="000000"/>
                <w:sz w:val="18"/>
                <w:szCs w:val="18"/>
                <w:lang w:eastAsia="lt-LT"/>
              </w:rPr>
              <w:t xml:space="preserve"> </w:t>
            </w:r>
            <w:r w:rsidRPr="00322F6D">
              <w:rPr>
                <w:rFonts w:ascii="Arial" w:eastAsia="Times New Roman" w:hAnsi="Arial" w:cs="Arial"/>
                <w:color w:val="000000"/>
                <w:sz w:val="18"/>
                <w:szCs w:val="18"/>
                <w:lang w:eastAsia="lt-LT"/>
              </w:rPr>
              <w:t>%</w:t>
            </w:r>
          </w:p>
        </w:tc>
      </w:tr>
      <w:tr w:rsidR="00322F6D" w:rsidRPr="00322F6D" w14:paraId="675D18EA" w14:textId="77777777" w:rsidTr="00322F6D">
        <w:trPr>
          <w:trHeight w:val="300"/>
        </w:trPr>
        <w:tc>
          <w:tcPr>
            <w:tcW w:w="1774" w:type="dxa"/>
            <w:vMerge/>
            <w:tcBorders>
              <w:top w:val="nil"/>
              <w:left w:val="single" w:sz="4" w:space="0" w:color="auto"/>
              <w:bottom w:val="single" w:sz="4" w:space="0" w:color="auto"/>
              <w:right w:val="single" w:sz="4" w:space="0" w:color="auto"/>
            </w:tcBorders>
            <w:vAlign w:val="center"/>
            <w:hideMark/>
          </w:tcPr>
          <w:p w14:paraId="201E3034" w14:textId="77777777" w:rsidR="00322F6D" w:rsidRPr="00322F6D" w:rsidRDefault="00322F6D" w:rsidP="00322F6D">
            <w:pPr>
              <w:spacing w:after="0" w:line="240" w:lineRule="auto"/>
              <w:rPr>
                <w:rFonts w:ascii="Arial" w:eastAsia="Times New Roman" w:hAnsi="Arial" w:cs="Arial"/>
                <w:color w:val="000000"/>
                <w:sz w:val="18"/>
                <w:szCs w:val="18"/>
                <w:lang w:eastAsia="lt-LT"/>
              </w:rPr>
            </w:pPr>
          </w:p>
        </w:tc>
        <w:tc>
          <w:tcPr>
            <w:tcW w:w="976" w:type="dxa"/>
            <w:tcBorders>
              <w:top w:val="nil"/>
              <w:left w:val="nil"/>
              <w:bottom w:val="single" w:sz="4" w:space="0" w:color="auto"/>
              <w:right w:val="single" w:sz="4" w:space="0" w:color="auto"/>
            </w:tcBorders>
            <w:shd w:val="clear" w:color="000000" w:fill="FFFFFF"/>
            <w:noWrap/>
            <w:vAlign w:val="center"/>
            <w:hideMark/>
          </w:tcPr>
          <w:p w14:paraId="412BEEAB"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VBD(UK)</w:t>
            </w:r>
          </w:p>
        </w:tc>
        <w:tc>
          <w:tcPr>
            <w:tcW w:w="1540" w:type="dxa"/>
            <w:tcBorders>
              <w:top w:val="nil"/>
              <w:left w:val="nil"/>
              <w:bottom w:val="single" w:sz="4" w:space="0" w:color="auto"/>
              <w:right w:val="single" w:sz="4" w:space="0" w:color="auto"/>
            </w:tcBorders>
            <w:shd w:val="clear" w:color="000000" w:fill="FFFFFF"/>
            <w:noWrap/>
            <w:vAlign w:val="center"/>
            <w:hideMark/>
          </w:tcPr>
          <w:p w14:paraId="4D6FDD4D"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4 641</w:t>
            </w:r>
          </w:p>
        </w:tc>
        <w:tc>
          <w:tcPr>
            <w:tcW w:w="2740" w:type="dxa"/>
            <w:tcBorders>
              <w:top w:val="nil"/>
              <w:left w:val="nil"/>
              <w:bottom w:val="single" w:sz="4" w:space="0" w:color="auto"/>
              <w:right w:val="single" w:sz="4" w:space="0" w:color="auto"/>
            </w:tcBorders>
            <w:shd w:val="clear" w:color="000000" w:fill="FFFFFF"/>
            <w:noWrap/>
            <w:vAlign w:val="center"/>
            <w:hideMark/>
          </w:tcPr>
          <w:p w14:paraId="5789C23D"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4 445</w:t>
            </w:r>
          </w:p>
        </w:tc>
        <w:tc>
          <w:tcPr>
            <w:tcW w:w="1650" w:type="dxa"/>
            <w:tcBorders>
              <w:top w:val="nil"/>
              <w:left w:val="nil"/>
              <w:bottom w:val="single" w:sz="4" w:space="0" w:color="auto"/>
              <w:right w:val="single" w:sz="4" w:space="0" w:color="auto"/>
            </w:tcBorders>
            <w:shd w:val="clear" w:color="000000" w:fill="FFFFFF"/>
            <w:noWrap/>
            <w:vAlign w:val="center"/>
            <w:hideMark/>
          </w:tcPr>
          <w:p w14:paraId="5AED943F" w14:textId="512890D3" w:rsidR="00322F6D" w:rsidRPr="00322F6D" w:rsidRDefault="00322F6D" w:rsidP="00322F6D">
            <w:pPr>
              <w:spacing w:after="0" w:line="240" w:lineRule="auto"/>
              <w:jc w:val="center"/>
              <w:rPr>
                <w:rFonts w:ascii="Arial" w:eastAsia="Times New Roman" w:hAnsi="Arial" w:cs="Arial"/>
                <w:color w:val="000000"/>
                <w:sz w:val="18"/>
                <w:szCs w:val="18"/>
                <w:lang w:eastAsia="lt-LT"/>
              </w:rPr>
            </w:pPr>
            <w:r w:rsidRPr="00322F6D">
              <w:rPr>
                <w:rFonts w:ascii="Arial" w:eastAsia="Times New Roman" w:hAnsi="Arial" w:cs="Arial"/>
                <w:color w:val="000000"/>
                <w:sz w:val="18"/>
                <w:szCs w:val="18"/>
                <w:lang w:eastAsia="lt-LT"/>
              </w:rPr>
              <w:t>96</w:t>
            </w:r>
            <w:r w:rsidR="00BB7927">
              <w:rPr>
                <w:rFonts w:ascii="Arial" w:eastAsia="Times New Roman" w:hAnsi="Arial" w:cs="Arial"/>
                <w:color w:val="000000"/>
                <w:sz w:val="18"/>
                <w:szCs w:val="18"/>
                <w:lang w:eastAsia="lt-LT"/>
              </w:rPr>
              <w:t xml:space="preserve"> </w:t>
            </w:r>
            <w:r w:rsidRPr="00322F6D">
              <w:rPr>
                <w:rFonts w:ascii="Arial" w:eastAsia="Times New Roman" w:hAnsi="Arial" w:cs="Arial"/>
                <w:color w:val="000000"/>
                <w:sz w:val="18"/>
                <w:szCs w:val="18"/>
                <w:lang w:eastAsia="lt-LT"/>
              </w:rPr>
              <w:t>%</w:t>
            </w:r>
          </w:p>
        </w:tc>
      </w:tr>
      <w:tr w:rsidR="00322F6D" w:rsidRPr="00322F6D" w14:paraId="24D4FD9F" w14:textId="77777777" w:rsidTr="00322F6D">
        <w:trPr>
          <w:trHeight w:val="300"/>
        </w:trPr>
        <w:tc>
          <w:tcPr>
            <w:tcW w:w="1774" w:type="dxa"/>
            <w:vMerge/>
            <w:tcBorders>
              <w:top w:val="nil"/>
              <w:left w:val="single" w:sz="4" w:space="0" w:color="auto"/>
              <w:bottom w:val="single" w:sz="4" w:space="0" w:color="auto"/>
              <w:right w:val="single" w:sz="4" w:space="0" w:color="auto"/>
            </w:tcBorders>
            <w:vAlign w:val="center"/>
            <w:hideMark/>
          </w:tcPr>
          <w:p w14:paraId="7991B5A7" w14:textId="77777777" w:rsidR="00322F6D" w:rsidRPr="00322F6D" w:rsidRDefault="00322F6D" w:rsidP="00322F6D">
            <w:pPr>
              <w:spacing w:after="0" w:line="240" w:lineRule="auto"/>
              <w:rPr>
                <w:rFonts w:ascii="Arial" w:eastAsia="Times New Roman" w:hAnsi="Arial" w:cs="Arial"/>
                <w:color w:val="000000"/>
                <w:sz w:val="18"/>
                <w:szCs w:val="18"/>
                <w:lang w:eastAsia="lt-LT"/>
              </w:rPr>
            </w:pPr>
          </w:p>
        </w:tc>
        <w:tc>
          <w:tcPr>
            <w:tcW w:w="976" w:type="dxa"/>
            <w:tcBorders>
              <w:top w:val="nil"/>
              <w:left w:val="nil"/>
              <w:bottom w:val="single" w:sz="4" w:space="0" w:color="auto"/>
              <w:right w:val="single" w:sz="4" w:space="0" w:color="auto"/>
            </w:tcBorders>
            <w:shd w:val="clear" w:color="000000" w:fill="FFFFFF"/>
            <w:noWrap/>
            <w:vAlign w:val="center"/>
            <w:hideMark/>
          </w:tcPr>
          <w:p w14:paraId="65F2B00B"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Ž</w:t>
            </w:r>
          </w:p>
        </w:tc>
        <w:tc>
          <w:tcPr>
            <w:tcW w:w="1540" w:type="dxa"/>
            <w:tcBorders>
              <w:top w:val="nil"/>
              <w:left w:val="nil"/>
              <w:bottom w:val="single" w:sz="4" w:space="0" w:color="auto"/>
              <w:right w:val="single" w:sz="4" w:space="0" w:color="auto"/>
            </w:tcBorders>
            <w:shd w:val="clear" w:color="000000" w:fill="FFFFFF"/>
            <w:noWrap/>
            <w:vAlign w:val="center"/>
            <w:hideMark/>
          </w:tcPr>
          <w:p w14:paraId="2A5870E3"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20 000</w:t>
            </w:r>
          </w:p>
        </w:tc>
        <w:tc>
          <w:tcPr>
            <w:tcW w:w="2740" w:type="dxa"/>
            <w:tcBorders>
              <w:top w:val="nil"/>
              <w:left w:val="nil"/>
              <w:bottom w:val="single" w:sz="4" w:space="0" w:color="auto"/>
              <w:right w:val="single" w:sz="4" w:space="0" w:color="auto"/>
            </w:tcBorders>
            <w:shd w:val="clear" w:color="000000" w:fill="FFFFFF"/>
            <w:noWrap/>
            <w:vAlign w:val="center"/>
            <w:hideMark/>
          </w:tcPr>
          <w:p w14:paraId="1DEF749B"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14 335</w:t>
            </w:r>
          </w:p>
        </w:tc>
        <w:tc>
          <w:tcPr>
            <w:tcW w:w="1650" w:type="dxa"/>
            <w:tcBorders>
              <w:top w:val="nil"/>
              <w:left w:val="nil"/>
              <w:bottom w:val="single" w:sz="4" w:space="0" w:color="auto"/>
              <w:right w:val="single" w:sz="4" w:space="0" w:color="auto"/>
            </w:tcBorders>
            <w:shd w:val="clear" w:color="000000" w:fill="FFFFFF"/>
            <w:noWrap/>
            <w:vAlign w:val="center"/>
            <w:hideMark/>
          </w:tcPr>
          <w:p w14:paraId="0659245F" w14:textId="1045F523" w:rsidR="00322F6D" w:rsidRPr="00322F6D" w:rsidRDefault="00322F6D" w:rsidP="00322F6D">
            <w:pPr>
              <w:spacing w:after="0" w:line="240" w:lineRule="auto"/>
              <w:jc w:val="center"/>
              <w:rPr>
                <w:rFonts w:ascii="Arial" w:eastAsia="Times New Roman" w:hAnsi="Arial" w:cs="Arial"/>
                <w:color w:val="000000"/>
                <w:sz w:val="18"/>
                <w:szCs w:val="18"/>
                <w:lang w:eastAsia="lt-LT"/>
              </w:rPr>
            </w:pPr>
            <w:r w:rsidRPr="00322F6D">
              <w:rPr>
                <w:rFonts w:ascii="Arial" w:eastAsia="Times New Roman" w:hAnsi="Arial" w:cs="Arial"/>
                <w:color w:val="000000"/>
                <w:sz w:val="18"/>
                <w:szCs w:val="18"/>
                <w:lang w:eastAsia="lt-LT"/>
              </w:rPr>
              <w:t>72</w:t>
            </w:r>
            <w:r w:rsidR="00BB7927">
              <w:rPr>
                <w:rFonts w:ascii="Arial" w:eastAsia="Times New Roman" w:hAnsi="Arial" w:cs="Arial"/>
                <w:color w:val="000000"/>
                <w:sz w:val="18"/>
                <w:szCs w:val="18"/>
                <w:lang w:eastAsia="lt-LT"/>
              </w:rPr>
              <w:t xml:space="preserve"> </w:t>
            </w:r>
            <w:r w:rsidRPr="00322F6D">
              <w:rPr>
                <w:rFonts w:ascii="Arial" w:eastAsia="Times New Roman" w:hAnsi="Arial" w:cs="Arial"/>
                <w:color w:val="000000"/>
                <w:sz w:val="18"/>
                <w:szCs w:val="18"/>
                <w:lang w:eastAsia="lt-LT"/>
              </w:rPr>
              <w:t>%</w:t>
            </w:r>
          </w:p>
        </w:tc>
      </w:tr>
      <w:tr w:rsidR="00322F6D" w:rsidRPr="00322F6D" w14:paraId="286B2ED3" w14:textId="77777777" w:rsidTr="00AE03C0">
        <w:trPr>
          <w:trHeight w:val="312"/>
        </w:trPr>
        <w:tc>
          <w:tcPr>
            <w:tcW w:w="1774" w:type="dxa"/>
            <w:vMerge/>
            <w:tcBorders>
              <w:top w:val="nil"/>
              <w:left w:val="single" w:sz="4" w:space="0" w:color="auto"/>
              <w:bottom w:val="single" w:sz="4" w:space="0" w:color="auto"/>
              <w:right w:val="single" w:sz="4" w:space="0" w:color="auto"/>
            </w:tcBorders>
            <w:vAlign w:val="center"/>
            <w:hideMark/>
          </w:tcPr>
          <w:p w14:paraId="1A127D94" w14:textId="77777777" w:rsidR="00322F6D" w:rsidRPr="00322F6D" w:rsidRDefault="00322F6D" w:rsidP="00322F6D">
            <w:pPr>
              <w:spacing w:after="0" w:line="240" w:lineRule="auto"/>
              <w:rPr>
                <w:rFonts w:ascii="Arial" w:eastAsia="Times New Roman" w:hAnsi="Arial" w:cs="Arial"/>
                <w:color w:val="000000"/>
                <w:sz w:val="18"/>
                <w:szCs w:val="18"/>
                <w:lang w:eastAsia="lt-LT"/>
              </w:rPr>
            </w:pPr>
          </w:p>
        </w:tc>
        <w:tc>
          <w:tcPr>
            <w:tcW w:w="976" w:type="dxa"/>
            <w:tcBorders>
              <w:top w:val="nil"/>
              <w:left w:val="nil"/>
              <w:bottom w:val="single" w:sz="4" w:space="0" w:color="auto"/>
              <w:right w:val="single" w:sz="4" w:space="0" w:color="auto"/>
            </w:tcBorders>
            <w:shd w:val="clear" w:color="000000" w:fill="FFFFFF"/>
            <w:vAlign w:val="center"/>
            <w:hideMark/>
          </w:tcPr>
          <w:p w14:paraId="52684ED0"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LK</w:t>
            </w:r>
          </w:p>
        </w:tc>
        <w:tc>
          <w:tcPr>
            <w:tcW w:w="1540" w:type="dxa"/>
            <w:tcBorders>
              <w:top w:val="nil"/>
              <w:left w:val="nil"/>
              <w:bottom w:val="single" w:sz="4" w:space="0" w:color="auto"/>
              <w:right w:val="single" w:sz="4" w:space="0" w:color="auto"/>
            </w:tcBorders>
            <w:shd w:val="clear" w:color="000000" w:fill="FFFFFF"/>
            <w:noWrap/>
            <w:vAlign w:val="center"/>
            <w:hideMark/>
          </w:tcPr>
          <w:p w14:paraId="06A4564F"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237 400</w:t>
            </w:r>
          </w:p>
        </w:tc>
        <w:tc>
          <w:tcPr>
            <w:tcW w:w="2740" w:type="dxa"/>
            <w:tcBorders>
              <w:top w:val="nil"/>
              <w:left w:val="nil"/>
              <w:bottom w:val="single" w:sz="4" w:space="0" w:color="auto"/>
              <w:right w:val="single" w:sz="4" w:space="0" w:color="auto"/>
            </w:tcBorders>
            <w:shd w:val="clear" w:color="000000" w:fill="FFFFFF"/>
            <w:noWrap/>
            <w:vAlign w:val="center"/>
            <w:hideMark/>
          </w:tcPr>
          <w:p w14:paraId="698FD8E2"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237 400</w:t>
            </w:r>
          </w:p>
        </w:tc>
        <w:tc>
          <w:tcPr>
            <w:tcW w:w="1650" w:type="dxa"/>
            <w:tcBorders>
              <w:top w:val="nil"/>
              <w:left w:val="nil"/>
              <w:bottom w:val="single" w:sz="4" w:space="0" w:color="auto"/>
              <w:right w:val="single" w:sz="4" w:space="0" w:color="auto"/>
            </w:tcBorders>
            <w:shd w:val="clear" w:color="000000" w:fill="FFFFFF"/>
            <w:noWrap/>
            <w:vAlign w:val="center"/>
            <w:hideMark/>
          </w:tcPr>
          <w:p w14:paraId="4E803B2E" w14:textId="144D10ED" w:rsidR="00322F6D" w:rsidRPr="00322F6D" w:rsidRDefault="00322F6D" w:rsidP="00322F6D">
            <w:pPr>
              <w:spacing w:after="0" w:line="240" w:lineRule="auto"/>
              <w:jc w:val="center"/>
              <w:rPr>
                <w:rFonts w:ascii="Arial" w:eastAsia="Times New Roman" w:hAnsi="Arial" w:cs="Arial"/>
                <w:color w:val="000000"/>
                <w:sz w:val="18"/>
                <w:szCs w:val="18"/>
                <w:lang w:eastAsia="lt-LT"/>
              </w:rPr>
            </w:pPr>
            <w:r w:rsidRPr="00322F6D">
              <w:rPr>
                <w:rFonts w:ascii="Arial" w:eastAsia="Times New Roman" w:hAnsi="Arial" w:cs="Arial"/>
                <w:color w:val="000000"/>
                <w:sz w:val="18"/>
                <w:szCs w:val="18"/>
                <w:lang w:eastAsia="lt-LT"/>
              </w:rPr>
              <w:t>100</w:t>
            </w:r>
            <w:r w:rsidR="00BB7927">
              <w:rPr>
                <w:rFonts w:ascii="Arial" w:eastAsia="Times New Roman" w:hAnsi="Arial" w:cs="Arial"/>
                <w:color w:val="000000"/>
                <w:sz w:val="18"/>
                <w:szCs w:val="18"/>
                <w:lang w:eastAsia="lt-LT"/>
              </w:rPr>
              <w:t xml:space="preserve"> </w:t>
            </w:r>
            <w:r w:rsidRPr="00322F6D">
              <w:rPr>
                <w:rFonts w:ascii="Arial" w:eastAsia="Times New Roman" w:hAnsi="Arial" w:cs="Arial"/>
                <w:color w:val="000000"/>
                <w:sz w:val="18"/>
                <w:szCs w:val="18"/>
                <w:lang w:eastAsia="lt-LT"/>
              </w:rPr>
              <w:t>%</w:t>
            </w:r>
          </w:p>
        </w:tc>
      </w:tr>
      <w:tr w:rsidR="00322F6D" w:rsidRPr="00322F6D" w14:paraId="65EECDA4" w14:textId="77777777" w:rsidTr="00322F6D">
        <w:trPr>
          <w:trHeight w:val="300"/>
        </w:trPr>
        <w:tc>
          <w:tcPr>
            <w:tcW w:w="1774" w:type="dxa"/>
            <w:vMerge/>
            <w:tcBorders>
              <w:top w:val="nil"/>
              <w:left w:val="single" w:sz="4" w:space="0" w:color="auto"/>
              <w:bottom w:val="single" w:sz="4" w:space="0" w:color="auto"/>
              <w:right w:val="single" w:sz="4" w:space="0" w:color="auto"/>
            </w:tcBorders>
            <w:vAlign w:val="center"/>
            <w:hideMark/>
          </w:tcPr>
          <w:p w14:paraId="32F029B2" w14:textId="77777777" w:rsidR="00322F6D" w:rsidRPr="00322F6D" w:rsidRDefault="00322F6D" w:rsidP="00322F6D">
            <w:pPr>
              <w:spacing w:after="0" w:line="240" w:lineRule="auto"/>
              <w:rPr>
                <w:rFonts w:ascii="Arial" w:eastAsia="Times New Roman" w:hAnsi="Arial" w:cs="Arial"/>
                <w:color w:val="000000"/>
                <w:sz w:val="18"/>
                <w:szCs w:val="18"/>
                <w:lang w:eastAsia="lt-LT"/>
              </w:rPr>
            </w:pPr>
          </w:p>
        </w:tc>
        <w:tc>
          <w:tcPr>
            <w:tcW w:w="976" w:type="dxa"/>
            <w:tcBorders>
              <w:top w:val="nil"/>
              <w:left w:val="nil"/>
              <w:bottom w:val="single" w:sz="4" w:space="0" w:color="auto"/>
              <w:right w:val="single" w:sz="4" w:space="0" w:color="auto"/>
            </w:tcBorders>
            <w:shd w:val="clear" w:color="000000" w:fill="FFFFFF"/>
            <w:noWrap/>
            <w:vAlign w:val="center"/>
            <w:hideMark/>
          </w:tcPr>
          <w:p w14:paraId="427C71B9"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LS</w:t>
            </w:r>
          </w:p>
        </w:tc>
        <w:tc>
          <w:tcPr>
            <w:tcW w:w="1540" w:type="dxa"/>
            <w:tcBorders>
              <w:top w:val="nil"/>
              <w:left w:val="nil"/>
              <w:bottom w:val="single" w:sz="4" w:space="0" w:color="auto"/>
              <w:right w:val="single" w:sz="4" w:space="0" w:color="auto"/>
            </w:tcBorders>
            <w:shd w:val="clear" w:color="000000" w:fill="FFFFFF"/>
            <w:noWrap/>
            <w:vAlign w:val="center"/>
            <w:hideMark/>
          </w:tcPr>
          <w:p w14:paraId="3B239ACD"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145</w:t>
            </w:r>
          </w:p>
        </w:tc>
        <w:tc>
          <w:tcPr>
            <w:tcW w:w="2740" w:type="dxa"/>
            <w:tcBorders>
              <w:top w:val="nil"/>
              <w:left w:val="nil"/>
              <w:bottom w:val="single" w:sz="4" w:space="0" w:color="auto"/>
              <w:right w:val="single" w:sz="4" w:space="0" w:color="auto"/>
            </w:tcBorders>
            <w:shd w:val="clear" w:color="000000" w:fill="FFFFFF"/>
            <w:noWrap/>
            <w:vAlign w:val="center"/>
            <w:hideMark/>
          </w:tcPr>
          <w:p w14:paraId="5FF68715" w14:textId="77777777" w:rsidR="00322F6D" w:rsidRPr="00322F6D" w:rsidRDefault="00322F6D" w:rsidP="00322F6D">
            <w:pPr>
              <w:spacing w:after="0" w:line="240" w:lineRule="auto"/>
              <w:jc w:val="center"/>
              <w:rPr>
                <w:rFonts w:ascii="Arial" w:eastAsia="Times New Roman" w:hAnsi="Arial" w:cs="Arial"/>
                <w:b/>
                <w:bCs/>
                <w:color w:val="000000"/>
                <w:sz w:val="18"/>
                <w:szCs w:val="18"/>
                <w:lang w:eastAsia="lt-LT"/>
              </w:rPr>
            </w:pPr>
            <w:r w:rsidRPr="00322F6D">
              <w:rPr>
                <w:rFonts w:ascii="Arial" w:eastAsia="Times New Roman" w:hAnsi="Arial" w:cs="Arial"/>
                <w:b/>
                <w:bCs/>
                <w:color w:val="000000"/>
                <w:sz w:val="18"/>
                <w:szCs w:val="18"/>
                <w:lang w:eastAsia="lt-LT"/>
              </w:rPr>
              <w:t>145</w:t>
            </w:r>
          </w:p>
        </w:tc>
        <w:tc>
          <w:tcPr>
            <w:tcW w:w="1650" w:type="dxa"/>
            <w:tcBorders>
              <w:top w:val="nil"/>
              <w:left w:val="nil"/>
              <w:bottom w:val="single" w:sz="4" w:space="0" w:color="auto"/>
              <w:right w:val="single" w:sz="4" w:space="0" w:color="auto"/>
            </w:tcBorders>
            <w:shd w:val="clear" w:color="000000" w:fill="FFFFFF"/>
            <w:noWrap/>
            <w:vAlign w:val="center"/>
            <w:hideMark/>
          </w:tcPr>
          <w:p w14:paraId="0FA91DF4" w14:textId="1B6E13CC" w:rsidR="00322F6D" w:rsidRPr="00322F6D" w:rsidRDefault="00322F6D" w:rsidP="00322F6D">
            <w:pPr>
              <w:spacing w:after="0" w:line="240" w:lineRule="auto"/>
              <w:jc w:val="center"/>
              <w:rPr>
                <w:rFonts w:ascii="Arial" w:eastAsia="Times New Roman" w:hAnsi="Arial" w:cs="Arial"/>
                <w:color w:val="000000"/>
                <w:sz w:val="18"/>
                <w:szCs w:val="18"/>
                <w:lang w:eastAsia="lt-LT"/>
              </w:rPr>
            </w:pPr>
            <w:r w:rsidRPr="00322F6D">
              <w:rPr>
                <w:rFonts w:ascii="Arial" w:eastAsia="Times New Roman" w:hAnsi="Arial" w:cs="Arial"/>
                <w:color w:val="000000"/>
                <w:sz w:val="18"/>
                <w:szCs w:val="18"/>
                <w:lang w:eastAsia="lt-LT"/>
              </w:rPr>
              <w:t>100</w:t>
            </w:r>
            <w:r w:rsidR="00BB7927">
              <w:rPr>
                <w:rFonts w:ascii="Arial" w:eastAsia="Times New Roman" w:hAnsi="Arial" w:cs="Arial"/>
                <w:color w:val="000000"/>
                <w:sz w:val="18"/>
                <w:szCs w:val="18"/>
                <w:lang w:eastAsia="lt-LT"/>
              </w:rPr>
              <w:t xml:space="preserve"> </w:t>
            </w:r>
            <w:r w:rsidRPr="00322F6D">
              <w:rPr>
                <w:rFonts w:ascii="Arial" w:eastAsia="Times New Roman" w:hAnsi="Arial" w:cs="Arial"/>
                <w:color w:val="000000"/>
                <w:sz w:val="18"/>
                <w:szCs w:val="18"/>
                <w:lang w:eastAsia="lt-LT"/>
              </w:rPr>
              <w:t>%</w:t>
            </w:r>
          </w:p>
        </w:tc>
      </w:tr>
      <w:tr w:rsidR="00322F6D" w:rsidRPr="00322F6D" w14:paraId="7CFA70FF" w14:textId="77777777" w:rsidTr="00322F6D">
        <w:trPr>
          <w:trHeight w:val="384"/>
        </w:trPr>
        <w:tc>
          <w:tcPr>
            <w:tcW w:w="1774" w:type="dxa"/>
            <w:vMerge/>
            <w:tcBorders>
              <w:top w:val="nil"/>
              <w:left w:val="single" w:sz="4" w:space="0" w:color="auto"/>
              <w:bottom w:val="single" w:sz="4" w:space="0" w:color="auto"/>
              <w:right w:val="single" w:sz="4" w:space="0" w:color="auto"/>
            </w:tcBorders>
            <w:vAlign w:val="center"/>
            <w:hideMark/>
          </w:tcPr>
          <w:p w14:paraId="1553E8AB" w14:textId="77777777" w:rsidR="00322F6D" w:rsidRPr="00322F6D" w:rsidRDefault="00322F6D" w:rsidP="00322F6D">
            <w:pPr>
              <w:spacing w:after="0" w:line="240" w:lineRule="auto"/>
              <w:rPr>
                <w:rFonts w:ascii="Arial" w:eastAsia="Times New Roman" w:hAnsi="Arial" w:cs="Arial"/>
                <w:color w:val="000000"/>
                <w:sz w:val="18"/>
                <w:szCs w:val="18"/>
                <w:lang w:eastAsia="lt-LT"/>
              </w:rPr>
            </w:pPr>
          </w:p>
        </w:tc>
        <w:tc>
          <w:tcPr>
            <w:tcW w:w="976" w:type="dxa"/>
            <w:tcBorders>
              <w:top w:val="nil"/>
              <w:left w:val="nil"/>
              <w:bottom w:val="single" w:sz="4" w:space="0" w:color="auto"/>
              <w:right w:val="single" w:sz="4" w:space="0" w:color="auto"/>
            </w:tcBorders>
            <w:shd w:val="clear" w:color="auto" w:fill="000000" w:themeFill="text1"/>
            <w:noWrap/>
            <w:vAlign w:val="center"/>
            <w:hideMark/>
          </w:tcPr>
          <w:p w14:paraId="4F11A4AA" w14:textId="4B490042" w:rsidR="00322F6D" w:rsidRPr="00322F6D" w:rsidRDefault="00322F6D" w:rsidP="00322F6D">
            <w:pPr>
              <w:spacing w:after="0" w:line="240" w:lineRule="auto"/>
              <w:jc w:val="center"/>
              <w:rPr>
                <w:rFonts w:ascii="Arial" w:eastAsia="Times New Roman" w:hAnsi="Arial" w:cs="Arial"/>
                <w:b/>
                <w:bCs/>
                <w:color w:val="FFFFFF" w:themeColor="background1"/>
                <w:sz w:val="18"/>
                <w:szCs w:val="18"/>
                <w:lang w:eastAsia="lt-LT"/>
              </w:rPr>
            </w:pPr>
            <w:r w:rsidRPr="00322F6D">
              <w:rPr>
                <w:rFonts w:ascii="Arial" w:eastAsia="Times New Roman" w:hAnsi="Arial" w:cs="Arial"/>
                <w:b/>
                <w:bCs/>
                <w:color w:val="FFFFFF" w:themeColor="background1"/>
                <w:sz w:val="18"/>
                <w:szCs w:val="18"/>
                <w:lang w:eastAsia="lt-LT"/>
              </w:rPr>
              <w:t>Iš viso:</w:t>
            </w:r>
          </w:p>
        </w:tc>
        <w:tc>
          <w:tcPr>
            <w:tcW w:w="1540" w:type="dxa"/>
            <w:tcBorders>
              <w:top w:val="nil"/>
              <w:left w:val="nil"/>
              <w:bottom w:val="single" w:sz="4" w:space="0" w:color="auto"/>
              <w:right w:val="single" w:sz="4" w:space="0" w:color="auto"/>
            </w:tcBorders>
            <w:shd w:val="clear" w:color="auto" w:fill="000000" w:themeFill="text1"/>
            <w:noWrap/>
            <w:vAlign w:val="center"/>
            <w:hideMark/>
          </w:tcPr>
          <w:p w14:paraId="72E6DE9A" w14:textId="77777777" w:rsidR="00322F6D" w:rsidRPr="00322F6D" w:rsidRDefault="00322F6D" w:rsidP="00322F6D">
            <w:pPr>
              <w:spacing w:after="0" w:line="240" w:lineRule="auto"/>
              <w:jc w:val="center"/>
              <w:rPr>
                <w:rFonts w:ascii="Arial" w:eastAsia="Times New Roman" w:hAnsi="Arial" w:cs="Arial"/>
                <w:b/>
                <w:bCs/>
                <w:color w:val="FFFFFF" w:themeColor="background1"/>
                <w:sz w:val="18"/>
                <w:szCs w:val="18"/>
                <w:lang w:eastAsia="lt-LT"/>
              </w:rPr>
            </w:pPr>
            <w:r w:rsidRPr="00322F6D">
              <w:rPr>
                <w:rFonts w:ascii="Arial" w:eastAsia="Times New Roman" w:hAnsi="Arial" w:cs="Arial"/>
                <w:b/>
                <w:bCs/>
                <w:color w:val="FFFFFF" w:themeColor="background1"/>
                <w:sz w:val="18"/>
                <w:szCs w:val="18"/>
                <w:lang w:eastAsia="lt-LT"/>
              </w:rPr>
              <w:t>13 537 677</w:t>
            </w:r>
          </w:p>
        </w:tc>
        <w:tc>
          <w:tcPr>
            <w:tcW w:w="2740" w:type="dxa"/>
            <w:tcBorders>
              <w:top w:val="nil"/>
              <w:left w:val="nil"/>
              <w:bottom w:val="single" w:sz="4" w:space="0" w:color="auto"/>
              <w:right w:val="single" w:sz="4" w:space="0" w:color="auto"/>
            </w:tcBorders>
            <w:shd w:val="clear" w:color="auto" w:fill="000000" w:themeFill="text1"/>
            <w:noWrap/>
            <w:vAlign w:val="center"/>
            <w:hideMark/>
          </w:tcPr>
          <w:p w14:paraId="1DF6B9C7" w14:textId="77777777" w:rsidR="00322F6D" w:rsidRPr="00322F6D" w:rsidRDefault="00322F6D" w:rsidP="00322F6D">
            <w:pPr>
              <w:spacing w:after="0" w:line="240" w:lineRule="auto"/>
              <w:jc w:val="center"/>
              <w:rPr>
                <w:rFonts w:ascii="Arial" w:eastAsia="Times New Roman" w:hAnsi="Arial" w:cs="Arial"/>
                <w:b/>
                <w:bCs/>
                <w:color w:val="FFFFFF" w:themeColor="background1"/>
                <w:sz w:val="18"/>
                <w:szCs w:val="18"/>
                <w:lang w:eastAsia="lt-LT"/>
              </w:rPr>
            </w:pPr>
            <w:r w:rsidRPr="00322F6D">
              <w:rPr>
                <w:rFonts w:ascii="Arial" w:eastAsia="Times New Roman" w:hAnsi="Arial" w:cs="Arial"/>
                <w:b/>
                <w:bCs/>
                <w:color w:val="FFFFFF" w:themeColor="background1"/>
                <w:sz w:val="18"/>
                <w:szCs w:val="18"/>
                <w:lang w:eastAsia="lt-LT"/>
              </w:rPr>
              <w:t>12 605 339</w:t>
            </w:r>
          </w:p>
        </w:tc>
        <w:tc>
          <w:tcPr>
            <w:tcW w:w="1650" w:type="dxa"/>
            <w:tcBorders>
              <w:top w:val="nil"/>
              <w:left w:val="nil"/>
              <w:bottom w:val="single" w:sz="4" w:space="0" w:color="auto"/>
              <w:right w:val="single" w:sz="4" w:space="0" w:color="auto"/>
            </w:tcBorders>
            <w:shd w:val="clear" w:color="auto" w:fill="000000" w:themeFill="text1"/>
            <w:noWrap/>
            <w:vAlign w:val="center"/>
            <w:hideMark/>
          </w:tcPr>
          <w:p w14:paraId="1D41B647" w14:textId="6216B6D8" w:rsidR="00322F6D" w:rsidRPr="00322F6D" w:rsidRDefault="00322F6D" w:rsidP="00322F6D">
            <w:pPr>
              <w:spacing w:after="0" w:line="240" w:lineRule="auto"/>
              <w:jc w:val="center"/>
              <w:rPr>
                <w:rFonts w:ascii="Arial" w:eastAsia="Times New Roman" w:hAnsi="Arial" w:cs="Arial"/>
                <w:color w:val="FFFFFF" w:themeColor="background1"/>
                <w:sz w:val="18"/>
                <w:szCs w:val="18"/>
                <w:lang w:eastAsia="lt-LT"/>
              </w:rPr>
            </w:pPr>
            <w:r w:rsidRPr="00322F6D">
              <w:rPr>
                <w:rFonts w:ascii="Arial" w:eastAsia="Times New Roman" w:hAnsi="Arial" w:cs="Arial"/>
                <w:color w:val="FFFFFF" w:themeColor="background1"/>
                <w:sz w:val="18"/>
                <w:szCs w:val="18"/>
                <w:lang w:eastAsia="lt-LT"/>
              </w:rPr>
              <w:t>93</w:t>
            </w:r>
            <w:r w:rsidR="00BB7927">
              <w:rPr>
                <w:rFonts w:ascii="Arial" w:eastAsia="Times New Roman" w:hAnsi="Arial" w:cs="Arial"/>
                <w:color w:val="FFFFFF" w:themeColor="background1"/>
                <w:sz w:val="18"/>
                <w:szCs w:val="18"/>
                <w:lang w:eastAsia="lt-LT"/>
              </w:rPr>
              <w:t xml:space="preserve"> </w:t>
            </w:r>
            <w:r w:rsidRPr="00322F6D">
              <w:rPr>
                <w:rFonts w:ascii="Arial" w:eastAsia="Times New Roman" w:hAnsi="Arial" w:cs="Arial"/>
                <w:color w:val="FFFFFF" w:themeColor="background1"/>
                <w:sz w:val="18"/>
                <w:szCs w:val="18"/>
                <w:lang w:eastAsia="lt-LT"/>
              </w:rPr>
              <w:t>%</w:t>
            </w:r>
          </w:p>
        </w:tc>
      </w:tr>
    </w:tbl>
    <w:p w14:paraId="5AB05EFD" w14:textId="28713FCA" w:rsidR="00322F6D" w:rsidRDefault="00322F6D" w:rsidP="00AE03C0">
      <w:pPr>
        <w:tabs>
          <w:tab w:val="left" w:pos="-567"/>
          <w:tab w:val="left" w:pos="1134"/>
        </w:tabs>
        <w:spacing w:after="120" w:line="276" w:lineRule="auto"/>
        <w:ind w:firstLine="1134"/>
        <w:jc w:val="both"/>
        <w:rPr>
          <w:rFonts w:ascii="Arial" w:eastAsiaTheme="minorEastAsia" w:hAnsi="Arial" w:cs="Arial"/>
          <w:color w:val="000000" w:themeColor="text1"/>
        </w:rPr>
      </w:pPr>
      <w:r>
        <w:rPr>
          <w:rFonts w:ascii="Arial" w:eastAsiaTheme="minorEastAsia" w:hAnsi="Arial" w:cs="Arial"/>
          <w:color w:val="000000" w:themeColor="text1"/>
        </w:rPr>
        <w:t xml:space="preserve">Administracijos įgyvendinamose priemonėse asignavimų panaudojimas 9 programoje siekia 93 proc. Žemas VBD lėšų panaudojimas susijęs su Mobilizacijos priemonės įgyvendinimu, nes metų pradžioje buvo suplanuota per dideli asignavimai. </w:t>
      </w:r>
    </w:p>
    <w:p w14:paraId="1532D797" w14:textId="7C0E7D06" w:rsidR="00B37F07" w:rsidRDefault="00B37F07" w:rsidP="00AE03C0">
      <w:pPr>
        <w:tabs>
          <w:tab w:val="left" w:pos="-567"/>
          <w:tab w:val="left" w:pos="1134"/>
        </w:tabs>
        <w:spacing w:after="120" w:line="276" w:lineRule="auto"/>
        <w:ind w:firstLine="1134"/>
        <w:jc w:val="both"/>
        <w:rPr>
          <w:rFonts w:ascii="Arial" w:eastAsiaTheme="minorEastAsia" w:hAnsi="Arial" w:cs="Arial"/>
          <w:color w:val="000000" w:themeColor="text1"/>
        </w:rPr>
      </w:pPr>
      <w:r>
        <w:rPr>
          <w:rFonts w:ascii="Arial" w:eastAsiaTheme="minorEastAsia" w:hAnsi="Arial" w:cs="Arial"/>
          <w:color w:val="000000" w:themeColor="text1"/>
        </w:rPr>
        <w:t>Visų programų Administracijos įgyvendinamų priemonių visų finansavimo šaltinių panaudojimas 2023 m.:</w:t>
      </w:r>
    </w:p>
    <w:tbl>
      <w:tblPr>
        <w:tblW w:w="9607" w:type="dxa"/>
        <w:tblLook w:val="04A0" w:firstRow="1" w:lastRow="0" w:firstColumn="1" w:lastColumn="0" w:noHBand="0" w:noVBand="1"/>
      </w:tblPr>
      <w:tblGrid>
        <w:gridCol w:w="2122"/>
        <w:gridCol w:w="2268"/>
        <w:gridCol w:w="3260"/>
        <w:gridCol w:w="1957"/>
      </w:tblGrid>
      <w:tr w:rsidR="00B37F07" w:rsidRPr="00B37F07" w14:paraId="1ECFD8D7" w14:textId="77777777" w:rsidTr="006B3B50">
        <w:trPr>
          <w:cantSplit/>
          <w:trHeight w:val="776"/>
        </w:trPr>
        <w:tc>
          <w:tcPr>
            <w:tcW w:w="212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7A11C01" w14:textId="77777777" w:rsidR="00B37F07" w:rsidRPr="00B37F07" w:rsidRDefault="00B37F07" w:rsidP="00261DEE">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Finansavimo šaltinis</w:t>
            </w:r>
          </w:p>
        </w:tc>
        <w:tc>
          <w:tcPr>
            <w:tcW w:w="2268" w:type="dxa"/>
            <w:tcBorders>
              <w:top w:val="single" w:sz="4" w:space="0" w:color="auto"/>
              <w:left w:val="nil"/>
              <w:bottom w:val="single" w:sz="4" w:space="0" w:color="auto"/>
              <w:right w:val="single" w:sz="4" w:space="0" w:color="auto"/>
            </w:tcBorders>
            <w:shd w:val="clear" w:color="000000" w:fill="FFFFFF"/>
            <w:noWrap/>
            <w:vAlign w:val="center"/>
            <w:hideMark/>
          </w:tcPr>
          <w:p w14:paraId="0ABC3EA1"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 xml:space="preserve">2023 m. planas </w:t>
            </w:r>
          </w:p>
        </w:tc>
        <w:tc>
          <w:tcPr>
            <w:tcW w:w="3260" w:type="dxa"/>
            <w:tcBorders>
              <w:top w:val="single" w:sz="4" w:space="0" w:color="auto"/>
              <w:left w:val="nil"/>
              <w:bottom w:val="single" w:sz="4" w:space="0" w:color="auto"/>
              <w:right w:val="single" w:sz="4" w:space="0" w:color="auto"/>
            </w:tcBorders>
            <w:shd w:val="clear" w:color="000000" w:fill="FFFFFF"/>
            <w:noWrap/>
            <w:vAlign w:val="center"/>
            <w:hideMark/>
          </w:tcPr>
          <w:p w14:paraId="72BB5CBC"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Įvykdymas 2023-12-31 (kasinės)</w:t>
            </w:r>
          </w:p>
        </w:tc>
        <w:tc>
          <w:tcPr>
            <w:tcW w:w="1957" w:type="dxa"/>
            <w:tcBorders>
              <w:top w:val="single" w:sz="4" w:space="0" w:color="auto"/>
              <w:left w:val="nil"/>
              <w:bottom w:val="single" w:sz="4" w:space="0" w:color="auto"/>
              <w:right w:val="single" w:sz="4" w:space="0" w:color="auto"/>
            </w:tcBorders>
            <w:shd w:val="clear" w:color="000000" w:fill="FFFFFF"/>
            <w:vAlign w:val="center"/>
            <w:hideMark/>
          </w:tcPr>
          <w:p w14:paraId="18E1859F"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Lėšų panaudojimas lyginant su planu</w:t>
            </w:r>
          </w:p>
        </w:tc>
      </w:tr>
      <w:tr w:rsidR="00261DEE" w:rsidRPr="00B37F07" w14:paraId="403C08BB" w14:textId="77777777" w:rsidTr="006B3B50">
        <w:trPr>
          <w:cantSplit/>
          <w:trHeight w:val="384"/>
        </w:trPr>
        <w:tc>
          <w:tcPr>
            <w:tcW w:w="2122" w:type="dxa"/>
            <w:tcBorders>
              <w:top w:val="nil"/>
              <w:left w:val="single" w:sz="4" w:space="0" w:color="auto"/>
              <w:bottom w:val="single" w:sz="4" w:space="0" w:color="auto"/>
              <w:right w:val="single" w:sz="4" w:space="0" w:color="auto"/>
            </w:tcBorders>
            <w:shd w:val="clear" w:color="auto" w:fill="000000" w:themeFill="text1"/>
            <w:noWrap/>
            <w:vAlign w:val="center"/>
            <w:hideMark/>
          </w:tcPr>
          <w:p w14:paraId="26BE6CCD" w14:textId="77777777" w:rsidR="00B37F07" w:rsidRPr="00B37F07" w:rsidRDefault="00B37F07" w:rsidP="00261DEE">
            <w:pPr>
              <w:spacing w:after="0" w:line="240" w:lineRule="auto"/>
              <w:jc w:val="center"/>
              <w:rPr>
                <w:rFonts w:ascii="Arial" w:eastAsia="Times New Roman" w:hAnsi="Arial" w:cs="Arial"/>
                <w:b/>
                <w:bCs/>
                <w:color w:val="FFFFFF" w:themeColor="background1"/>
                <w:sz w:val="18"/>
                <w:szCs w:val="18"/>
                <w:lang w:eastAsia="lt-LT"/>
              </w:rPr>
            </w:pPr>
            <w:r w:rsidRPr="00B37F07">
              <w:rPr>
                <w:rFonts w:ascii="Arial" w:eastAsia="Times New Roman" w:hAnsi="Arial" w:cs="Arial"/>
                <w:b/>
                <w:bCs/>
                <w:color w:val="FFFFFF" w:themeColor="background1"/>
                <w:sz w:val="18"/>
                <w:szCs w:val="18"/>
                <w:lang w:eastAsia="lt-LT"/>
              </w:rPr>
              <w:t>Iš viso:</w:t>
            </w:r>
          </w:p>
        </w:tc>
        <w:tc>
          <w:tcPr>
            <w:tcW w:w="2268" w:type="dxa"/>
            <w:tcBorders>
              <w:top w:val="nil"/>
              <w:left w:val="nil"/>
              <w:bottom w:val="single" w:sz="4" w:space="0" w:color="auto"/>
              <w:right w:val="single" w:sz="4" w:space="0" w:color="auto"/>
            </w:tcBorders>
            <w:shd w:val="clear" w:color="auto" w:fill="000000" w:themeFill="text1"/>
            <w:noWrap/>
            <w:vAlign w:val="center"/>
            <w:hideMark/>
          </w:tcPr>
          <w:p w14:paraId="7260ACE4" w14:textId="77777777" w:rsidR="00B37F07" w:rsidRPr="00B37F07" w:rsidRDefault="00B37F07" w:rsidP="00B37F07">
            <w:pPr>
              <w:spacing w:after="0" w:line="240" w:lineRule="auto"/>
              <w:jc w:val="center"/>
              <w:rPr>
                <w:rFonts w:ascii="Arial" w:eastAsia="Times New Roman" w:hAnsi="Arial" w:cs="Arial"/>
                <w:b/>
                <w:bCs/>
                <w:color w:val="FFFFFF" w:themeColor="background1"/>
                <w:sz w:val="18"/>
                <w:szCs w:val="18"/>
                <w:lang w:eastAsia="lt-LT"/>
              </w:rPr>
            </w:pPr>
            <w:r w:rsidRPr="00B37F07">
              <w:rPr>
                <w:rFonts w:ascii="Arial" w:eastAsia="Times New Roman" w:hAnsi="Arial" w:cs="Arial"/>
                <w:b/>
                <w:bCs/>
                <w:color w:val="FFFFFF" w:themeColor="background1"/>
                <w:sz w:val="18"/>
                <w:szCs w:val="18"/>
                <w:lang w:eastAsia="lt-LT"/>
              </w:rPr>
              <w:t>71 451 858</w:t>
            </w:r>
          </w:p>
        </w:tc>
        <w:tc>
          <w:tcPr>
            <w:tcW w:w="3260" w:type="dxa"/>
            <w:tcBorders>
              <w:top w:val="nil"/>
              <w:left w:val="nil"/>
              <w:bottom w:val="single" w:sz="4" w:space="0" w:color="auto"/>
              <w:right w:val="single" w:sz="4" w:space="0" w:color="auto"/>
            </w:tcBorders>
            <w:shd w:val="clear" w:color="auto" w:fill="000000" w:themeFill="text1"/>
            <w:noWrap/>
            <w:vAlign w:val="center"/>
            <w:hideMark/>
          </w:tcPr>
          <w:p w14:paraId="01D59E6B" w14:textId="77777777" w:rsidR="00B37F07" w:rsidRPr="00B37F07" w:rsidRDefault="00B37F07" w:rsidP="00B37F07">
            <w:pPr>
              <w:spacing w:after="0" w:line="240" w:lineRule="auto"/>
              <w:jc w:val="center"/>
              <w:rPr>
                <w:rFonts w:ascii="Arial" w:eastAsia="Times New Roman" w:hAnsi="Arial" w:cs="Arial"/>
                <w:b/>
                <w:bCs/>
                <w:color w:val="FFFFFF" w:themeColor="background1"/>
                <w:sz w:val="18"/>
                <w:szCs w:val="18"/>
                <w:lang w:eastAsia="lt-LT"/>
              </w:rPr>
            </w:pPr>
            <w:r w:rsidRPr="00B37F07">
              <w:rPr>
                <w:rFonts w:ascii="Arial" w:eastAsia="Times New Roman" w:hAnsi="Arial" w:cs="Arial"/>
                <w:b/>
                <w:bCs/>
                <w:color w:val="FFFFFF" w:themeColor="background1"/>
                <w:sz w:val="18"/>
                <w:szCs w:val="18"/>
                <w:lang w:eastAsia="lt-LT"/>
              </w:rPr>
              <w:t>67 686 095</w:t>
            </w:r>
          </w:p>
        </w:tc>
        <w:tc>
          <w:tcPr>
            <w:tcW w:w="1957" w:type="dxa"/>
            <w:tcBorders>
              <w:top w:val="nil"/>
              <w:left w:val="nil"/>
              <w:bottom w:val="single" w:sz="4" w:space="0" w:color="auto"/>
              <w:right w:val="single" w:sz="4" w:space="0" w:color="auto"/>
            </w:tcBorders>
            <w:shd w:val="clear" w:color="auto" w:fill="000000" w:themeFill="text1"/>
            <w:noWrap/>
            <w:vAlign w:val="center"/>
            <w:hideMark/>
          </w:tcPr>
          <w:p w14:paraId="7B2B1E73" w14:textId="77777777" w:rsidR="00B37F07" w:rsidRPr="00B37F07" w:rsidRDefault="00B37F07" w:rsidP="00B37F07">
            <w:pPr>
              <w:spacing w:after="0" w:line="240" w:lineRule="auto"/>
              <w:jc w:val="center"/>
              <w:rPr>
                <w:rFonts w:ascii="Arial" w:eastAsia="Times New Roman" w:hAnsi="Arial" w:cs="Arial"/>
                <w:color w:val="FFFFFF" w:themeColor="background1"/>
                <w:sz w:val="18"/>
                <w:szCs w:val="18"/>
                <w:lang w:eastAsia="lt-LT"/>
              </w:rPr>
            </w:pPr>
            <w:r w:rsidRPr="00B37F07">
              <w:rPr>
                <w:rFonts w:ascii="Arial" w:eastAsia="Times New Roman" w:hAnsi="Arial" w:cs="Arial"/>
                <w:color w:val="FFFFFF" w:themeColor="background1"/>
                <w:sz w:val="18"/>
                <w:szCs w:val="18"/>
                <w:lang w:eastAsia="lt-LT"/>
              </w:rPr>
              <w:t>95%</w:t>
            </w:r>
          </w:p>
        </w:tc>
      </w:tr>
      <w:tr w:rsidR="00B37F07" w:rsidRPr="00B37F07" w14:paraId="7C7AC88D"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5A27CE84" w14:textId="7576A8A8"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Pr>
                <w:rFonts w:ascii="Arial" w:eastAsia="Times New Roman" w:hAnsi="Arial" w:cs="Arial"/>
                <w:b/>
                <w:bCs/>
                <w:color w:val="000000"/>
                <w:sz w:val="18"/>
                <w:szCs w:val="18"/>
                <w:lang w:eastAsia="lt-LT"/>
              </w:rPr>
              <w:t xml:space="preserve">Iš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SB</w:t>
            </w:r>
          </w:p>
        </w:tc>
        <w:tc>
          <w:tcPr>
            <w:tcW w:w="2268" w:type="dxa"/>
            <w:tcBorders>
              <w:top w:val="nil"/>
              <w:left w:val="nil"/>
              <w:bottom w:val="single" w:sz="4" w:space="0" w:color="auto"/>
              <w:right w:val="single" w:sz="4" w:space="0" w:color="auto"/>
            </w:tcBorders>
            <w:shd w:val="clear" w:color="000000" w:fill="FFFFFF"/>
            <w:noWrap/>
            <w:vAlign w:val="center"/>
            <w:hideMark/>
          </w:tcPr>
          <w:p w14:paraId="442A7CF6"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36 771 310</w:t>
            </w:r>
          </w:p>
        </w:tc>
        <w:tc>
          <w:tcPr>
            <w:tcW w:w="3260" w:type="dxa"/>
            <w:tcBorders>
              <w:top w:val="nil"/>
              <w:left w:val="nil"/>
              <w:bottom w:val="single" w:sz="4" w:space="0" w:color="auto"/>
              <w:right w:val="single" w:sz="4" w:space="0" w:color="auto"/>
            </w:tcBorders>
            <w:shd w:val="clear" w:color="000000" w:fill="FFFFFF"/>
            <w:noWrap/>
            <w:vAlign w:val="center"/>
            <w:hideMark/>
          </w:tcPr>
          <w:p w14:paraId="2D08CF7F"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34 882 825</w:t>
            </w:r>
          </w:p>
        </w:tc>
        <w:tc>
          <w:tcPr>
            <w:tcW w:w="1957" w:type="dxa"/>
            <w:tcBorders>
              <w:top w:val="nil"/>
              <w:left w:val="nil"/>
              <w:bottom w:val="single" w:sz="4" w:space="0" w:color="auto"/>
              <w:right w:val="single" w:sz="4" w:space="0" w:color="auto"/>
            </w:tcBorders>
            <w:shd w:val="clear" w:color="000000" w:fill="FFFFFF"/>
            <w:noWrap/>
            <w:vAlign w:val="center"/>
            <w:hideMark/>
          </w:tcPr>
          <w:p w14:paraId="460D04B7" w14:textId="4DF6E702"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95</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6D705324"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noWrap/>
            <w:vAlign w:val="bottom"/>
            <w:hideMark/>
          </w:tcPr>
          <w:p w14:paraId="0D6CD4E4" w14:textId="6C6728C3"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 xml:space="preserve">Iš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sk.VBD</w:t>
            </w:r>
          </w:p>
        </w:tc>
        <w:tc>
          <w:tcPr>
            <w:tcW w:w="2268" w:type="dxa"/>
            <w:tcBorders>
              <w:top w:val="nil"/>
              <w:left w:val="nil"/>
              <w:bottom w:val="single" w:sz="4" w:space="0" w:color="auto"/>
              <w:right w:val="single" w:sz="4" w:space="0" w:color="auto"/>
            </w:tcBorders>
            <w:shd w:val="clear" w:color="000000" w:fill="FFFFFF"/>
            <w:noWrap/>
            <w:vAlign w:val="center"/>
            <w:hideMark/>
          </w:tcPr>
          <w:p w14:paraId="232FF87C"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5 118 980</w:t>
            </w:r>
          </w:p>
        </w:tc>
        <w:tc>
          <w:tcPr>
            <w:tcW w:w="3260" w:type="dxa"/>
            <w:tcBorders>
              <w:top w:val="nil"/>
              <w:left w:val="nil"/>
              <w:bottom w:val="single" w:sz="4" w:space="0" w:color="auto"/>
              <w:right w:val="single" w:sz="4" w:space="0" w:color="auto"/>
            </w:tcBorders>
            <w:shd w:val="clear" w:color="000000" w:fill="FFFFFF"/>
            <w:noWrap/>
            <w:vAlign w:val="center"/>
            <w:hideMark/>
          </w:tcPr>
          <w:p w14:paraId="025C75BB"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4 947 842</w:t>
            </w:r>
          </w:p>
        </w:tc>
        <w:tc>
          <w:tcPr>
            <w:tcW w:w="1957" w:type="dxa"/>
            <w:tcBorders>
              <w:top w:val="nil"/>
              <w:left w:val="nil"/>
              <w:bottom w:val="single" w:sz="4" w:space="0" w:color="auto"/>
              <w:right w:val="single" w:sz="4" w:space="0" w:color="auto"/>
            </w:tcBorders>
            <w:shd w:val="clear" w:color="000000" w:fill="FFFFFF"/>
            <w:noWrap/>
            <w:vAlign w:val="center"/>
            <w:hideMark/>
          </w:tcPr>
          <w:p w14:paraId="301D41C1" w14:textId="326640B5"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97</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3A224211"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noWrap/>
            <w:vAlign w:val="bottom"/>
            <w:hideMark/>
          </w:tcPr>
          <w:p w14:paraId="09328E9B" w14:textId="5B71169D"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Pr>
                <w:rFonts w:ascii="Arial" w:eastAsia="Times New Roman" w:hAnsi="Arial" w:cs="Arial"/>
                <w:b/>
                <w:bCs/>
                <w:color w:val="000000"/>
                <w:sz w:val="18"/>
                <w:szCs w:val="18"/>
                <w:lang w:eastAsia="lt-LT"/>
              </w:rPr>
              <w:t xml:space="preserve">Iš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VBD(VIP)</w:t>
            </w:r>
          </w:p>
        </w:tc>
        <w:tc>
          <w:tcPr>
            <w:tcW w:w="2268" w:type="dxa"/>
            <w:tcBorders>
              <w:top w:val="nil"/>
              <w:left w:val="nil"/>
              <w:bottom w:val="single" w:sz="4" w:space="0" w:color="auto"/>
              <w:right w:val="single" w:sz="4" w:space="0" w:color="auto"/>
            </w:tcBorders>
            <w:shd w:val="clear" w:color="000000" w:fill="FFFFFF"/>
            <w:noWrap/>
            <w:vAlign w:val="center"/>
            <w:hideMark/>
          </w:tcPr>
          <w:p w14:paraId="739593F7"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693 000</w:t>
            </w:r>
          </w:p>
        </w:tc>
        <w:tc>
          <w:tcPr>
            <w:tcW w:w="3260" w:type="dxa"/>
            <w:tcBorders>
              <w:top w:val="nil"/>
              <w:left w:val="nil"/>
              <w:bottom w:val="single" w:sz="4" w:space="0" w:color="auto"/>
              <w:right w:val="single" w:sz="4" w:space="0" w:color="auto"/>
            </w:tcBorders>
            <w:shd w:val="clear" w:color="000000" w:fill="FFFFFF"/>
            <w:noWrap/>
            <w:vAlign w:val="center"/>
            <w:hideMark/>
          </w:tcPr>
          <w:p w14:paraId="4C5A6BC2"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692 033</w:t>
            </w:r>
          </w:p>
        </w:tc>
        <w:tc>
          <w:tcPr>
            <w:tcW w:w="1957" w:type="dxa"/>
            <w:tcBorders>
              <w:top w:val="nil"/>
              <w:left w:val="nil"/>
              <w:bottom w:val="single" w:sz="4" w:space="0" w:color="auto"/>
              <w:right w:val="single" w:sz="4" w:space="0" w:color="auto"/>
            </w:tcBorders>
            <w:shd w:val="clear" w:color="000000" w:fill="FFFFFF"/>
            <w:noWrap/>
            <w:vAlign w:val="center"/>
            <w:hideMark/>
          </w:tcPr>
          <w:p w14:paraId="43E4C339" w14:textId="0AE49722"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100</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72B0A29F"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noWrap/>
            <w:vAlign w:val="bottom"/>
            <w:hideMark/>
          </w:tcPr>
          <w:p w14:paraId="4F4D5047" w14:textId="3793E910"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Pr>
                <w:rFonts w:ascii="Arial" w:eastAsia="Times New Roman" w:hAnsi="Arial" w:cs="Arial"/>
                <w:b/>
                <w:bCs/>
                <w:color w:val="000000"/>
                <w:sz w:val="18"/>
                <w:szCs w:val="18"/>
                <w:lang w:eastAsia="lt-LT"/>
              </w:rPr>
              <w:t xml:space="preserve">Iš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ML</w:t>
            </w:r>
          </w:p>
        </w:tc>
        <w:tc>
          <w:tcPr>
            <w:tcW w:w="2268" w:type="dxa"/>
            <w:tcBorders>
              <w:top w:val="nil"/>
              <w:left w:val="nil"/>
              <w:bottom w:val="single" w:sz="4" w:space="0" w:color="auto"/>
              <w:right w:val="single" w:sz="4" w:space="0" w:color="auto"/>
            </w:tcBorders>
            <w:shd w:val="clear" w:color="000000" w:fill="FFFFFF"/>
            <w:noWrap/>
            <w:vAlign w:val="center"/>
            <w:hideMark/>
          </w:tcPr>
          <w:p w14:paraId="640DA648"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1 418 000</w:t>
            </w:r>
          </w:p>
        </w:tc>
        <w:tc>
          <w:tcPr>
            <w:tcW w:w="3260" w:type="dxa"/>
            <w:tcBorders>
              <w:top w:val="nil"/>
              <w:left w:val="nil"/>
              <w:bottom w:val="single" w:sz="4" w:space="0" w:color="auto"/>
              <w:right w:val="single" w:sz="4" w:space="0" w:color="auto"/>
            </w:tcBorders>
            <w:shd w:val="clear" w:color="000000" w:fill="FFFFFF"/>
            <w:noWrap/>
            <w:vAlign w:val="center"/>
            <w:hideMark/>
          </w:tcPr>
          <w:p w14:paraId="7AB106F9"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1 418 000</w:t>
            </w:r>
          </w:p>
        </w:tc>
        <w:tc>
          <w:tcPr>
            <w:tcW w:w="1957" w:type="dxa"/>
            <w:tcBorders>
              <w:top w:val="nil"/>
              <w:left w:val="nil"/>
              <w:bottom w:val="single" w:sz="4" w:space="0" w:color="auto"/>
              <w:right w:val="single" w:sz="4" w:space="0" w:color="auto"/>
            </w:tcBorders>
            <w:shd w:val="clear" w:color="000000" w:fill="FFFFFF"/>
            <w:noWrap/>
            <w:vAlign w:val="center"/>
            <w:hideMark/>
          </w:tcPr>
          <w:p w14:paraId="74657118" w14:textId="670D4F47"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100</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7DC6F211"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noWrap/>
            <w:vAlign w:val="bottom"/>
            <w:hideMark/>
          </w:tcPr>
          <w:p w14:paraId="7D5BA62B" w14:textId="6FECD891"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 xml:space="preserve">Iš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KKP</w:t>
            </w:r>
          </w:p>
        </w:tc>
        <w:tc>
          <w:tcPr>
            <w:tcW w:w="2268" w:type="dxa"/>
            <w:tcBorders>
              <w:top w:val="nil"/>
              <w:left w:val="nil"/>
              <w:bottom w:val="single" w:sz="4" w:space="0" w:color="auto"/>
              <w:right w:val="single" w:sz="4" w:space="0" w:color="auto"/>
            </w:tcBorders>
            <w:shd w:val="clear" w:color="000000" w:fill="FFFFFF"/>
            <w:noWrap/>
            <w:vAlign w:val="center"/>
            <w:hideMark/>
          </w:tcPr>
          <w:p w14:paraId="4002BBED"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16 900</w:t>
            </w:r>
          </w:p>
        </w:tc>
        <w:tc>
          <w:tcPr>
            <w:tcW w:w="3260" w:type="dxa"/>
            <w:tcBorders>
              <w:top w:val="nil"/>
              <w:left w:val="nil"/>
              <w:bottom w:val="single" w:sz="4" w:space="0" w:color="auto"/>
              <w:right w:val="single" w:sz="4" w:space="0" w:color="auto"/>
            </w:tcBorders>
            <w:shd w:val="clear" w:color="000000" w:fill="FFFFFF"/>
            <w:noWrap/>
            <w:vAlign w:val="center"/>
            <w:hideMark/>
          </w:tcPr>
          <w:p w14:paraId="43F05A20"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16 829</w:t>
            </w:r>
          </w:p>
        </w:tc>
        <w:tc>
          <w:tcPr>
            <w:tcW w:w="1957" w:type="dxa"/>
            <w:tcBorders>
              <w:top w:val="nil"/>
              <w:left w:val="nil"/>
              <w:bottom w:val="single" w:sz="4" w:space="0" w:color="auto"/>
              <w:right w:val="single" w:sz="4" w:space="0" w:color="auto"/>
            </w:tcBorders>
            <w:shd w:val="clear" w:color="000000" w:fill="FFFFFF"/>
            <w:noWrap/>
            <w:vAlign w:val="center"/>
            <w:hideMark/>
          </w:tcPr>
          <w:p w14:paraId="76BE4E18" w14:textId="6D48C76B"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100</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21189722"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noWrap/>
            <w:vAlign w:val="bottom"/>
            <w:hideMark/>
          </w:tcPr>
          <w:p w14:paraId="5441600C" w14:textId="28A5AE8F"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 xml:space="preserve">Iš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AA</w:t>
            </w:r>
          </w:p>
        </w:tc>
        <w:tc>
          <w:tcPr>
            <w:tcW w:w="2268" w:type="dxa"/>
            <w:tcBorders>
              <w:top w:val="nil"/>
              <w:left w:val="nil"/>
              <w:bottom w:val="single" w:sz="4" w:space="0" w:color="auto"/>
              <w:right w:val="single" w:sz="4" w:space="0" w:color="auto"/>
            </w:tcBorders>
            <w:shd w:val="clear" w:color="000000" w:fill="FFFFFF"/>
            <w:noWrap/>
            <w:vAlign w:val="center"/>
            <w:hideMark/>
          </w:tcPr>
          <w:p w14:paraId="6B0E9F86"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521 100</w:t>
            </w:r>
          </w:p>
        </w:tc>
        <w:tc>
          <w:tcPr>
            <w:tcW w:w="3260" w:type="dxa"/>
            <w:tcBorders>
              <w:top w:val="nil"/>
              <w:left w:val="nil"/>
              <w:bottom w:val="single" w:sz="4" w:space="0" w:color="auto"/>
              <w:right w:val="single" w:sz="4" w:space="0" w:color="auto"/>
            </w:tcBorders>
            <w:shd w:val="clear" w:color="000000" w:fill="FFFFFF"/>
            <w:noWrap/>
            <w:vAlign w:val="center"/>
            <w:hideMark/>
          </w:tcPr>
          <w:p w14:paraId="2B0AB87D"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445 705</w:t>
            </w:r>
          </w:p>
        </w:tc>
        <w:tc>
          <w:tcPr>
            <w:tcW w:w="1957" w:type="dxa"/>
            <w:tcBorders>
              <w:top w:val="nil"/>
              <w:left w:val="nil"/>
              <w:bottom w:val="single" w:sz="4" w:space="0" w:color="auto"/>
              <w:right w:val="single" w:sz="4" w:space="0" w:color="auto"/>
            </w:tcBorders>
            <w:shd w:val="clear" w:color="000000" w:fill="FFFFFF"/>
            <w:noWrap/>
            <w:vAlign w:val="center"/>
            <w:hideMark/>
          </w:tcPr>
          <w:p w14:paraId="555460F6" w14:textId="0BB6D84C"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86</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02CA9A2B"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noWrap/>
            <w:vAlign w:val="bottom"/>
            <w:hideMark/>
          </w:tcPr>
          <w:p w14:paraId="476ABE0E" w14:textId="2E83AA64"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 xml:space="preserve">Iš </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LS</w:t>
            </w:r>
          </w:p>
        </w:tc>
        <w:tc>
          <w:tcPr>
            <w:tcW w:w="2268" w:type="dxa"/>
            <w:tcBorders>
              <w:top w:val="nil"/>
              <w:left w:val="nil"/>
              <w:bottom w:val="single" w:sz="4" w:space="0" w:color="auto"/>
              <w:right w:val="single" w:sz="4" w:space="0" w:color="auto"/>
            </w:tcBorders>
            <w:shd w:val="clear" w:color="000000" w:fill="FFFFFF"/>
            <w:noWrap/>
            <w:vAlign w:val="center"/>
            <w:hideMark/>
          </w:tcPr>
          <w:p w14:paraId="6509FC98"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942 994</w:t>
            </w:r>
          </w:p>
        </w:tc>
        <w:tc>
          <w:tcPr>
            <w:tcW w:w="3260" w:type="dxa"/>
            <w:tcBorders>
              <w:top w:val="nil"/>
              <w:left w:val="nil"/>
              <w:bottom w:val="single" w:sz="4" w:space="0" w:color="auto"/>
              <w:right w:val="single" w:sz="4" w:space="0" w:color="auto"/>
            </w:tcBorders>
            <w:shd w:val="clear" w:color="000000" w:fill="FFFFFF"/>
            <w:noWrap/>
            <w:vAlign w:val="center"/>
            <w:hideMark/>
          </w:tcPr>
          <w:p w14:paraId="4B2C476F"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942 994</w:t>
            </w:r>
          </w:p>
        </w:tc>
        <w:tc>
          <w:tcPr>
            <w:tcW w:w="1957" w:type="dxa"/>
            <w:tcBorders>
              <w:top w:val="nil"/>
              <w:left w:val="nil"/>
              <w:bottom w:val="single" w:sz="4" w:space="0" w:color="auto"/>
              <w:right w:val="single" w:sz="4" w:space="0" w:color="auto"/>
            </w:tcBorders>
            <w:shd w:val="clear" w:color="000000" w:fill="FFFFFF"/>
            <w:noWrap/>
            <w:vAlign w:val="center"/>
            <w:hideMark/>
          </w:tcPr>
          <w:p w14:paraId="7CBD3C98" w14:textId="765187D9"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100</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0F9CD91E"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31891C58" w14:textId="0FE28373"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 xml:space="preserve">Iš </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S</w:t>
            </w:r>
          </w:p>
        </w:tc>
        <w:tc>
          <w:tcPr>
            <w:tcW w:w="2268" w:type="dxa"/>
            <w:tcBorders>
              <w:top w:val="nil"/>
              <w:left w:val="nil"/>
              <w:bottom w:val="single" w:sz="4" w:space="0" w:color="auto"/>
              <w:right w:val="single" w:sz="4" w:space="0" w:color="auto"/>
            </w:tcBorders>
            <w:shd w:val="clear" w:color="000000" w:fill="FFFFFF"/>
            <w:noWrap/>
            <w:vAlign w:val="center"/>
            <w:hideMark/>
          </w:tcPr>
          <w:p w14:paraId="741122B3"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1 497 500</w:t>
            </w:r>
          </w:p>
        </w:tc>
        <w:tc>
          <w:tcPr>
            <w:tcW w:w="3260" w:type="dxa"/>
            <w:tcBorders>
              <w:top w:val="nil"/>
              <w:left w:val="nil"/>
              <w:bottom w:val="single" w:sz="4" w:space="0" w:color="auto"/>
              <w:right w:val="single" w:sz="4" w:space="0" w:color="auto"/>
            </w:tcBorders>
            <w:shd w:val="clear" w:color="000000" w:fill="FFFFFF"/>
            <w:noWrap/>
            <w:vAlign w:val="center"/>
            <w:hideMark/>
          </w:tcPr>
          <w:p w14:paraId="506D2FDA"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739 695</w:t>
            </w:r>
          </w:p>
        </w:tc>
        <w:tc>
          <w:tcPr>
            <w:tcW w:w="1957" w:type="dxa"/>
            <w:tcBorders>
              <w:top w:val="nil"/>
              <w:left w:val="nil"/>
              <w:bottom w:val="single" w:sz="4" w:space="0" w:color="auto"/>
              <w:right w:val="single" w:sz="4" w:space="0" w:color="auto"/>
            </w:tcBorders>
            <w:shd w:val="clear" w:color="000000" w:fill="FFFFFF"/>
            <w:noWrap/>
            <w:vAlign w:val="center"/>
            <w:hideMark/>
          </w:tcPr>
          <w:p w14:paraId="07D19DBC" w14:textId="538FD46E"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49</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6DAB1CBB"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0F4200A2" w14:textId="51B401DF"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 xml:space="preserve">Iš </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SB(ES)</w:t>
            </w:r>
          </w:p>
        </w:tc>
        <w:tc>
          <w:tcPr>
            <w:tcW w:w="2268" w:type="dxa"/>
            <w:tcBorders>
              <w:top w:val="nil"/>
              <w:left w:val="nil"/>
              <w:bottom w:val="single" w:sz="4" w:space="0" w:color="auto"/>
              <w:right w:val="single" w:sz="4" w:space="0" w:color="auto"/>
            </w:tcBorders>
            <w:shd w:val="clear" w:color="000000" w:fill="FFFFFF"/>
            <w:noWrap/>
            <w:vAlign w:val="center"/>
            <w:hideMark/>
          </w:tcPr>
          <w:p w14:paraId="721F0B2F"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46 500</w:t>
            </w:r>
          </w:p>
        </w:tc>
        <w:tc>
          <w:tcPr>
            <w:tcW w:w="3260" w:type="dxa"/>
            <w:tcBorders>
              <w:top w:val="nil"/>
              <w:left w:val="nil"/>
              <w:bottom w:val="single" w:sz="4" w:space="0" w:color="auto"/>
              <w:right w:val="single" w:sz="4" w:space="0" w:color="auto"/>
            </w:tcBorders>
            <w:shd w:val="clear" w:color="000000" w:fill="FFFFFF"/>
            <w:noWrap/>
            <w:vAlign w:val="center"/>
            <w:hideMark/>
          </w:tcPr>
          <w:p w14:paraId="2BFCFD17"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36 000</w:t>
            </w:r>
          </w:p>
        </w:tc>
        <w:tc>
          <w:tcPr>
            <w:tcW w:w="1957" w:type="dxa"/>
            <w:tcBorders>
              <w:top w:val="nil"/>
              <w:left w:val="nil"/>
              <w:bottom w:val="single" w:sz="4" w:space="0" w:color="auto"/>
              <w:right w:val="single" w:sz="4" w:space="0" w:color="auto"/>
            </w:tcBorders>
            <w:shd w:val="clear" w:color="000000" w:fill="FFFFFF"/>
            <w:noWrap/>
            <w:vAlign w:val="center"/>
            <w:hideMark/>
          </w:tcPr>
          <w:p w14:paraId="23862E4E" w14:textId="4A2E598F"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77</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71F81C1E"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587A2D31" w14:textId="2D47EC1A"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 xml:space="preserve">Iš </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sk.VBES</w:t>
            </w:r>
          </w:p>
        </w:tc>
        <w:tc>
          <w:tcPr>
            <w:tcW w:w="2268" w:type="dxa"/>
            <w:tcBorders>
              <w:top w:val="nil"/>
              <w:left w:val="nil"/>
              <w:bottom w:val="single" w:sz="4" w:space="0" w:color="auto"/>
              <w:right w:val="single" w:sz="4" w:space="0" w:color="auto"/>
            </w:tcBorders>
            <w:shd w:val="clear" w:color="000000" w:fill="FFFFFF"/>
            <w:noWrap/>
            <w:vAlign w:val="center"/>
            <w:hideMark/>
          </w:tcPr>
          <w:p w14:paraId="622482FF"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258 700</w:t>
            </w:r>
          </w:p>
        </w:tc>
        <w:tc>
          <w:tcPr>
            <w:tcW w:w="3260" w:type="dxa"/>
            <w:tcBorders>
              <w:top w:val="nil"/>
              <w:left w:val="nil"/>
              <w:bottom w:val="single" w:sz="4" w:space="0" w:color="auto"/>
              <w:right w:val="single" w:sz="4" w:space="0" w:color="auto"/>
            </w:tcBorders>
            <w:shd w:val="clear" w:color="000000" w:fill="FFFFFF"/>
            <w:noWrap/>
            <w:vAlign w:val="center"/>
            <w:hideMark/>
          </w:tcPr>
          <w:p w14:paraId="2DC25471"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50 581</w:t>
            </w:r>
          </w:p>
        </w:tc>
        <w:tc>
          <w:tcPr>
            <w:tcW w:w="1957" w:type="dxa"/>
            <w:tcBorders>
              <w:top w:val="nil"/>
              <w:left w:val="nil"/>
              <w:bottom w:val="single" w:sz="4" w:space="0" w:color="auto"/>
              <w:right w:val="single" w:sz="4" w:space="0" w:color="auto"/>
            </w:tcBorders>
            <w:shd w:val="clear" w:color="000000" w:fill="FFFFFF"/>
            <w:noWrap/>
            <w:vAlign w:val="center"/>
            <w:hideMark/>
          </w:tcPr>
          <w:p w14:paraId="132E4ACB" w14:textId="103C059D"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20</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594D1663"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565BAAF3" w14:textId="1242D84C"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Iš</w:t>
            </w:r>
            <w:r>
              <w:rPr>
                <w:rFonts w:ascii="Arial" w:eastAsia="Times New Roman" w:hAnsi="Arial" w:cs="Arial"/>
                <w:b/>
                <w:bCs/>
                <w:color w:val="000000"/>
                <w:sz w:val="18"/>
                <w:szCs w:val="18"/>
                <w:lang w:eastAsia="lt-LT"/>
              </w:rPr>
              <w:t xml:space="preserve"> </w:t>
            </w:r>
            <w:r w:rsidRPr="00BB7927">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LK</w:t>
            </w:r>
          </w:p>
        </w:tc>
        <w:tc>
          <w:tcPr>
            <w:tcW w:w="2268" w:type="dxa"/>
            <w:tcBorders>
              <w:top w:val="nil"/>
              <w:left w:val="nil"/>
              <w:bottom w:val="single" w:sz="4" w:space="0" w:color="auto"/>
              <w:right w:val="single" w:sz="4" w:space="0" w:color="auto"/>
            </w:tcBorders>
            <w:shd w:val="clear" w:color="000000" w:fill="FFFFFF"/>
            <w:noWrap/>
            <w:vAlign w:val="center"/>
            <w:hideMark/>
          </w:tcPr>
          <w:p w14:paraId="15BA1674"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2 821 119</w:t>
            </w:r>
          </w:p>
        </w:tc>
        <w:tc>
          <w:tcPr>
            <w:tcW w:w="3260" w:type="dxa"/>
            <w:tcBorders>
              <w:top w:val="nil"/>
              <w:left w:val="nil"/>
              <w:bottom w:val="single" w:sz="4" w:space="0" w:color="auto"/>
              <w:right w:val="single" w:sz="4" w:space="0" w:color="auto"/>
            </w:tcBorders>
            <w:shd w:val="clear" w:color="000000" w:fill="FFFFFF"/>
            <w:noWrap/>
            <w:vAlign w:val="center"/>
            <w:hideMark/>
          </w:tcPr>
          <w:p w14:paraId="1EFC2261"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2 821 119</w:t>
            </w:r>
          </w:p>
        </w:tc>
        <w:tc>
          <w:tcPr>
            <w:tcW w:w="1957" w:type="dxa"/>
            <w:tcBorders>
              <w:top w:val="nil"/>
              <w:left w:val="nil"/>
              <w:bottom w:val="single" w:sz="4" w:space="0" w:color="auto"/>
              <w:right w:val="single" w:sz="4" w:space="0" w:color="auto"/>
            </w:tcBorders>
            <w:shd w:val="clear" w:color="000000" w:fill="FFFFFF"/>
            <w:noWrap/>
            <w:vAlign w:val="center"/>
            <w:hideMark/>
          </w:tcPr>
          <w:p w14:paraId="49BFAC98" w14:textId="77AC54ED"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100</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0EBB9D39"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7D60C5A1" w14:textId="74677B81"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Iš</w:t>
            </w:r>
            <w:r>
              <w:rPr>
                <w:rFonts w:ascii="Arial" w:eastAsia="Times New Roman" w:hAnsi="Arial" w:cs="Arial"/>
                <w:b/>
                <w:bCs/>
                <w:color w:val="000000"/>
                <w:sz w:val="18"/>
                <w:szCs w:val="18"/>
                <w:lang w:eastAsia="lt-LT"/>
              </w:rPr>
              <w:t xml:space="preserve"> </w:t>
            </w:r>
            <w:r w:rsidRPr="00BB7927">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GŠV</w:t>
            </w:r>
          </w:p>
        </w:tc>
        <w:tc>
          <w:tcPr>
            <w:tcW w:w="2268" w:type="dxa"/>
            <w:tcBorders>
              <w:top w:val="nil"/>
              <w:left w:val="nil"/>
              <w:bottom w:val="single" w:sz="4" w:space="0" w:color="auto"/>
              <w:right w:val="single" w:sz="4" w:space="0" w:color="auto"/>
            </w:tcBorders>
            <w:shd w:val="clear" w:color="000000" w:fill="FFFFFF"/>
            <w:noWrap/>
            <w:vAlign w:val="center"/>
            <w:hideMark/>
          </w:tcPr>
          <w:p w14:paraId="048AA063"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3 050 000</w:t>
            </w:r>
          </w:p>
        </w:tc>
        <w:tc>
          <w:tcPr>
            <w:tcW w:w="3260" w:type="dxa"/>
            <w:tcBorders>
              <w:top w:val="nil"/>
              <w:left w:val="nil"/>
              <w:bottom w:val="single" w:sz="4" w:space="0" w:color="auto"/>
              <w:right w:val="single" w:sz="4" w:space="0" w:color="auto"/>
            </w:tcBorders>
            <w:shd w:val="clear" w:color="000000" w:fill="FFFFFF"/>
            <w:noWrap/>
            <w:vAlign w:val="center"/>
            <w:hideMark/>
          </w:tcPr>
          <w:p w14:paraId="5537A2D9"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2 968 899</w:t>
            </w:r>
          </w:p>
        </w:tc>
        <w:tc>
          <w:tcPr>
            <w:tcW w:w="1957" w:type="dxa"/>
            <w:tcBorders>
              <w:top w:val="nil"/>
              <w:left w:val="nil"/>
              <w:bottom w:val="single" w:sz="4" w:space="0" w:color="auto"/>
              <w:right w:val="single" w:sz="4" w:space="0" w:color="auto"/>
            </w:tcBorders>
            <w:shd w:val="clear" w:color="000000" w:fill="FFFFFF"/>
            <w:noWrap/>
            <w:vAlign w:val="center"/>
            <w:hideMark/>
          </w:tcPr>
          <w:p w14:paraId="526F311A" w14:textId="14E1F9A9"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97</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08E78172"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4E8B40F7" w14:textId="594944F1"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 xml:space="preserve">Iš </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LGŠV</w:t>
            </w:r>
          </w:p>
        </w:tc>
        <w:tc>
          <w:tcPr>
            <w:tcW w:w="2268" w:type="dxa"/>
            <w:tcBorders>
              <w:top w:val="nil"/>
              <w:left w:val="nil"/>
              <w:bottom w:val="single" w:sz="4" w:space="0" w:color="auto"/>
              <w:right w:val="single" w:sz="4" w:space="0" w:color="auto"/>
            </w:tcBorders>
            <w:shd w:val="clear" w:color="000000" w:fill="FFFFFF"/>
            <w:noWrap/>
            <w:vAlign w:val="center"/>
            <w:hideMark/>
          </w:tcPr>
          <w:p w14:paraId="4F48127B"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404 247</w:t>
            </w:r>
          </w:p>
        </w:tc>
        <w:tc>
          <w:tcPr>
            <w:tcW w:w="3260" w:type="dxa"/>
            <w:tcBorders>
              <w:top w:val="nil"/>
              <w:left w:val="nil"/>
              <w:bottom w:val="single" w:sz="4" w:space="0" w:color="auto"/>
              <w:right w:val="single" w:sz="4" w:space="0" w:color="auto"/>
            </w:tcBorders>
            <w:shd w:val="clear" w:color="000000" w:fill="FFFFFF"/>
            <w:noWrap/>
            <w:vAlign w:val="center"/>
            <w:hideMark/>
          </w:tcPr>
          <w:p w14:paraId="1AF9CEDB"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404 247</w:t>
            </w:r>
          </w:p>
        </w:tc>
        <w:tc>
          <w:tcPr>
            <w:tcW w:w="1957" w:type="dxa"/>
            <w:tcBorders>
              <w:top w:val="nil"/>
              <w:left w:val="nil"/>
              <w:bottom w:val="single" w:sz="4" w:space="0" w:color="auto"/>
              <w:right w:val="single" w:sz="4" w:space="0" w:color="auto"/>
            </w:tcBorders>
            <w:shd w:val="clear" w:color="000000" w:fill="FFFFFF"/>
            <w:noWrap/>
            <w:vAlign w:val="center"/>
            <w:hideMark/>
          </w:tcPr>
          <w:p w14:paraId="7C8156AF" w14:textId="2C066744"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100</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0365B32C"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345DAE48" w14:textId="08168572"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Iš</w:t>
            </w:r>
            <w:r>
              <w:rPr>
                <w:rFonts w:ascii="Arial" w:eastAsia="Times New Roman" w:hAnsi="Arial" w:cs="Arial"/>
                <w:b/>
                <w:bCs/>
                <w:color w:val="000000"/>
                <w:sz w:val="18"/>
                <w:szCs w:val="18"/>
                <w:lang w:eastAsia="lt-LT"/>
              </w:rPr>
              <w:t xml:space="preserve"> </w:t>
            </w:r>
            <w:r w:rsidRPr="00BB7927">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t.sk. SL</w:t>
            </w:r>
          </w:p>
        </w:tc>
        <w:tc>
          <w:tcPr>
            <w:tcW w:w="2268" w:type="dxa"/>
            <w:tcBorders>
              <w:top w:val="nil"/>
              <w:left w:val="nil"/>
              <w:bottom w:val="single" w:sz="4" w:space="0" w:color="auto"/>
              <w:right w:val="single" w:sz="4" w:space="0" w:color="auto"/>
            </w:tcBorders>
            <w:shd w:val="clear" w:color="000000" w:fill="FFFFFF"/>
            <w:noWrap/>
            <w:vAlign w:val="center"/>
            <w:hideMark/>
          </w:tcPr>
          <w:p w14:paraId="08F3DF05"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3 389 400</w:t>
            </w:r>
          </w:p>
        </w:tc>
        <w:tc>
          <w:tcPr>
            <w:tcW w:w="3260" w:type="dxa"/>
            <w:tcBorders>
              <w:top w:val="nil"/>
              <w:left w:val="nil"/>
              <w:bottom w:val="single" w:sz="4" w:space="0" w:color="auto"/>
              <w:right w:val="single" w:sz="4" w:space="0" w:color="auto"/>
            </w:tcBorders>
            <w:shd w:val="clear" w:color="000000" w:fill="FFFFFF"/>
            <w:noWrap/>
            <w:vAlign w:val="center"/>
            <w:hideMark/>
          </w:tcPr>
          <w:p w14:paraId="0EBF74A6"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3 388 720</w:t>
            </w:r>
          </w:p>
        </w:tc>
        <w:tc>
          <w:tcPr>
            <w:tcW w:w="1957" w:type="dxa"/>
            <w:tcBorders>
              <w:top w:val="nil"/>
              <w:left w:val="nil"/>
              <w:bottom w:val="single" w:sz="4" w:space="0" w:color="auto"/>
              <w:right w:val="single" w:sz="4" w:space="0" w:color="auto"/>
            </w:tcBorders>
            <w:shd w:val="clear" w:color="000000" w:fill="FFFFFF"/>
            <w:noWrap/>
            <w:vAlign w:val="center"/>
            <w:hideMark/>
          </w:tcPr>
          <w:p w14:paraId="61EAAFC3" w14:textId="41D6AE9E"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100</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48939424"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6F973E9A" w14:textId="757CD965"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Iš</w:t>
            </w:r>
            <w:r>
              <w:rPr>
                <w:rFonts w:ascii="Arial" w:eastAsia="Times New Roman" w:hAnsi="Arial" w:cs="Arial"/>
                <w:b/>
                <w:bCs/>
                <w:color w:val="000000"/>
                <w:sz w:val="18"/>
                <w:szCs w:val="18"/>
                <w:lang w:eastAsia="lt-LT"/>
              </w:rPr>
              <w:t xml:space="preserve"> </w:t>
            </w:r>
            <w:r w:rsidRPr="00BB7927">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t.sk. ES</w:t>
            </w:r>
          </w:p>
        </w:tc>
        <w:tc>
          <w:tcPr>
            <w:tcW w:w="2268" w:type="dxa"/>
            <w:tcBorders>
              <w:top w:val="nil"/>
              <w:left w:val="nil"/>
              <w:bottom w:val="single" w:sz="4" w:space="0" w:color="auto"/>
              <w:right w:val="single" w:sz="4" w:space="0" w:color="auto"/>
            </w:tcBorders>
            <w:shd w:val="clear" w:color="000000" w:fill="FFFFFF"/>
            <w:noWrap/>
            <w:vAlign w:val="center"/>
            <w:hideMark/>
          </w:tcPr>
          <w:p w14:paraId="18498CD0"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4 897 425</w:t>
            </w:r>
          </w:p>
        </w:tc>
        <w:tc>
          <w:tcPr>
            <w:tcW w:w="3260" w:type="dxa"/>
            <w:tcBorders>
              <w:top w:val="nil"/>
              <w:left w:val="nil"/>
              <w:bottom w:val="single" w:sz="4" w:space="0" w:color="auto"/>
              <w:right w:val="single" w:sz="4" w:space="0" w:color="auto"/>
            </w:tcBorders>
            <w:shd w:val="clear" w:color="000000" w:fill="FFFFFF"/>
            <w:noWrap/>
            <w:vAlign w:val="center"/>
            <w:hideMark/>
          </w:tcPr>
          <w:p w14:paraId="58ABCC92"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4 349 603</w:t>
            </w:r>
          </w:p>
        </w:tc>
        <w:tc>
          <w:tcPr>
            <w:tcW w:w="1957" w:type="dxa"/>
            <w:tcBorders>
              <w:top w:val="nil"/>
              <w:left w:val="nil"/>
              <w:bottom w:val="single" w:sz="4" w:space="0" w:color="auto"/>
              <w:right w:val="single" w:sz="4" w:space="0" w:color="auto"/>
            </w:tcBorders>
            <w:shd w:val="clear" w:color="000000" w:fill="FFFFFF"/>
            <w:noWrap/>
            <w:vAlign w:val="center"/>
            <w:hideMark/>
          </w:tcPr>
          <w:p w14:paraId="51D3E20B" w14:textId="676F0814"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89</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5A12C23C"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60A7023E" w14:textId="2B634290"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Iš</w:t>
            </w:r>
            <w:r>
              <w:rPr>
                <w:rFonts w:ascii="Arial" w:eastAsia="Times New Roman" w:hAnsi="Arial" w:cs="Arial"/>
                <w:b/>
                <w:bCs/>
                <w:color w:val="000000"/>
                <w:sz w:val="18"/>
                <w:szCs w:val="18"/>
                <w:lang w:eastAsia="lt-LT"/>
              </w:rPr>
              <w:t xml:space="preserve"> </w:t>
            </w:r>
            <w:r w:rsidRPr="00BB7927">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Ž</w:t>
            </w:r>
          </w:p>
        </w:tc>
        <w:tc>
          <w:tcPr>
            <w:tcW w:w="2268" w:type="dxa"/>
            <w:tcBorders>
              <w:top w:val="nil"/>
              <w:left w:val="nil"/>
              <w:bottom w:val="single" w:sz="4" w:space="0" w:color="auto"/>
              <w:right w:val="single" w:sz="4" w:space="0" w:color="auto"/>
            </w:tcBorders>
            <w:shd w:val="clear" w:color="000000" w:fill="FFFFFF"/>
            <w:noWrap/>
            <w:vAlign w:val="center"/>
            <w:hideMark/>
          </w:tcPr>
          <w:p w14:paraId="020DE436"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300 000</w:t>
            </w:r>
          </w:p>
        </w:tc>
        <w:tc>
          <w:tcPr>
            <w:tcW w:w="3260" w:type="dxa"/>
            <w:tcBorders>
              <w:top w:val="nil"/>
              <w:left w:val="nil"/>
              <w:bottom w:val="single" w:sz="4" w:space="0" w:color="auto"/>
              <w:right w:val="single" w:sz="4" w:space="0" w:color="auto"/>
            </w:tcBorders>
            <w:shd w:val="clear" w:color="000000" w:fill="FFFFFF"/>
            <w:noWrap/>
            <w:vAlign w:val="center"/>
            <w:hideMark/>
          </w:tcPr>
          <w:p w14:paraId="69F89D5E"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294 241</w:t>
            </w:r>
          </w:p>
        </w:tc>
        <w:tc>
          <w:tcPr>
            <w:tcW w:w="1957" w:type="dxa"/>
            <w:tcBorders>
              <w:top w:val="nil"/>
              <w:left w:val="nil"/>
              <w:bottom w:val="single" w:sz="4" w:space="0" w:color="auto"/>
              <w:right w:val="single" w:sz="4" w:space="0" w:color="auto"/>
            </w:tcBorders>
            <w:shd w:val="clear" w:color="000000" w:fill="FFFFFF"/>
            <w:noWrap/>
            <w:vAlign w:val="center"/>
            <w:hideMark/>
          </w:tcPr>
          <w:p w14:paraId="01BA105F" w14:textId="44EFE600"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98</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312B8F23"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1CB25AB5" w14:textId="6B46E6BB"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 xml:space="preserve">Iš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KPPP</w:t>
            </w:r>
          </w:p>
        </w:tc>
        <w:tc>
          <w:tcPr>
            <w:tcW w:w="2268" w:type="dxa"/>
            <w:tcBorders>
              <w:top w:val="nil"/>
              <w:left w:val="nil"/>
              <w:bottom w:val="single" w:sz="4" w:space="0" w:color="auto"/>
              <w:right w:val="single" w:sz="4" w:space="0" w:color="auto"/>
            </w:tcBorders>
            <w:shd w:val="clear" w:color="000000" w:fill="FFFFFF"/>
            <w:noWrap/>
            <w:vAlign w:val="center"/>
            <w:hideMark/>
          </w:tcPr>
          <w:p w14:paraId="014E933F"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3 155 700</w:t>
            </w:r>
          </w:p>
        </w:tc>
        <w:tc>
          <w:tcPr>
            <w:tcW w:w="3260" w:type="dxa"/>
            <w:tcBorders>
              <w:top w:val="nil"/>
              <w:left w:val="nil"/>
              <w:bottom w:val="single" w:sz="4" w:space="0" w:color="auto"/>
              <w:right w:val="single" w:sz="4" w:space="0" w:color="auto"/>
            </w:tcBorders>
            <w:shd w:val="clear" w:color="000000" w:fill="FFFFFF"/>
            <w:noWrap/>
            <w:vAlign w:val="center"/>
            <w:hideMark/>
          </w:tcPr>
          <w:p w14:paraId="3E7381EC"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3 155 176</w:t>
            </w:r>
          </w:p>
        </w:tc>
        <w:tc>
          <w:tcPr>
            <w:tcW w:w="1957" w:type="dxa"/>
            <w:tcBorders>
              <w:top w:val="nil"/>
              <w:left w:val="nil"/>
              <w:bottom w:val="single" w:sz="4" w:space="0" w:color="auto"/>
              <w:right w:val="single" w:sz="4" w:space="0" w:color="auto"/>
            </w:tcBorders>
            <w:shd w:val="clear" w:color="000000" w:fill="FFFFFF"/>
            <w:noWrap/>
            <w:vAlign w:val="center"/>
            <w:hideMark/>
          </w:tcPr>
          <w:p w14:paraId="704C10C0" w14:textId="517C1AAD"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100</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64E00330"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6F1EEF14" w14:textId="5BB88282"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 xml:space="preserve">Iš </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LA</w:t>
            </w:r>
          </w:p>
        </w:tc>
        <w:tc>
          <w:tcPr>
            <w:tcW w:w="2268" w:type="dxa"/>
            <w:tcBorders>
              <w:top w:val="nil"/>
              <w:left w:val="nil"/>
              <w:bottom w:val="single" w:sz="4" w:space="0" w:color="auto"/>
              <w:right w:val="single" w:sz="4" w:space="0" w:color="auto"/>
            </w:tcBorders>
            <w:shd w:val="clear" w:color="000000" w:fill="FFFFFF"/>
            <w:noWrap/>
            <w:vAlign w:val="center"/>
            <w:hideMark/>
          </w:tcPr>
          <w:p w14:paraId="10C6C968"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95 259</w:t>
            </w:r>
          </w:p>
        </w:tc>
        <w:tc>
          <w:tcPr>
            <w:tcW w:w="3260" w:type="dxa"/>
            <w:tcBorders>
              <w:top w:val="nil"/>
              <w:left w:val="nil"/>
              <w:bottom w:val="single" w:sz="4" w:space="0" w:color="auto"/>
              <w:right w:val="single" w:sz="4" w:space="0" w:color="auto"/>
            </w:tcBorders>
            <w:shd w:val="clear" w:color="000000" w:fill="FFFFFF"/>
            <w:noWrap/>
            <w:vAlign w:val="center"/>
            <w:hideMark/>
          </w:tcPr>
          <w:p w14:paraId="35294711"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95 259</w:t>
            </w:r>
          </w:p>
        </w:tc>
        <w:tc>
          <w:tcPr>
            <w:tcW w:w="1957" w:type="dxa"/>
            <w:tcBorders>
              <w:top w:val="nil"/>
              <w:left w:val="nil"/>
              <w:bottom w:val="single" w:sz="4" w:space="0" w:color="auto"/>
              <w:right w:val="single" w:sz="4" w:space="0" w:color="auto"/>
            </w:tcBorders>
            <w:shd w:val="clear" w:color="000000" w:fill="FFFFFF"/>
            <w:noWrap/>
            <w:vAlign w:val="center"/>
            <w:hideMark/>
          </w:tcPr>
          <w:p w14:paraId="0B981811" w14:textId="7E78C3AF"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100</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0450EA6B"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00E73F6E" w14:textId="77C7C2D5"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lastRenderedPageBreak/>
              <w:t xml:space="preserve">Iš </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w:t>
            </w:r>
            <w:r w:rsidR="00B37F07" w:rsidRPr="00B37F07">
              <w:rPr>
                <w:rFonts w:ascii="Arial" w:eastAsia="Times New Roman" w:hAnsi="Arial" w:cs="Arial"/>
                <w:b/>
                <w:bCs/>
                <w:color w:val="000000"/>
                <w:sz w:val="18"/>
                <w:szCs w:val="18"/>
                <w:lang w:eastAsia="lt-LT"/>
              </w:rPr>
              <w:t xml:space="preserve"> s. LŽ</w:t>
            </w:r>
          </w:p>
        </w:tc>
        <w:tc>
          <w:tcPr>
            <w:tcW w:w="2268" w:type="dxa"/>
            <w:tcBorders>
              <w:top w:val="nil"/>
              <w:left w:val="nil"/>
              <w:bottom w:val="single" w:sz="4" w:space="0" w:color="auto"/>
              <w:right w:val="single" w:sz="4" w:space="0" w:color="auto"/>
            </w:tcBorders>
            <w:shd w:val="clear" w:color="000000" w:fill="FFFFFF"/>
            <w:noWrap/>
            <w:vAlign w:val="center"/>
            <w:hideMark/>
          </w:tcPr>
          <w:p w14:paraId="4278FD28"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29 821</w:t>
            </w:r>
          </w:p>
        </w:tc>
        <w:tc>
          <w:tcPr>
            <w:tcW w:w="3260" w:type="dxa"/>
            <w:tcBorders>
              <w:top w:val="nil"/>
              <w:left w:val="nil"/>
              <w:bottom w:val="single" w:sz="4" w:space="0" w:color="auto"/>
              <w:right w:val="single" w:sz="4" w:space="0" w:color="auto"/>
            </w:tcBorders>
            <w:shd w:val="clear" w:color="000000" w:fill="FFFFFF"/>
            <w:noWrap/>
            <w:vAlign w:val="center"/>
            <w:hideMark/>
          </w:tcPr>
          <w:p w14:paraId="3694C917"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29 821</w:t>
            </w:r>
          </w:p>
        </w:tc>
        <w:tc>
          <w:tcPr>
            <w:tcW w:w="1957" w:type="dxa"/>
            <w:tcBorders>
              <w:top w:val="nil"/>
              <w:left w:val="nil"/>
              <w:bottom w:val="single" w:sz="4" w:space="0" w:color="auto"/>
              <w:right w:val="single" w:sz="4" w:space="0" w:color="auto"/>
            </w:tcBorders>
            <w:shd w:val="clear" w:color="000000" w:fill="FFFFFF"/>
            <w:noWrap/>
            <w:vAlign w:val="center"/>
            <w:hideMark/>
          </w:tcPr>
          <w:p w14:paraId="04F34955" w14:textId="15195F19"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100</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650B85A6"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2F3DC89D" w14:textId="312295FB"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 xml:space="preserve">Iš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EEE</w:t>
            </w:r>
          </w:p>
        </w:tc>
        <w:tc>
          <w:tcPr>
            <w:tcW w:w="2268" w:type="dxa"/>
            <w:tcBorders>
              <w:top w:val="nil"/>
              <w:left w:val="nil"/>
              <w:bottom w:val="single" w:sz="4" w:space="0" w:color="auto"/>
              <w:right w:val="single" w:sz="4" w:space="0" w:color="auto"/>
            </w:tcBorders>
            <w:shd w:val="clear" w:color="000000" w:fill="FFFFFF"/>
            <w:noWrap/>
            <w:vAlign w:val="center"/>
            <w:hideMark/>
          </w:tcPr>
          <w:p w14:paraId="7045FC49"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78 555</w:t>
            </w:r>
          </w:p>
        </w:tc>
        <w:tc>
          <w:tcPr>
            <w:tcW w:w="3260" w:type="dxa"/>
            <w:tcBorders>
              <w:top w:val="nil"/>
              <w:left w:val="nil"/>
              <w:bottom w:val="single" w:sz="4" w:space="0" w:color="auto"/>
              <w:right w:val="single" w:sz="4" w:space="0" w:color="auto"/>
            </w:tcBorders>
            <w:shd w:val="clear" w:color="000000" w:fill="FFFFFF"/>
            <w:noWrap/>
            <w:vAlign w:val="center"/>
            <w:hideMark/>
          </w:tcPr>
          <w:p w14:paraId="47EC60C6"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64 157</w:t>
            </w:r>
          </w:p>
        </w:tc>
        <w:tc>
          <w:tcPr>
            <w:tcW w:w="1957" w:type="dxa"/>
            <w:tcBorders>
              <w:top w:val="nil"/>
              <w:left w:val="nil"/>
              <w:bottom w:val="single" w:sz="4" w:space="0" w:color="auto"/>
              <w:right w:val="single" w:sz="4" w:space="0" w:color="auto"/>
            </w:tcBorders>
            <w:shd w:val="clear" w:color="000000" w:fill="FFFFFF"/>
            <w:noWrap/>
            <w:vAlign w:val="center"/>
            <w:hideMark/>
          </w:tcPr>
          <w:p w14:paraId="52496744" w14:textId="3AC38B27"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82</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50A60BB9"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06132B5E" w14:textId="163FEE6B"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 xml:space="preserve">Iš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EEEVB</w:t>
            </w:r>
          </w:p>
        </w:tc>
        <w:tc>
          <w:tcPr>
            <w:tcW w:w="2268" w:type="dxa"/>
            <w:tcBorders>
              <w:top w:val="nil"/>
              <w:left w:val="nil"/>
              <w:bottom w:val="single" w:sz="4" w:space="0" w:color="auto"/>
              <w:right w:val="single" w:sz="4" w:space="0" w:color="auto"/>
            </w:tcBorders>
            <w:shd w:val="clear" w:color="000000" w:fill="FFFFFF"/>
            <w:noWrap/>
            <w:vAlign w:val="center"/>
            <w:hideMark/>
          </w:tcPr>
          <w:p w14:paraId="28736481"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13 880</w:t>
            </w:r>
          </w:p>
        </w:tc>
        <w:tc>
          <w:tcPr>
            <w:tcW w:w="3260" w:type="dxa"/>
            <w:tcBorders>
              <w:top w:val="nil"/>
              <w:left w:val="nil"/>
              <w:bottom w:val="single" w:sz="4" w:space="0" w:color="auto"/>
              <w:right w:val="single" w:sz="4" w:space="0" w:color="auto"/>
            </w:tcBorders>
            <w:shd w:val="clear" w:color="000000" w:fill="FFFFFF"/>
            <w:noWrap/>
            <w:vAlign w:val="center"/>
            <w:hideMark/>
          </w:tcPr>
          <w:p w14:paraId="6DE37AE8"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11 481</w:t>
            </w:r>
          </w:p>
        </w:tc>
        <w:tc>
          <w:tcPr>
            <w:tcW w:w="1957" w:type="dxa"/>
            <w:tcBorders>
              <w:top w:val="nil"/>
              <w:left w:val="nil"/>
              <w:bottom w:val="single" w:sz="4" w:space="0" w:color="auto"/>
              <w:right w:val="single" w:sz="4" w:space="0" w:color="auto"/>
            </w:tcBorders>
            <w:shd w:val="clear" w:color="000000" w:fill="FFFFFF"/>
            <w:noWrap/>
            <w:vAlign w:val="center"/>
            <w:hideMark/>
          </w:tcPr>
          <w:p w14:paraId="4AEF1283" w14:textId="132919E2"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83</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535DB7FB"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0D1C93C6" w14:textId="77499162"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 xml:space="preserve">Iš </w:t>
            </w:r>
            <w:r w:rsidR="00B37F07" w:rsidRPr="00B37F07">
              <w:rPr>
                <w:rFonts w:ascii="Arial" w:eastAsia="Times New Roman" w:hAnsi="Arial" w:cs="Arial"/>
                <w:b/>
                <w:bCs/>
                <w:color w:val="000000"/>
                <w:sz w:val="18"/>
                <w:szCs w:val="18"/>
                <w:lang w:eastAsia="lt-LT"/>
              </w:rPr>
              <w:t>VLK</w:t>
            </w:r>
          </w:p>
        </w:tc>
        <w:tc>
          <w:tcPr>
            <w:tcW w:w="2268" w:type="dxa"/>
            <w:tcBorders>
              <w:top w:val="nil"/>
              <w:left w:val="nil"/>
              <w:bottom w:val="single" w:sz="4" w:space="0" w:color="auto"/>
              <w:right w:val="single" w:sz="4" w:space="0" w:color="auto"/>
            </w:tcBorders>
            <w:shd w:val="clear" w:color="000000" w:fill="FFFFFF"/>
            <w:noWrap/>
            <w:vAlign w:val="center"/>
            <w:hideMark/>
          </w:tcPr>
          <w:p w14:paraId="1C5DC50F"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5 585 601</w:t>
            </w:r>
          </w:p>
        </w:tc>
        <w:tc>
          <w:tcPr>
            <w:tcW w:w="3260" w:type="dxa"/>
            <w:tcBorders>
              <w:top w:val="nil"/>
              <w:left w:val="nil"/>
              <w:bottom w:val="single" w:sz="4" w:space="0" w:color="auto"/>
              <w:right w:val="single" w:sz="4" w:space="0" w:color="auto"/>
            </w:tcBorders>
            <w:shd w:val="clear" w:color="000000" w:fill="FFFFFF"/>
            <w:noWrap/>
            <w:vAlign w:val="center"/>
            <w:hideMark/>
          </w:tcPr>
          <w:p w14:paraId="545D97C8"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5 585 601</w:t>
            </w:r>
          </w:p>
        </w:tc>
        <w:tc>
          <w:tcPr>
            <w:tcW w:w="1957" w:type="dxa"/>
            <w:tcBorders>
              <w:top w:val="nil"/>
              <w:left w:val="nil"/>
              <w:bottom w:val="single" w:sz="4" w:space="0" w:color="auto"/>
              <w:right w:val="single" w:sz="4" w:space="0" w:color="auto"/>
            </w:tcBorders>
            <w:shd w:val="clear" w:color="000000" w:fill="FFFFFF"/>
            <w:noWrap/>
            <w:vAlign w:val="center"/>
            <w:hideMark/>
          </w:tcPr>
          <w:p w14:paraId="2594AA80" w14:textId="59C28A63"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100</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400C239F"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4D67FCF6" w14:textId="347C717A"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 xml:space="preserve">Iš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VBD(UK)</w:t>
            </w:r>
          </w:p>
        </w:tc>
        <w:tc>
          <w:tcPr>
            <w:tcW w:w="2268" w:type="dxa"/>
            <w:tcBorders>
              <w:top w:val="nil"/>
              <w:left w:val="nil"/>
              <w:bottom w:val="single" w:sz="4" w:space="0" w:color="auto"/>
              <w:right w:val="single" w:sz="4" w:space="0" w:color="auto"/>
            </w:tcBorders>
            <w:shd w:val="clear" w:color="000000" w:fill="FFFFFF"/>
            <w:noWrap/>
            <w:vAlign w:val="center"/>
            <w:hideMark/>
          </w:tcPr>
          <w:p w14:paraId="29604EF9"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343 267</w:t>
            </w:r>
          </w:p>
        </w:tc>
        <w:tc>
          <w:tcPr>
            <w:tcW w:w="3260" w:type="dxa"/>
            <w:tcBorders>
              <w:top w:val="nil"/>
              <w:left w:val="nil"/>
              <w:bottom w:val="single" w:sz="4" w:space="0" w:color="auto"/>
              <w:right w:val="single" w:sz="4" w:space="0" w:color="auto"/>
            </w:tcBorders>
            <w:shd w:val="clear" w:color="000000" w:fill="FFFFFF"/>
            <w:noWrap/>
            <w:vAlign w:val="center"/>
            <w:hideMark/>
          </w:tcPr>
          <w:p w14:paraId="6EC2659E"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342 667</w:t>
            </w:r>
          </w:p>
        </w:tc>
        <w:tc>
          <w:tcPr>
            <w:tcW w:w="1957" w:type="dxa"/>
            <w:tcBorders>
              <w:top w:val="nil"/>
              <w:left w:val="nil"/>
              <w:bottom w:val="single" w:sz="4" w:space="0" w:color="auto"/>
              <w:right w:val="single" w:sz="4" w:space="0" w:color="auto"/>
            </w:tcBorders>
            <w:shd w:val="clear" w:color="000000" w:fill="FFFFFF"/>
            <w:noWrap/>
            <w:vAlign w:val="center"/>
            <w:hideMark/>
          </w:tcPr>
          <w:p w14:paraId="32C16353" w14:textId="1B57A636"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100</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r w:rsidR="00B37F07" w:rsidRPr="00B37F07" w14:paraId="767C34D3" w14:textId="77777777" w:rsidTr="006B3B50">
        <w:trPr>
          <w:trHeight w:val="300"/>
        </w:trPr>
        <w:tc>
          <w:tcPr>
            <w:tcW w:w="2122" w:type="dxa"/>
            <w:tcBorders>
              <w:top w:val="nil"/>
              <w:left w:val="single" w:sz="4" w:space="0" w:color="auto"/>
              <w:bottom w:val="single" w:sz="4" w:space="0" w:color="auto"/>
              <w:right w:val="single" w:sz="4" w:space="0" w:color="auto"/>
            </w:tcBorders>
            <w:shd w:val="clear" w:color="000000" w:fill="FFFFFF"/>
            <w:vAlign w:val="bottom"/>
            <w:hideMark/>
          </w:tcPr>
          <w:p w14:paraId="2CBF54A4" w14:textId="54DFAC66" w:rsidR="00B37F07" w:rsidRPr="00B37F07" w:rsidRDefault="00BB7927" w:rsidP="00B37F07">
            <w:pPr>
              <w:spacing w:after="0" w:line="240" w:lineRule="auto"/>
              <w:jc w:val="right"/>
              <w:rPr>
                <w:rFonts w:ascii="Arial" w:eastAsia="Times New Roman" w:hAnsi="Arial" w:cs="Arial"/>
                <w:b/>
                <w:bCs/>
                <w:color w:val="000000"/>
                <w:sz w:val="18"/>
                <w:szCs w:val="18"/>
                <w:lang w:eastAsia="lt-LT"/>
              </w:rPr>
            </w:pPr>
            <w:r w:rsidRPr="00BB7927">
              <w:rPr>
                <w:rFonts w:ascii="Arial" w:eastAsia="Times New Roman" w:hAnsi="Arial" w:cs="Arial"/>
                <w:b/>
                <w:bCs/>
                <w:color w:val="000000"/>
                <w:sz w:val="18"/>
                <w:szCs w:val="18"/>
                <w:lang w:eastAsia="lt-LT"/>
              </w:rPr>
              <w:t xml:space="preserve">Iš </w:t>
            </w:r>
            <w:r w:rsidR="00B37F07" w:rsidRPr="00B37F07">
              <w:rPr>
                <w:rFonts w:ascii="Arial" w:eastAsia="Times New Roman" w:hAnsi="Arial" w:cs="Arial"/>
                <w:b/>
                <w:bCs/>
                <w:color w:val="000000"/>
                <w:sz w:val="18"/>
                <w:szCs w:val="18"/>
                <w:lang w:eastAsia="lt-LT"/>
              </w:rPr>
              <w:t>t.</w:t>
            </w:r>
            <w:r>
              <w:rPr>
                <w:rFonts w:ascii="Arial" w:eastAsia="Times New Roman" w:hAnsi="Arial" w:cs="Arial"/>
                <w:b/>
                <w:bCs/>
                <w:color w:val="000000"/>
                <w:sz w:val="18"/>
                <w:szCs w:val="18"/>
                <w:lang w:eastAsia="lt-LT"/>
              </w:rPr>
              <w:t xml:space="preserve"> </w:t>
            </w:r>
            <w:r w:rsidR="00B37F07" w:rsidRPr="00B37F07">
              <w:rPr>
                <w:rFonts w:ascii="Arial" w:eastAsia="Times New Roman" w:hAnsi="Arial" w:cs="Arial"/>
                <w:b/>
                <w:bCs/>
                <w:color w:val="000000"/>
                <w:sz w:val="18"/>
                <w:szCs w:val="18"/>
                <w:lang w:eastAsia="lt-LT"/>
              </w:rPr>
              <w:t>sk. ML(UK)</w:t>
            </w:r>
          </w:p>
        </w:tc>
        <w:tc>
          <w:tcPr>
            <w:tcW w:w="2268" w:type="dxa"/>
            <w:tcBorders>
              <w:top w:val="nil"/>
              <w:left w:val="nil"/>
              <w:bottom w:val="single" w:sz="4" w:space="0" w:color="auto"/>
              <w:right w:val="single" w:sz="4" w:space="0" w:color="auto"/>
            </w:tcBorders>
            <w:shd w:val="clear" w:color="000000" w:fill="FFFFFF"/>
            <w:noWrap/>
            <w:vAlign w:val="center"/>
            <w:hideMark/>
          </w:tcPr>
          <w:p w14:paraId="431EF52A"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2 600</w:t>
            </w:r>
          </w:p>
        </w:tc>
        <w:tc>
          <w:tcPr>
            <w:tcW w:w="3260" w:type="dxa"/>
            <w:tcBorders>
              <w:top w:val="nil"/>
              <w:left w:val="nil"/>
              <w:bottom w:val="single" w:sz="4" w:space="0" w:color="auto"/>
              <w:right w:val="single" w:sz="4" w:space="0" w:color="auto"/>
            </w:tcBorders>
            <w:shd w:val="clear" w:color="000000" w:fill="FFFFFF"/>
            <w:noWrap/>
            <w:vAlign w:val="center"/>
            <w:hideMark/>
          </w:tcPr>
          <w:p w14:paraId="15B02114" w14:textId="77777777" w:rsidR="00B37F07" w:rsidRPr="00B37F07" w:rsidRDefault="00B37F07" w:rsidP="00B37F07">
            <w:pPr>
              <w:spacing w:after="0" w:line="240" w:lineRule="auto"/>
              <w:jc w:val="center"/>
              <w:rPr>
                <w:rFonts w:ascii="Arial" w:eastAsia="Times New Roman" w:hAnsi="Arial" w:cs="Arial"/>
                <w:b/>
                <w:bCs/>
                <w:color w:val="000000"/>
                <w:sz w:val="18"/>
                <w:szCs w:val="18"/>
                <w:lang w:eastAsia="lt-LT"/>
              </w:rPr>
            </w:pPr>
            <w:r w:rsidRPr="00B37F07">
              <w:rPr>
                <w:rFonts w:ascii="Arial" w:eastAsia="Times New Roman" w:hAnsi="Arial" w:cs="Arial"/>
                <w:b/>
                <w:bCs/>
                <w:color w:val="000000"/>
                <w:sz w:val="18"/>
                <w:szCs w:val="18"/>
                <w:lang w:eastAsia="lt-LT"/>
              </w:rPr>
              <w:t>2 600</w:t>
            </w:r>
          </w:p>
        </w:tc>
        <w:tc>
          <w:tcPr>
            <w:tcW w:w="1957" w:type="dxa"/>
            <w:tcBorders>
              <w:top w:val="nil"/>
              <w:left w:val="nil"/>
              <w:bottom w:val="single" w:sz="4" w:space="0" w:color="auto"/>
              <w:right w:val="single" w:sz="4" w:space="0" w:color="auto"/>
            </w:tcBorders>
            <w:shd w:val="clear" w:color="000000" w:fill="FFFFFF"/>
            <w:noWrap/>
            <w:vAlign w:val="center"/>
            <w:hideMark/>
          </w:tcPr>
          <w:p w14:paraId="20F1C76C" w14:textId="47CC76BF" w:rsidR="00B37F07" w:rsidRPr="00B37F07" w:rsidRDefault="00B37F07" w:rsidP="00B37F07">
            <w:pPr>
              <w:spacing w:after="0" w:line="240" w:lineRule="auto"/>
              <w:jc w:val="center"/>
              <w:rPr>
                <w:rFonts w:ascii="Arial" w:eastAsia="Times New Roman" w:hAnsi="Arial" w:cs="Arial"/>
                <w:color w:val="000000"/>
                <w:sz w:val="18"/>
                <w:szCs w:val="18"/>
                <w:lang w:eastAsia="lt-LT"/>
              </w:rPr>
            </w:pPr>
            <w:r w:rsidRPr="00B37F07">
              <w:rPr>
                <w:rFonts w:ascii="Arial" w:eastAsia="Times New Roman" w:hAnsi="Arial" w:cs="Arial"/>
                <w:color w:val="000000"/>
                <w:sz w:val="18"/>
                <w:szCs w:val="18"/>
                <w:lang w:eastAsia="lt-LT"/>
              </w:rPr>
              <w:t>100</w:t>
            </w:r>
            <w:r w:rsidR="00BB7927">
              <w:rPr>
                <w:rFonts w:ascii="Arial" w:eastAsia="Times New Roman" w:hAnsi="Arial" w:cs="Arial"/>
                <w:color w:val="000000"/>
                <w:sz w:val="18"/>
                <w:szCs w:val="18"/>
                <w:lang w:eastAsia="lt-LT"/>
              </w:rPr>
              <w:t xml:space="preserve"> </w:t>
            </w:r>
            <w:r w:rsidRPr="00B37F07">
              <w:rPr>
                <w:rFonts w:ascii="Arial" w:eastAsia="Times New Roman" w:hAnsi="Arial" w:cs="Arial"/>
                <w:color w:val="000000"/>
                <w:sz w:val="18"/>
                <w:szCs w:val="18"/>
                <w:lang w:eastAsia="lt-LT"/>
              </w:rPr>
              <w:t>%</w:t>
            </w:r>
          </w:p>
        </w:tc>
      </w:tr>
    </w:tbl>
    <w:p w14:paraId="5EB69522" w14:textId="39ED2D02" w:rsidR="00395C5D" w:rsidRDefault="00B37F07" w:rsidP="00AE03C0">
      <w:pPr>
        <w:tabs>
          <w:tab w:val="left" w:pos="-567"/>
          <w:tab w:val="left" w:pos="1134"/>
        </w:tabs>
        <w:spacing w:after="360" w:line="276" w:lineRule="auto"/>
        <w:ind w:firstLine="1298"/>
        <w:jc w:val="both"/>
        <w:rPr>
          <w:rFonts w:ascii="Arial" w:eastAsiaTheme="minorEastAsia" w:hAnsi="Arial" w:cs="Arial"/>
          <w:color w:val="000000" w:themeColor="text1"/>
        </w:rPr>
      </w:pPr>
      <w:r>
        <w:rPr>
          <w:rFonts w:ascii="Arial" w:eastAsiaTheme="minorEastAsia" w:hAnsi="Arial" w:cs="Arial"/>
          <w:color w:val="000000" w:themeColor="text1"/>
        </w:rPr>
        <w:t>Administracijos įgyvendinamose priemonėse asignavimų panaudojimas visose programoje siekia 95 proc. Žemiausias lėšų panaudojimas yra ES ir kitų tarptautinių fondų lėšų, nes įgyvendinami projektai dažnai suplanuojami nevisiškai tiksliai. Surenkamų lėšų (S) panaudojimas taip pat žemas (49 proc.), nes šių lėšų panaudojimas nebuvo efektyvus dėl nepatvirtintos tvarkos</w:t>
      </w:r>
      <w:r w:rsidR="006F036B">
        <w:rPr>
          <w:rFonts w:ascii="Arial" w:eastAsiaTheme="minorEastAsia" w:hAnsi="Arial" w:cs="Arial"/>
          <w:color w:val="000000" w:themeColor="text1"/>
        </w:rPr>
        <w:t>, kaip šios lėšos gali būti panaudotos</w:t>
      </w:r>
      <w:r w:rsidR="00261DEE">
        <w:rPr>
          <w:rFonts w:ascii="Arial" w:eastAsiaTheme="minorEastAsia" w:hAnsi="Arial" w:cs="Arial"/>
          <w:color w:val="000000" w:themeColor="text1"/>
        </w:rPr>
        <w:t xml:space="preserve"> (surenkamos infrastruktūros lėšos)</w:t>
      </w:r>
      <w:r>
        <w:rPr>
          <w:rFonts w:ascii="Arial" w:eastAsiaTheme="minorEastAsia" w:hAnsi="Arial" w:cs="Arial"/>
          <w:color w:val="000000" w:themeColor="text1"/>
        </w:rPr>
        <w:t>.</w:t>
      </w:r>
    </w:p>
    <w:p w14:paraId="66BAD623" w14:textId="66505096" w:rsidR="00A272C3" w:rsidRDefault="00A272C3" w:rsidP="00A272C3">
      <w:pPr>
        <w:pStyle w:val="Antrat2"/>
        <w:spacing w:line="276" w:lineRule="auto"/>
        <w:jc w:val="center"/>
        <w:rPr>
          <w:rFonts w:ascii="Arial" w:hAnsi="Arial" w:cs="Arial"/>
          <w:b/>
          <w:bCs/>
          <w:color w:val="auto"/>
          <w:sz w:val="24"/>
          <w:szCs w:val="24"/>
        </w:rPr>
      </w:pPr>
      <w:r>
        <w:rPr>
          <w:rFonts w:ascii="Arial" w:hAnsi="Arial" w:cs="Arial"/>
          <w:b/>
          <w:bCs/>
          <w:color w:val="auto"/>
          <w:sz w:val="24"/>
          <w:szCs w:val="24"/>
        </w:rPr>
        <w:t>II SKYRIUS</w:t>
      </w:r>
    </w:p>
    <w:p w14:paraId="53570AA2" w14:textId="3356E17E" w:rsidR="00B54A9D" w:rsidRPr="00B54A9D" w:rsidRDefault="00A272C3" w:rsidP="00B54A9D">
      <w:pPr>
        <w:pStyle w:val="Antrat2"/>
        <w:spacing w:after="360" w:line="276" w:lineRule="auto"/>
        <w:jc w:val="center"/>
        <w:rPr>
          <w:rFonts w:ascii="Arial" w:hAnsi="Arial" w:cs="Arial"/>
          <w:b/>
          <w:bCs/>
          <w:color w:val="auto"/>
          <w:sz w:val="24"/>
          <w:szCs w:val="24"/>
        </w:rPr>
      </w:pPr>
      <w:r w:rsidRPr="00A272C3">
        <w:rPr>
          <w:rFonts w:ascii="Arial" w:hAnsi="Arial" w:cs="Arial"/>
          <w:b/>
          <w:bCs/>
          <w:color w:val="auto"/>
          <w:sz w:val="24"/>
          <w:szCs w:val="24"/>
        </w:rPr>
        <w:t>KLAIPĖDOS RAJONO SAVIVALDYBĖS ADMINISTRACIJOS</w:t>
      </w:r>
      <w:r w:rsidRPr="00A272C3">
        <w:rPr>
          <w:rFonts w:ascii="Arial" w:hAnsi="Arial" w:cs="Arial"/>
          <w:b/>
          <w:bCs/>
          <w:color w:val="auto"/>
          <w:sz w:val="24"/>
          <w:szCs w:val="24"/>
        </w:rPr>
        <w:br/>
        <w:t xml:space="preserve"> METIN</w:t>
      </w:r>
      <w:r>
        <w:rPr>
          <w:rFonts w:ascii="Arial" w:hAnsi="Arial" w:cs="Arial"/>
          <w:b/>
          <w:bCs/>
          <w:color w:val="auto"/>
          <w:sz w:val="24"/>
          <w:szCs w:val="24"/>
        </w:rPr>
        <w:t>IS</w:t>
      </w:r>
      <w:r w:rsidRPr="00A272C3">
        <w:rPr>
          <w:rFonts w:ascii="Arial" w:hAnsi="Arial" w:cs="Arial"/>
          <w:b/>
          <w:bCs/>
          <w:color w:val="auto"/>
          <w:sz w:val="24"/>
          <w:szCs w:val="24"/>
        </w:rPr>
        <w:t xml:space="preserve"> (2023 M.) </w:t>
      </w:r>
      <w:r>
        <w:rPr>
          <w:rFonts w:ascii="Arial" w:hAnsi="Arial" w:cs="Arial"/>
          <w:b/>
          <w:bCs/>
          <w:color w:val="auto"/>
          <w:sz w:val="24"/>
          <w:szCs w:val="24"/>
        </w:rPr>
        <w:t>FINANSINIŲ ATASKAITŲ RINKINYS</w:t>
      </w:r>
    </w:p>
    <w:p w14:paraId="5FEE16EA" w14:textId="6F114D4B" w:rsidR="00B54A9D" w:rsidRPr="00B54A9D" w:rsidRDefault="00B54A9D" w:rsidP="00B54A9D">
      <w:pPr>
        <w:jc w:val="center"/>
        <w:rPr>
          <w:b/>
        </w:rPr>
      </w:pPr>
      <w:r w:rsidRPr="00C15AF9">
        <w:rPr>
          <w:b/>
        </w:rPr>
        <w:t xml:space="preserve">AIŠKINAMASIS RAŠTAS </w:t>
      </w:r>
      <w:r w:rsidR="00AE03C0">
        <w:rPr>
          <w:b/>
        </w:rPr>
        <w:t>P</w:t>
      </w:r>
      <w:r w:rsidRPr="00C15AF9">
        <w:rPr>
          <w:b/>
        </w:rPr>
        <w:t>RIE 20</w:t>
      </w:r>
      <w:r>
        <w:rPr>
          <w:b/>
        </w:rPr>
        <w:t>23</w:t>
      </w:r>
      <w:r w:rsidRPr="00C15AF9">
        <w:rPr>
          <w:b/>
        </w:rPr>
        <w:t xml:space="preserve"> M. FINANSINIŲ ATASKAITŲ RINKINIO</w:t>
      </w:r>
    </w:p>
    <w:p w14:paraId="4BF20312" w14:textId="276AF315" w:rsidR="00B54A9D" w:rsidRPr="006511A3" w:rsidRDefault="00B54A9D" w:rsidP="00B54A9D">
      <w:pPr>
        <w:jc w:val="center"/>
        <w:rPr>
          <w:b/>
        </w:rPr>
      </w:pPr>
      <w:r w:rsidRPr="006511A3">
        <w:rPr>
          <w:b/>
        </w:rPr>
        <w:t>I. BENDROJI DALIS</w:t>
      </w:r>
    </w:p>
    <w:p w14:paraId="2B9D5B28" w14:textId="5D7A6E2C" w:rsidR="00B54A9D" w:rsidRPr="00B54A9D" w:rsidRDefault="00B54A9D" w:rsidP="006B3B50">
      <w:pPr>
        <w:numPr>
          <w:ilvl w:val="0"/>
          <w:numId w:val="36"/>
        </w:numPr>
        <w:tabs>
          <w:tab w:val="center" w:pos="426"/>
        </w:tabs>
        <w:spacing w:after="0" w:line="276" w:lineRule="auto"/>
        <w:ind w:left="0" w:firstLine="567"/>
        <w:jc w:val="both"/>
        <w:rPr>
          <w:rFonts w:ascii="Arial" w:hAnsi="Arial" w:cs="Arial"/>
          <w:b/>
        </w:rPr>
      </w:pPr>
      <w:r w:rsidRPr="00B71BF1">
        <w:rPr>
          <w:rFonts w:ascii="Arial" w:hAnsi="Arial" w:cs="Arial"/>
          <w:b/>
        </w:rPr>
        <w:t>Informacija apie įstaigą</w:t>
      </w:r>
    </w:p>
    <w:p w14:paraId="4EBECB7F" w14:textId="23D7343F" w:rsidR="00B54A9D" w:rsidRPr="00B71BF1" w:rsidRDefault="00B54A9D" w:rsidP="006B3B50">
      <w:pPr>
        <w:spacing w:line="276" w:lineRule="auto"/>
        <w:ind w:firstLine="567"/>
        <w:jc w:val="both"/>
        <w:rPr>
          <w:rFonts w:ascii="Arial" w:hAnsi="Arial" w:cs="Arial"/>
        </w:rPr>
      </w:pPr>
      <w:r w:rsidRPr="00B71BF1">
        <w:rPr>
          <w:rFonts w:ascii="Arial" w:hAnsi="Arial" w:cs="Arial"/>
        </w:rPr>
        <w:t xml:space="preserve">1.1. Klaipėdos rajono savivaldybės administracija yra viešojo sektoriaus subjektas, turintis juridinio asmens teises. Biudžetinė įstaiga įregistruota valstybės įmonės Registrų centro Klaipėdos filialo Juridinių asmenų registre </w:t>
      </w:r>
      <w:smartTag w:uri="urn:schemas-microsoft-com:office:smarttags" w:element="metricconverter">
        <w:smartTagPr>
          <w:attr w:name="ProductID" w:val="2001 m"/>
        </w:smartTagPr>
        <w:r w:rsidRPr="00B71BF1">
          <w:rPr>
            <w:rFonts w:ascii="Arial" w:hAnsi="Arial" w:cs="Arial"/>
          </w:rPr>
          <w:t>2001 m</w:t>
        </w:r>
      </w:smartTag>
      <w:r w:rsidRPr="00B71BF1">
        <w:rPr>
          <w:rFonts w:ascii="Arial" w:hAnsi="Arial" w:cs="Arial"/>
        </w:rPr>
        <w:t>. rugsėjo 18 d., registro Nr. 040986, įstaigos kodas 188773688.</w:t>
      </w:r>
    </w:p>
    <w:p w14:paraId="0891A94C" w14:textId="4B696D50" w:rsidR="00B54A9D" w:rsidRPr="00B71BF1" w:rsidRDefault="00B54A9D" w:rsidP="006B3B50">
      <w:pPr>
        <w:spacing w:line="276" w:lineRule="auto"/>
        <w:ind w:firstLine="567"/>
        <w:jc w:val="both"/>
        <w:rPr>
          <w:rFonts w:ascii="Arial" w:hAnsi="Arial" w:cs="Arial"/>
        </w:rPr>
      </w:pPr>
      <w:r w:rsidRPr="00B71BF1">
        <w:rPr>
          <w:rFonts w:ascii="Arial" w:hAnsi="Arial" w:cs="Arial"/>
        </w:rPr>
        <w:t>1.2. Klaipėdos rajono savivaldybės administracija yra viešojo administravimo funkcijas vykdanti institucija, turinti antspaudą su Lietuvos valstybės herbu ir sąskaitas banke. Įstaigos adresas</w:t>
      </w:r>
      <w:r w:rsidR="00EC351D">
        <w:rPr>
          <w:rFonts w:ascii="Arial" w:hAnsi="Arial" w:cs="Arial"/>
        </w:rPr>
        <w:t>:</w:t>
      </w:r>
      <w:r w:rsidRPr="00B71BF1">
        <w:rPr>
          <w:rFonts w:ascii="Arial" w:hAnsi="Arial" w:cs="Arial"/>
        </w:rPr>
        <w:t xml:space="preserve"> Klaipėdos g. 2, Gargždai.</w:t>
      </w:r>
    </w:p>
    <w:p w14:paraId="57187A23" w14:textId="65342F48" w:rsidR="00B54A9D" w:rsidRPr="00B71BF1" w:rsidRDefault="00B54A9D" w:rsidP="006B3B50">
      <w:pPr>
        <w:spacing w:line="276" w:lineRule="auto"/>
        <w:ind w:firstLine="567"/>
        <w:jc w:val="both"/>
        <w:rPr>
          <w:rFonts w:ascii="Arial" w:hAnsi="Arial" w:cs="Arial"/>
        </w:rPr>
      </w:pPr>
      <w:r w:rsidRPr="00B71BF1">
        <w:rPr>
          <w:rFonts w:ascii="Arial" w:hAnsi="Arial" w:cs="Arial"/>
        </w:rPr>
        <w:t xml:space="preserve">1.3.Klaipėdos rajono savivaldybės administracija savo veikloje vadovaujasi įstatymais,  Lietuvos Respublikos Seimo priimtais teisės aktais, Lietuvos Respublikos Vyriausybės nutarimais, </w:t>
      </w:r>
      <w:r w:rsidR="00EC351D">
        <w:rPr>
          <w:rFonts w:ascii="Arial" w:hAnsi="Arial" w:cs="Arial"/>
        </w:rPr>
        <w:t>V</w:t>
      </w:r>
      <w:r w:rsidRPr="00B71BF1">
        <w:rPr>
          <w:rFonts w:ascii="Arial" w:hAnsi="Arial" w:cs="Arial"/>
        </w:rPr>
        <w:t xml:space="preserve">ietos savivaldos įstatymu, VSAFAS, </w:t>
      </w:r>
      <w:r w:rsidR="00EC351D">
        <w:rPr>
          <w:rFonts w:ascii="Arial" w:hAnsi="Arial" w:cs="Arial"/>
        </w:rPr>
        <w:t>B</w:t>
      </w:r>
      <w:r w:rsidRPr="00B71BF1">
        <w:rPr>
          <w:rFonts w:ascii="Arial" w:hAnsi="Arial" w:cs="Arial"/>
        </w:rPr>
        <w:t xml:space="preserve">uhalterinės apskaitos įstatymu, </w:t>
      </w:r>
      <w:r w:rsidR="00EC351D">
        <w:rPr>
          <w:rFonts w:ascii="Arial" w:hAnsi="Arial" w:cs="Arial"/>
        </w:rPr>
        <w:t>B</w:t>
      </w:r>
      <w:r w:rsidRPr="00B71BF1">
        <w:rPr>
          <w:rFonts w:ascii="Arial" w:hAnsi="Arial" w:cs="Arial"/>
        </w:rPr>
        <w:t>iudžetinių įstaigų įstatymu bei kitais teisės aktais.</w:t>
      </w:r>
    </w:p>
    <w:p w14:paraId="1AED76FE" w14:textId="34CAB5AA" w:rsidR="00B54A9D" w:rsidRPr="00B71BF1" w:rsidRDefault="00B54A9D" w:rsidP="006B3B50">
      <w:pPr>
        <w:spacing w:after="360" w:line="276" w:lineRule="auto"/>
        <w:ind w:firstLine="567"/>
        <w:jc w:val="both"/>
        <w:rPr>
          <w:rFonts w:ascii="Arial" w:hAnsi="Arial" w:cs="Arial"/>
        </w:rPr>
      </w:pPr>
      <w:r w:rsidRPr="00B71BF1">
        <w:rPr>
          <w:rFonts w:ascii="Arial" w:hAnsi="Arial" w:cs="Arial"/>
        </w:rPr>
        <w:t>1.4.Klaipėdos rajono savivaldybės administracija finansuojama iš savivaldybės biudžeto, Lietuvos Respublikos biudžeto, ES ir kt. šaltinių teisės aktų nustatyta tvarka.</w:t>
      </w:r>
    </w:p>
    <w:p w14:paraId="06A89712" w14:textId="47FB1C38" w:rsidR="00B54A9D" w:rsidRPr="00B71BF1" w:rsidRDefault="00B54A9D" w:rsidP="006B3B50">
      <w:pPr>
        <w:spacing w:after="360" w:line="276" w:lineRule="auto"/>
        <w:ind w:firstLine="567"/>
        <w:jc w:val="both"/>
        <w:rPr>
          <w:rFonts w:ascii="Arial" w:hAnsi="Arial" w:cs="Arial"/>
          <w:b/>
        </w:rPr>
      </w:pPr>
      <w:r w:rsidRPr="00B71BF1">
        <w:rPr>
          <w:rFonts w:ascii="Arial" w:hAnsi="Arial" w:cs="Arial"/>
          <w:b/>
        </w:rPr>
        <w:t>2</w:t>
      </w:r>
      <w:r w:rsidRPr="00B71BF1">
        <w:rPr>
          <w:rFonts w:ascii="Arial" w:hAnsi="Arial" w:cs="Arial"/>
        </w:rPr>
        <w:t xml:space="preserve">. </w:t>
      </w:r>
      <w:r w:rsidRPr="00B71BF1">
        <w:rPr>
          <w:rFonts w:ascii="Arial" w:hAnsi="Arial" w:cs="Arial"/>
          <w:b/>
        </w:rPr>
        <w:t>Klaipėdos rajono savivaldybės administracijos veikla</w:t>
      </w:r>
    </w:p>
    <w:p w14:paraId="0CB831CF" w14:textId="0EE7B1CB" w:rsidR="00B54A9D" w:rsidRPr="00B71BF1" w:rsidRDefault="00B54A9D" w:rsidP="006B3B50">
      <w:pPr>
        <w:tabs>
          <w:tab w:val="center" w:pos="426"/>
        </w:tabs>
        <w:spacing w:line="276" w:lineRule="auto"/>
        <w:ind w:firstLine="567"/>
        <w:jc w:val="both"/>
        <w:rPr>
          <w:rFonts w:ascii="Arial" w:hAnsi="Arial" w:cs="Arial"/>
        </w:rPr>
      </w:pPr>
      <w:r w:rsidRPr="00B71BF1">
        <w:rPr>
          <w:rFonts w:ascii="Arial" w:hAnsi="Arial" w:cs="Arial"/>
        </w:rPr>
        <w:t>2.1. Savivaldybės administracija įgyvendina savarankiškąsias, priskirtas, valstybės perduotas, sutartines savivaldybių funkcijas.</w:t>
      </w:r>
    </w:p>
    <w:p w14:paraId="7EA59535" w14:textId="699C78E2" w:rsidR="00B54A9D" w:rsidRPr="00AE03C0" w:rsidRDefault="00B54A9D" w:rsidP="006B3B50">
      <w:pPr>
        <w:tabs>
          <w:tab w:val="center" w:pos="284"/>
        </w:tabs>
        <w:spacing w:after="360" w:line="276" w:lineRule="auto"/>
        <w:ind w:firstLine="567"/>
        <w:jc w:val="both"/>
        <w:rPr>
          <w:rFonts w:ascii="Arial" w:hAnsi="Arial" w:cs="Arial"/>
        </w:rPr>
      </w:pPr>
      <w:r w:rsidRPr="00B71BF1">
        <w:rPr>
          <w:rFonts w:ascii="Arial" w:hAnsi="Arial" w:cs="Arial"/>
        </w:rPr>
        <w:t>2.2. Savivaldybės administracija organizuoja viešųjų paslaugų teikimą per esančius viešųjų paslaugų teikėjus (biudžetines ir viešąsias įstaigas, savivaldybės įmones, akcines bendroves ir kt. subjektus).</w:t>
      </w:r>
    </w:p>
    <w:p w14:paraId="65DF3721" w14:textId="7DBA90AF" w:rsidR="00B54A9D" w:rsidRPr="00B71BF1" w:rsidRDefault="00B54A9D" w:rsidP="006B3B50">
      <w:pPr>
        <w:spacing w:line="276" w:lineRule="auto"/>
        <w:ind w:firstLine="567"/>
        <w:jc w:val="both"/>
        <w:rPr>
          <w:rFonts w:ascii="Arial" w:hAnsi="Arial" w:cs="Arial"/>
          <w:b/>
        </w:rPr>
      </w:pPr>
      <w:r w:rsidRPr="00B71BF1">
        <w:rPr>
          <w:rFonts w:ascii="Arial" w:hAnsi="Arial" w:cs="Arial"/>
          <w:b/>
        </w:rPr>
        <w:t>3. Informacija apie kontroliuojamus, asocijuotus ir kitus subjektus</w:t>
      </w:r>
    </w:p>
    <w:tbl>
      <w:tblPr>
        <w:tblW w:w="9502" w:type="dxa"/>
        <w:tblInd w:w="93" w:type="dxa"/>
        <w:tblLook w:val="04A0" w:firstRow="1" w:lastRow="0" w:firstColumn="1" w:lastColumn="0" w:noHBand="0" w:noVBand="1"/>
      </w:tblPr>
      <w:tblGrid>
        <w:gridCol w:w="1036"/>
        <w:gridCol w:w="6663"/>
        <w:gridCol w:w="1803"/>
      </w:tblGrid>
      <w:tr w:rsidR="00B54A9D" w:rsidRPr="00B71BF1" w14:paraId="3021A65A" w14:textId="77777777" w:rsidTr="00BA15A9">
        <w:trPr>
          <w:trHeight w:val="414"/>
        </w:trPr>
        <w:tc>
          <w:tcPr>
            <w:tcW w:w="10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52E792" w14:textId="342C8376" w:rsidR="00B54A9D" w:rsidRPr="00B71BF1" w:rsidRDefault="00B54A9D" w:rsidP="006B3B50">
            <w:pPr>
              <w:spacing w:line="276" w:lineRule="auto"/>
              <w:rPr>
                <w:rFonts w:ascii="Arial" w:hAnsi="Arial" w:cs="Arial"/>
                <w:b/>
                <w:bCs/>
                <w:color w:val="000000"/>
              </w:rPr>
            </w:pPr>
            <w:r w:rsidRPr="00B71BF1">
              <w:rPr>
                <w:rFonts w:ascii="Arial" w:hAnsi="Arial" w:cs="Arial"/>
                <w:b/>
                <w:bCs/>
                <w:color w:val="000000"/>
              </w:rPr>
              <w:lastRenderedPageBreak/>
              <w:t>Eil.</w:t>
            </w:r>
            <w:r w:rsidR="00AE03C0">
              <w:rPr>
                <w:rFonts w:ascii="Arial" w:hAnsi="Arial" w:cs="Arial"/>
                <w:b/>
                <w:bCs/>
                <w:color w:val="000000"/>
              </w:rPr>
              <w:t xml:space="preserve"> N</w:t>
            </w:r>
            <w:r w:rsidRPr="00B71BF1">
              <w:rPr>
                <w:rFonts w:ascii="Arial" w:hAnsi="Arial" w:cs="Arial"/>
                <w:b/>
                <w:bCs/>
                <w:color w:val="000000"/>
              </w:rPr>
              <w:t>r.</w:t>
            </w:r>
          </w:p>
        </w:tc>
        <w:tc>
          <w:tcPr>
            <w:tcW w:w="6663" w:type="dxa"/>
            <w:tcBorders>
              <w:top w:val="single" w:sz="4" w:space="0" w:color="auto"/>
              <w:left w:val="nil"/>
              <w:bottom w:val="single" w:sz="4" w:space="0" w:color="auto"/>
              <w:right w:val="single" w:sz="4" w:space="0" w:color="auto"/>
            </w:tcBorders>
            <w:shd w:val="clear" w:color="auto" w:fill="auto"/>
            <w:noWrap/>
            <w:vAlign w:val="bottom"/>
            <w:hideMark/>
          </w:tcPr>
          <w:p w14:paraId="6A8AAC2B" w14:textId="77777777" w:rsidR="00B54A9D" w:rsidRPr="00B71BF1" w:rsidRDefault="00B54A9D" w:rsidP="006B3B50">
            <w:pPr>
              <w:spacing w:line="276" w:lineRule="auto"/>
              <w:rPr>
                <w:rFonts w:ascii="Arial" w:hAnsi="Arial" w:cs="Arial"/>
                <w:b/>
                <w:bCs/>
                <w:color w:val="000000"/>
              </w:rPr>
            </w:pPr>
            <w:r w:rsidRPr="00B71BF1">
              <w:rPr>
                <w:rFonts w:ascii="Arial" w:hAnsi="Arial" w:cs="Arial"/>
                <w:b/>
                <w:bCs/>
                <w:color w:val="000000"/>
              </w:rPr>
              <w:t>Subjekto tipas</w:t>
            </w:r>
          </w:p>
        </w:tc>
        <w:tc>
          <w:tcPr>
            <w:tcW w:w="1803" w:type="dxa"/>
            <w:tcBorders>
              <w:top w:val="single" w:sz="4" w:space="0" w:color="auto"/>
              <w:left w:val="nil"/>
              <w:bottom w:val="single" w:sz="4" w:space="0" w:color="auto"/>
              <w:right w:val="single" w:sz="4" w:space="0" w:color="auto"/>
            </w:tcBorders>
            <w:shd w:val="clear" w:color="auto" w:fill="auto"/>
            <w:vAlign w:val="bottom"/>
            <w:hideMark/>
          </w:tcPr>
          <w:p w14:paraId="64FBEF8B" w14:textId="77777777" w:rsidR="00B54A9D" w:rsidRPr="00B71BF1" w:rsidRDefault="00B54A9D" w:rsidP="006B3B50">
            <w:pPr>
              <w:spacing w:line="276" w:lineRule="auto"/>
              <w:jc w:val="center"/>
              <w:rPr>
                <w:rFonts w:ascii="Arial" w:hAnsi="Arial" w:cs="Arial"/>
                <w:b/>
                <w:bCs/>
                <w:color w:val="000000"/>
              </w:rPr>
            </w:pPr>
            <w:r w:rsidRPr="00B71BF1">
              <w:rPr>
                <w:rFonts w:ascii="Arial" w:hAnsi="Arial" w:cs="Arial"/>
                <w:b/>
                <w:bCs/>
                <w:color w:val="000000"/>
              </w:rPr>
              <w:t>Subjektų skaičius</w:t>
            </w:r>
          </w:p>
        </w:tc>
      </w:tr>
      <w:tr w:rsidR="00B54A9D" w:rsidRPr="00B71BF1" w14:paraId="16D81832" w14:textId="77777777" w:rsidTr="00AE03C0">
        <w:trPr>
          <w:trHeight w:val="510"/>
        </w:trPr>
        <w:tc>
          <w:tcPr>
            <w:tcW w:w="1036" w:type="dxa"/>
            <w:tcBorders>
              <w:top w:val="nil"/>
              <w:left w:val="single" w:sz="4" w:space="0" w:color="auto"/>
              <w:bottom w:val="single" w:sz="4" w:space="0" w:color="auto"/>
              <w:right w:val="single" w:sz="4" w:space="0" w:color="auto"/>
            </w:tcBorders>
            <w:shd w:val="clear" w:color="auto" w:fill="auto"/>
            <w:noWrap/>
            <w:vAlign w:val="bottom"/>
            <w:hideMark/>
          </w:tcPr>
          <w:p w14:paraId="15F79208" w14:textId="77777777" w:rsidR="00B54A9D" w:rsidRPr="00B71BF1" w:rsidRDefault="00B54A9D" w:rsidP="006B3B50">
            <w:pPr>
              <w:spacing w:after="0" w:line="276" w:lineRule="auto"/>
              <w:jc w:val="right"/>
              <w:rPr>
                <w:rFonts w:ascii="Arial" w:hAnsi="Arial" w:cs="Arial"/>
                <w:bCs/>
                <w:color w:val="000000"/>
              </w:rPr>
            </w:pPr>
            <w:r w:rsidRPr="00B71BF1">
              <w:rPr>
                <w:rFonts w:ascii="Arial" w:hAnsi="Arial" w:cs="Arial"/>
                <w:bCs/>
                <w:color w:val="000000"/>
              </w:rPr>
              <w:t>1</w:t>
            </w:r>
          </w:p>
        </w:tc>
        <w:tc>
          <w:tcPr>
            <w:tcW w:w="6663" w:type="dxa"/>
            <w:tcBorders>
              <w:top w:val="nil"/>
              <w:left w:val="nil"/>
              <w:bottom w:val="single" w:sz="4" w:space="0" w:color="auto"/>
              <w:right w:val="single" w:sz="4" w:space="0" w:color="auto"/>
            </w:tcBorders>
            <w:shd w:val="clear" w:color="auto" w:fill="auto"/>
            <w:noWrap/>
            <w:vAlign w:val="bottom"/>
            <w:hideMark/>
          </w:tcPr>
          <w:p w14:paraId="55A9ED62" w14:textId="77777777" w:rsidR="00B54A9D" w:rsidRPr="00B71BF1" w:rsidRDefault="00B54A9D" w:rsidP="006B3B50">
            <w:pPr>
              <w:spacing w:after="0" w:line="276" w:lineRule="auto"/>
              <w:rPr>
                <w:rFonts w:ascii="Arial" w:hAnsi="Arial" w:cs="Arial"/>
                <w:bCs/>
                <w:color w:val="000000"/>
              </w:rPr>
            </w:pPr>
            <w:r w:rsidRPr="00B71BF1">
              <w:rPr>
                <w:rFonts w:ascii="Arial" w:hAnsi="Arial" w:cs="Arial"/>
                <w:bCs/>
                <w:color w:val="000000"/>
              </w:rPr>
              <w:t>Kontroliuojamos viešosios įstaigos, priskiriamos prie viešojo sektoriaus subjektų</w:t>
            </w:r>
          </w:p>
        </w:tc>
        <w:tc>
          <w:tcPr>
            <w:tcW w:w="1803" w:type="dxa"/>
            <w:tcBorders>
              <w:top w:val="nil"/>
              <w:left w:val="nil"/>
              <w:bottom w:val="single" w:sz="4" w:space="0" w:color="auto"/>
              <w:right w:val="single" w:sz="4" w:space="0" w:color="auto"/>
            </w:tcBorders>
            <w:shd w:val="clear" w:color="auto" w:fill="auto"/>
            <w:noWrap/>
            <w:vAlign w:val="bottom"/>
            <w:hideMark/>
          </w:tcPr>
          <w:p w14:paraId="7304B672" w14:textId="77777777" w:rsidR="00B54A9D" w:rsidRPr="00B71BF1" w:rsidRDefault="00B54A9D" w:rsidP="006B3B50">
            <w:pPr>
              <w:spacing w:after="0" w:line="276" w:lineRule="auto"/>
              <w:jc w:val="center"/>
              <w:rPr>
                <w:rFonts w:ascii="Arial" w:hAnsi="Arial" w:cs="Arial"/>
                <w:bCs/>
                <w:color w:val="000000"/>
              </w:rPr>
            </w:pPr>
            <w:r w:rsidRPr="00B71BF1">
              <w:rPr>
                <w:rFonts w:ascii="Arial" w:hAnsi="Arial" w:cs="Arial"/>
                <w:bCs/>
                <w:color w:val="000000"/>
              </w:rPr>
              <w:t>5</w:t>
            </w:r>
          </w:p>
        </w:tc>
      </w:tr>
      <w:tr w:rsidR="00B54A9D" w:rsidRPr="00B71BF1" w14:paraId="5FB36BD7" w14:textId="77777777" w:rsidTr="00AE03C0">
        <w:trPr>
          <w:trHeight w:val="300"/>
        </w:trPr>
        <w:tc>
          <w:tcPr>
            <w:tcW w:w="1036" w:type="dxa"/>
            <w:tcBorders>
              <w:top w:val="nil"/>
              <w:left w:val="single" w:sz="4" w:space="0" w:color="auto"/>
              <w:bottom w:val="single" w:sz="4" w:space="0" w:color="auto"/>
              <w:right w:val="single" w:sz="4" w:space="0" w:color="auto"/>
            </w:tcBorders>
            <w:shd w:val="clear" w:color="auto" w:fill="auto"/>
            <w:noWrap/>
            <w:vAlign w:val="bottom"/>
            <w:hideMark/>
          </w:tcPr>
          <w:p w14:paraId="7B24F57A" w14:textId="77777777" w:rsidR="00B54A9D" w:rsidRPr="00B71BF1" w:rsidRDefault="00B54A9D" w:rsidP="006B3B50">
            <w:pPr>
              <w:spacing w:after="0" w:line="276" w:lineRule="auto"/>
              <w:jc w:val="right"/>
              <w:rPr>
                <w:rFonts w:ascii="Arial" w:hAnsi="Arial" w:cs="Arial"/>
                <w:bCs/>
                <w:color w:val="000000"/>
              </w:rPr>
            </w:pPr>
            <w:r w:rsidRPr="00B71BF1">
              <w:rPr>
                <w:rFonts w:ascii="Arial" w:hAnsi="Arial" w:cs="Arial"/>
                <w:bCs/>
                <w:color w:val="000000"/>
              </w:rPr>
              <w:t>2</w:t>
            </w:r>
          </w:p>
        </w:tc>
        <w:tc>
          <w:tcPr>
            <w:tcW w:w="6663" w:type="dxa"/>
            <w:tcBorders>
              <w:top w:val="nil"/>
              <w:left w:val="nil"/>
              <w:bottom w:val="single" w:sz="4" w:space="0" w:color="auto"/>
              <w:right w:val="single" w:sz="4" w:space="0" w:color="auto"/>
            </w:tcBorders>
            <w:shd w:val="clear" w:color="auto" w:fill="auto"/>
            <w:noWrap/>
            <w:vAlign w:val="bottom"/>
            <w:hideMark/>
          </w:tcPr>
          <w:p w14:paraId="53EA35D1" w14:textId="77777777" w:rsidR="00B54A9D" w:rsidRPr="00B71BF1" w:rsidRDefault="00B54A9D" w:rsidP="006B3B50">
            <w:pPr>
              <w:spacing w:after="0" w:line="276" w:lineRule="auto"/>
              <w:rPr>
                <w:rFonts w:ascii="Arial" w:hAnsi="Arial" w:cs="Arial"/>
                <w:bCs/>
                <w:color w:val="000000"/>
              </w:rPr>
            </w:pPr>
            <w:r w:rsidRPr="00B71BF1">
              <w:rPr>
                <w:rFonts w:ascii="Arial" w:hAnsi="Arial" w:cs="Arial"/>
                <w:bCs/>
                <w:color w:val="000000"/>
              </w:rPr>
              <w:t>Kontroliuojamos akcinės ir uždarosios akcinės bendrovės</w:t>
            </w:r>
          </w:p>
        </w:tc>
        <w:tc>
          <w:tcPr>
            <w:tcW w:w="1803" w:type="dxa"/>
            <w:tcBorders>
              <w:top w:val="nil"/>
              <w:left w:val="nil"/>
              <w:bottom w:val="single" w:sz="4" w:space="0" w:color="auto"/>
              <w:right w:val="single" w:sz="4" w:space="0" w:color="auto"/>
            </w:tcBorders>
            <w:shd w:val="clear" w:color="auto" w:fill="auto"/>
            <w:noWrap/>
            <w:vAlign w:val="bottom"/>
            <w:hideMark/>
          </w:tcPr>
          <w:p w14:paraId="5B1F6D5D" w14:textId="77777777" w:rsidR="00B54A9D" w:rsidRPr="00B71BF1" w:rsidRDefault="00B54A9D" w:rsidP="006B3B50">
            <w:pPr>
              <w:spacing w:after="0" w:line="276" w:lineRule="auto"/>
              <w:jc w:val="center"/>
              <w:rPr>
                <w:rFonts w:ascii="Arial" w:hAnsi="Arial" w:cs="Arial"/>
                <w:bCs/>
                <w:color w:val="000000"/>
              </w:rPr>
            </w:pPr>
            <w:r w:rsidRPr="00B71BF1">
              <w:rPr>
                <w:rFonts w:ascii="Arial" w:hAnsi="Arial" w:cs="Arial"/>
                <w:bCs/>
                <w:color w:val="000000"/>
              </w:rPr>
              <w:t>4</w:t>
            </w:r>
          </w:p>
        </w:tc>
      </w:tr>
      <w:tr w:rsidR="00B54A9D" w:rsidRPr="00B71BF1" w14:paraId="41BDB936" w14:textId="77777777" w:rsidTr="00AE03C0">
        <w:trPr>
          <w:trHeight w:val="300"/>
        </w:trPr>
        <w:tc>
          <w:tcPr>
            <w:tcW w:w="1036" w:type="dxa"/>
            <w:tcBorders>
              <w:top w:val="nil"/>
              <w:left w:val="single" w:sz="4" w:space="0" w:color="auto"/>
              <w:bottom w:val="single" w:sz="4" w:space="0" w:color="auto"/>
              <w:right w:val="single" w:sz="4" w:space="0" w:color="auto"/>
            </w:tcBorders>
            <w:shd w:val="clear" w:color="auto" w:fill="auto"/>
            <w:noWrap/>
            <w:vAlign w:val="bottom"/>
            <w:hideMark/>
          </w:tcPr>
          <w:p w14:paraId="013CF5E5" w14:textId="77777777" w:rsidR="00B54A9D" w:rsidRPr="00B71BF1" w:rsidRDefault="00B54A9D" w:rsidP="006B3B50">
            <w:pPr>
              <w:spacing w:after="0" w:line="276" w:lineRule="auto"/>
              <w:jc w:val="right"/>
              <w:rPr>
                <w:rFonts w:ascii="Arial" w:hAnsi="Arial" w:cs="Arial"/>
                <w:bCs/>
                <w:color w:val="000000"/>
              </w:rPr>
            </w:pPr>
            <w:r w:rsidRPr="00B71BF1">
              <w:rPr>
                <w:rFonts w:ascii="Arial" w:hAnsi="Arial" w:cs="Arial"/>
                <w:bCs/>
                <w:color w:val="000000"/>
              </w:rPr>
              <w:t>3</w:t>
            </w:r>
          </w:p>
        </w:tc>
        <w:tc>
          <w:tcPr>
            <w:tcW w:w="6663" w:type="dxa"/>
            <w:tcBorders>
              <w:top w:val="nil"/>
              <w:left w:val="nil"/>
              <w:bottom w:val="single" w:sz="4" w:space="0" w:color="auto"/>
              <w:right w:val="single" w:sz="4" w:space="0" w:color="auto"/>
            </w:tcBorders>
            <w:shd w:val="clear" w:color="auto" w:fill="auto"/>
            <w:noWrap/>
            <w:vAlign w:val="bottom"/>
            <w:hideMark/>
          </w:tcPr>
          <w:p w14:paraId="1AB1FD0E" w14:textId="77777777" w:rsidR="00B54A9D" w:rsidRPr="00B71BF1" w:rsidRDefault="00B54A9D" w:rsidP="006B3B50">
            <w:pPr>
              <w:spacing w:after="0" w:line="276" w:lineRule="auto"/>
              <w:rPr>
                <w:rFonts w:ascii="Arial" w:hAnsi="Arial" w:cs="Arial"/>
                <w:bCs/>
                <w:color w:val="000000"/>
              </w:rPr>
            </w:pPr>
            <w:r w:rsidRPr="00B71BF1">
              <w:rPr>
                <w:rFonts w:ascii="Arial" w:hAnsi="Arial" w:cs="Arial"/>
                <w:bCs/>
                <w:color w:val="000000"/>
              </w:rPr>
              <w:t>Asocijuotieji subjektai</w:t>
            </w:r>
          </w:p>
        </w:tc>
        <w:tc>
          <w:tcPr>
            <w:tcW w:w="1803" w:type="dxa"/>
            <w:tcBorders>
              <w:top w:val="nil"/>
              <w:left w:val="nil"/>
              <w:bottom w:val="single" w:sz="4" w:space="0" w:color="auto"/>
              <w:right w:val="single" w:sz="4" w:space="0" w:color="auto"/>
            </w:tcBorders>
            <w:shd w:val="clear" w:color="auto" w:fill="auto"/>
            <w:noWrap/>
            <w:vAlign w:val="bottom"/>
            <w:hideMark/>
          </w:tcPr>
          <w:p w14:paraId="3945B1AB" w14:textId="77777777" w:rsidR="00B54A9D" w:rsidRPr="00B71BF1" w:rsidRDefault="00B54A9D" w:rsidP="006B3B50">
            <w:pPr>
              <w:spacing w:after="0" w:line="276" w:lineRule="auto"/>
              <w:jc w:val="center"/>
              <w:rPr>
                <w:rFonts w:ascii="Arial" w:hAnsi="Arial" w:cs="Arial"/>
                <w:bCs/>
                <w:color w:val="000000"/>
              </w:rPr>
            </w:pPr>
            <w:r w:rsidRPr="00B71BF1">
              <w:rPr>
                <w:rFonts w:ascii="Arial" w:hAnsi="Arial" w:cs="Arial"/>
                <w:bCs/>
                <w:color w:val="000000"/>
              </w:rPr>
              <w:t>1</w:t>
            </w:r>
          </w:p>
        </w:tc>
      </w:tr>
      <w:tr w:rsidR="00B54A9D" w:rsidRPr="00B71BF1" w14:paraId="0F202F3A" w14:textId="77777777" w:rsidTr="00AE03C0">
        <w:trPr>
          <w:trHeight w:val="300"/>
        </w:trPr>
        <w:tc>
          <w:tcPr>
            <w:tcW w:w="1036" w:type="dxa"/>
            <w:tcBorders>
              <w:top w:val="nil"/>
              <w:left w:val="single" w:sz="4" w:space="0" w:color="auto"/>
              <w:bottom w:val="single" w:sz="4" w:space="0" w:color="auto"/>
              <w:right w:val="single" w:sz="4" w:space="0" w:color="auto"/>
            </w:tcBorders>
            <w:shd w:val="clear" w:color="auto" w:fill="auto"/>
            <w:noWrap/>
            <w:vAlign w:val="bottom"/>
            <w:hideMark/>
          </w:tcPr>
          <w:p w14:paraId="267724BC" w14:textId="77777777" w:rsidR="00B54A9D" w:rsidRPr="00B71BF1" w:rsidRDefault="00B54A9D" w:rsidP="006B3B50">
            <w:pPr>
              <w:spacing w:after="0" w:line="276" w:lineRule="auto"/>
              <w:jc w:val="right"/>
              <w:rPr>
                <w:rFonts w:ascii="Arial" w:hAnsi="Arial" w:cs="Arial"/>
                <w:bCs/>
                <w:color w:val="000000"/>
              </w:rPr>
            </w:pPr>
            <w:r w:rsidRPr="00B71BF1">
              <w:rPr>
                <w:rFonts w:ascii="Arial" w:hAnsi="Arial" w:cs="Arial"/>
                <w:bCs/>
                <w:color w:val="000000"/>
              </w:rPr>
              <w:t>4</w:t>
            </w:r>
          </w:p>
        </w:tc>
        <w:tc>
          <w:tcPr>
            <w:tcW w:w="6663" w:type="dxa"/>
            <w:tcBorders>
              <w:top w:val="nil"/>
              <w:left w:val="nil"/>
              <w:bottom w:val="single" w:sz="4" w:space="0" w:color="auto"/>
              <w:right w:val="single" w:sz="4" w:space="0" w:color="auto"/>
            </w:tcBorders>
            <w:shd w:val="clear" w:color="auto" w:fill="auto"/>
            <w:noWrap/>
            <w:vAlign w:val="bottom"/>
            <w:hideMark/>
          </w:tcPr>
          <w:p w14:paraId="43C90B26" w14:textId="77777777" w:rsidR="00B54A9D" w:rsidRPr="00B71BF1" w:rsidRDefault="00B54A9D" w:rsidP="006B3B50">
            <w:pPr>
              <w:spacing w:after="0" w:line="276" w:lineRule="auto"/>
              <w:rPr>
                <w:rFonts w:ascii="Arial" w:hAnsi="Arial" w:cs="Arial"/>
                <w:bCs/>
                <w:color w:val="000000"/>
              </w:rPr>
            </w:pPr>
            <w:r w:rsidRPr="00B71BF1">
              <w:rPr>
                <w:rFonts w:ascii="Arial" w:hAnsi="Arial" w:cs="Arial"/>
                <w:bCs/>
                <w:color w:val="000000"/>
              </w:rPr>
              <w:t>Kiti subjektai</w:t>
            </w:r>
          </w:p>
        </w:tc>
        <w:tc>
          <w:tcPr>
            <w:tcW w:w="1803" w:type="dxa"/>
            <w:tcBorders>
              <w:top w:val="nil"/>
              <w:left w:val="nil"/>
              <w:bottom w:val="single" w:sz="4" w:space="0" w:color="auto"/>
              <w:right w:val="single" w:sz="4" w:space="0" w:color="auto"/>
            </w:tcBorders>
            <w:shd w:val="clear" w:color="auto" w:fill="auto"/>
            <w:noWrap/>
            <w:vAlign w:val="bottom"/>
            <w:hideMark/>
          </w:tcPr>
          <w:p w14:paraId="12BD9C41" w14:textId="77777777" w:rsidR="00B54A9D" w:rsidRPr="00B71BF1" w:rsidRDefault="00B54A9D" w:rsidP="006B3B50">
            <w:pPr>
              <w:spacing w:after="0" w:line="276" w:lineRule="auto"/>
              <w:jc w:val="center"/>
              <w:rPr>
                <w:rFonts w:ascii="Arial" w:hAnsi="Arial" w:cs="Arial"/>
                <w:bCs/>
                <w:color w:val="000000"/>
              </w:rPr>
            </w:pPr>
            <w:r w:rsidRPr="00B71BF1">
              <w:rPr>
                <w:rFonts w:ascii="Arial" w:hAnsi="Arial" w:cs="Arial"/>
                <w:bCs/>
                <w:color w:val="000000"/>
              </w:rPr>
              <w:t>2</w:t>
            </w:r>
          </w:p>
        </w:tc>
      </w:tr>
    </w:tbl>
    <w:p w14:paraId="64A0961E" w14:textId="4BFB1B8B" w:rsidR="00B54A9D" w:rsidRPr="00B71BF1" w:rsidRDefault="00B54A9D" w:rsidP="006B3B50">
      <w:pPr>
        <w:spacing w:before="240" w:line="276" w:lineRule="auto"/>
        <w:ind w:firstLine="567"/>
        <w:jc w:val="both"/>
        <w:rPr>
          <w:rFonts w:ascii="Arial" w:hAnsi="Arial" w:cs="Arial"/>
          <w:b/>
        </w:rPr>
      </w:pPr>
      <w:r w:rsidRPr="00B71BF1">
        <w:rPr>
          <w:rFonts w:ascii="Arial" w:hAnsi="Arial" w:cs="Arial"/>
          <w:b/>
        </w:rPr>
        <w:t>4. Finansiniai metai</w:t>
      </w:r>
    </w:p>
    <w:p w14:paraId="00C106A9" w14:textId="4C719F7B" w:rsidR="00B54A9D" w:rsidRPr="00B71BF1" w:rsidRDefault="00B54A9D" w:rsidP="006B3B50">
      <w:pPr>
        <w:spacing w:line="276" w:lineRule="auto"/>
        <w:ind w:firstLine="567"/>
        <w:jc w:val="both"/>
        <w:rPr>
          <w:rFonts w:ascii="Arial" w:hAnsi="Arial" w:cs="Arial"/>
        </w:rPr>
      </w:pPr>
      <w:r w:rsidRPr="00B71BF1">
        <w:rPr>
          <w:rFonts w:ascii="Arial" w:hAnsi="Arial" w:cs="Arial"/>
        </w:rPr>
        <w:t>Klaipėdos rajono savivaldybės administracijos finansiniai metai prasideda sausio 1 d., o baigiasi gruodžio 31 d.</w:t>
      </w:r>
    </w:p>
    <w:p w14:paraId="2FDE20B0" w14:textId="0845B690" w:rsidR="00B54A9D" w:rsidRPr="00B54A9D" w:rsidRDefault="00B54A9D" w:rsidP="006B3B50">
      <w:pPr>
        <w:spacing w:line="276" w:lineRule="auto"/>
        <w:ind w:firstLine="567"/>
        <w:jc w:val="both"/>
        <w:rPr>
          <w:rFonts w:ascii="Arial" w:hAnsi="Arial" w:cs="Arial"/>
          <w:b/>
        </w:rPr>
      </w:pPr>
      <w:r w:rsidRPr="00B71BF1">
        <w:rPr>
          <w:rFonts w:ascii="Arial" w:hAnsi="Arial" w:cs="Arial"/>
          <w:b/>
        </w:rPr>
        <w:t>5. Informacija apie įstaigos vidutinį darbuotojų skaičių per ataskaitinį laikotarpį.</w:t>
      </w:r>
    </w:p>
    <w:p w14:paraId="39CFB81B" w14:textId="1E06BAF8" w:rsidR="00B54A9D" w:rsidRPr="00B54A9D" w:rsidRDefault="00B54A9D" w:rsidP="006B3B50">
      <w:pPr>
        <w:spacing w:line="276" w:lineRule="auto"/>
        <w:ind w:firstLine="567"/>
        <w:jc w:val="both"/>
        <w:rPr>
          <w:rFonts w:ascii="Arial" w:hAnsi="Arial" w:cs="Arial"/>
        </w:rPr>
      </w:pPr>
      <w:r w:rsidRPr="00B71BF1">
        <w:rPr>
          <w:rFonts w:ascii="Arial" w:hAnsi="Arial" w:cs="Arial"/>
        </w:rPr>
        <w:t>Klaipėdos rajono savivaldybės administracijoje 2023 metų pradžioje patvirtinti 320 etatų, iš kurių faktiškai dirbo 310 darbuotojų (iš to skaičiaus 6 pakaitiniai). 2023 metų pabaigoje patvirtinti 320 etatai, iš kurių faktiškai dirbo 310 darbuotojų (iš to skaičiaus 7 pakaitiniai).</w:t>
      </w:r>
    </w:p>
    <w:p w14:paraId="772B3283" w14:textId="3A2E3193" w:rsidR="00B54A9D" w:rsidRPr="00B54A9D" w:rsidRDefault="00B54A9D" w:rsidP="006B3B50">
      <w:pPr>
        <w:spacing w:line="276" w:lineRule="auto"/>
        <w:ind w:firstLine="567"/>
        <w:jc w:val="both"/>
        <w:rPr>
          <w:rFonts w:ascii="Arial" w:hAnsi="Arial" w:cs="Arial"/>
          <w:b/>
        </w:rPr>
      </w:pPr>
      <w:r w:rsidRPr="00B71BF1">
        <w:rPr>
          <w:rFonts w:ascii="Arial" w:hAnsi="Arial" w:cs="Arial"/>
          <w:b/>
        </w:rPr>
        <w:t>6. Svarbios sąlygos, kurioms esant veikia įstaiga ir kurios gali paveikti tolesnę įstaigos veiklą.</w:t>
      </w:r>
    </w:p>
    <w:p w14:paraId="0E199B04" w14:textId="6618169C" w:rsidR="00B54A9D" w:rsidRPr="00B54A9D" w:rsidRDefault="00B54A9D" w:rsidP="006B3B50">
      <w:pPr>
        <w:spacing w:line="276" w:lineRule="auto"/>
        <w:ind w:firstLine="567"/>
        <w:jc w:val="both"/>
        <w:rPr>
          <w:rFonts w:ascii="Arial" w:hAnsi="Arial" w:cs="Arial"/>
        </w:rPr>
      </w:pPr>
      <w:r w:rsidRPr="00B71BF1">
        <w:rPr>
          <w:rFonts w:ascii="Arial" w:hAnsi="Arial" w:cs="Arial"/>
        </w:rPr>
        <w:t>Svarbių įvykių ar aplinkybių, kurios galėtų paveikti Klaipėdos rajono savivaldybės administracijos veiklą finansinių ataskaitų sudarymo dieną, nėra.</w:t>
      </w:r>
    </w:p>
    <w:p w14:paraId="09D6489B" w14:textId="1B608A4F" w:rsidR="00B54A9D" w:rsidRPr="00B71BF1" w:rsidRDefault="00B54A9D" w:rsidP="006B3B50">
      <w:pPr>
        <w:spacing w:line="276" w:lineRule="auto"/>
        <w:jc w:val="center"/>
        <w:rPr>
          <w:rFonts w:ascii="Arial" w:hAnsi="Arial" w:cs="Arial"/>
          <w:b/>
        </w:rPr>
      </w:pPr>
      <w:r w:rsidRPr="00B71BF1">
        <w:rPr>
          <w:rFonts w:ascii="Arial" w:hAnsi="Arial" w:cs="Arial"/>
          <w:b/>
        </w:rPr>
        <w:t>II. APSKAITOS POLITIKA</w:t>
      </w:r>
    </w:p>
    <w:p w14:paraId="7CAC218B" w14:textId="52DDA2EE" w:rsidR="00B54A9D" w:rsidRPr="00B71BF1" w:rsidRDefault="00B54A9D" w:rsidP="006B3B50">
      <w:pPr>
        <w:spacing w:line="276" w:lineRule="auto"/>
        <w:ind w:firstLine="567"/>
        <w:jc w:val="both"/>
        <w:rPr>
          <w:rFonts w:ascii="Arial" w:hAnsi="Arial" w:cs="Arial"/>
        </w:rPr>
      </w:pPr>
      <w:r w:rsidRPr="00B71BF1">
        <w:rPr>
          <w:rFonts w:ascii="Arial" w:hAnsi="Arial" w:cs="Arial"/>
        </w:rPr>
        <w:t>Nuo 2010-01-01 Klaipėdos rajono savivaldybės administracijos buhalterinė apskaita tvarkoma vadovaujantis Lietuvos Respublikos viešojo sektoriaus atskaitomybės įstatymu ir Viešojo sektoriaus apskaitos ir atskaitomybės standartais (toliau-VSAFAS).</w:t>
      </w:r>
    </w:p>
    <w:p w14:paraId="728FDD62" w14:textId="36096A4B" w:rsidR="00B54A9D" w:rsidRPr="00B71BF1" w:rsidRDefault="00B54A9D" w:rsidP="006B3B50">
      <w:pPr>
        <w:spacing w:line="276" w:lineRule="auto"/>
        <w:ind w:firstLine="567"/>
        <w:jc w:val="both"/>
        <w:rPr>
          <w:rFonts w:ascii="Arial" w:hAnsi="Arial" w:cs="Arial"/>
        </w:rPr>
      </w:pPr>
      <w:r w:rsidRPr="00B71BF1">
        <w:rPr>
          <w:rFonts w:ascii="Arial" w:hAnsi="Arial" w:cs="Arial"/>
        </w:rPr>
        <w:t>Vadovaujantis Lietuvos Respublikos vietos savivaldos įstatymo 29 straipsnio 8 dalies 2 punktu bei Viešojo sektoriaus subjektų privalomuoju bendruoju sąskaitų planu, patvirtintu Lietuvos Respublikos finansų ministro 2008 m. gruodžio 22 d. įsakymu Nr. 1K-455 „Dėl viešojo sektoriaus subjektų privalomojo bendrojo sąskaitų plano patvirtinimo“</w:t>
      </w:r>
      <w:r w:rsidR="00EC351D">
        <w:rPr>
          <w:rFonts w:ascii="Arial" w:hAnsi="Arial" w:cs="Arial"/>
        </w:rPr>
        <w:t>,</w:t>
      </w:r>
      <w:r w:rsidRPr="00B71BF1">
        <w:rPr>
          <w:rFonts w:ascii="Arial" w:hAnsi="Arial" w:cs="Arial"/>
        </w:rPr>
        <w:t xml:space="preserve"> patvirtintas Klaipėdos rajono savivaldybės viešojo sektoriaus subjektų bendrasis sąskaitų planas.</w:t>
      </w:r>
    </w:p>
    <w:p w14:paraId="142CFD9A" w14:textId="7E1CFB70" w:rsidR="00B54A9D" w:rsidRPr="00B71BF1" w:rsidRDefault="00B54A9D" w:rsidP="006B3B50">
      <w:pPr>
        <w:spacing w:line="276" w:lineRule="auto"/>
        <w:ind w:firstLine="567"/>
        <w:jc w:val="both"/>
        <w:rPr>
          <w:rFonts w:ascii="Arial" w:hAnsi="Arial" w:cs="Arial"/>
        </w:rPr>
      </w:pPr>
      <w:r w:rsidRPr="00B71BF1">
        <w:rPr>
          <w:rFonts w:ascii="Arial" w:hAnsi="Arial" w:cs="Arial"/>
        </w:rPr>
        <w:t>Tvark</w:t>
      </w:r>
      <w:r w:rsidR="00EC351D">
        <w:rPr>
          <w:rFonts w:ascii="Arial" w:hAnsi="Arial" w:cs="Arial"/>
        </w:rPr>
        <w:t>ydama</w:t>
      </w:r>
      <w:r w:rsidRPr="00B71BF1">
        <w:rPr>
          <w:rFonts w:ascii="Arial" w:hAnsi="Arial" w:cs="Arial"/>
        </w:rPr>
        <w:t xml:space="preserve"> finansinę apskaitą, </w:t>
      </w:r>
      <w:r w:rsidR="00EC351D">
        <w:rPr>
          <w:rFonts w:ascii="Arial" w:hAnsi="Arial" w:cs="Arial"/>
        </w:rPr>
        <w:t>S</w:t>
      </w:r>
      <w:r w:rsidRPr="00B71BF1">
        <w:rPr>
          <w:rFonts w:ascii="Arial" w:hAnsi="Arial" w:cs="Arial"/>
        </w:rPr>
        <w:t>avivaldybės administracija vadovaujasi buhalterinės apskaitos vadovu, parengtu vadovaujantis Lietuvos Respublikos finansinės apskaitos įstatymu, Viešojo sektoriaus apskaitos ir finansinės atskaitomybės standartais (toliau – VSAFAS) ir kitais teisės aktais. Apskaitos vadovas patvirtintas Klaipėdos rajono savivaldybės administracijos direktoriaus 2018 m. sausio 12 d. įsakymu Nr. AV-93 „Dėl Klaipėdos rajono savivaldybės buhalterinės apskaitos vadovų patvirtinimo“.</w:t>
      </w:r>
    </w:p>
    <w:p w14:paraId="1D09C04F" w14:textId="3ACBDDAE" w:rsidR="00B54A9D" w:rsidRPr="00B71BF1" w:rsidRDefault="00B54A9D" w:rsidP="006B3B50">
      <w:pPr>
        <w:spacing w:line="276" w:lineRule="auto"/>
        <w:ind w:firstLine="567"/>
        <w:jc w:val="both"/>
        <w:rPr>
          <w:rFonts w:ascii="Arial" w:hAnsi="Arial" w:cs="Arial"/>
        </w:rPr>
      </w:pPr>
      <w:r w:rsidRPr="00B71BF1">
        <w:rPr>
          <w:rFonts w:ascii="Arial" w:hAnsi="Arial" w:cs="Arial"/>
        </w:rPr>
        <w:t>Klaipėdos rajono savivaldybės administracijoje ūkinės operacijos ir įvykiai registruojami ir finansinė atskaitomybė sudaroma taikant šiuos bendruosius apskaitos principus:</w:t>
      </w:r>
    </w:p>
    <w:p w14:paraId="1A23557E" w14:textId="77777777" w:rsidR="00B54A9D" w:rsidRPr="00B71BF1" w:rsidRDefault="00B54A9D" w:rsidP="006B3B50">
      <w:pPr>
        <w:numPr>
          <w:ilvl w:val="1"/>
          <w:numId w:val="31"/>
        </w:numPr>
        <w:spacing w:after="0" w:line="276" w:lineRule="auto"/>
        <w:jc w:val="both"/>
        <w:rPr>
          <w:rFonts w:ascii="Arial" w:hAnsi="Arial" w:cs="Arial"/>
        </w:rPr>
      </w:pPr>
      <w:r w:rsidRPr="00B71BF1">
        <w:rPr>
          <w:rFonts w:ascii="Arial" w:hAnsi="Arial" w:cs="Arial"/>
        </w:rPr>
        <w:t>kaupimo;</w:t>
      </w:r>
    </w:p>
    <w:p w14:paraId="58937E7D" w14:textId="77777777" w:rsidR="00B54A9D" w:rsidRPr="00B71BF1" w:rsidRDefault="00B54A9D" w:rsidP="006B3B50">
      <w:pPr>
        <w:numPr>
          <w:ilvl w:val="1"/>
          <w:numId w:val="31"/>
        </w:numPr>
        <w:spacing w:after="0" w:line="276" w:lineRule="auto"/>
        <w:jc w:val="both"/>
        <w:rPr>
          <w:rFonts w:ascii="Arial" w:hAnsi="Arial" w:cs="Arial"/>
        </w:rPr>
      </w:pPr>
      <w:r w:rsidRPr="00B71BF1">
        <w:rPr>
          <w:rFonts w:ascii="Arial" w:hAnsi="Arial" w:cs="Arial"/>
        </w:rPr>
        <w:t>subjekto;</w:t>
      </w:r>
    </w:p>
    <w:p w14:paraId="2D6878B3" w14:textId="77777777" w:rsidR="00B54A9D" w:rsidRPr="00B71BF1" w:rsidRDefault="00B54A9D" w:rsidP="006B3B50">
      <w:pPr>
        <w:numPr>
          <w:ilvl w:val="1"/>
          <w:numId w:val="31"/>
        </w:numPr>
        <w:spacing w:after="0" w:line="276" w:lineRule="auto"/>
        <w:jc w:val="both"/>
        <w:rPr>
          <w:rFonts w:ascii="Arial" w:hAnsi="Arial" w:cs="Arial"/>
        </w:rPr>
      </w:pPr>
      <w:r w:rsidRPr="00B71BF1">
        <w:rPr>
          <w:rFonts w:ascii="Arial" w:hAnsi="Arial" w:cs="Arial"/>
        </w:rPr>
        <w:t>veiklos tęstinumo;</w:t>
      </w:r>
    </w:p>
    <w:p w14:paraId="1BEB2519" w14:textId="77777777" w:rsidR="00B54A9D" w:rsidRPr="00B71BF1" w:rsidRDefault="00B54A9D" w:rsidP="006B3B50">
      <w:pPr>
        <w:numPr>
          <w:ilvl w:val="1"/>
          <w:numId w:val="31"/>
        </w:numPr>
        <w:spacing w:after="0" w:line="276" w:lineRule="auto"/>
        <w:jc w:val="both"/>
        <w:rPr>
          <w:rFonts w:ascii="Arial" w:hAnsi="Arial" w:cs="Arial"/>
        </w:rPr>
      </w:pPr>
      <w:r w:rsidRPr="00B71BF1">
        <w:rPr>
          <w:rFonts w:ascii="Arial" w:hAnsi="Arial" w:cs="Arial"/>
        </w:rPr>
        <w:t>periodiškumo;</w:t>
      </w:r>
    </w:p>
    <w:p w14:paraId="26FB0128" w14:textId="77777777" w:rsidR="00B54A9D" w:rsidRPr="00B71BF1" w:rsidRDefault="00B54A9D" w:rsidP="006B3B50">
      <w:pPr>
        <w:numPr>
          <w:ilvl w:val="1"/>
          <w:numId w:val="31"/>
        </w:numPr>
        <w:spacing w:after="0" w:line="276" w:lineRule="auto"/>
        <w:jc w:val="both"/>
        <w:rPr>
          <w:rFonts w:ascii="Arial" w:hAnsi="Arial" w:cs="Arial"/>
        </w:rPr>
      </w:pPr>
      <w:r w:rsidRPr="00B71BF1">
        <w:rPr>
          <w:rFonts w:ascii="Arial" w:hAnsi="Arial" w:cs="Arial"/>
        </w:rPr>
        <w:t>pastovumo;</w:t>
      </w:r>
    </w:p>
    <w:p w14:paraId="0668238B" w14:textId="77777777" w:rsidR="00B54A9D" w:rsidRPr="00B71BF1" w:rsidRDefault="00B54A9D" w:rsidP="006B3B50">
      <w:pPr>
        <w:numPr>
          <w:ilvl w:val="1"/>
          <w:numId w:val="31"/>
        </w:numPr>
        <w:spacing w:after="0" w:line="276" w:lineRule="auto"/>
        <w:jc w:val="both"/>
        <w:rPr>
          <w:rFonts w:ascii="Arial" w:hAnsi="Arial" w:cs="Arial"/>
        </w:rPr>
      </w:pPr>
      <w:r w:rsidRPr="00B71BF1">
        <w:rPr>
          <w:rFonts w:ascii="Arial" w:hAnsi="Arial" w:cs="Arial"/>
        </w:rPr>
        <w:t>piniginio mato;</w:t>
      </w:r>
    </w:p>
    <w:p w14:paraId="64282DF6" w14:textId="77777777" w:rsidR="00B54A9D" w:rsidRPr="00B71BF1" w:rsidRDefault="00B54A9D" w:rsidP="006B3B50">
      <w:pPr>
        <w:numPr>
          <w:ilvl w:val="1"/>
          <w:numId w:val="31"/>
        </w:numPr>
        <w:spacing w:after="0" w:line="276" w:lineRule="auto"/>
        <w:jc w:val="both"/>
        <w:rPr>
          <w:rFonts w:ascii="Arial" w:hAnsi="Arial" w:cs="Arial"/>
        </w:rPr>
      </w:pPr>
      <w:r w:rsidRPr="00B71BF1">
        <w:rPr>
          <w:rFonts w:ascii="Arial" w:hAnsi="Arial" w:cs="Arial"/>
        </w:rPr>
        <w:t>palyginimo;</w:t>
      </w:r>
    </w:p>
    <w:p w14:paraId="7478257C" w14:textId="77777777" w:rsidR="00B54A9D" w:rsidRPr="00B71BF1" w:rsidRDefault="00B54A9D" w:rsidP="006B3B50">
      <w:pPr>
        <w:numPr>
          <w:ilvl w:val="1"/>
          <w:numId w:val="31"/>
        </w:numPr>
        <w:spacing w:after="0" w:line="276" w:lineRule="auto"/>
        <w:jc w:val="both"/>
        <w:rPr>
          <w:rFonts w:ascii="Arial" w:hAnsi="Arial" w:cs="Arial"/>
        </w:rPr>
      </w:pPr>
      <w:r w:rsidRPr="00B71BF1">
        <w:rPr>
          <w:rFonts w:ascii="Arial" w:hAnsi="Arial" w:cs="Arial"/>
        </w:rPr>
        <w:lastRenderedPageBreak/>
        <w:t>atsargumo;</w:t>
      </w:r>
    </w:p>
    <w:p w14:paraId="4042EE33" w14:textId="77777777" w:rsidR="00B54A9D" w:rsidRPr="00B71BF1" w:rsidRDefault="00B54A9D" w:rsidP="006B3B50">
      <w:pPr>
        <w:numPr>
          <w:ilvl w:val="1"/>
          <w:numId w:val="31"/>
        </w:numPr>
        <w:spacing w:after="0" w:line="276" w:lineRule="auto"/>
        <w:jc w:val="both"/>
        <w:rPr>
          <w:rFonts w:ascii="Arial" w:hAnsi="Arial" w:cs="Arial"/>
        </w:rPr>
      </w:pPr>
      <w:r w:rsidRPr="00B71BF1">
        <w:rPr>
          <w:rFonts w:ascii="Arial" w:hAnsi="Arial" w:cs="Arial"/>
        </w:rPr>
        <w:t>neutralumo;</w:t>
      </w:r>
    </w:p>
    <w:p w14:paraId="62B8E095" w14:textId="38E6F56B" w:rsidR="00B54A9D" w:rsidRPr="00B71BF1" w:rsidRDefault="00B54A9D" w:rsidP="006B3B50">
      <w:pPr>
        <w:numPr>
          <w:ilvl w:val="1"/>
          <w:numId w:val="31"/>
        </w:numPr>
        <w:spacing w:after="0" w:line="276" w:lineRule="auto"/>
        <w:jc w:val="both"/>
        <w:rPr>
          <w:rFonts w:ascii="Arial" w:hAnsi="Arial" w:cs="Arial"/>
        </w:rPr>
      </w:pPr>
      <w:r w:rsidRPr="00B71BF1">
        <w:rPr>
          <w:rFonts w:ascii="Arial" w:hAnsi="Arial" w:cs="Arial"/>
        </w:rPr>
        <w:t>turinio viršenybės prieš formą</w:t>
      </w:r>
      <w:r w:rsidR="00EC351D">
        <w:rPr>
          <w:rFonts w:ascii="Arial" w:hAnsi="Arial" w:cs="Arial"/>
        </w:rPr>
        <w:t>.</w:t>
      </w:r>
    </w:p>
    <w:p w14:paraId="698CADF6" w14:textId="44148BCB" w:rsidR="00B54A9D" w:rsidRPr="00B71BF1" w:rsidRDefault="00B54A9D" w:rsidP="006B3B50">
      <w:pPr>
        <w:spacing w:line="276" w:lineRule="auto"/>
        <w:ind w:firstLine="567"/>
        <w:jc w:val="both"/>
        <w:rPr>
          <w:rFonts w:ascii="Arial" w:hAnsi="Arial" w:cs="Arial"/>
        </w:rPr>
      </w:pPr>
      <w:r w:rsidRPr="00B71BF1">
        <w:rPr>
          <w:rFonts w:ascii="Arial" w:hAnsi="Arial" w:cs="Arial"/>
        </w:rPr>
        <w:t>Klaipėdos rajono savivaldybės administracija  sudarydama biudžeto vykdymo ataskaitų rinkinį, vadovaujasi šiais bendraisiais apskaitos principais:</w:t>
      </w:r>
    </w:p>
    <w:p w14:paraId="54FA9D8B" w14:textId="77777777" w:rsidR="00B54A9D" w:rsidRPr="00B71BF1" w:rsidRDefault="00B54A9D" w:rsidP="006B3B50">
      <w:pPr>
        <w:numPr>
          <w:ilvl w:val="1"/>
          <w:numId w:val="31"/>
        </w:numPr>
        <w:tabs>
          <w:tab w:val="clear" w:pos="1200"/>
        </w:tabs>
        <w:spacing w:after="0" w:line="276" w:lineRule="auto"/>
        <w:jc w:val="both"/>
        <w:rPr>
          <w:rFonts w:ascii="Arial" w:hAnsi="Arial" w:cs="Arial"/>
        </w:rPr>
      </w:pPr>
      <w:r w:rsidRPr="00B71BF1">
        <w:rPr>
          <w:rFonts w:ascii="Arial" w:hAnsi="Arial" w:cs="Arial"/>
        </w:rPr>
        <w:t>pinigų ;</w:t>
      </w:r>
    </w:p>
    <w:p w14:paraId="2D7ABBE8" w14:textId="77777777" w:rsidR="00B54A9D" w:rsidRPr="00B71BF1" w:rsidRDefault="00B54A9D" w:rsidP="006B3B50">
      <w:pPr>
        <w:numPr>
          <w:ilvl w:val="1"/>
          <w:numId w:val="31"/>
        </w:numPr>
        <w:spacing w:after="0" w:line="276" w:lineRule="auto"/>
        <w:jc w:val="both"/>
        <w:rPr>
          <w:rFonts w:ascii="Arial" w:hAnsi="Arial" w:cs="Arial"/>
        </w:rPr>
      </w:pPr>
      <w:r w:rsidRPr="00B71BF1">
        <w:rPr>
          <w:rFonts w:ascii="Arial" w:hAnsi="Arial" w:cs="Arial"/>
        </w:rPr>
        <w:t>subjekto;</w:t>
      </w:r>
    </w:p>
    <w:p w14:paraId="58878806" w14:textId="77777777" w:rsidR="00B54A9D" w:rsidRPr="00B71BF1" w:rsidRDefault="00B54A9D" w:rsidP="006B3B50">
      <w:pPr>
        <w:numPr>
          <w:ilvl w:val="1"/>
          <w:numId w:val="31"/>
        </w:numPr>
        <w:spacing w:after="0" w:line="276" w:lineRule="auto"/>
        <w:jc w:val="both"/>
        <w:rPr>
          <w:rFonts w:ascii="Arial" w:hAnsi="Arial" w:cs="Arial"/>
        </w:rPr>
      </w:pPr>
      <w:r w:rsidRPr="00B71BF1">
        <w:rPr>
          <w:rFonts w:ascii="Arial" w:hAnsi="Arial" w:cs="Arial"/>
        </w:rPr>
        <w:t>periodiškumo;</w:t>
      </w:r>
    </w:p>
    <w:p w14:paraId="627A38BA" w14:textId="77777777" w:rsidR="00B54A9D" w:rsidRPr="00B71BF1" w:rsidRDefault="00B54A9D" w:rsidP="006B3B50">
      <w:pPr>
        <w:numPr>
          <w:ilvl w:val="1"/>
          <w:numId w:val="31"/>
        </w:numPr>
        <w:spacing w:after="0" w:line="276" w:lineRule="auto"/>
        <w:jc w:val="both"/>
        <w:rPr>
          <w:rFonts w:ascii="Arial" w:hAnsi="Arial" w:cs="Arial"/>
        </w:rPr>
      </w:pPr>
      <w:r w:rsidRPr="00B71BF1">
        <w:rPr>
          <w:rFonts w:ascii="Arial" w:hAnsi="Arial" w:cs="Arial"/>
        </w:rPr>
        <w:t>pastovumo;</w:t>
      </w:r>
    </w:p>
    <w:p w14:paraId="5B5AE76B" w14:textId="6647F7E8" w:rsidR="00B54A9D" w:rsidRPr="00AE03C0" w:rsidRDefault="00B54A9D" w:rsidP="006B3B50">
      <w:pPr>
        <w:numPr>
          <w:ilvl w:val="1"/>
          <w:numId w:val="31"/>
        </w:numPr>
        <w:spacing w:after="360" w:line="276" w:lineRule="auto"/>
        <w:ind w:left="1196" w:hanging="357"/>
        <w:jc w:val="both"/>
        <w:rPr>
          <w:rFonts w:ascii="Arial" w:hAnsi="Arial" w:cs="Arial"/>
        </w:rPr>
      </w:pPr>
      <w:r w:rsidRPr="00B71BF1">
        <w:rPr>
          <w:rFonts w:ascii="Arial" w:hAnsi="Arial" w:cs="Arial"/>
        </w:rPr>
        <w:t>piniginio mato;</w:t>
      </w:r>
    </w:p>
    <w:p w14:paraId="6D649910" w14:textId="0C655FE9" w:rsidR="00B54A9D" w:rsidRPr="00B71BF1" w:rsidRDefault="00B54A9D" w:rsidP="006B3B50">
      <w:pPr>
        <w:spacing w:after="360" w:line="276" w:lineRule="auto"/>
        <w:ind w:firstLine="567"/>
        <w:jc w:val="both"/>
        <w:rPr>
          <w:rFonts w:ascii="Arial" w:hAnsi="Arial" w:cs="Arial"/>
          <w:b/>
        </w:rPr>
      </w:pPr>
      <w:r w:rsidRPr="00B71BF1">
        <w:rPr>
          <w:rFonts w:ascii="Arial" w:hAnsi="Arial" w:cs="Arial"/>
          <w:b/>
        </w:rPr>
        <w:t>Nematerialusis turtas</w:t>
      </w:r>
    </w:p>
    <w:p w14:paraId="4750F5C5" w14:textId="0F61DBEC" w:rsidR="00B54A9D" w:rsidRPr="00B71BF1" w:rsidRDefault="00B54A9D" w:rsidP="006B3B50">
      <w:pPr>
        <w:spacing w:line="276" w:lineRule="auto"/>
        <w:ind w:firstLine="567"/>
        <w:jc w:val="both"/>
        <w:rPr>
          <w:rFonts w:ascii="Arial" w:hAnsi="Arial" w:cs="Arial"/>
        </w:rPr>
      </w:pPr>
      <w:r w:rsidRPr="00B71BF1">
        <w:rPr>
          <w:rFonts w:ascii="Arial" w:hAnsi="Arial" w:cs="Arial"/>
        </w:rPr>
        <w:t xml:space="preserve">Nematerialiojo turto apskaitos politika nustatyta 13-ajame VSAFAS „Nematerialusis turtas“, nematerialiojo turto nuvertėjimo apskaičiavimo ir apskaitos metodai ir taisyklės – 22-ajame VSAFAS „Turto nuvertėjimas“. Nematerialusis turtas pirminio pripažinimo metu apskaitoje yra registruojamas įsigijimo savikaina. Po pirminio pripažinimo nematerialusis turtas, kurio naudingo tarnavimo laikas ribotas, finansinėse ataskaitose yra parodomas įsigijimo savikaina, atėmus sukauptą amortizaciją ir nuvertėjimą, jei jis yra. </w:t>
      </w:r>
    </w:p>
    <w:p w14:paraId="07F16342" w14:textId="53C21A3F" w:rsidR="00B54A9D" w:rsidRPr="00B71BF1" w:rsidRDefault="00B54A9D" w:rsidP="006B3B50">
      <w:pPr>
        <w:spacing w:line="276" w:lineRule="auto"/>
        <w:ind w:firstLine="567"/>
        <w:jc w:val="both"/>
        <w:rPr>
          <w:rFonts w:ascii="Arial" w:hAnsi="Arial" w:cs="Arial"/>
        </w:rPr>
      </w:pPr>
      <w:r w:rsidRPr="00B71BF1">
        <w:rPr>
          <w:rFonts w:ascii="Arial" w:hAnsi="Arial" w:cs="Arial"/>
        </w:rPr>
        <w:t xml:space="preserve">Nematerialiojo turto amortizacijos vertė yra nuosekliai paskirstoma per visą nustatytą turto naudingo tarnavimo laiką  tiesiogiai proporcingu metodu. Likvidacinė vertė – 0,00 </w:t>
      </w:r>
      <w:r w:rsidR="00BA15A9">
        <w:rPr>
          <w:rFonts w:ascii="Arial" w:hAnsi="Arial" w:cs="Arial"/>
        </w:rPr>
        <w:t>Eur</w:t>
      </w:r>
      <w:r w:rsidRPr="00B71BF1">
        <w:rPr>
          <w:rFonts w:ascii="Arial" w:hAnsi="Arial" w:cs="Arial"/>
        </w:rPr>
        <w:t>.</w:t>
      </w:r>
    </w:p>
    <w:p w14:paraId="1A91BE61" w14:textId="383E9C3D" w:rsidR="00B54A9D" w:rsidRPr="00B54A9D" w:rsidRDefault="00B54A9D" w:rsidP="006B3B50">
      <w:pPr>
        <w:spacing w:line="276" w:lineRule="auto"/>
        <w:ind w:firstLine="567"/>
        <w:jc w:val="both"/>
        <w:rPr>
          <w:rFonts w:ascii="Arial" w:hAnsi="Arial" w:cs="Arial"/>
        </w:rPr>
      </w:pPr>
      <w:r w:rsidRPr="00B71BF1">
        <w:rPr>
          <w:rFonts w:ascii="Arial" w:hAnsi="Arial" w:cs="Arial"/>
        </w:rPr>
        <w:t>Nemokamai (neatlygintinai) gautas nematerialusis turtas ne iš viešojo sektoriaus subjekto pagal turto perdavimo ir priėmimo aktą apskaitoje registruojamas jo tikrąja verte pagal įsigijimo dienos būklę ir vertę nurodytą šiame dokumente. Jei dokumentuose nėra turto vertės, jo tikrąją vertę nustato Savivaldybės administracijos direktoriaus įsakymu Turto vertinimo komisija. Tuo pačiu metu registruojamos iš kitų finansavimo šaltinių gautos finansavimo sumos, lygios nematerialiojo turto tikrajai vertei. Jei tikrosios vertės patikimai nustatyti negalima, tada turtas registruojamas simboline vieno euro verte.</w:t>
      </w:r>
    </w:p>
    <w:p w14:paraId="370DD3A0" w14:textId="5F9409FE" w:rsidR="00B54A9D" w:rsidRPr="00B54A9D" w:rsidRDefault="00B54A9D" w:rsidP="006B3B50">
      <w:pPr>
        <w:spacing w:line="276" w:lineRule="auto"/>
        <w:ind w:firstLine="567"/>
        <w:jc w:val="both"/>
        <w:rPr>
          <w:rFonts w:ascii="Arial" w:hAnsi="Arial" w:cs="Arial"/>
          <w:b/>
        </w:rPr>
      </w:pPr>
      <w:r w:rsidRPr="00B71BF1">
        <w:rPr>
          <w:rFonts w:ascii="Arial" w:hAnsi="Arial" w:cs="Arial"/>
          <w:b/>
        </w:rPr>
        <w:t>Ilgalaikis materialusis turtas</w:t>
      </w:r>
    </w:p>
    <w:p w14:paraId="287C83BB" w14:textId="76EB7E72" w:rsidR="00B54A9D" w:rsidRPr="00B71BF1" w:rsidRDefault="00B54A9D" w:rsidP="006B3B50">
      <w:pPr>
        <w:spacing w:line="276" w:lineRule="auto"/>
        <w:ind w:firstLine="567"/>
        <w:jc w:val="both"/>
        <w:rPr>
          <w:rFonts w:ascii="Arial" w:hAnsi="Arial" w:cs="Arial"/>
        </w:rPr>
      </w:pPr>
      <w:r w:rsidRPr="00B71BF1">
        <w:rPr>
          <w:rFonts w:ascii="Arial" w:hAnsi="Arial" w:cs="Arial"/>
        </w:rPr>
        <w:t>Ilgalaikio materialiojo turto apskaitos politika nustatyta 12-ajame VSAFAS „Ilgalaikis materialusis turtas“, ilgalaikio materialiojo turto nuvertėjimo apskaičiavimo ir apskaitos metodai ir taisyklės – 22-ajame  VSAFAS „Turto nuvertėjimas“.</w:t>
      </w:r>
    </w:p>
    <w:p w14:paraId="4BD67845" w14:textId="435ECD01" w:rsidR="00B54A9D" w:rsidRPr="00B71BF1" w:rsidRDefault="00B54A9D" w:rsidP="006B3B50">
      <w:pPr>
        <w:tabs>
          <w:tab w:val="center" w:pos="567"/>
        </w:tabs>
        <w:spacing w:line="276" w:lineRule="auto"/>
        <w:ind w:firstLine="567"/>
        <w:jc w:val="both"/>
        <w:rPr>
          <w:rFonts w:ascii="Arial" w:hAnsi="Arial" w:cs="Arial"/>
        </w:rPr>
      </w:pPr>
      <w:r w:rsidRPr="00B71BF1">
        <w:rPr>
          <w:rFonts w:ascii="Arial" w:hAnsi="Arial" w:cs="Arial"/>
        </w:rPr>
        <w:t xml:space="preserve">Ilgalaikis materialusis turtas pripažįstamas ir registruojamas apskaitoje, jei jis atitinka ilgalaikio materialiojo turto sąvoką ir VSAFAS nustatytus materialiojo turto pripažinimo kriterijus. Ilgalaikis materialusis turtas pagal pobūdį skirstomas į pagrindines grupes, nustatytas VSAFAS. Į smulkesnes grupes ilgalaikis materialusis turtas skirstomas pagal įstaigos poreikį. </w:t>
      </w:r>
    </w:p>
    <w:p w14:paraId="7DD0D903" w14:textId="3AEF598D" w:rsidR="00B54A9D" w:rsidRPr="00B71BF1" w:rsidRDefault="00B54A9D" w:rsidP="006B3B50">
      <w:pPr>
        <w:spacing w:line="276" w:lineRule="auto"/>
        <w:ind w:firstLine="567"/>
        <w:jc w:val="both"/>
        <w:rPr>
          <w:rFonts w:ascii="Arial" w:hAnsi="Arial" w:cs="Arial"/>
        </w:rPr>
      </w:pPr>
      <w:r w:rsidRPr="00B71BF1">
        <w:rPr>
          <w:rFonts w:ascii="Arial" w:hAnsi="Arial" w:cs="Arial"/>
        </w:rPr>
        <w:t xml:space="preserve">Įsigytas ilgalaikis materialusis turtas pirminio pripažinimo momentu apskaitoje registruojamas įsigijimo savikaina. Po pirminio pripažinimo ilgalaikis materialusis turtas, išskyrus kultūros vertybes, finansinėse ataskaitose registruojamas įsigijimo savikaina, atėmus sukauptą nusidėvėjimą, jei jis yra. Likvidacinė vertė – 1,00 </w:t>
      </w:r>
      <w:r w:rsidR="00BA15A9">
        <w:rPr>
          <w:rFonts w:ascii="Arial" w:hAnsi="Arial" w:cs="Arial"/>
        </w:rPr>
        <w:t>Eur</w:t>
      </w:r>
      <w:r w:rsidRPr="00B71BF1">
        <w:rPr>
          <w:rFonts w:ascii="Arial" w:hAnsi="Arial" w:cs="Arial"/>
        </w:rPr>
        <w:t>.</w:t>
      </w:r>
    </w:p>
    <w:p w14:paraId="4D508199" w14:textId="105E3E4E" w:rsidR="00B54A9D" w:rsidRPr="00B71BF1" w:rsidRDefault="00B54A9D" w:rsidP="006B3B50">
      <w:pPr>
        <w:spacing w:line="276" w:lineRule="auto"/>
        <w:ind w:firstLine="567"/>
        <w:jc w:val="both"/>
        <w:rPr>
          <w:rFonts w:ascii="Arial" w:hAnsi="Arial" w:cs="Arial"/>
          <w:highlight w:val="yellow"/>
        </w:rPr>
      </w:pPr>
      <w:r w:rsidRPr="00B71BF1">
        <w:rPr>
          <w:rFonts w:ascii="Arial" w:hAnsi="Arial" w:cs="Arial"/>
        </w:rPr>
        <w:t xml:space="preserve">Nemokamai (neatlygintinai) gautas ilgalaikis materialusis turtas ne iš viešojo sektoriaus subjekto apskaitoje registruojamas jo tikrąja verte pagal įsigijimo dienos būklę. Tikrąją vertę nustato Turto vertinimo komisija, atsižvelgdama į to turto rinkos kainą, jei tokio turto rinka egzistuoja ir jei turto įkainojimo procedūros yra ekonomiškai pagrįstos (pagrindimu laikoma viešai randamos turto pardavimo kainos) arba verte nurodyta turto perdavimo–priėmimo akte arba kitame dokumente. Tuo </w:t>
      </w:r>
      <w:r w:rsidRPr="00B71BF1">
        <w:rPr>
          <w:rFonts w:ascii="Arial" w:hAnsi="Arial" w:cs="Arial"/>
        </w:rPr>
        <w:lastRenderedPageBreak/>
        <w:t>pačiu metu registruojamos iš kitų finansavimo šaltinių gautos finansavimo sumos verte, lygia ilgalaikio materialiojo turto tikrajai vertei. Jei tikrosios vertės negalima patikimai nustatyti, ilgalaikis materialusis turtas registruojamas simboline vieno euro verte. Ilgalaikio materialiojo ir nematerialiojo turto nusidėvėjimas skaičiuojamas taikant tiesiogiai proporcingą (tiesinį) metodą pagal nusidėvėjimo normatyvus, patvirtintus Klaipėdos rajono savivaldybės administracijos direktoriaus  įsakymu Nr. AV-259 (2014-02-11) ir direktoriaus įsakymu Nr. AV-583 (2015-03-24).</w:t>
      </w:r>
    </w:p>
    <w:p w14:paraId="28F8F655" w14:textId="34B1F940" w:rsidR="00B54A9D" w:rsidRPr="00B54A9D" w:rsidRDefault="00B54A9D" w:rsidP="006B3B50">
      <w:pPr>
        <w:spacing w:line="276" w:lineRule="auto"/>
        <w:ind w:firstLine="567"/>
        <w:jc w:val="both"/>
        <w:rPr>
          <w:rFonts w:ascii="Arial" w:hAnsi="Arial" w:cs="Arial"/>
          <w:b/>
        </w:rPr>
      </w:pPr>
      <w:r w:rsidRPr="00B71BF1">
        <w:rPr>
          <w:rFonts w:ascii="Arial" w:hAnsi="Arial" w:cs="Arial"/>
          <w:b/>
        </w:rPr>
        <w:t xml:space="preserve">Biologinis turtas ir mineraliniai ištekliai  </w:t>
      </w:r>
    </w:p>
    <w:p w14:paraId="3E095F7B" w14:textId="0A88F4D4" w:rsidR="00B54A9D" w:rsidRPr="00B54A9D" w:rsidRDefault="00B54A9D" w:rsidP="006B3B50">
      <w:pPr>
        <w:tabs>
          <w:tab w:val="center" w:pos="709"/>
        </w:tabs>
        <w:spacing w:line="276" w:lineRule="auto"/>
        <w:ind w:firstLine="567"/>
        <w:jc w:val="both"/>
        <w:rPr>
          <w:rFonts w:ascii="Arial" w:hAnsi="Arial" w:cs="Arial"/>
        </w:rPr>
      </w:pPr>
      <w:r w:rsidRPr="00B71BF1">
        <w:rPr>
          <w:rFonts w:ascii="Arial" w:hAnsi="Arial" w:cs="Arial"/>
        </w:rPr>
        <w:tab/>
        <w:t>Biologinio turto ir mineralinių išteklių apskaitos politika nustatyta 16</w:t>
      </w:r>
      <w:r w:rsidR="00EC351D">
        <w:rPr>
          <w:rFonts w:ascii="Arial" w:hAnsi="Arial" w:cs="Arial"/>
        </w:rPr>
        <w:t>-</w:t>
      </w:r>
      <w:r w:rsidRPr="00B71BF1">
        <w:rPr>
          <w:rFonts w:ascii="Arial" w:hAnsi="Arial" w:cs="Arial"/>
        </w:rPr>
        <w:t>ajame VSAFAS „Biologinis turtas ir mineraliniai ištekliai“.</w:t>
      </w:r>
    </w:p>
    <w:p w14:paraId="19A17CE4" w14:textId="7811F4A3" w:rsidR="00B54A9D" w:rsidRPr="00B71BF1" w:rsidRDefault="00B54A9D" w:rsidP="006B3B50">
      <w:pPr>
        <w:spacing w:line="276" w:lineRule="auto"/>
        <w:ind w:firstLine="567"/>
        <w:jc w:val="both"/>
        <w:rPr>
          <w:rFonts w:ascii="Arial" w:hAnsi="Arial" w:cs="Arial"/>
          <w:b/>
        </w:rPr>
      </w:pPr>
      <w:r w:rsidRPr="00B71BF1">
        <w:rPr>
          <w:rFonts w:ascii="Arial" w:hAnsi="Arial" w:cs="Arial"/>
          <w:b/>
        </w:rPr>
        <w:t>Atsargos</w:t>
      </w:r>
    </w:p>
    <w:p w14:paraId="6340FEFB" w14:textId="43DFEDB9" w:rsidR="00B54A9D" w:rsidRPr="00B71BF1" w:rsidRDefault="00B54A9D" w:rsidP="006B3B50">
      <w:pPr>
        <w:spacing w:line="276" w:lineRule="auto"/>
        <w:ind w:firstLine="567"/>
        <w:jc w:val="both"/>
        <w:rPr>
          <w:rFonts w:ascii="Arial" w:hAnsi="Arial" w:cs="Arial"/>
        </w:rPr>
      </w:pPr>
      <w:r w:rsidRPr="00B71BF1">
        <w:rPr>
          <w:rFonts w:ascii="Arial" w:hAnsi="Arial" w:cs="Arial"/>
        </w:rPr>
        <w:t>Atsargų apskaitos metodai ir taisyklės nustatyti 8-ajame VSAFAS „Atsargos“. Pirminio pripažinimo metu atsargos įvertinamos įsigijimo (pasigaminimo) savikaina, o sudarant finansines ataskaitas – įsigijimo (pasigaminimo) savikaina ar grynąja galimo realizavimo verte, atsižvelgiant į tai, kuri iš jų yra mažesnė.</w:t>
      </w:r>
    </w:p>
    <w:p w14:paraId="4F82E050" w14:textId="00AF980B" w:rsidR="00B54A9D" w:rsidRPr="00B71BF1" w:rsidRDefault="00B54A9D" w:rsidP="006B3B50">
      <w:pPr>
        <w:spacing w:line="276" w:lineRule="auto"/>
        <w:ind w:firstLine="567"/>
        <w:jc w:val="both"/>
        <w:rPr>
          <w:rFonts w:ascii="Arial" w:hAnsi="Arial" w:cs="Arial"/>
        </w:rPr>
      </w:pPr>
      <w:r w:rsidRPr="00B71BF1">
        <w:rPr>
          <w:rFonts w:ascii="Arial" w:hAnsi="Arial" w:cs="Arial"/>
        </w:rPr>
        <w:t>Atsargos, sunaudotos veikloje, nurašomos FIFO metodu (pirmiausia naudojamos ir nurašomos anksčiau įsigytos arba likučiuose esančios atsargos).</w:t>
      </w:r>
    </w:p>
    <w:p w14:paraId="520F3716" w14:textId="43252F39" w:rsidR="00B54A9D" w:rsidRPr="00B54A9D" w:rsidRDefault="00B54A9D" w:rsidP="006B3B50">
      <w:pPr>
        <w:spacing w:line="276" w:lineRule="auto"/>
        <w:ind w:firstLine="567"/>
        <w:jc w:val="both"/>
        <w:rPr>
          <w:rFonts w:ascii="Arial" w:hAnsi="Arial" w:cs="Arial"/>
        </w:rPr>
      </w:pPr>
      <w:r w:rsidRPr="00B71BF1">
        <w:rPr>
          <w:rFonts w:ascii="Arial" w:hAnsi="Arial" w:cs="Arial"/>
        </w:rPr>
        <w:t>Prie atsargų priskiriamas neatiduotas naudoti ūkinis inventorius. Naudojamo inventoriaus kiekinė apskaita  tvarkoma nebalansinėse sąskaitose.</w:t>
      </w:r>
    </w:p>
    <w:p w14:paraId="09CA4966" w14:textId="274B0D7E" w:rsidR="00B54A9D" w:rsidRPr="00B71BF1" w:rsidRDefault="00B54A9D" w:rsidP="006B3B50">
      <w:pPr>
        <w:tabs>
          <w:tab w:val="center" w:pos="1276"/>
        </w:tabs>
        <w:spacing w:line="276" w:lineRule="auto"/>
        <w:ind w:firstLine="567"/>
        <w:jc w:val="both"/>
        <w:rPr>
          <w:rFonts w:ascii="Arial" w:hAnsi="Arial" w:cs="Arial"/>
          <w:b/>
        </w:rPr>
      </w:pPr>
      <w:r w:rsidRPr="00B71BF1">
        <w:rPr>
          <w:rFonts w:ascii="Arial" w:hAnsi="Arial" w:cs="Arial"/>
          <w:b/>
        </w:rPr>
        <w:t>Finansinis turtas</w:t>
      </w:r>
    </w:p>
    <w:p w14:paraId="306E747F" w14:textId="05515D3D" w:rsidR="00B54A9D" w:rsidRPr="00B71BF1" w:rsidRDefault="00B54A9D" w:rsidP="006B3B50">
      <w:pPr>
        <w:spacing w:line="276" w:lineRule="auto"/>
        <w:ind w:firstLine="567"/>
        <w:jc w:val="both"/>
        <w:rPr>
          <w:rFonts w:ascii="Arial" w:hAnsi="Arial" w:cs="Arial"/>
        </w:rPr>
      </w:pPr>
      <w:r w:rsidRPr="00B71BF1">
        <w:rPr>
          <w:rFonts w:ascii="Arial" w:hAnsi="Arial" w:cs="Arial"/>
        </w:rPr>
        <w:t>Finansinio turto apskaitos metodai ir taisyklės nustatyti 14-ajame VSAFAS „Jungimai ir investicijos į asocijuotuosius subjektus“ ir 17-ajame VSAFAS „Finansinis turtas ir finansiniai įsipareigojimai“.</w:t>
      </w:r>
    </w:p>
    <w:p w14:paraId="4AD5AFAE" w14:textId="1D72A50F" w:rsidR="00B54A9D" w:rsidRPr="00B54A9D" w:rsidRDefault="00B54A9D" w:rsidP="006B3B50">
      <w:pPr>
        <w:spacing w:line="276" w:lineRule="auto"/>
        <w:ind w:firstLine="567"/>
        <w:jc w:val="both"/>
        <w:rPr>
          <w:rFonts w:ascii="Arial" w:hAnsi="Arial" w:cs="Arial"/>
        </w:rPr>
      </w:pPr>
      <w:r w:rsidRPr="00B71BF1">
        <w:rPr>
          <w:rFonts w:ascii="Arial" w:hAnsi="Arial" w:cs="Arial"/>
        </w:rPr>
        <w:t>Finansinis turtas yra skirstomas į ilgalaikį ir trumpalaikį.</w:t>
      </w:r>
    </w:p>
    <w:p w14:paraId="54576486" w14:textId="21BE0CAA" w:rsidR="00B54A9D" w:rsidRPr="00B71BF1" w:rsidRDefault="00B54A9D" w:rsidP="006B3B50">
      <w:pPr>
        <w:spacing w:line="276" w:lineRule="auto"/>
        <w:ind w:firstLine="567"/>
        <w:jc w:val="both"/>
        <w:rPr>
          <w:rFonts w:ascii="Arial" w:hAnsi="Arial" w:cs="Arial"/>
          <w:b/>
        </w:rPr>
      </w:pPr>
      <w:r w:rsidRPr="00B71BF1">
        <w:rPr>
          <w:rFonts w:ascii="Arial" w:hAnsi="Arial" w:cs="Arial"/>
          <w:b/>
        </w:rPr>
        <w:t>Investicijos į vertybinius popierius</w:t>
      </w:r>
    </w:p>
    <w:p w14:paraId="37B84632" w14:textId="5232F741" w:rsidR="00B54A9D" w:rsidRPr="00B71BF1" w:rsidRDefault="00B54A9D" w:rsidP="006B3B50">
      <w:pPr>
        <w:spacing w:line="276" w:lineRule="auto"/>
        <w:ind w:firstLine="567"/>
        <w:jc w:val="both"/>
        <w:rPr>
          <w:rFonts w:ascii="Arial" w:hAnsi="Arial" w:cs="Arial"/>
        </w:rPr>
      </w:pPr>
      <w:r w:rsidRPr="00B71BF1">
        <w:rPr>
          <w:rFonts w:ascii="Arial" w:hAnsi="Arial" w:cs="Arial"/>
        </w:rPr>
        <w:t>Investicijos į kontroliuojamuosius subjektus (kuriuose savivaldybės administracija turi 50 proc. ir daugiau balsavimo teisių), asocijuotuosius subjektus (kuriuose savivaldybės administracija turi nuo 20 proc. balsavimo teisių ) savivaldybės administracijos apskaitoje pirminio pripažinimo momentu ir  vėliau registruojamos ir finansinėse ataskaitose parodomos įsigijimo savikaina.</w:t>
      </w:r>
    </w:p>
    <w:p w14:paraId="77C4B53C" w14:textId="08446B68" w:rsidR="00B54A9D" w:rsidRPr="00B71BF1" w:rsidRDefault="00B54A9D" w:rsidP="006B3B50">
      <w:pPr>
        <w:tabs>
          <w:tab w:val="center" w:pos="1276"/>
        </w:tabs>
        <w:spacing w:line="276" w:lineRule="auto"/>
        <w:ind w:firstLine="567"/>
        <w:jc w:val="both"/>
        <w:rPr>
          <w:rFonts w:ascii="Arial" w:hAnsi="Arial" w:cs="Arial"/>
          <w:b/>
        </w:rPr>
      </w:pPr>
      <w:r w:rsidRPr="00B71BF1">
        <w:rPr>
          <w:rFonts w:ascii="Arial" w:hAnsi="Arial" w:cs="Arial"/>
          <w:b/>
        </w:rPr>
        <w:t>Gautinos sumos</w:t>
      </w:r>
    </w:p>
    <w:p w14:paraId="04F3879D" w14:textId="04917F1E" w:rsidR="00B54A9D" w:rsidRPr="00B71BF1" w:rsidRDefault="00B54A9D" w:rsidP="006B3B50">
      <w:pPr>
        <w:spacing w:line="276" w:lineRule="auto"/>
        <w:ind w:firstLine="567"/>
        <w:jc w:val="both"/>
        <w:rPr>
          <w:rFonts w:ascii="Arial" w:hAnsi="Arial" w:cs="Arial"/>
        </w:rPr>
      </w:pPr>
      <w:r w:rsidRPr="00B71BF1">
        <w:rPr>
          <w:rFonts w:ascii="Arial" w:hAnsi="Arial" w:cs="Arial"/>
        </w:rPr>
        <w:t xml:space="preserve">Gautinos sumos registruojamos tada, kai </w:t>
      </w:r>
      <w:r w:rsidR="00EC351D">
        <w:rPr>
          <w:rFonts w:ascii="Arial" w:hAnsi="Arial" w:cs="Arial"/>
        </w:rPr>
        <w:t>S</w:t>
      </w:r>
      <w:r w:rsidRPr="00B71BF1">
        <w:rPr>
          <w:rFonts w:ascii="Arial" w:hAnsi="Arial" w:cs="Arial"/>
        </w:rPr>
        <w:t>avivaldybės administracija įgyja teisę gauti pinigus ar kitą finansinį turtą  pagal 17-ąjį VSAFAS „Finansinis turtas ir finansiniai įsipareigojimai“. Gautinos sumos pirminio pripažinimo metu yra įvertinamos įsigijimo savikaina.</w:t>
      </w:r>
    </w:p>
    <w:p w14:paraId="0DA64AD6" w14:textId="7E7CAB8A" w:rsidR="00B54A9D" w:rsidRPr="00B71BF1" w:rsidRDefault="00B54A9D" w:rsidP="006B3B50">
      <w:pPr>
        <w:tabs>
          <w:tab w:val="center" w:pos="1276"/>
        </w:tabs>
        <w:spacing w:line="276" w:lineRule="auto"/>
        <w:ind w:firstLine="567"/>
        <w:rPr>
          <w:rFonts w:ascii="Arial" w:hAnsi="Arial" w:cs="Arial"/>
          <w:b/>
        </w:rPr>
      </w:pPr>
      <w:r w:rsidRPr="00B71BF1">
        <w:rPr>
          <w:rFonts w:ascii="Arial" w:hAnsi="Arial" w:cs="Arial"/>
          <w:b/>
        </w:rPr>
        <w:t>Pinigai ir pinigų ekvivalentai</w:t>
      </w:r>
    </w:p>
    <w:p w14:paraId="4FF735F7" w14:textId="65007159" w:rsidR="00B54A9D" w:rsidRPr="00B71BF1" w:rsidRDefault="00B54A9D" w:rsidP="006B3B50">
      <w:pPr>
        <w:spacing w:line="276" w:lineRule="auto"/>
        <w:ind w:firstLine="567"/>
        <w:jc w:val="both"/>
        <w:rPr>
          <w:rFonts w:ascii="Arial" w:hAnsi="Arial" w:cs="Arial"/>
        </w:rPr>
      </w:pPr>
      <w:r w:rsidRPr="00B71BF1">
        <w:rPr>
          <w:rFonts w:ascii="Arial" w:hAnsi="Arial" w:cs="Arial"/>
        </w:rPr>
        <w:t>Klaipėdos rajono savivaldybės administracija kasos neturi, todėl pinigai yra tik banko sąskaitose.</w:t>
      </w:r>
    </w:p>
    <w:p w14:paraId="3B867ED9" w14:textId="5D09621C" w:rsidR="00B54A9D" w:rsidRPr="00B71BF1" w:rsidRDefault="00B54A9D" w:rsidP="006B3B50">
      <w:pPr>
        <w:spacing w:line="276" w:lineRule="auto"/>
        <w:ind w:firstLine="567"/>
        <w:jc w:val="both"/>
        <w:rPr>
          <w:rFonts w:ascii="Arial" w:hAnsi="Arial" w:cs="Arial"/>
          <w:b/>
        </w:rPr>
      </w:pPr>
      <w:r w:rsidRPr="00B71BF1">
        <w:rPr>
          <w:rFonts w:ascii="Arial" w:hAnsi="Arial" w:cs="Arial"/>
          <w:b/>
        </w:rPr>
        <w:t>Finansavimo sumos</w:t>
      </w:r>
    </w:p>
    <w:p w14:paraId="31BD11A4" w14:textId="7D1F657A" w:rsidR="00B54A9D" w:rsidRPr="00B71BF1" w:rsidRDefault="00B54A9D" w:rsidP="006B3B50">
      <w:pPr>
        <w:spacing w:line="276" w:lineRule="auto"/>
        <w:ind w:firstLine="567"/>
        <w:jc w:val="both"/>
        <w:rPr>
          <w:rFonts w:ascii="Arial" w:hAnsi="Arial" w:cs="Arial"/>
        </w:rPr>
      </w:pPr>
      <w:r w:rsidRPr="00B71BF1">
        <w:rPr>
          <w:rFonts w:ascii="Arial" w:hAnsi="Arial" w:cs="Arial"/>
        </w:rPr>
        <w:t>Finansavimo sumų apskaitos metodai ir taisyklės nustatyti 20-ajame</w:t>
      </w:r>
      <w:r w:rsidR="00EC351D">
        <w:rPr>
          <w:rFonts w:ascii="Arial" w:hAnsi="Arial" w:cs="Arial"/>
        </w:rPr>
        <w:t xml:space="preserve"> </w:t>
      </w:r>
      <w:r w:rsidRPr="00B71BF1">
        <w:rPr>
          <w:rFonts w:ascii="Arial" w:hAnsi="Arial" w:cs="Arial"/>
        </w:rPr>
        <w:t xml:space="preserve">VSAFAS „Finansavimo sumos“. Finansavimo sumos pripažįstamos ir registruojamos apskaitoje, kai atitinka VSAFAS nustatytus kriterijus. Gautinos ir gautos finansavimo sumos apskaitoje registruojamos </w:t>
      </w:r>
      <w:r w:rsidRPr="00B71BF1">
        <w:rPr>
          <w:rFonts w:ascii="Arial" w:hAnsi="Arial" w:cs="Arial"/>
          <w:iCs/>
        </w:rPr>
        <w:t>nurodant finansavimo sumos teikėją, valstybės funkcijas, progra</w:t>
      </w:r>
      <w:r w:rsidRPr="00B71BF1">
        <w:rPr>
          <w:rFonts w:ascii="Arial" w:hAnsi="Arial" w:cs="Arial"/>
        </w:rPr>
        <w:t xml:space="preserve">mas, kurioms vykdyti skirtos finansavimo </w:t>
      </w:r>
      <w:r w:rsidRPr="00B71BF1">
        <w:rPr>
          <w:rFonts w:ascii="Arial" w:hAnsi="Arial" w:cs="Arial"/>
        </w:rPr>
        <w:lastRenderedPageBreak/>
        <w:t>sumos. Apskaitoje finansavimo sumos gali būti detalizuojamos, sukuriant papildomas sąskaitas bei subsąskaitas.</w:t>
      </w:r>
    </w:p>
    <w:p w14:paraId="3D5A8D01" w14:textId="5CC65A78" w:rsidR="00B54A9D" w:rsidRPr="00B71BF1" w:rsidRDefault="00B54A9D" w:rsidP="006B3B50">
      <w:pPr>
        <w:spacing w:line="276" w:lineRule="auto"/>
        <w:ind w:firstLine="567"/>
        <w:jc w:val="both"/>
        <w:rPr>
          <w:rFonts w:ascii="Arial" w:hAnsi="Arial" w:cs="Arial"/>
        </w:rPr>
      </w:pPr>
      <w:r w:rsidRPr="00B71BF1">
        <w:rPr>
          <w:rFonts w:ascii="Arial" w:hAnsi="Arial" w:cs="Arial"/>
        </w:rPr>
        <w:t xml:space="preserve">Gautos ir perduotos privataus sektoriaus subjektams finansavimo sumos, įskaitant subsidijas, registruojamos kaip </w:t>
      </w:r>
      <w:r w:rsidR="00EC351D">
        <w:rPr>
          <w:rFonts w:ascii="Arial" w:hAnsi="Arial" w:cs="Arial"/>
        </w:rPr>
        <w:t>S</w:t>
      </w:r>
      <w:r w:rsidRPr="00B71BF1">
        <w:rPr>
          <w:rFonts w:ascii="Arial" w:hAnsi="Arial" w:cs="Arial"/>
        </w:rPr>
        <w:t>avivaldybės administracijos sąnaudos, kartu pripažįstant  finansavimo, kuris buvo skirtas šiam tikslui, pajamas.</w:t>
      </w:r>
    </w:p>
    <w:p w14:paraId="1791BF76" w14:textId="3460416D" w:rsidR="00B54A9D" w:rsidRPr="00B54A9D" w:rsidRDefault="00B54A9D" w:rsidP="006B3B50">
      <w:pPr>
        <w:spacing w:line="276" w:lineRule="auto"/>
        <w:ind w:firstLine="567"/>
        <w:jc w:val="both"/>
        <w:rPr>
          <w:rFonts w:ascii="Arial" w:hAnsi="Arial" w:cs="Arial"/>
        </w:rPr>
      </w:pPr>
      <w:r w:rsidRPr="00B71BF1">
        <w:rPr>
          <w:rFonts w:ascii="Arial" w:hAnsi="Arial" w:cs="Arial"/>
        </w:rPr>
        <w:t xml:space="preserve">Gautos ir perduotos kitiems viešojo sektoriaus subjektams finansavimo sumos sąnaudomis nepripažįstamos. Finansavimo pajamos pripažįstamos pagal kaupimo principą. </w:t>
      </w:r>
    </w:p>
    <w:p w14:paraId="33DCB5D0" w14:textId="79740882" w:rsidR="00B54A9D" w:rsidRPr="00B71BF1" w:rsidRDefault="00B54A9D" w:rsidP="006B3B50">
      <w:pPr>
        <w:spacing w:line="276" w:lineRule="auto"/>
        <w:ind w:firstLine="567"/>
        <w:jc w:val="both"/>
        <w:rPr>
          <w:rFonts w:ascii="Arial" w:hAnsi="Arial" w:cs="Arial"/>
          <w:b/>
        </w:rPr>
      </w:pPr>
      <w:r w:rsidRPr="00B71BF1">
        <w:rPr>
          <w:rFonts w:ascii="Arial" w:hAnsi="Arial" w:cs="Arial"/>
          <w:b/>
        </w:rPr>
        <w:t>Finansiniai įsipareigojimai</w:t>
      </w:r>
    </w:p>
    <w:p w14:paraId="348FF3F3" w14:textId="77E995D0" w:rsidR="00B54A9D" w:rsidRPr="00B54A9D" w:rsidRDefault="00B54A9D" w:rsidP="006B3B50">
      <w:pPr>
        <w:tabs>
          <w:tab w:val="center" w:pos="1418"/>
        </w:tabs>
        <w:spacing w:line="276" w:lineRule="auto"/>
        <w:ind w:firstLine="567"/>
        <w:jc w:val="both"/>
        <w:rPr>
          <w:rFonts w:ascii="Arial" w:hAnsi="Arial" w:cs="Arial"/>
        </w:rPr>
      </w:pPr>
      <w:r w:rsidRPr="00B71BF1">
        <w:rPr>
          <w:rFonts w:ascii="Arial" w:hAnsi="Arial" w:cs="Arial"/>
          <w:b/>
        </w:rPr>
        <w:tab/>
      </w:r>
      <w:r w:rsidRPr="00B71BF1">
        <w:rPr>
          <w:rFonts w:ascii="Arial" w:hAnsi="Arial" w:cs="Arial"/>
        </w:rPr>
        <w:t xml:space="preserve">Įsipareigojimai apskaitoje pripažįstami tik tada, kai yra visos sąlygos, nustatytos įsipareigojimui atsirasti ir </w:t>
      </w:r>
      <w:r w:rsidR="00EC351D">
        <w:rPr>
          <w:rFonts w:ascii="Arial" w:hAnsi="Arial" w:cs="Arial"/>
        </w:rPr>
        <w:t>S</w:t>
      </w:r>
      <w:r w:rsidRPr="00B71BF1">
        <w:rPr>
          <w:rFonts w:ascii="Arial" w:hAnsi="Arial" w:cs="Arial"/>
        </w:rPr>
        <w:t>avivaldybės administracija prisiima įsipareigojimą  sumokėti pinigus  ar atsiskaityti  kitu finansiniu turtu pagal 17-ąjį VSAFAS „Finansinis turtas ir finansiniai įsipareigojimai 18-ajame VSAFAS „Atidėjiniai, neapibrėžtieji įsipareigojimai, neapibrėžtasis turtas ir įvykiai pasibaigus ataskaitiniam laikotarpiui“. Visi įsipareigojimai yra finansiniai ir skirstomi į ilgalaikius ir trumpalaikius.</w:t>
      </w:r>
    </w:p>
    <w:p w14:paraId="223449D3" w14:textId="223FCDC4" w:rsidR="00B54A9D" w:rsidRPr="00B71BF1" w:rsidRDefault="00B54A9D" w:rsidP="006B3B50">
      <w:pPr>
        <w:tabs>
          <w:tab w:val="center" w:pos="1418"/>
        </w:tabs>
        <w:spacing w:line="276" w:lineRule="auto"/>
        <w:ind w:firstLine="567"/>
        <w:jc w:val="both"/>
        <w:rPr>
          <w:rFonts w:ascii="Arial" w:hAnsi="Arial" w:cs="Arial"/>
          <w:b/>
        </w:rPr>
      </w:pPr>
      <w:r w:rsidRPr="00B71BF1">
        <w:rPr>
          <w:rFonts w:ascii="Arial" w:hAnsi="Arial" w:cs="Arial"/>
          <w:b/>
        </w:rPr>
        <w:t xml:space="preserve">Pajamos </w:t>
      </w:r>
    </w:p>
    <w:p w14:paraId="7EDBCA05" w14:textId="57253443" w:rsidR="00B54A9D" w:rsidRPr="00B71BF1" w:rsidRDefault="00B54A9D" w:rsidP="006B3B50">
      <w:pPr>
        <w:tabs>
          <w:tab w:val="center" w:pos="1134"/>
        </w:tabs>
        <w:spacing w:line="276" w:lineRule="auto"/>
        <w:ind w:firstLine="567"/>
        <w:jc w:val="both"/>
        <w:rPr>
          <w:rFonts w:ascii="Arial" w:hAnsi="Arial" w:cs="Arial"/>
        </w:rPr>
      </w:pPr>
      <w:r w:rsidRPr="00B71BF1">
        <w:rPr>
          <w:rFonts w:ascii="Arial" w:hAnsi="Arial" w:cs="Arial"/>
        </w:rPr>
        <w:t>Pajamų apskaitai taikomas kaupimo principas, vadovaujantis 10-uoju VSAFAS „Kitos pajamos“ ir 20-uoju VSAFAS „Finansavimo sumos“. Pajamos registruojamos apskaitoje ir rodomos finansinėse ataskaitose tą ataskaitinį laikotarpį, kurį yra uždirbamos. Pajamos negali būti pripažintos, jei negalima patikimai įvertinti sąnaudų. Tuo pačiu laikotarpiu, kai yra uždirbamos finansavimo pajamos, registruojamos ir su šiomis pajamomis susijusios sąnaudos. Pajamos, kurios nepriskiriamos pagrindinei veiklai, registruojamos kaip kitos veiklos pajamos.</w:t>
      </w:r>
    </w:p>
    <w:p w14:paraId="0FC9B9C6" w14:textId="2DF33130" w:rsidR="00B54A9D" w:rsidRPr="00B71BF1" w:rsidRDefault="00B54A9D" w:rsidP="006B3B50">
      <w:pPr>
        <w:tabs>
          <w:tab w:val="center" w:pos="1276"/>
        </w:tabs>
        <w:spacing w:line="276" w:lineRule="auto"/>
        <w:ind w:firstLine="567"/>
        <w:jc w:val="both"/>
        <w:rPr>
          <w:rFonts w:ascii="Arial" w:hAnsi="Arial" w:cs="Arial"/>
          <w:b/>
        </w:rPr>
      </w:pPr>
      <w:r w:rsidRPr="00B71BF1">
        <w:rPr>
          <w:rFonts w:ascii="Arial" w:hAnsi="Arial" w:cs="Arial"/>
          <w:b/>
        </w:rPr>
        <w:t xml:space="preserve">Sąnaudos </w:t>
      </w:r>
    </w:p>
    <w:p w14:paraId="1F21B97B" w14:textId="65B2D3A1" w:rsidR="00B54A9D" w:rsidRPr="00B54A9D" w:rsidRDefault="00B54A9D" w:rsidP="006B3B50">
      <w:pPr>
        <w:tabs>
          <w:tab w:val="center" w:pos="1276"/>
        </w:tabs>
        <w:spacing w:line="276" w:lineRule="auto"/>
        <w:ind w:firstLine="567"/>
        <w:jc w:val="both"/>
        <w:rPr>
          <w:rFonts w:ascii="Arial" w:hAnsi="Arial" w:cs="Arial"/>
        </w:rPr>
      </w:pPr>
      <w:r w:rsidRPr="00B71BF1">
        <w:rPr>
          <w:rFonts w:ascii="Arial" w:hAnsi="Arial" w:cs="Arial"/>
        </w:rPr>
        <w:t>Sąnaudų apskaitos principai, metodai ir taisyklės nustatyti 11-ajame VSAFAS „Sąnaudos“. Sąnaudos apskaitoje pripažįstamos vadovaujantis kaupimo ir palyginamumo principais tuo ataskaitiniu laikotarpiu, kai uždirbamos su jomis susijusios pajamos, neatsižvelgiant į pinigų išleidimo laiką. Tais atvejais, kai per ataskaitinį laikotarpį padarytų išlaidų neįmanoma tiesiogiai susieti su tam tikrų pajamų uždirbimu ir jos neduos ekonominės naudos ateinančiais ataskaitiniais laikotarpiais, šios išlaidos pripažįstamos sąnaudomis tą patį laikotarpį, kada buvo patirtos.</w:t>
      </w:r>
    </w:p>
    <w:p w14:paraId="72D0EDD0" w14:textId="186DB57C" w:rsidR="00B54A9D" w:rsidRPr="00B71BF1" w:rsidRDefault="00B54A9D" w:rsidP="006B3B50">
      <w:pPr>
        <w:tabs>
          <w:tab w:val="center" w:pos="1418"/>
        </w:tabs>
        <w:spacing w:line="276" w:lineRule="auto"/>
        <w:ind w:firstLine="567"/>
        <w:jc w:val="both"/>
        <w:rPr>
          <w:rFonts w:ascii="Arial" w:hAnsi="Arial" w:cs="Arial"/>
          <w:b/>
        </w:rPr>
      </w:pPr>
      <w:r w:rsidRPr="00B71BF1">
        <w:rPr>
          <w:rFonts w:ascii="Arial" w:hAnsi="Arial" w:cs="Arial"/>
          <w:b/>
        </w:rPr>
        <w:t>Sandoriai užsienio valiuta</w:t>
      </w:r>
    </w:p>
    <w:p w14:paraId="3FE2ED3A" w14:textId="43D82266" w:rsidR="00B54A9D" w:rsidRPr="00B71BF1" w:rsidRDefault="00B54A9D" w:rsidP="006B3B50">
      <w:pPr>
        <w:tabs>
          <w:tab w:val="center" w:pos="1276"/>
        </w:tabs>
        <w:spacing w:line="276" w:lineRule="auto"/>
        <w:ind w:firstLine="567"/>
        <w:jc w:val="both"/>
        <w:rPr>
          <w:rFonts w:ascii="Arial" w:hAnsi="Arial" w:cs="Arial"/>
        </w:rPr>
      </w:pPr>
      <w:r w:rsidRPr="00B71BF1">
        <w:rPr>
          <w:rFonts w:ascii="Arial" w:hAnsi="Arial" w:cs="Arial"/>
        </w:rPr>
        <w:t xml:space="preserve">Užsienio valiutos kurso pasikeitimo apskaitos ypatumai detaliai aprašomi 21-ajame VSAFAS „Sandoriai užsienio valiuta“. Valiutų kursų skirtumas pripažįstamas finansinės ir investicinės veiklos pajamomis  arba sąnaudomis. </w:t>
      </w:r>
    </w:p>
    <w:p w14:paraId="29E61058" w14:textId="55AC806A" w:rsidR="00B54A9D" w:rsidRPr="00B71BF1" w:rsidRDefault="00B54A9D" w:rsidP="006B3B50">
      <w:pPr>
        <w:tabs>
          <w:tab w:val="center" w:pos="1418"/>
        </w:tabs>
        <w:spacing w:line="276" w:lineRule="auto"/>
        <w:ind w:firstLine="567"/>
        <w:jc w:val="both"/>
        <w:rPr>
          <w:rFonts w:ascii="Arial" w:hAnsi="Arial" w:cs="Arial"/>
          <w:b/>
        </w:rPr>
      </w:pPr>
      <w:r w:rsidRPr="00B71BF1">
        <w:rPr>
          <w:rFonts w:ascii="Arial" w:hAnsi="Arial" w:cs="Arial"/>
          <w:b/>
        </w:rPr>
        <w:t xml:space="preserve">Turto nuvertėjimas </w:t>
      </w:r>
    </w:p>
    <w:p w14:paraId="7DA68BAF" w14:textId="453A5ED0" w:rsidR="00B54A9D" w:rsidRPr="00B71BF1" w:rsidRDefault="00B54A9D" w:rsidP="006B3B50">
      <w:pPr>
        <w:tabs>
          <w:tab w:val="center" w:pos="1418"/>
          <w:tab w:val="left" w:pos="1701"/>
        </w:tabs>
        <w:spacing w:line="276" w:lineRule="auto"/>
        <w:ind w:firstLine="567"/>
        <w:jc w:val="both"/>
        <w:rPr>
          <w:rFonts w:ascii="Arial" w:hAnsi="Arial" w:cs="Arial"/>
        </w:rPr>
      </w:pPr>
      <w:r w:rsidRPr="00B71BF1">
        <w:rPr>
          <w:rFonts w:ascii="Arial" w:hAnsi="Arial" w:cs="Arial"/>
        </w:rPr>
        <w:t>Turto nuvertėjimo apskaitos principai, metodai ir taisyklės nustatyti 8-ajame VSAFAS „Atsargos“, 17-ajame VSAFAS „Finansinis turtas ir finansiniai įsipareigojimai“ ir 22-ajame VSAFAS „Turto nuvertėjimas“. Nuostoliai dėl turto nuvertėjimo apskaitoje pripažįstami pagal nuvertėjimo požymius. Turto nuvertėjimas nėra tolygus turto nurašymui. Turto nuvertėjimo atveju yra mažinama turto vieneto balansinė vertė, tačiau išsaugoma informacija apie turto įsigijimo savikainą, t.</w:t>
      </w:r>
      <w:r w:rsidR="00BA15A9">
        <w:rPr>
          <w:rFonts w:ascii="Arial" w:hAnsi="Arial" w:cs="Arial"/>
        </w:rPr>
        <w:t xml:space="preserve"> </w:t>
      </w:r>
      <w:r w:rsidRPr="00B71BF1">
        <w:rPr>
          <w:rFonts w:ascii="Arial" w:hAnsi="Arial" w:cs="Arial"/>
        </w:rPr>
        <w:t>y. turto vieneto įsigijimo savikaina apskaitoje lieka tokia pati kaip iki nuvertėjimo nustatymo, o nuvertėjimas registruojamas atskiroje sąskaitoje.</w:t>
      </w:r>
    </w:p>
    <w:p w14:paraId="18E422D7" w14:textId="59401E89" w:rsidR="00B54A9D" w:rsidRPr="00B71BF1" w:rsidRDefault="00B54A9D" w:rsidP="006B3B50">
      <w:pPr>
        <w:tabs>
          <w:tab w:val="center" w:pos="1985"/>
        </w:tabs>
        <w:spacing w:line="276" w:lineRule="auto"/>
        <w:ind w:firstLine="567"/>
        <w:jc w:val="both"/>
        <w:rPr>
          <w:rFonts w:ascii="Arial" w:hAnsi="Arial" w:cs="Arial"/>
          <w:b/>
        </w:rPr>
      </w:pPr>
      <w:r w:rsidRPr="00B71BF1">
        <w:rPr>
          <w:rFonts w:ascii="Arial" w:hAnsi="Arial" w:cs="Arial"/>
          <w:b/>
        </w:rPr>
        <w:t xml:space="preserve">Įvykiai pasibaigus ataskaitiniam laikotarpiui </w:t>
      </w:r>
    </w:p>
    <w:p w14:paraId="031954DF" w14:textId="4952D72A" w:rsidR="00B54A9D" w:rsidRPr="00B71BF1" w:rsidRDefault="00B54A9D" w:rsidP="006B3B50">
      <w:pPr>
        <w:tabs>
          <w:tab w:val="center" w:pos="1276"/>
        </w:tabs>
        <w:spacing w:line="276" w:lineRule="auto"/>
        <w:ind w:firstLine="567"/>
        <w:jc w:val="both"/>
        <w:rPr>
          <w:rFonts w:ascii="Arial" w:hAnsi="Arial" w:cs="Arial"/>
        </w:rPr>
      </w:pPr>
      <w:r w:rsidRPr="00B71BF1">
        <w:rPr>
          <w:rFonts w:ascii="Arial" w:hAnsi="Arial" w:cs="Arial"/>
        </w:rPr>
        <w:lastRenderedPageBreak/>
        <w:t>Įvykių, pasibaigus ataskaitiniam laikotarpiui, apskaitos ir pateikimo finansinėse ataskaitose taisyklės nustatytos 15-ajame VSAFAS „Atidėjiniai, neapibrėžtieji įsipareigojimai, neapibrėžtasis turtas ir įvykiai pasibaigus ataskaitiniam laikotarpiui“.</w:t>
      </w:r>
    </w:p>
    <w:p w14:paraId="20529190" w14:textId="6BEA0585" w:rsidR="00B54A9D" w:rsidRPr="00B71BF1" w:rsidRDefault="00B54A9D" w:rsidP="006B3B50">
      <w:pPr>
        <w:tabs>
          <w:tab w:val="center" w:pos="1418"/>
        </w:tabs>
        <w:spacing w:line="276" w:lineRule="auto"/>
        <w:ind w:firstLine="567"/>
        <w:jc w:val="both"/>
        <w:rPr>
          <w:rFonts w:ascii="Arial" w:hAnsi="Arial" w:cs="Arial"/>
        </w:rPr>
      </w:pPr>
      <w:r w:rsidRPr="00B71BF1">
        <w:rPr>
          <w:rFonts w:ascii="Arial" w:hAnsi="Arial" w:cs="Arial"/>
        </w:rPr>
        <w:t>Įvykiai, pasibaigus ataskaitiniam laikotarpiui, kurie suteikia papildomos informacijos apie Savivaldybės administracijos finansinę padėtį paskutinę ataskaitinio laikotarpio dieną (koreguojantys įvykiai), atsižvelgiant į jų įtakos reikšmę parengtoms finansinėms ataskaitoms, yra parodomi finansinės būklės, veiklos rezultatų ir pinigų srautų ataskaitose. Nekoreguojantys įvykiai, pasibaigus ataskaitiniam laikotarpiui, aprašomi aiškinamajame rašte, kai jie reikšmingi.</w:t>
      </w:r>
    </w:p>
    <w:p w14:paraId="13B327EB" w14:textId="0BE2B8C7" w:rsidR="00B54A9D" w:rsidRPr="00B71BF1" w:rsidRDefault="00B54A9D" w:rsidP="006B3B50">
      <w:pPr>
        <w:spacing w:line="276" w:lineRule="auto"/>
        <w:ind w:firstLine="567"/>
        <w:jc w:val="both"/>
        <w:rPr>
          <w:rFonts w:ascii="Arial" w:hAnsi="Arial" w:cs="Arial"/>
          <w:b/>
        </w:rPr>
      </w:pPr>
      <w:r w:rsidRPr="00B71BF1">
        <w:rPr>
          <w:rFonts w:ascii="Arial" w:hAnsi="Arial" w:cs="Arial"/>
          <w:b/>
        </w:rPr>
        <w:t xml:space="preserve">Tarpusavio užskaitos ir palyginamieji skaičiai </w:t>
      </w:r>
    </w:p>
    <w:p w14:paraId="6D4A318D" w14:textId="13D76EB5" w:rsidR="00B54A9D" w:rsidRPr="00B54A9D" w:rsidRDefault="00B54A9D" w:rsidP="006B3B50">
      <w:pPr>
        <w:tabs>
          <w:tab w:val="center" w:pos="1418"/>
        </w:tabs>
        <w:spacing w:line="276" w:lineRule="auto"/>
        <w:ind w:firstLine="567"/>
        <w:jc w:val="both"/>
        <w:rPr>
          <w:rFonts w:ascii="Arial" w:hAnsi="Arial" w:cs="Arial"/>
        </w:rPr>
      </w:pPr>
      <w:r w:rsidRPr="00B71BF1">
        <w:rPr>
          <w:rFonts w:ascii="Arial" w:hAnsi="Arial" w:cs="Arial"/>
        </w:rPr>
        <w:t>Sudarant finansinių ataskaitų rinkinį, turto ir įsipareigojimų, taip pat pajamų ir sąnaudų tarpusavio užskaita negalima, išskyrus atvejus, kai konkretus VSAFAS reikalauja būtent tokios užskaitos (pvz., dėl draudiminio įvykio patirtų sąnaudų užskaita atliekama su gauta draudimo išmoka). Palyginamieji skaičiai yra koreguojami, kad atitiktų ataskaitinių metų finansinius rezultatus. Apskaitos principų ir ataskaitinių įverčių pasikeitimai, sudarant ataskaitinio laikotarpio finansinių ataskaitų rinkinį, pateikiami aiškinamajame rašte.</w:t>
      </w:r>
    </w:p>
    <w:p w14:paraId="2C1B9A3E" w14:textId="4ABEC303" w:rsidR="00B54A9D" w:rsidRPr="00B71BF1" w:rsidRDefault="00B54A9D" w:rsidP="006B3B50">
      <w:pPr>
        <w:tabs>
          <w:tab w:val="center" w:pos="1985"/>
        </w:tabs>
        <w:spacing w:line="276" w:lineRule="auto"/>
        <w:ind w:firstLine="567"/>
        <w:jc w:val="both"/>
        <w:rPr>
          <w:rFonts w:ascii="Arial" w:hAnsi="Arial" w:cs="Arial"/>
          <w:b/>
        </w:rPr>
      </w:pPr>
      <w:r w:rsidRPr="00B71BF1">
        <w:rPr>
          <w:rFonts w:ascii="Arial" w:hAnsi="Arial" w:cs="Arial"/>
          <w:b/>
        </w:rPr>
        <w:t>Informacijos pagal segmentus pateikimas</w:t>
      </w:r>
    </w:p>
    <w:p w14:paraId="39F906B4" w14:textId="6CF2691F" w:rsidR="00B54A9D" w:rsidRPr="00B71BF1" w:rsidRDefault="00B54A9D" w:rsidP="006B3B50">
      <w:pPr>
        <w:tabs>
          <w:tab w:val="center" w:pos="1418"/>
        </w:tabs>
        <w:spacing w:line="276" w:lineRule="auto"/>
        <w:ind w:firstLine="567"/>
        <w:jc w:val="both"/>
        <w:rPr>
          <w:rFonts w:ascii="Arial" w:hAnsi="Arial" w:cs="Arial"/>
        </w:rPr>
      </w:pPr>
      <w:r w:rsidRPr="00B71BF1">
        <w:rPr>
          <w:rFonts w:ascii="Arial" w:hAnsi="Arial" w:cs="Arial"/>
        </w:rPr>
        <w:t xml:space="preserve">Informacijos pagal segmentus pateikimo finansinėse ataskaitose reikalavimai nustatyti 25-ajame VSAFAS „Atsiskaitymas pagal segmentus“. Savivaldybės administracija tvarko apskaitos veiklą pagal visus segmentus. Segmentai – </w:t>
      </w:r>
      <w:r w:rsidR="00A83D0A">
        <w:rPr>
          <w:rFonts w:ascii="Arial" w:hAnsi="Arial" w:cs="Arial"/>
        </w:rPr>
        <w:t>S</w:t>
      </w:r>
      <w:r w:rsidRPr="00B71BF1">
        <w:rPr>
          <w:rFonts w:ascii="Arial" w:hAnsi="Arial" w:cs="Arial"/>
        </w:rPr>
        <w:t>avivaldybės administracijos pagrindinės veiklos dalys pagal atliekamas valstybės funkcijas, apimančios vienarūšes savivaldybės administracijos teikiamas viešąsias paslaugas pagal valstybės funkcijų klasifikaciją. Apie kiekvieną segmentą pateikiama tokia informacija:</w:t>
      </w:r>
    </w:p>
    <w:p w14:paraId="2182FA7D" w14:textId="6961C645" w:rsidR="00B54A9D" w:rsidRPr="00B71BF1" w:rsidRDefault="00B54A9D" w:rsidP="006B3B50">
      <w:pPr>
        <w:spacing w:line="276" w:lineRule="auto"/>
        <w:ind w:firstLine="567"/>
        <w:jc w:val="both"/>
        <w:rPr>
          <w:rFonts w:ascii="Arial" w:hAnsi="Arial" w:cs="Arial"/>
        </w:rPr>
      </w:pPr>
      <w:r w:rsidRPr="00B71BF1">
        <w:rPr>
          <w:rFonts w:ascii="Arial" w:hAnsi="Arial" w:cs="Arial"/>
        </w:rPr>
        <w:t>segmento sąnaudos;</w:t>
      </w:r>
    </w:p>
    <w:p w14:paraId="38D051BF" w14:textId="670040EC" w:rsidR="00B54A9D" w:rsidRPr="00B71BF1" w:rsidRDefault="00B54A9D" w:rsidP="006B3B50">
      <w:pPr>
        <w:spacing w:line="276" w:lineRule="auto"/>
        <w:ind w:firstLine="567"/>
        <w:jc w:val="both"/>
        <w:rPr>
          <w:rFonts w:ascii="Arial" w:hAnsi="Arial" w:cs="Arial"/>
        </w:rPr>
      </w:pPr>
      <w:r w:rsidRPr="00B71BF1">
        <w:rPr>
          <w:rFonts w:ascii="Arial" w:hAnsi="Arial" w:cs="Arial"/>
        </w:rPr>
        <w:t>segmento pinigų srautai.</w:t>
      </w:r>
    </w:p>
    <w:p w14:paraId="757F2780" w14:textId="2AB7BD0E" w:rsidR="00B54A9D" w:rsidRPr="00B54A9D" w:rsidRDefault="00B54A9D" w:rsidP="006B3B50">
      <w:pPr>
        <w:tabs>
          <w:tab w:val="center" w:pos="1418"/>
        </w:tabs>
        <w:spacing w:line="276" w:lineRule="auto"/>
        <w:ind w:firstLine="567"/>
        <w:jc w:val="both"/>
        <w:rPr>
          <w:rFonts w:ascii="Arial" w:hAnsi="Arial" w:cs="Arial"/>
        </w:rPr>
      </w:pPr>
      <w:r w:rsidRPr="00B71BF1">
        <w:rPr>
          <w:rFonts w:ascii="Arial" w:hAnsi="Arial" w:cs="Arial"/>
        </w:rPr>
        <w:t>Savivaldybės administracija turto, įsipareigojimų ir finansavimo sumų ir pajamų apskaitą tvarko pagal segmentus, t.</w:t>
      </w:r>
      <w:r w:rsidR="00AE03C0">
        <w:rPr>
          <w:rFonts w:ascii="Arial" w:hAnsi="Arial" w:cs="Arial"/>
        </w:rPr>
        <w:t xml:space="preserve"> </w:t>
      </w:r>
      <w:r w:rsidRPr="00B71BF1">
        <w:rPr>
          <w:rFonts w:ascii="Arial" w:hAnsi="Arial" w:cs="Arial"/>
        </w:rPr>
        <w:t>y. taip, kad galėtų pagal segmentus teisingai užregistruoti pagrindinės veiklos sąnaudas ir pagrindinė veiklos pinigų srautus. Turtas, įsipareigojimai, finansavimo sumos, pajamos ir sąnaudos, kurių priskyrimo segmentui pagrindas yra neaiškus</w:t>
      </w:r>
      <w:r w:rsidR="00A83D0A">
        <w:rPr>
          <w:rFonts w:ascii="Arial" w:hAnsi="Arial" w:cs="Arial"/>
        </w:rPr>
        <w:t>,</w:t>
      </w:r>
      <w:r w:rsidRPr="00B71BF1">
        <w:rPr>
          <w:rFonts w:ascii="Arial" w:hAnsi="Arial" w:cs="Arial"/>
        </w:rPr>
        <w:t xml:space="preserve"> priskiriami didžiausią </w:t>
      </w:r>
      <w:r w:rsidR="0049268C">
        <w:rPr>
          <w:rFonts w:ascii="Arial" w:hAnsi="Arial" w:cs="Arial"/>
        </w:rPr>
        <w:t>S</w:t>
      </w:r>
      <w:r w:rsidRPr="00B71BF1">
        <w:rPr>
          <w:rFonts w:ascii="Arial" w:hAnsi="Arial" w:cs="Arial"/>
        </w:rPr>
        <w:t>avivaldybė administracijos veiklos dalį sudarančiam segmentui.</w:t>
      </w:r>
    </w:p>
    <w:p w14:paraId="75B1E71E" w14:textId="23E15230" w:rsidR="00B54A9D" w:rsidRPr="00B71BF1" w:rsidRDefault="00B54A9D" w:rsidP="006B3B50">
      <w:pPr>
        <w:spacing w:line="276" w:lineRule="auto"/>
        <w:ind w:firstLine="567"/>
        <w:jc w:val="both"/>
        <w:rPr>
          <w:rFonts w:ascii="Arial" w:hAnsi="Arial" w:cs="Arial"/>
          <w:b/>
        </w:rPr>
      </w:pPr>
      <w:r w:rsidRPr="00B71BF1">
        <w:rPr>
          <w:rFonts w:ascii="Arial" w:hAnsi="Arial" w:cs="Arial"/>
          <w:b/>
        </w:rPr>
        <w:t>Apskaitos politikos keitimas</w:t>
      </w:r>
    </w:p>
    <w:p w14:paraId="22541B0F" w14:textId="65DC800D" w:rsidR="00B54A9D" w:rsidRPr="00B54A9D" w:rsidRDefault="00B54A9D" w:rsidP="006B3B50">
      <w:pPr>
        <w:tabs>
          <w:tab w:val="center" w:pos="1418"/>
        </w:tabs>
        <w:spacing w:line="276" w:lineRule="auto"/>
        <w:ind w:firstLine="567"/>
        <w:jc w:val="both"/>
        <w:rPr>
          <w:rFonts w:ascii="Arial" w:hAnsi="Arial" w:cs="Arial"/>
        </w:rPr>
      </w:pPr>
      <w:r w:rsidRPr="00B71BF1">
        <w:rPr>
          <w:rFonts w:ascii="Arial" w:hAnsi="Arial" w:cs="Arial"/>
        </w:rPr>
        <w:t xml:space="preserve">Apskaitos politikos keitimo principai nustatyti 7-ajame VSAFAS „Apskaitos politikos, apskaitinių įverčių keitimas ir klaidų taisymas“. Savivaldybės administracija pasirinktą politiką taiko nuolat arba gana ilgą laiką tam, kad būtų galima palyginti įvairių ataskaitinių laikotarpių finansines ataskaitas. Tokio palyginimo reikia </w:t>
      </w:r>
      <w:r w:rsidR="0049268C">
        <w:rPr>
          <w:rFonts w:ascii="Arial" w:hAnsi="Arial" w:cs="Arial"/>
        </w:rPr>
        <w:t>S</w:t>
      </w:r>
      <w:r w:rsidRPr="00B71BF1">
        <w:rPr>
          <w:rFonts w:ascii="Arial" w:hAnsi="Arial" w:cs="Arial"/>
        </w:rPr>
        <w:t>avivaldybės administracijos finansinės būklės, veiklos rezultatų, grynojo turto ir pinigų srautų keitimosi tendencijoms nustatyti. Ūkinių operacijų ir ūkinių įvykių pripažinimo, apskaitos ar dėl jų atsirandančio turto, įsipareigojimų, finansavimo sumų, pajamų ir (arba) sąnaudų vertinimo apskaitoje pakeitimas yra laikomas apskaitos politikos keitimu. Apskaitos politika keičiama dėl VSAFAS pasikeitimo arba, jei kiti teisės aktai to reikalauja.</w:t>
      </w:r>
    </w:p>
    <w:p w14:paraId="5BF4EB11" w14:textId="1E3B590E" w:rsidR="00B54A9D" w:rsidRPr="00B71BF1" w:rsidRDefault="00B54A9D" w:rsidP="006B3B50">
      <w:pPr>
        <w:tabs>
          <w:tab w:val="center" w:pos="1276"/>
        </w:tabs>
        <w:spacing w:line="276" w:lineRule="auto"/>
        <w:ind w:firstLine="567"/>
        <w:jc w:val="both"/>
        <w:rPr>
          <w:rFonts w:ascii="Arial" w:hAnsi="Arial" w:cs="Arial"/>
          <w:b/>
        </w:rPr>
      </w:pPr>
      <w:r w:rsidRPr="00B71BF1">
        <w:rPr>
          <w:rFonts w:ascii="Arial" w:hAnsi="Arial" w:cs="Arial"/>
          <w:b/>
        </w:rPr>
        <w:t xml:space="preserve">Apskaitinių įverčių keitimas </w:t>
      </w:r>
    </w:p>
    <w:p w14:paraId="12A35B7B" w14:textId="65D426CE" w:rsidR="00B54A9D" w:rsidRPr="00B54A9D" w:rsidRDefault="00B54A9D" w:rsidP="006B3B50">
      <w:pPr>
        <w:tabs>
          <w:tab w:val="center" w:pos="1276"/>
        </w:tabs>
        <w:spacing w:line="276" w:lineRule="auto"/>
        <w:ind w:firstLine="567"/>
        <w:jc w:val="both"/>
        <w:rPr>
          <w:rFonts w:ascii="Arial" w:hAnsi="Arial" w:cs="Arial"/>
        </w:rPr>
      </w:pPr>
      <w:r w:rsidRPr="00B71BF1">
        <w:rPr>
          <w:rFonts w:ascii="Arial" w:hAnsi="Arial" w:cs="Arial"/>
        </w:rPr>
        <w:t xml:space="preserve">Apskaitinių įverčių keitimo principai ir taisyklės nustatyti 7-ajame VSAFAS „Apskaitos politikos, apskaitinių įverčių keitimas ir klaidų taisymas“. Apskaitiniai įverčiai yra peržiūrimi tuo atveju, jei pasikeičia aplinkybės, kuriomis buvo remtasi atliekant įvertinimą, arba atsiranda papildomos informacijos ar kitų įvykių. Savivaldybės administracijoje apskaitinio įverčio pasikeitimo rezultatas </w:t>
      </w:r>
      <w:r w:rsidRPr="00B71BF1">
        <w:rPr>
          <w:rFonts w:ascii="Arial" w:hAnsi="Arial" w:cs="Arial"/>
        </w:rPr>
        <w:lastRenderedPageBreak/>
        <w:t>įtraukiamas į tą veiklos rezultatų ataskaitos eilutę, kurioje buvo parodytas pirminis įvertis, nebent pasikeitimas ataskaitiniu laikotarpiu turi įtakos tik finansinės būklės ataskaitos straipsniams. Informacija, susijusi su apskaitinio įverčio pasikeitimu, pateikiama aiškinamajame rašte.</w:t>
      </w:r>
    </w:p>
    <w:p w14:paraId="3877C5B1" w14:textId="37EFFAA9" w:rsidR="00B54A9D" w:rsidRPr="00B71BF1" w:rsidRDefault="00B54A9D" w:rsidP="006B3B50">
      <w:pPr>
        <w:tabs>
          <w:tab w:val="center" w:pos="1276"/>
        </w:tabs>
        <w:spacing w:line="276" w:lineRule="auto"/>
        <w:ind w:firstLine="567"/>
        <w:rPr>
          <w:rFonts w:ascii="Arial" w:hAnsi="Arial" w:cs="Arial"/>
          <w:b/>
        </w:rPr>
      </w:pPr>
      <w:r w:rsidRPr="00B71BF1">
        <w:rPr>
          <w:rFonts w:ascii="Arial" w:hAnsi="Arial" w:cs="Arial"/>
          <w:b/>
        </w:rPr>
        <w:t>Apskaitos klaidų taisymas</w:t>
      </w:r>
    </w:p>
    <w:p w14:paraId="65E7F7CE" w14:textId="0C6FF5A5" w:rsidR="00B54A9D" w:rsidRPr="00B71BF1" w:rsidRDefault="00B54A9D" w:rsidP="006B3B50">
      <w:pPr>
        <w:tabs>
          <w:tab w:val="left" w:pos="1276"/>
          <w:tab w:val="left" w:pos="1701"/>
          <w:tab w:val="left" w:pos="2552"/>
        </w:tabs>
        <w:suppressAutoHyphens/>
        <w:autoSpaceDE w:val="0"/>
        <w:spacing w:before="25" w:after="25" w:line="276" w:lineRule="auto"/>
        <w:ind w:firstLine="567"/>
        <w:jc w:val="both"/>
        <w:rPr>
          <w:rFonts w:ascii="Arial" w:hAnsi="Arial" w:cs="Arial"/>
          <w:lang w:eastAsia="ar-SA"/>
        </w:rPr>
      </w:pPr>
      <w:r w:rsidRPr="00B71BF1">
        <w:rPr>
          <w:rFonts w:ascii="Arial" w:hAnsi="Arial" w:cs="Arial"/>
        </w:rPr>
        <w:t xml:space="preserve">Apskaitos klaidų taisymo taisyklės nustatytos 7-ajame VSAFAS Apskaitos politikos, apskaitinių įverčių keitimas ir klaidų taisymas“. </w:t>
      </w:r>
      <w:r w:rsidRPr="00B71BF1">
        <w:rPr>
          <w:rFonts w:ascii="Arial" w:hAnsi="Arial" w:cs="Arial"/>
          <w:lang w:eastAsia="ar-SA"/>
        </w:rPr>
        <w:t xml:space="preserve">Ataskaitiniu laikotarpiu gali būti pastebėtos apskaitos klaidos, padarytos praėjusių ataskaitinių laikotarpių finansinėse ataskaitose. Apskaitos klaida laikoma esmine, jei jos vertinė išraiška individualiai arba kartu su kitų to ataskaitinio laikotarpio klaidų vertinėmis išraiškomis yra didesnė nei 0,5 procento per praėjusius finansinius metus gautų finansavimo sumų vertės. </w:t>
      </w:r>
      <w:r w:rsidRPr="00B71BF1">
        <w:rPr>
          <w:rFonts w:ascii="Arial" w:hAnsi="Arial" w:cs="Arial"/>
        </w:rPr>
        <w:t xml:space="preserve">Ir esminės, ir neesminės apskaitos klaidos taisomos einamojo ataskaitinio laikotarpio finansinėse ataskaitose. Apskaitos klaidų taisymo įtaka finansinėse ataskaitose parodoma taip: </w:t>
      </w:r>
    </w:p>
    <w:p w14:paraId="0F1A983E" w14:textId="3E2F8306" w:rsidR="00B54A9D" w:rsidRPr="00B71BF1" w:rsidRDefault="00B54A9D" w:rsidP="006B3B50">
      <w:pPr>
        <w:spacing w:line="276" w:lineRule="auto"/>
        <w:ind w:firstLine="567"/>
        <w:jc w:val="both"/>
        <w:rPr>
          <w:rFonts w:ascii="Arial" w:hAnsi="Arial" w:cs="Arial"/>
        </w:rPr>
      </w:pPr>
      <w:r w:rsidRPr="00B71BF1">
        <w:rPr>
          <w:rFonts w:ascii="Arial" w:hAnsi="Arial" w:cs="Arial"/>
        </w:rPr>
        <w:t>1.</w:t>
      </w:r>
      <w:r w:rsidRPr="00B71BF1">
        <w:rPr>
          <w:rFonts w:ascii="Arial" w:hAnsi="Arial" w:cs="Arial"/>
        </w:rPr>
        <w:tab/>
        <w:t xml:space="preserve">jei apskaitos klaida nėra esminė, jos taisymas registruojamas toje pačioje sąskaitoje, kurioje buvo užregistruota klaidinga informacija, ir parodomas toje pačioje veiklos rezultatų ataskaitos eilutėje, kurioje buvo pateikta klaidinga informacija; </w:t>
      </w:r>
    </w:p>
    <w:p w14:paraId="0A4F4669" w14:textId="549D99B7" w:rsidR="00B54A9D" w:rsidRPr="00B71BF1" w:rsidRDefault="00B54A9D" w:rsidP="006B3B50">
      <w:pPr>
        <w:spacing w:line="276" w:lineRule="auto"/>
        <w:ind w:firstLine="567"/>
        <w:jc w:val="both"/>
        <w:rPr>
          <w:rFonts w:ascii="Arial" w:hAnsi="Arial" w:cs="Arial"/>
          <w:b/>
        </w:rPr>
      </w:pPr>
      <w:r w:rsidRPr="00B71BF1">
        <w:rPr>
          <w:rFonts w:ascii="Arial" w:hAnsi="Arial" w:cs="Arial"/>
        </w:rPr>
        <w:t>2.</w:t>
      </w:r>
      <w:r w:rsidRPr="00B71BF1">
        <w:rPr>
          <w:rFonts w:ascii="Arial" w:hAnsi="Arial" w:cs="Arial"/>
        </w:rPr>
        <w:tab/>
        <w:t>jei apskaitos klaida esminė, jos taisymas registruojamas tam skirtoje sąskaitoje ir parodomas veiklos rezultatų ataskaitos eilutėje „Apskaitos politikos keitimo bei esminių apskaitos klaidų taisymo įtaka“. Lyginamoji ankstesniojo ataskaitinio laikotarpio finansinė informacija pateikiama tokia, kokia buvo</w:t>
      </w:r>
      <w:r w:rsidR="0049268C">
        <w:rPr>
          <w:rFonts w:ascii="Arial" w:hAnsi="Arial" w:cs="Arial"/>
        </w:rPr>
        <w:t>,</w:t>
      </w:r>
      <w:r w:rsidRPr="00B71BF1">
        <w:rPr>
          <w:rFonts w:ascii="Arial" w:hAnsi="Arial" w:cs="Arial"/>
        </w:rPr>
        <w:t xml:space="preserve"> t. y. nekoreguojama. Su esminės klaidos taisymu susijusi informacija pateikiama aiškinamajame rašte.</w:t>
      </w:r>
      <w:r w:rsidRPr="00B71BF1">
        <w:rPr>
          <w:rFonts w:ascii="Arial" w:hAnsi="Arial" w:cs="Arial"/>
          <w:b/>
        </w:rPr>
        <w:t xml:space="preserve"> </w:t>
      </w:r>
    </w:p>
    <w:p w14:paraId="092088EF" w14:textId="1BCC6DAA" w:rsidR="00B54A9D" w:rsidRPr="00B71BF1" w:rsidRDefault="00B54A9D" w:rsidP="006B3B50">
      <w:pPr>
        <w:spacing w:line="276" w:lineRule="auto"/>
        <w:jc w:val="both"/>
        <w:rPr>
          <w:rFonts w:ascii="Arial" w:hAnsi="Arial" w:cs="Arial"/>
        </w:rPr>
      </w:pPr>
      <w:r w:rsidRPr="00B71BF1">
        <w:rPr>
          <w:rFonts w:ascii="Arial" w:hAnsi="Arial" w:cs="Arial"/>
        </w:rPr>
        <w:tab/>
      </w:r>
      <w:r w:rsidRPr="00B71BF1">
        <w:rPr>
          <w:rFonts w:ascii="Arial" w:hAnsi="Arial" w:cs="Arial"/>
        </w:rPr>
        <w:tab/>
      </w:r>
      <w:r w:rsidRPr="00B71BF1">
        <w:rPr>
          <w:rFonts w:ascii="Arial" w:hAnsi="Arial" w:cs="Arial"/>
        </w:rPr>
        <w:tab/>
        <w:t xml:space="preserve"> </w:t>
      </w:r>
      <w:r w:rsidRPr="00B71BF1">
        <w:rPr>
          <w:rFonts w:ascii="Arial" w:hAnsi="Arial" w:cs="Arial"/>
          <w:b/>
        </w:rPr>
        <w:t>III. Pastabos</w:t>
      </w:r>
      <w:r w:rsidRPr="00B71BF1">
        <w:rPr>
          <w:rFonts w:ascii="Arial" w:hAnsi="Arial" w:cs="Arial"/>
        </w:rPr>
        <w:t xml:space="preserve">  </w:t>
      </w:r>
    </w:p>
    <w:p w14:paraId="4031E602" w14:textId="77777777" w:rsidR="00B54A9D" w:rsidRPr="00B71BF1" w:rsidRDefault="00B54A9D" w:rsidP="006B3B50">
      <w:pPr>
        <w:spacing w:line="276" w:lineRule="auto"/>
        <w:ind w:firstLine="567"/>
        <w:jc w:val="both"/>
        <w:rPr>
          <w:rFonts w:ascii="Arial" w:hAnsi="Arial" w:cs="Arial"/>
          <w:highlight w:val="yellow"/>
        </w:rPr>
      </w:pPr>
      <w:r w:rsidRPr="00B71BF1">
        <w:rPr>
          <w:rFonts w:ascii="Arial" w:hAnsi="Arial" w:cs="Arial"/>
        </w:rPr>
        <w:t>Klaipėdos rajono savivaldybės administracija rengia žemesniojo lygio finansinių ataskaitų rinkinį.</w:t>
      </w:r>
    </w:p>
    <w:p w14:paraId="37D42F84" w14:textId="3725043A" w:rsidR="00B54A9D" w:rsidRPr="00B71BF1" w:rsidRDefault="00B54A9D" w:rsidP="006B3B50">
      <w:pPr>
        <w:spacing w:line="276" w:lineRule="auto"/>
        <w:jc w:val="center"/>
        <w:rPr>
          <w:rFonts w:ascii="Arial" w:hAnsi="Arial" w:cs="Arial"/>
          <w:b/>
        </w:rPr>
      </w:pPr>
      <w:r w:rsidRPr="00B71BF1">
        <w:rPr>
          <w:rFonts w:ascii="Arial" w:hAnsi="Arial" w:cs="Arial"/>
          <w:b/>
        </w:rPr>
        <w:t>Nematerialusis turtas</w:t>
      </w:r>
    </w:p>
    <w:p w14:paraId="622FB012" w14:textId="0BED7253" w:rsidR="00B54A9D" w:rsidRPr="00B71BF1" w:rsidRDefault="00B54A9D" w:rsidP="006B3B50">
      <w:pPr>
        <w:spacing w:line="276" w:lineRule="auto"/>
        <w:ind w:firstLine="567"/>
        <w:jc w:val="both"/>
        <w:rPr>
          <w:rFonts w:ascii="Arial" w:hAnsi="Arial" w:cs="Arial"/>
        </w:rPr>
      </w:pPr>
      <w:r w:rsidRPr="00B71BF1">
        <w:rPr>
          <w:rFonts w:ascii="Arial" w:hAnsi="Arial" w:cs="Arial"/>
          <w:b/>
        </w:rPr>
        <w:t>Pastaba P03</w:t>
      </w:r>
      <w:r w:rsidRPr="00B71BF1">
        <w:rPr>
          <w:rFonts w:ascii="Arial" w:hAnsi="Arial" w:cs="Arial"/>
        </w:rPr>
        <w:t xml:space="preserve">. Administracijos balanse apskaitoma nematerialiojo turto balansine verte </w:t>
      </w:r>
    </w:p>
    <w:p w14:paraId="5CE45026" w14:textId="04BC7D72" w:rsidR="00B54A9D" w:rsidRPr="00DB7FBE" w:rsidRDefault="00B54A9D" w:rsidP="006B3B50">
      <w:pPr>
        <w:spacing w:after="360" w:line="276" w:lineRule="auto"/>
        <w:jc w:val="both"/>
        <w:rPr>
          <w:rFonts w:ascii="Arial" w:hAnsi="Arial" w:cs="Arial"/>
        </w:rPr>
      </w:pPr>
      <w:r w:rsidRPr="00B71BF1">
        <w:rPr>
          <w:rFonts w:ascii="Arial" w:hAnsi="Arial" w:cs="Arial"/>
        </w:rPr>
        <w:t xml:space="preserve">591744,46 </w:t>
      </w:r>
      <w:r w:rsidR="00BA15A9">
        <w:rPr>
          <w:rFonts w:ascii="Arial" w:hAnsi="Arial" w:cs="Arial"/>
        </w:rPr>
        <w:t>Eur</w:t>
      </w:r>
      <w:r w:rsidRPr="00B71BF1">
        <w:rPr>
          <w:rFonts w:ascii="Arial" w:hAnsi="Arial" w:cs="Arial"/>
        </w:rPr>
        <w:t>. Informacija apie nematerialiojo turto balansinės vertės pasikeitimą per ataskaitinį laikotarpį pateikta pagal 13-ojo VSAFAS „Nematerialusis turtas“ 1 priede nustatyta forma.</w:t>
      </w:r>
      <w:r w:rsidRPr="00B71BF1">
        <w:rPr>
          <w:rFonts w:ascii="Arial" w:hAnsi="Arial" w:cs="Arial"/>
          <w:color w:val="000000"/>
        </w:rPr>
        <w:t xml:space="preserve"> Valstybei nuosavybės teise priklausančio Savivaldybės patikėjimo teise valdomo nematerialiojo turto balansinė vertė 2023-12-31 sudarė 0,00 </w:t>
      </w:r>
      <w:r w:rsidR="00BA15A9">
        <w:rPr>
          <w:rFonts w:ascii="Arial" w:hAnsi="Arial" w:cs="Arial"/>
          <w:color w:val="000000"/>
        </w:rPr>
        <w:t>Eur</w:t>
      </w:r>
      <w:r w:rsidRPr="00B71BF1">
        <w:rPr>
          <w:rFonts w:ascii="Arial" w:hAnsi="Arial" w:cs="Arial"/>
          <w:color w:val="000000"/>
        </w:rPr>
        <w:t xml:space="preserve">. Nematerialiojo turto, kuris yra visiškai amortizuotas, tačiau vis dar naudojamas veikloje, įsigijimo ar pasigaminimo savikainą sudaro 1369021,52 </w:t>
      </w:r>
      <w:r w:rsidR="00BA15A9">
        <w:rPr>
          <w:rFonts w:ascii="Arial" w:hAnsi="Arial" w:cs="Arial"/>
          <w:color w:val="000000"/>
        </w:rPr>
        <w:t>Eur</w:t>
      </w:r>
      <w:r w:rsidRPr="00B71BF1">
        <w:rPr>
          <w:rFonts w:ascii="Arial" w:hAnsi="Arial" w:cs="Arial"/>
          <w:color w:val="000000"/>
        </w:rPr>
        <w:t>. Administracija ataskaitiniais metais nebenaudojamo veikloje nematerialiojo  turto neturi</w:t>
      </w:r>
      <w:r w:rsidRPr="00B71BF1">
        <w:rPr>
          <w:rFonts w:ascii="Arial" w:hAnsi="Arial" w:cs="Arial"/>
        </w:rPr>
        <w:t xml:space="preserve">. </w:t>
      </w:r>
      <w:r w:rsidRPr="00B71BF1">
        <w:rPr>
          <w:rFonts w:ascii="Arial" w:hAnsi="Arial" w:cs="Arial"/>
          <w:color w:val="000000"/>
        </w:rPr>
        <w:t>Administracijoje yra šios ilgalaikio nematerialiojo turto grupės, joms nustatytas naudingo tarnavimo laikas:</w:t>
      </w:r>
    </w:p>
    <w:tbl>
      <w:tblPr>
        <w:tblW w:w="8359" w:type="dxa"/>
        <w:jc w:val="center"/>
        <w:tblLook w:val="04A0" w:firstRow="1" w:lastRow="0" w:firstColumn="1" w:lastColumn="0" w:noHBand="0" w:noVBand="1"/>
      </w:tblPr>
      <w:tblGrid>
        <w:gridCol w:w="960"/>
        <w:gridCol w:w="3740"/>
        <w:gridCol w:w="3659"/>
      </w:tblGrid>
      <w:tr w:rsidR="00B54A9D" w:rsidRPr="00B71BF1" w14:paraId="6CBC5656" w14:textId="77777777" w:rsidTr="00DB7FBE">
        <w:trPr>
          <w:trHeight w:val="631"/>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E39ECB" w14:textId="5D0CB99F"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Eil.</w:t>
            </w:r>
            <w:r w:rsidR="00DB7FBE">
              <w:rPr>
                <w:rFonts w:ascii="Arial" w:hAnsi="Arial" w:cs="Arial"/>
                <w:color w:val="000000"/>
              </w:rPr>
              <w:t>N</w:t>
            </w:r>
            <w:r w:rsidRPr="00B71BF1">
              <w:rPr>
                <w:rFonts w:ascii="Arial" w:hAnsi="Arial" w:cs="Arial"/>
                <w:color w:val="000000"/>
              </w:rPr>
              <w:t>r.</w:t>
            </w:r>
          </w:p>
        </w:tc>
        <w:tc>
          <w:tcPr>
            <w:tcW w:w="3740" w:type="dxa"/>
            <w:tcBorders>
              <w:top w:val="single" w:sz="4" w:space="0" w:color="auto"/>
              <w:left w:val="nil"/>
              <w:bottom w:val="single" w:sz="4" w:space="0" w:color="auto"/>
              <w:right w:val="single" w:sz="4" w:space="0" w:color="auto"/>
            </w:tcBorders>
            <w:shd w:val="clear" w:color="auto" w:fill="auto"/>
            <w:vAlign w:val="bottom"/>
            <w:hideMark/>
          </w:tcPr>
          <w:p w14:paraId="604F952E"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Ilgalaikio turto grupės ir rūšys</w:t>
            </w:r>
          </w:p>
        </w:tc>
        <w:tc>
          <w:tcPr>
            <w:tcW w:w="3659" w:type="dxa"/>
            <w:tcBorders>
              <w:top w:val="single" w:sz="4" w:space="0" w:color="auto"/>
              <w:left w:val="nil"/>
              <w:bottom w:val="single" w:sz="4" w:space="0" w:color="auto"/>
              <w:right w:val="single" w:sz="4" w:space="0" w:color="auto"/>
            </w:tcBorders>
            <w:shd w:val="clear" w:color="auto" w:fill="auto"/>
            <w:vAlign w:val="bottom"/>
            <w:hideMark/>
          </w:tcPr>
          <w:p w14:paraId="681AF1D5"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Ilgalaikio turto naudingo tarnavimo laikas (metais)</w:t>
            </w:r>
          </w:p>
        </w:tc>
      </w:tr>
      <w:tr w:rsidR="00B54A9D" w:rsidRPr="00B71BF1" w14:paraId="28FCA59B" w14:textId="77777777" w:rsidTr="00646B88">
        <w:trPr>
          <w:trHeight w:val="413"/>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04918E8" w14:textId="77777777" w:rsidR="00B54A9D" w:rsidRPr="00B71BF1" w:rsidRDefault="00B54A9D" w:rsidP="006B3B50">
            <w:pPr>
              <w:spacing w:after="0" w:line="276" w:lineRule="auto"/>
              <w:jc w:val="right"/>
              <w:rPr>
                <w:rFonts w:ascii="Arial" w:hAnsi="Arial" w:cs="Arial"/>
                <w:color w:val="000000"/>
              </w:rPr>
            </w:pPr>
            <w:r w:rsidRPr="00B71BF1">
              <w:rPr>
                <w:rFonts w:ascii="Arial" w:hAnsi="Arial" w:cs="Arial"/>
                <w:color w:val="000000"/>
              </w:rPr>
              <w:t>1</w:t>
            </w:r>
          </w:p>
        </w:tc>
        <w:tc>
          <w:tcPr>
            <w:tcW w:w="3740" w:type="dxa"/>
            <w:tcBorders>
              <w:top w:val="nil"/>
              <w:left w:val="nil"/>
              <w:bottom w:val="single" w:sz="4" w:space="0" w:color="auto"/>
              <w:right w:val="single" w:sz="4" w:space="0" w:color="auto"/>
            </w:tcBorders>
            <w:shd w:val="clear" w:color="auto" w:fill="auto"/>
            <w:vAlign w:val="bottom"/>
            <w:hideMark/>
          </w:tcPr>
          <w:p w14:paraId="5F4D32E7"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Programinė įranga, jos licencijos ir techninė dokumentacija</w:t>
            </w:r>
          </w:p>
        </w:tc>
        <w:tc>
          <w:tcPr>
            <w:tcW w:w="3659" w:type="dxa"/>
            <w:tcBorders>
              <w:top w:val="nil"/>
              <w:left w:val="nil"/>
              <w:bottom w:val="single" w:sz="4" w:space="0" w:color="auto"/>
              <w:right w:val="single" w:sz="4" w:space="0" w:color="auto"/>
            </w:tcBorders>
            <w:shd w:val="clear" w:color="auto" w:fill="auto"/>
            <w:noWrap/>
            <w:vAlign w:val="bottom"/>
            <w:hideMark/>
          </w:tcPr>
          <w:p w14:paraId="2FA6B1B8"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3</w:t>
            </w:r>
          </w:p>
        </w:tc>
      </w:tr>
      <w:tr w:rsidR="00B54A9D" w:rsidRPr="00B71BF1" w14:paraId="4A5EB88C" w14:textId="77777777" w:rsidTr="00646B88">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F69E2E7" w14:textId="77777777" w:rsidR="00B54A9D" w:rsidRPr="00B71BF1" w:rsidRDefault="00B54A9D" w:rsidP="006B3B50">
            <w:pPr>
              <w:spacing w:after="0" w:line="276" w:lineRule="auto"/>
              <w:jc w:val="right"/>
              <w:rPr>
                <w:rFonts w:ascii="Arial" w:hAnsi="Arial" w:cs="Arial"/>
                <w:color w:val="000000"/>
              </w:rPr>
            </w:pPr>
            <w:r w:rsidRPr="00B71BF1">
              <w:rPr>
                <w:rFonts w:ascii="Arial" w:hAnsi="Arial" w:cs="Arial"/>
                <w:color w:val="000000"/>
              </w:rPr>
              <w:t>2</w:t>
            </w:r>
          </w:p>
        </w:tc>
        <w:tc>
          <w:tcPr>
            <w:tcW w:w="3740" w:type="dxa"/>
            <w:tcBorders>
              <w:top w:val="nil"/>
              <w:left w:val="nil"/>
              <w:bottom w:val="single" w:sz="4" w:space="0" w:color="auto"/>
              <w:right w:val="single" w:sz="4" w:space="0" w:color="auto"/>
            </w:tcBorders>
            <w:shd w:val="clear" w:color="auto" w:fill="auto"/>
            <w:noWrap/>
            <w:vAlign w:val="bottom"/>
            <w:hideMark/>
          </w:tcPr>
          <w:p w14:paraId="1C32AF95"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Kitas nematerialusis turtas</w:t>
            </w:r>
          </w:p>
        </w:tc>
        <w:tc>
          <w:tcPr>
            <w:tcW w:w="3659" w:type="dxa"/>
            <w:tcBorders>
              <w:top w:val="nil"/>
              <w:left w:val="nil"/>
              <w:bottom w:val="single" w:sz="4" w:space="0" w:color="auto"/>
              <w:right w:val="single" w:sz="4" w:space="0" w:color="auto"/>
            </w:tcBorders>
            <w:shd w:val="clear" w:color="auto" w:fill="auto"/>
            <w:noWrap/>
            <w:vAlign w:val="bottom"/>
            <w:hideMark/>
          </w:tcPr>
          <w:p w14:paraId="5F869DC0"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5</w:t>
            </w:r>
          </w:p>
        </w:tc>
      </w:tr>
    </w:tbl>
    <w:p w14:paraId="77A3E491" w14:textId="4C39DEDB" w:rsidR="00B54A9D" w:rsidRPr="00646B88" w:rsidRDefault="00B54A9D" w:rsidP="006B3B50">
      <w:pPr>
        <w:spacing w:before="360" w:line="276" w:lineRule="auto"/>
        <w:jc w:val="center"/>
        <w:rPr>
          <w:rFonts w:ascii="Arial" w:hAnsi="Arial" w:cs="Arial"/>
          <w:b/>
        </w:rPr>
      </w:pPr>
      <w:r w:rsidRPr="00B71BF1">
        <w:rPr>
          <w:rFonts w:ascii="Arial" w:hAnsi="Arial" w:cs="Arial"/>
          <w:b/>
        </w:rPr>
        <w:t>Ilgalaikis materialusis turtas</w:t>
      </w:r>
    </w:p>
    <w:p w14:paraId="2AC30FF8" w14:textId="5ADCEBB3" w:rsidR="00B54A9D" w:rsidRPr="00B71BF1" w:rsidRDefault="00B54A9D" w:rsidP="006B3B50">
      <w:pPr>
        <w:spacing w:line="276" w:lineRule="auto"/>
        <w:ind w:firstLine="567"/>
        <w:jc w:val="both"/>
        <w:rPr>
          <w:rFonts w:ascii="Arial" w:hAnsi="Arial" w:cs="Arial"/>
        </w:rPr>
      </w:pPr>
      <w:r w:rsidRPr="00B71BF1">
        <w:rPr>
          <w:rFonts w:ascii="Arial" w:hAnsi="Arial" w:cs="Arial"/>
          <w:b/>
        </w:rPr>
        <w:t>Pastaba P04</w:t>
      </w:r>
      <w:r w:rsidRPr="00B71BF1">
        <w:rPr>
          <w:rFonts w:ascii="Arial" w:hAnsi="Arial" w:cs="Arial"/>
        </w:rPr>
        <w:t>. Administracijoje turtas apskaitomas pagal šias ilgalaikio materialiojo turto grupes, joms nustatytas naudingo tarnavimo laikas:</w:t>
      </w:r>
    </w:p>
    <w:tbl>
      <w:tblPr>
        <w:tblW w:w="9351" w:type="dxa"/>
        <w:jc w:val="center"/>
        <w:tblLook w:val="04A0" w:firstRow="1" w:lastRow="0" w:firstColumn="1" w:lastColumn="0" w:noHBand="0" w:noVBand="1"/>
      </w:tblPr>
      <w:tblGrid>
        <w:gridCol w:w="960"/>
        <w:gridCol w:w="5414"/>
        <w:gridCol w:w="2977"/>
      </w:tblGrid>
      <w:tr w:rsidR="00B54A9D" w:rsidRPr="00B71BF1" w14:paraId="667FAB72" w14:textId="77777777" w:rsidTr="00DB7FBE">
        <w:trPr>
          <w:trHeight w:val="555"/>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485B49"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lastRenderedPageBreak/>
              <w:t>Eil.nr.</w:t>
            </w:r>
          </w:p>
        </w:tc>
        <w:tc>
          <w:tcPr>
            <w:tcW w:w="5414" w:type="dxa"/>
            <w:tcBorders>
              <w:top w:val="single" w:sz="4" w:space="0" w:color="auto"/>
              <w:left w:val="nil"/>
              <w:bottom w:val="single" w:sz="4" w:space="0" w:color="auto"/>
              <w:right w:val="single" w:sz="4" w:space="0" w:color="auto"/>
            </w:tcBorders>
            <w:shd w:val="clear" w:color="auto" w:fill="auto"/>
            <w:vAlign w:val="bottom"/>
            <w:hideMark/>
          </w:tcPr>
          <w:p w14:paraId="2AE2D038"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Ilgalaikio turto grupės ir rūšys</w:t>
            </w:r>
          </w:p>
        </w:tc>
        <w:tc>
          <w:tcPr>
            <w:tcW w:w="2977" w:type="dxa"/>
            <w:tcBorders>
              <w:top w:val="single" w:sz="4" w:space="0" w:color="auto"/>
              <w:left w:val="nil"/>
              <w:bottom w:val="single" w:sz="4" w:space="0" w:color="auto"/>
              <w:right w:val="single" w:sz="4" w:space="0" w:color="auto"/>
            </w:tcBorders>
            <w:shd w:val="clear" w:color="auto" w:fill="auto"/>
            <w:vAlign w:val="bottom"/>
            <w:hideMark/>
          </w:tcPr>
          <w:p w14:paraId="5A5ABFDF"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Ilgalaikio turto naudingo tarnavimo laikas (metais)</w:t>
            </w:r>
          </w:p>
        </w:tc>
      </w:tr>
      <w:tr w:rsidR="00B54A9D" w:rsidRPr="00B71BF1" w14:paraId="417D6F63" w14:textId="77777777" w:rsidTr="00DB7FBE">
        <w:trPr>
          <w:trHeight w:val="253"/>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AE121A9"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1.</w:t>
            </w:r>
          </w:p>
        </w:tc>
        <w:tc>
          <w:tcPr>
            <w:tcW w:w="5414" w:type="dxa"/>
            <w:tcBorders>
              <w:top w:val="nil"/>
              <w:left w:val="nil"/>
              <w:bottom w:val="single" w:sz="4" w:space="0" w:color="auto"/>
              <w:right w:val="single" w:sz="4" w:space="0" w:color="auto"/>
            </w:tcBorders>
            <w:shd w:val="clear" w:color="auto" w:fill="auto"/>
            <w:noWrap/>
            <w:vAlign w:val="bottom"/>
            <w:hideMark/>
          </w:tcPr>
          <w:p w14:paraId="39D523CA" w14:textId="77777777" w:rsidR="00B54A9D" w:rsidRPr="00B71BF1" w:rsidRDefault="00B54A9D" w:rsidP="006B3B50">
            <w:pPr>
              <w:spacing w:after="0" w:line="276" w:lineRule="auto"/>
              <w:rPr>
                <w:rFonts w:ascii="Arial" w:hAnsi="Arial" w:cs="Arial"/>
                <w:b/>
                <w:bCs/>
                <w:i/>
                <w:iCs/>
                <w:color w:val="000000"/>
              </w:rPr>
            </w:pPr>
            <w:r w:rsidRPr="00B71BF1">
              <w:rPr>
                <w:rFonts w:ascii="Arial" w:hAnsi="Arial" w:cs="Arial"/>
                <w:b/>
                <w:bCs/>
                <w:i/>
                <w:iCs/>
                <w:color w:val="000000"/>
              </w:rPr>
              <w:t>Pastatai (gyvenamieji, negyvenamieji)</w:t>
            </w:r>
          </w:p>
        </w:tc>
        <w:tc>
          <w:tcPr>
            <w:tcW w:w="2977" w:type="dxa"/>
            <w:tcBorders>
              <w:top w:val="nil"/>
              <w:left w:val="nil"/>
              <w:bottom w:val="single" w:sz="4" w:space="0" w:color="auto"/>
              <w:right w:val="single" w:sz="4" w:space="0" w:color="auto"/>
            </w:tcBorders>
            <w:shd w:val="clear" w:color="auto" w:fill="auto"/>
            <w:noWrap/>
            <w:vAlign w:val="bottom"/>
            <w:hideMark/>
          </w:tcPr>
          <w:p w14:paraId="40CADC97"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 </w:t>
            </w:r>
          </w:p>
        </w:tc>
      </w:tr>
      <w:tr w:rsidR="00B54A9D" w:rsidRPr="00B71BF1" w14:paraId="6C285AD2"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426FD57"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1.1.</w:t>
            </w:r>
          </w:p>
        </w:tc>
        <w:tc>
          <w:tcPr>
            <w:tcW w:w="5414" w:type="dxa"/>
            <w:tcBorders>
              <w:top w:val="nil"/>
              <w:left w:val="nil"/>
              <w:bottom w:val="single" w:sz="4" w:space="0" w:color="auto"/>
              <w:right w:val="single" w:sz="4" w:space="0" w:color="auto"/>
            </w:tcBorders>
            <w:shd w:val="clear" w:color="auto" w:fill="auto"/>
            <w:noWrap/>
            <w:vAlign w:val="bottom"/>
            <w:hideMark/>
          </w:tcPr>
          <w:p w14:paraId="66D193F2"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 xml:space="preserve">Kapitaliniai mūriniai pastatai </w:t>
            </w:r>
          </w:p>
        </w:tc>
        <w:tc>
          <w:tcPr>
            <w:tcW w:w="2977" w:type="dxa"/>
            <w:tcBorders>
              <w:top w:val="nil"/>
              <w:left w:val="nil"/>
              <w:bottom w:val="single" w:sz="4" w:space="0" w:color="auto"/>
              <w:right w:val="single" w:sz="4" w:space="0" w:color="auto"/>
            </w:tcBorders>
            <w:shd w:val="clear" w:color="auto" w:fill="auto"/>
            <w:noWrap/>
            <w:vAlign w:val="bottom"/>
            <w:hideMark/>
          </w:tcPr>
          <w:p w14:paraId="1125A49A"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100</w:t>
            </w:r>
          </w:p>
        </w:tc>
      </w:tr>
      <w:tr w:rsidR="00B54A9D" w:rsidRPr="00B71BF1" w14:paraId="15157EDA" w14:textId="77777777" w:rsidTr="00DB7FBE">
        <w:trPr>
          <w:trHeight w:val="771"/>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33110F0"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1.2.</w:t>
            </w:r>
          </w:p>
        </w:tc>
        <w:tc>
          <w:tcPr>
            <w:tcW w:w="5414" w:type="dxa"/>
            <w:tcBorders>
              <w:top w:val="nil"/>
              <w:left w:val="nil"/>
              <w:bottom w:val="single" w:sz="4" w:space="0" w:color="auto"/>
              <w:right w:val="single" w:sz="4" w:space="0" w:color="auto"/>
            </w:tcBorders>
            <w:shd w:val="clear" w:color="auto" w:fill="auto"/>
            <w:vAlign w:val="bottom"/>
            <w:hideMark/>
          </w:tcPr>
          <w:p w14:paraId="6C63C1B1"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Pastatai (sienos iki 2,5 plytos storio, blokų, monolitinio šlako, betono, perdengimai-gelžbetoniniai, betoniniai)</w:t>
            </w:r>
          </w:p>
        </w:tc>
        <w:tc>
          <w:tcPr>
            <w:tcW w:w="2977" w:type="dxa"/>
            <w:tcBorders>
              <w:top w:val="nil"/>
              <w:left w:val="nil"/>
              <w:bottom w:val="single" w:sz="4" w:space="0" w:color="auto"/>
              <w:right w:val="single" w:sz="4" w:space="0" w:color="auto"/>
            </w:tcBorders>
            <w:shd w:val="clear" w:color="auto" w:fill="auto"/>
            <w:noWrap/>
            <w:vAlign w:val="bottom"/>
            <w:hideMark/>
          </w:tcPr>
          <w:p w14:paraId="4A0AA2D4"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80</w:t>
            </w:r>
          </w:p>
        </w:tc>
      </w:tr>
      <w:tr w:rsidR="00B54A9D" w:rsidRPr="00B71BF1" w14:paraId="1DA243E2"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B030E2"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1.3.</w:t>
            </w:r>
          </w:p>
        </w:tc>
        <w:tc>
          <w:tcPr>
            <w:tcW w:w="5414" w:type="dxa"/>
            <w:tcBorders>
              <w:top w:val="nil"/>
              <w:left w:val="nil"/>
              <w:bottom w:val="single" w:sz="4" w:space="0" w:color="auto"/>
              <w:right w:val="single" w:sz="4" w:space="0" w:color="auto"/>
            </w:tcBorders>
            <w:shd w:val="clear" w:color="auto" w:fill="auto"/>
            <w:noWrap/>
            <w:vAlign w:val="bottom"/>
          </w:tcPr>
          <w:p w14:paraId="26503714"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Tašytų rąstų pastatai</w:t>
            </w:r>
          </w:p>
        </w:tc>
        <w:tc>
          <w:tcPr>
            <w:tcW w:w="2977" w:type="dxa"/>
            <w:tcBorders>
              <w:top w:val="nil"/>
              <w:left w:val="nil"/>
              <w:bottom w:val="single" w:sz="4" w:space="0" w:color="auto"/>
              <w:right w:val="single" w:sz="4" w:space="0" w:color="auto"/>
            </w:tcBorders>
            <w:shd w:val="clear" w:color="auto" w:fill="auto"/>
            <w:noWrap/>
            <w:vAlign w:val="bottom"/>
          </w:tcPr>
          <w:p w14:paraId="6E5DC02C"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40</w:t>
            </w:r>
          </w:p>
        </w:tc>
      </w:tr>
      <w:tr w:rsidR="00B54A9D" w:rsidRPr="00B71BF1" w14:paraId="3D1B60B4"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7512FE27"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1.4.</w:t>
            </w:r>
          </w:p>
        </w:tc>
        <w:tc>
          <w:tcPr>
            <w:tcW w:w="5414" w:type="dxa"/>
            <w:tcBorders>
              <w:top w:val="nil"/>
              <w:left w:val="nil"/>
              <w:bottom w:val="single" w:sz="4" w:space="0" w:color="auto"/>
              <w:right w:val="single" w:sz="4" w:space="0" w:color="auto"/>
            </w:tcBorders>
            <w:shd w:val="clear" w:color="auto" w:fill="auto"/>
            <w:noWrap/>
            <w:vAlign w:val="bottom"/>
          </w:tcPr>
          <w:p w14:paraId="74AD2230"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Surenkamieji, išardomi, moliniai ir kiti pastatai</w:t>
            </w:r>
          </w:p>
        </w:tc>
        <w:tc>
          <w:tcPr>
            <w:tcW w:w="2977" w:type="dxa"/>
            <w:tcBorders>
              <w:top w:val="nil"/>
              <w:left w:val="nil"/>
              <w:bottom w:val="single" w:sz="4" w:space="0" w:color="auto"/>
              <w:right w:val="single" w:sz="4" w:space="0" w:color="auto"/>
            </w:tcBorders>
            <w:shd w:val="clear" w:color="auto" w:fill="auto"/>
            <w:noWrap/>
            <w:vAlign w:val="bottom"/>
          </w:tcPr>
          <w:p w14:paraId="31058DBD"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10</w:t>
            </w:r>
          </w:p>
        </w:tc>
      </w:tr>
      <w:tr w:rsidR="00B54A9D" w:rsidRPr="00B71BF1" w14:paraId="5152D495"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E59B972"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2.</w:t>
            </w:r>
          </w:p>
        </w:tc>
        <w:tc>
          <w:tcPr>
            <w:tcW w:w="5414" w:type="dxa"/>
            <w:tcBorders>
              <w:top w:val="nil"/>
              <w:left w:val="nil"/>
              <w:bottom w:val="single" w:sz="4" w:space="0" w:color="auto"/>
              <w:right w:val="single" w:sz="4" w:space="0" w:color="auto"/>
            </w:tcBorders>
            <w:shd w:val="clear" w:color="auto" w:fill="auto"/>
            <w:noWrap/>
            <w:vAlign w:val="bottom"/>
            <w:hideMark/>
          </w:tcPr>
          <w:p w14:paraId="332C455F" w14:textId="77777777" w:rsidR="00B54A9D" w:rsidRPr="00B71BF1" w:rsidRDefault="00B54A9D" w:rsidP="006B3B50">
            <w:pPr>
              <w:spacing w:after="0" w:line="276" w:lineRule="auto"/>
              <w:rPr>
                <w:rFonts w:ascii="Arial" w:hAnsi="Arial" w:cs="Arial"/>
                <w:b/>
                <w:bCs/>
                <w:i/>
                <w:iCs/>
                <w:color w:val="000000"/>
              </w:rPr>
            </w:pPr>
            <w:r w:rsidRPr="00B71BF1">
              <w:rPr>
                <w:rFonts w:ascii="Arial" w:hAnsi="Arial" w:cs="Arial"/>
                <w:b/>
                <w:bCs/>
                <w:i/>
                <w:iCs/>
                <w:color w:val="000000"/>
              </w:rPr>
              <w:t>Infrastruktūros ir kiti statiniai</w:t>
            </w:r>
          </w:p>
        </w:tc>
        <w:tc>
          <w:tcPr>
            <w:tcW w:w="2977" w:type="dxa"/>
            <w:tcBorders>
              <w:top w:val="nil"/>
              <w:left w:val="nil"/>
              <w:bottom w:val="single" w:sz="4" w:space="0" w:color="auto"/>
              <w:right w:val="single" w:sz="4" w:space="0" w:color="auto"/>
            </w:tcBorders>
            <w:shd w:val="clear" w:color="auto" w:fill="auto"/>
            <w:noWrap/>
            <w:vAlign w:val="bottom"/>
            <w:hideMark/>
          </w:tcPr>
          <w:p w14:paraId="446E2A20"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 </w:t>
            </w:r>
          </w:p>
        </w:tc>
      </w:tr>
      <w:tr w:rsidR="00B54A9D" w:rsidRPr="00B71BF1" w14:paraId="2C3306BC" w14:textId="77777777" w:rsidTr="00DB7FBE">
        <w:trPr>
          <w:trHeight w:val="6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B2327D"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2.1.</w:t>
            </w:r>
          </w:p>
        </w:tc>
        <w:tc>
          <w:tcPr>
            <w:tcW w:w="5414" w:type="dxa"/>
            <w:tcBorders>
              <w:top w:val="nil"/>
              <w:left w:val="nil"/>
              <w:bottom w:val="single" w:sz="4" w:space="0" w:color="auto"/>
              <w:right w:val="single" w:sz="4" w:space="0" w:color="auto"/>
            </w:tcBorders>
            <w:shd w:val="clear" w:color="auto" w:fill="auto"/>
            <w:vAlign w:val="bottom"/>
            <w:hideMark/>
          </w:tcPr>
          <w:p w14:paraId="5C47E7DC"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Infrastruktūros statiniai betoniniai, gelžbetoniniai, akmens</w:t>
            </w:r>
          </w:p>
        </w:tc>
        <w:tc>
          <w:tcPr>
            <w:tcW w:w="2977" w:type="dxa"/>
            <w:tcBorders>
              <w:top w:val="nil"/>
              <w:left w:val="nil"/>
              <w:bottom w:val="single" w:sz="4" w:space="0" w:color="auto"/>
              <w:right w:val="single" w:sz="4" w:space="0" w:color="auto"/>
            </w:tcBorders>
            <w:shd w:val="clear" w:color="auto" w:fill="auto"/>
            <w:noWrap/>
            <w:vAlign w:val="bottom"/>
            <w:hideMark/>
          </w:tcPr>
          <w:p w14:paraId="4D96C5E7"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60</w:t>
            </w:r>
          </w:p>
        </w:tc>
      </w:tr>
      <w:tr w:rsidR="00B54A9D" w:rsidRPr="00B71BF1" w14:paraId="34CDCC1E"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C962FA4"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2.2.</w:t>
            </w:r>
          </w:p>
        </w:tc>
        <w:tc>
          <w:tcPr>
            <w:tcW w:w="5414" w:type="dxa"/>
            <w:tcBorders>
              <w:top w:val="nil"/>
              <w:left w:val="nil"/>
              <w:bottom w:val="single" w:sz="4" w:space="0" w:color="auto"/>
              <w:right w:val="single" w:sz="4" w:space="0" w:color="auto"/>
            </w:tcBorders>
            <w:shd w:val="clear" w:color="auto" w:fill="auto"/>
            <w:noWrap/>
            <w:vAlign w:val="bottom"/>
            <w:hideMark/>
          </w:tcPr>
          <w:p w14:paraId="68AE7C25"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Infrastruktūros statiniai metaliniai</w:t>
            </w:r>
          </w:p>
        </w:tc>
        <w:tc>
          <w:tcPr>
            <w:tcW w:w="2977" w:type="dxa"/>
            <w:tcBorders>
              <w:top w:val="nil"/>
              <w:left w:val="nil"/>
              <w:bottom w:val="single" w:sz="4" w:space="0" w:color="auto"/>
              <w:right w:val="single" w:sz="4" w:space="0" w:color="auto"/>
            </w:tcBorders>
            <w:shd w:val="clear" w:color="auto" w:fill="auto"/>
            <w:noWrap/>
            <w:vAlign w:val="bottom"/>
            <w:hideMark/>
          </w:tcPr>
          <w:p w14:paraId="08DD81EB"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30</w:t>
            </w:r>
          </w:p>
        </w:tc>
      </w:tr>
      <w:tr w:rsidR="00B54A9D" w:rsidRPr="00B71BF1" w14:paraId="412CB9E4"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561C7A22"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2.3.</w:t>
            </w:r>
          </w:p>
        </w:tc>
        <w:tc>
          <w:tcPr>
            <w:tcW w:w="5414" w:type="dxa"/>
            <w:tcBorders>
              <w:top w:val="nil"/>
              <w:left w:val="nil"/>
              <w:bottom w:val="single" w:sz="4" w:space="0" w:color="auto"/>
              <w:right w:val="single" w:sz="4" w:space="0" w:color="auto"/>
            </w:tcBorders>
            <w:shd w:val="clear" w:color="auto" w:fill="auto"/>
            <w:noWrap/>
            <w:vAlign w:val="bottom"/>
          </w:tcPr>
          <w:p w14:paraId="1D863F06"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Infrastruktūros statiniai mediniai</w:t>
            </w:r>
          </w:p>
        </w:tc>
        <w:tc>
          <w:tcPr>
            <w:tcW w:w="2977" w:type="dxa"/>
            <w:tcBorders>
              <w:top w:val="nil"/>
              <w:left w:val="nil"/>
              <w:bottom w:val="single" w:sz="4" w:space="0" w:color="auto"/>
              <w:right w:val="single" w:sz="4" w:space="0" w:color="auto"/>
            </w:tcBorders>
            <w:shd w:val="clear" w:color="auto" w:fill="auto"/>
            <w:noWrap/>
            <w:vAlign w:val="bottom"/>
          </w:tcPr>
          <w:p w14:paraId="422C8665"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20</w:t>
            </w:r>
          </w:p>
        </w:tc>
      </w:tr>
      <w:tr w:rsidR="00B54A9D" w:rsidRPr="00B71BF1" w14:paraId="723A761D"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BE43A90"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2.4.</w:t>
            </w:r>
          </w:p>
        </w:tc>
        <w:tc>
          <w:tcPr>
            <w:tcW w:w="5414" w:type="dxa"/>
            <w:tcBorders>
              <w:top w:val="nil"/>
              <w:left w:val="nil"/>
              <w:bottom w:val="single" w:sz="4" w:space="0" w:color="auto"/>
              <w:right w:val="single" w:sz="4" w:space="0" w:color="auto"/>
            </w:tcBorders>
            <w:shd w:val="clear" w:color="auto" w:fill="auto"/>
            <w:noWrap/>
            <w:vAlign w:val="bottom"/>
            <w:hideMark/>
          </w:tcPr>
          <w:p w14:paraId="2DA7A53E"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Kiti statiniai</w:t>
            </w:r>
          </w:p>
        </w:tc>
        <w:tc>
          <w:tcPr>
            <w:tcW w:w="2977" w:type="dxa"/>
            <w:tcBorders>
              <w:top w:val="nil"/>
              <w:left w:val="nil"/>
              <w:bottom w:val="single" w:sz="4" w:space="0" w:color="auto"/>
              <w:right w:val="single" w:sz="4" w:space="0" w:color="auto"/>
            </w:tcBorders>
            <w:shd w:val="clear" w:color="auto" w:fill="auto"/>
            <w:noWrap/>
            <w:vAlign w:val="bottom"/>
            <w:hideMark/>
          </w:tcPr>
          <w:p w14:paraId="137B09FA"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20</w:t>
            </w:r>
          </w:p>
        </w:tc>
      </w:tr>
      <w:tr w:rsidR="00B54A9D" w:rsidRPr="00B71BF1" w14:paraId="5DC3B836"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47D21C83"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3.</w:t>
            </w:r>
          </w:p>
        </w:tc>
        <w:tc>
          <w:tcPr>
            <w:tcW w:w="5414" w:type="dxa"/>
            <w:tcBorders>
              <w:top w:val="nil"/>
              <w:left w:val="nil"/>
              <w:bottom w:val="single" w:sz="4" w:space="0" w:color="auto"/>
              <w:right w:val="single" w:sz="4" w:space="0" w:color="auto"/>
            </w:tcBorders>
            <w:shd w:val="clear" w:color="auto" w:fill="auto"/>
            <w:noWrap/>
            <w:vAlign w:val="bottom"/>
          </w:tcPr>
          <w:p w14:paraId="629CAFAB" w14:textId="77777777" w:rsidR="00B54A9D" w:rsidRPr="00B71BF1" w:rsidRDefault="00B54A9D" w:rsidP="006B3B50">
            <w:pPr>
              <w:spacing w:after="0" w:line="276" w:lineRule="auto"/>
              <w:rPr>
                <w:rFonts w:ascii="Arial" w:hAnsi="Arial" w:cs="Arial"/>
                <w:b/>
                <w:color w:val="000000"/>
              </w:rPr>
            </w:pPr>
            <w:r w:rsidRPr="00B71BF1">
              <w:rPr>
                <w:rFonts w:ascii="Arial" w:hAnsi="Arial" w:cs="Arial"/>
                <w:b/>
                <w:color w:val="000000"/>
              </w:rPr>
              <w:t>Nekilnojamojo kultūros paveldo objektai</w:t>
            </w:r>
          </w:p>
        </w:tc>
        <w:tc>
          <w:tcPr>
            <w:tcW w:w="2977" w:type="dxa"/>
            <w:tcBorders>
              <w:top w:val="nil"/>
              <w:left w:val="nil"/>
              <w:bottom w:val="single" w:sz="4" w:space="0" w:color="auto"/>
              <w:right w:val="single" w:sz="4" w:space="0" w:color="auto"/>
            </w:tcBorders>
            <w:shd w:val="clear" w:color="auto" w:fill="auto"/>
            <w:noWrap/>
            <w:vAlign w:val="bottom"/>
          </w:tcPr>
          <w:p w14:paraId="300C2A69" w14:textId="77777777" w:rsidR="00B54A9D" w:rsidRPr="00B71BF1" w:rsidRDefault="00B54A9D" w:rsidP="006B3B50">
            <w:pPr>
              <w:spacing w:after="0" w:line="276" w:lineRule="auto"/>
              <w:jc w:val="center"/>
              <w:rPr>
                <w:rFonts w:ascii="Arial" w:hAnsi="Arial" w:cs="Arial"/>
                <w:color w:val="000000"/>
              </w:rPr>
            </w:pPr>
          </w:p>
        </w:tc>
      </w:tr>
      <w:tr w:rsidR="00B54A9D" w:rsidRPr="00B71BF1" w14:paraId="1C3952FB"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387EE70E"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3.1.</w:t>
            </w:r>
          </w:p>
        </w:tc>
        <w:tc>
          <w:tcPr>
            <w:tcW w:w="5414" w:type="dxa"/>
            <w:tcBorders>
              <w:top w:val="nil"/>
              <w:left w:val="nil"/>
              <w:bottom w:val="single" w:sz="4" w:space="0" w:color="auto"/>
              <w:right w:val="single" w:sz="4" w:space="0" w:color="auto"/>
            </w:tcBorders>
            <w:shd w:val="clear" w:color="auto" w:fill="auto"/>
            <w:noWrap/>
            <w:vAlign w:val="bottom"/>
          </w:tcPr>
          <w:p w14:paraId="7772CC17" w14:textId="77777777" w:rsidR="00B54A9D" w:rsidRPr="00B71BF1" w:rsidRDefault="00B54A9D" w:rsidP="006B3B50">
            <w:pPr>
              <w:spacing w:after="0" w:line="276" w:lineRule="auto"/>
              <w:rPr>
                <w:rFonts w:ascii="Arial" w:hAnsi="Arial" w:cs="Arial"/>
                <w:bCs/>
                <w:iCs/>
                <w:color w:val="000000"/>
              </w:rPr>
            </w:pPr>
            <w:r w:rsidRPr="00B71BF1">
              <w:rPr>
                <w:rFonts w:ascii="Arial" w:hAnsi="Arial" w:cs="Arial"/>
                <w:bCs/>
                <w:iCs/>
                <w:color w:val="000000"/>
              </w:rPr>
              <w:t>Nekilnojamojo kultūros paveldo objektų restauravimo darbai</w:t>
            </w:r>
          </w:p>
        </w:tc>
        <w:tc>
          <w:tcPr>
            <w:tcW w:w="2977" w:type="dxa"/>
            <w:tcBorders>
              <w:top w:val="nil"/>
              <w:left w:val="nil"/>
              <w:bottom w:val="single" w:sz="4" w:space="0" w:color="auto"/>
              <w:right w:val="single" w:sz="4" w:space="0" w:color="auto"/>
            </w:tcBorders>
            <w:shd w:val="clear" w:color="auto" w:fill="auto"/>
            <w:noWrap/>
            <w:vAlign w:val="bottom"/>
            <w:hideMark/>
          </w:tcPr>
          <w:p w14:paraId="0A0C7D8D"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10 </w:t>
            </w:r>
          </w:p>
        </w:tc>
      </w:tr>
      <w:tr w:rsidR="00B54A9D" w:rsidRPr="00B71BF1" w14:paraId="65319FA1"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5E3128F8"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4.</w:t>
            </w:r>
          </w:p>
        </w:tc>
        <w:tc>
          <w:tcPr>
            <w:tcW w:w="5414" w:type="dxa"/>
            <w:tcBorders>
              <w:top w:val="nil"/>
              <w:left w:val="nil"/>
              <w:bottom w:val="single" w:sz="4" w:space="0" w:color="auto"/>
              <w:right w:val="single" w:sz="4" w:space="0" w:color="auto"/>
            </w:tcBorders>
            <w:shd w:val="clear" w:color="auto" w:fill="auto"/>
            <w:noWrap/>
            <w:vAlign w:val="bottom"/>
          </w:tcPr>
          <w:p w14:paraId="1EFD9E5E" w14:textId="77777777" w:rsidR="00B54A9D" w:rsidRPr="00B71BF1" w:rsidRDefault="00B54A9D" w:rsidP="006B3B50">
            <w:pPr>
              <w:spacing w:after="0" w:line="276" w:lineRule="auto"/>
              <w:rPr>
                <w:rFonts w:ascii="Arial" w:hAnsi="Arial" w:cs="Arial"/>
                <w:b/>
                <w:bCs/>
                <w:i/>
                <w:iCs/>
                <w:color w:val="000000"/>
              </w:rPr>
            </w:pPr>
            <w:r w:rsidRPr="00B71BF1">
              <w:rPr>
                <w:rFonts w:ascii="Arial" w:hAnsi="Arial" w:cs="Arial"/>
                <w:b/>
                <w:bCs/>
                <w:i/>
                <w:iCs/>
                <w:color w:val="000000"/>
              </w:rPr>
              <w:t>Mašinos ir įrenginiai</w:t>
            </w:r>
          </w:p>
        </w:tc>
        <w:tc>
          <w:tcPr>
            <w:tcW w:w="2977" w:type="dxa"/>
            <w:tcBorders>
              <w:top w:val="nil"/>
              <w:left w:val="nil"/>
              <w:bottom w:val="single" w:sz="4" w:space="0" w:color="auto"/>
              <w:right w:val="single" w:sz="4" w:space="0" w:color="auto"/>
            </w:tcBorders>
            <w:shd w:val="clear" w:color="auto" w:fill="auto"/>
            <w:noWrap/>
            <w:vAlign w:val="bottom"/>
          </w:tcPr>
          <w:p w14:paraId="02B141B0" w14:textId="77777777" w:rsidR="00B54A9D" w:rsidRPr="00B71BF1" w:rsidRDefault="00B54A9D" w:rsidP="006B3B50">
            <w:pPr>
              <w:spacing w:after="0" w:line="276" w:lineRule="auto"/>
              <w:jc w:val="center"/>
              <w:rPr>
                <w:rFonts w:ascii="Arial" w:hAnsi="Arial" w:cs="Arial"/>
                <w:color w:val="000000"/>
              </w:rPr>
            </w:pPr>
          </w:p>
        </w:tc>
      </w:tr>
      <w:tr w:rsidR="00B54A9D" w:rsidRPr="00B71BF1" w14:paraId="5FD48504"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C5C127"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4.1.</w:t>
            </w:r>
          </w:p>
        </w:tc>
        <w:tc>
          <w:tcPr>
            <w:tcW w:w="5414" w:type="dxa"/>
            <w:tcBorders>
              <w:top w:val="nil"/>
              <w:left w:val="nil"/>
              <w:bottom w:val="single" w:sz="4" w:space="0" w:color="auto"/>
              <w:right w:val="single" w:sz="4" w:space="0" w:color="auto"/>
            </w:tcBorders>
            <w:shd w:val="clear" w:color="auto" w:fill="auto"/>
            <w:noWrap/>
            <w:vAlign w:val="bottom"/>
            <w:hideMark/>
          </w:tcPr>
          <w:p w14:paraId="2C8FC199"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Gamybos mašinos ir įrenginiai</w:t>
            </w:r>
          </w:p>
        </w:tc>
        <w:tc>
          <w:tcPr>
            <w:tcW w:w="2977" w:type="dxa"/>
            <w:tcBorders>
              <w:top w:val="nil"/>
              <w:left w:val="nil"/>
              <w:bottom w:val="single" w:sz="4" w:space="0" w:color="auto"/>
              <w:right w:val="single" w:sz="4" w:space="0" w:color="auto"/>
            </w:tcBorders>
            <w:shd w:val="clear" w:color="auto" w:fill="auto"/>
            <w:noWrap/>
            <w:vAlign w:val="bottom"/>
            <w:hideMark/>
          </w:tcPr>
          <w:p w14:paraId="2202C88D"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10</w:t>
            </w:r>
          </w:p>
        </w:tc>
      </w:tr>
      <w:tr w:rsidR="00B54A9D" w:rsidRPr="00B71BF1" w14:paraId="729783CA"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6FFC257"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4.2.</w:t>
            </w:r>
          </w:p>
        </w:tc>
        <w:tc>
          <w:tcPr>
            <w:tcW w:w="5414" w:type="dxa"/>
            <w:tcBorders>
              <w:top w:val="nil"/>
              <w:left w:val="nil"/>
              <w:bottom w:val="single" w:sz="4" w:space="0" w:color="auto"/>
              <w:right w:val="single" w:sz="4" w:space="0" w:color="auto"/>
            </w:tcBorders>
            <w:shd w:val="clear" w:color="auto" w:fill="auto"/>
            <w:noWrap/>
            <w:vAlign w:val="bottom"/>
            <w:hideMark/>
          </w:tcPr>
          <w:p w14:paraId="4CCF8648"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Medicinos įranga</w:t>
            </w:r>
          </w:p>
        </w:tc>
        <w:tc>
          <w:tcPr>
            <w:tcW w:w="2977" w:type="dxa"/>
            <w:tcBorders>
              <w:top w:val="nil"/>
              <w:left w:val="nil"/>
              <w:bottom w:val="single" w:sz="4" w:space="0" w:color="auto"/>
              <w:right w:val="single" w:sz="4" w:space="0" w:color="auto"/>
            </w:tcBorders>
            <w:shd w:val="clear" w:color="auto" w:fill="auto"/>
            <w:noWrap/>
            <w:vAlign w:val="bottom"/>
            <w:hideMark/>
          </w:tcPr>
          <w:p w14:paraId="505F499A"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8</w:t>
            </w:r>
          </w:p>
        </w:tc>
      </w:tr>
      <w:tr w:rsidR="00B54A9D" w:rsidRPr="00B71BF1" w14:paraId="01AD4674"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39A7DD56"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4.3.</w:t>
            </w:r>
          </w:p>
        </w:tc>
        <w:tc>
          <w:tcPr>
            <w:tcW w:w="5414" w:type="dxa"/>
            <w:tcBorders>
              <w:top w:val="nil"/>
              <w:left w:val="nil"/>
              <w:bottom w:val="single" w:sz="4" w:space="0" w:color="auto"/>
              <w:right w:val="single" w:sz="4" w:space="0" w:color="auto"/>
            </w:tcBorders>
            <w:shd w:val="clear" w:color="auto" w:fill="auto"/>
            <w:noWrap/>
            <w:vAlign w:val="bottom"/>
          </w:tcPr>
          <w:p w14:paraId="77E2F6F1"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Apsaugos įranga</w:t>
            </w:r>
          </w:p>
        </w:tc>
        <w:tc>
          <w:tcPr>
            <w:tcW w:w="2977" w:type="dxa"/>
            <w:tcBorders>
              <w:top w:val="nil"/>
              <w:left w:val="nil"/>
              <w:bottom w:val="single" w:sz="4" w:space="0" w:color="auto"/>
              <w:right w:val="single" w:sz="4" w:space="0" w:color="auto"/>
            </w:tcBorders>
            <w:shd w:val="clear" w:color="auto" w:fill="auto"/>
            <w:noWrap/>
            <w:vAlign w:val="bottom"/>
          </w:tcPr>
          <w:p w14:paraId="59287F6C"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8</w:t>
            </w:r>
          </w:p>
        </w:tc>
      </w:tr>
      <w:tr w:rsidR="00B54A9D" w:rsidRPr="00B71BF1" w14:paraId="1FEB8965" w14:textId="77777777" w:rsidTr="00DB7FBE">
        <w:trPr>
          <w:trHeight w:val="6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F74790D"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4.4.</w:t>
            </w:r>
          </w:p>
        </w:tc>
        <w:tc>
          <w:tcPr>
            <w:tcW w:w="5414" w:type="dxa"/>
            <w:tcBorders>
              <w:top w:val="nil"/>
              <w:left w:val="nil"/>
              <w:bottom w:val="single" w:sz="4" w:space="0" w:color="auto"/>
              <w:right w:val="single" w:sz="4" w:space="0" w:color="auto"/>
            </w:tcBorders>
            <w:shd w:val="clear" w:color="auto" w:fill="auto"/>
            <w:vAlign w:val="bottom"/>
            <w:hideMark/>
          </w:tcPr>
          <w:p w14:paraId="6254C84E"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Filmavimo, fotografavimo, mobiliojo telefono ryšio įrenginiai</w:t>
            </w:r>
          </w:p>
        </w:tc>
        <w:tc>
          <w:tcPr>
            <w:tcW w:w="2977" w:type="dxa"/>
            <w:tcBorders>
              <w:top w:val="nil"/>
              <w:left w:val="nil"/>
              <w:bottom w:val="single" w:sz="4" w:space="0" w:color="auto"/>
              <w:right w:val="single" w:sz="4" w:space="0" w:color="auto"/>
            </w:tcBorders>
            <w:shd w:val="clear" w:color="auto" w:fill="auto"/>
            <w:noWrap/>
            <w:vAlign w:val="bottom"/>
            <w:hideMark/>
          </w:tcPr>
          <w:p w14:paraId="69954E59"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2</w:t>
            </w:r>
          </w:p>
        </w:tc>
      </w:tr>
      <w:tr w:rsidR="00B54A9D" w:rsidRPr="00B71BF1" w14:paraId="0B1CB97D" w14:textId="77777777" w:rsidTr="00DB7FBE">
        <w:trPr>
          <w:trHeight w:val="617"/>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A02B219"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4.5.</w:t>
            </w:r>
          </w:p>
        </w:tc>
        <w:tc>
          <w:tcPr>
            <w:tcW w:w="5414" w:type="dxa"/>
            <w:tcBorders>
              <w:top w:val="nil"/>
              <w:left w:val="nil"/>
              <w:bottom w:val="single" w:sz="4" w:space="0" w:color="auto"/>
              <w:right w:val="single" w:sz="4" w:space="0" w:color="auto"/>
            </w:tcBorders>
            <w:shd w:val="clear" w:color="auto" w:fill="auto"/>
            <w:vAlign w:val="bottom"/>
            <w:hideMark/>
          </w:tcPr>
          <w:p w14:paraId="44772AB8"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Radijo ir televizijos, informacinių ir ryšių technologijų tinklų valdymo įrenginiai ir įranga</w:t>
            </w:r>
          </w:p>
        </w:tc>
        <w:tc>
          <w:tcPr>
            <w:tcW w:w="2977" w:type="dxa"/>
            <w:tcBorders>
              <w:top w:val="nil"/>
              <w:left w:val="nil"/>
              <w:bottom w:val="single" w:sz="4" w:space="0" w:color="auto"/>
              <w:right w:val="single" w:sz="4" w:space="0" w:color="auto"/>
            </w:tcBorders>
            <w:shd w:val="clear" w:color="auto" w:fill="auto"/>
            <w:noWrap/>
            <w:vAlign w:val="bottom"/>
            <w:hideMark/>
          </w:tcPr>
          <w:p w14:paraId="2AAEB32E"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8</w:t>
            </w:r>
          </w:p>
        </w:tc>
      </w:tr>
      <w:tr w:rsidR="00B54A9D" w:rsidRPr="00B71BF1" w14:paraId="4B45DF67"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04B8B7"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4.6.</w:t>
            </w:r>
          </w:p>
        </w:tc>
        <w:tc>
          <w:tcPr>
            <w:tcW w:w="5414" w:type="dxa"/>
            <w:tcBorders>
              <w:top w:val="nil"/>
              <w:left w:val="nil"/>
              <w:bottom w:val="single" w:sz="4" w:space="0" w:color="auto"/>
              <w:right w:val="single" w:sz="4" w:space="0" w:color="auto"/>
            </w:tcBorders>
            <w:shd w:val="clear" w:color="auto" w:fill="auto"/>
            <w:noWrap/>
            <w:vAlign w:val="bottom"/>
            <w:hideMark/>
          </w:tcPr>
          <w:p w14:paraId="182F2930"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Kitos mašinos ir įrenginiai</w:t>
            </w:r>
          </w:p>
        </w:tc>
        <w:tc>
          <w:tcPr>
            <w:tcW w:w="2977" w:type="dxa"/>
            <w:tcBorders>
              <w:top w:val="nil"/>
              <w:left w:val="nil"/>
              <w:bottom w:val="single" w:sz="4" w:space="0" w:color="auto"/>
              <w:right w:val="single" w:sz="4" w:space="0" w:color="auto"/>
            </w:tcBorders>
            <w:shd w:val="clear" w:color="auto" w:fill="auto"/>
            <w:noWrap/>
            <w:vAlign w:val="bottom"/>
            <w:hideMark/>
          </w:tcPr>
          <w:p w14:paraId="644BCEB5"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5</w:t>
            </w:r>
          </w:p>
        </w:tc>
      </w:tr>
      <w:tr w:rsidR="00B54A9D" w:rsidRPr="00B71BF1" w14:paraId="206A74A7"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298509A"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5.</w:t>
            </w:r>
          </w:p>
        </w:tc>
        <w:tc>
          <w:tcPr>
            <w:tcW w:w="5414" w:type="dxa"/>
            <w:tcBorders>
              <w:top w:val="nil"/>
              <w:left w:val="nil"/>
              <w:bottom w:val="single" w:sz="4" w:space="0" w:color="auto"/>
              <w:right w:val="single" w:sz="4" w:space="0" w:color="auto"/>
            </w:tcBorders>
            <w:shd w:val="clear" w:color="auto" w:fill="auto"/>
            <w:noWrap/>
            <w:vAlign w:val="bottom"/>
            <w:hideMark/>
          </w:tcPr>
          <w:p w14:paraId="38590A26" w14:textId="77777777" w:rsidR="00B54A9D" w:rsidRPr="00B71BF1" w:rsidRDefault="00B54A9D" w:rsidP="006B3B50">
            <w:pPr>
              <w:spacing w:after="0" w:line="276" w:lineRule="auto"/>
              <w:rPr>
                <w:rFonts w:ascii="Arial" w:hAnsi="Arial" w:cs="Arial"/>
                <w:b/>
                <w:bCs/>
                <w:i/>
                <w:iCs/>
                <w:color w:val="000000"/>
              </w:rPr>
            </w:pPr>
            <w:r w:rsidRPr="00B71BF1">
              <w:rPr>
                <w:rFonts w:ascii="Arial" w:hAnsi="Arial" w:cs="Arial"/>
                <w:b/>
                <w:bCs/>
                <w:i/>
                <w:iCs/>
                <w:color w:val="000000"/>
              </w:rPr>
              <w:t>Transporto priemonės</w:t>
            </w:r>
          </w:p>
        </w:tc>
        <w:tc>
          <w:tcPr>
            <w:tcW w:w="2977" w:type="dxa"/>
            <w:tcBorders>
              <w:top w:val="nil"/>
              <w:left w:val="nil"/>
              <w:bottom w:val="single" w:sz="4" w:space="0" w:color="auto"/>
              <w:right w:val="single" w:sz="4" w:space="0" w:color="auto"/>
            </w:tcBorders>
            <w:shd w:val="clear" w:color="auto" w:fill="auto"/>
            <w:noWrap/>
            <w:vAlign w:val="bottom"/>
            <w:hideMark/>
          </w:tcPr>
          <w:p w14:paraId="4AE7245A"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 </w:t>
            </w:r>
          </w:p>
        </w:tc>
      </w:tr>
      <w:tr w:rsidR="00B54A9D" w:rsidRPr="00B71BF1" w14:paraId="5483FA5C"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F09E9FC"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5.1.</w:t>
            </w:r>
          </w:p>
        </w:tc>
        <w:tc>
          <w:tcPr>
            <w:tcW w:w="5414" w:type="dxa"/>
            <w:tcBorders>
              <w:top w:val="nil"/>
              <w:left w:val="nil"/>
              <w:bottom w:val="single" w:sz="4" w:space="0" w:color="auto"/>
              <w:right w:val="single" w:sz="4" w:space="0" w:color="auto"/>
            </w:tcBorders>
            <w:shd w:val="clear" w:color="auto" w:fill="auto"/>
            <w:noWrap/>
            <w:vAlign w:val="bottom"/>
            <w:hideMark/>
          </w:tcPr>
          <w:p w14:paraId="2A622EAE"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Lengvieji automobiliai ir jų priekabos</w:t>
            </w:r>
          </w:p>
        </w:tc>
        <w:tc>
          <w:tcPr>
            <w:tcW w:w="2977" w:type="dxa"/>
            <w:tcBorders>
              <w:top w:val="nil"/>
              <w:left w:val="nil"/>
              <w:bottom w:val="single" w:sz="4" w:space="0" w:color="auto"/>
              <w:right w:val="single" w:sz="4" w:space="0" w:color="auto"/>
            </w:tcBorders>
            <w:shd w:val="clear" w:color="auto" w:fill="auto"/>
            <w:noWrap/>
            <w:vAlign w:val="bottom"/>
            <w:hideMark/>
          </w:tcPr>
          <w:p w14:paraId="13A5A3A7"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8</w:t>
            </w:r>
          </w:p>
        </w:tc>
      </w:tr>
      <w:tr w:rsidR="00B54A9D" w:rsidRPr="00B71BF1" w14:paraId="14798B4B"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66287A34"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5.2.</w:t>
            </w:r>
          </w:p>
        </w:tc>
        <w:tc>
          <w:tcPr>
            <w:tcW w:w="5414" w:type="dxa"/>
            <w:tcBorders>
              <w:top w:val="nil"/>
              <w:left w:val="nil"/>
              <w:bottom w:val="single" w:sz="4" w:space="0" w:color="auto"/>
              <w:right w:val="single" w:sz="4" w:space="0" w:color="auto"/>
            </w:tcBorders>
            <w:shd w:val="clear" w:color="auto" w:fill="auto"/>
            <w:noWrap/>
            <w:vAlign w:val="bottom"/>
          </w:tcPr>
          <w:p w14:paraId="39E5147A"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Specialūs automobiliai</w:t>
            </w:r>
          </w:p>
        </w:tc>
        <w:tc>
          <w:tcPr>
            <w:tcW w:w="2977" w:type="dxa"/>
            <w:tcBorders>
              <w:top w:val="nil"/>
              <w:left w:val="nil"/>
              <w:bottom w:val="single" w:sz="4" w:space="0" w:color="auto"/>
              <w:right w:val="single" w:sz="4" w:space="0" w:color="auto"/>
            </w:tcBorders>
            <w:shd w:val="clear" w:color="auto" w:fill="auto"/>
            <w:noWrap/>
            <w:vAlign w:val="bottom"/>
          </w:tcPr>
          <w:p w14:paraId="244F6244"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5</w:t>
            </w:r>
          </w:p>
        </w:tc>
      </w:tr>
      <w:tr w:rsidR="00B54A9D" w:rsidRPr="00B71BF1" w14:paraId="6DFC0DD3" w14:textId="77777777" w:rsidTr="00DB7FBE">
        <w:trPr>
          <w:trHeight w:val="6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E185C1"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5.3.</w:t>
            </w:r>
          </w:p>
        </w:tc>
        <w:tc>
          <w:tcPr>
            <w:tcW w:w="5414" w:type="dxa"/>
            <w:tcBorders>
              <w:top w:val="nil"/>
              <w:left w:val="nil"/>
              <w:bottom w:val="single" w:sz="4" w:space="0" w:color="auto"/>
              <w:right w:val="single" w:sz="4" w:space="0" w:color="auto"/>
            </w:tcBorders>
            <w:shd w:val="clear" w:color="auto" w:fill="auto"/>
            <w:vAlign w:val="bottom"/>
            <w:hideMark/>
          </w:tcPr>
          <w:p w14:paraId="07D4F7DC"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Autobusai, krovininiai automobiliai, jų priekabos ir puspriekabės</w:t>
            </w:r>
          </w:p>
        </w:tc>
        <w:tc>
          <w:tcPr>
            <w:tcW w:w="2977" w:type="dxa"/>
            <w:tcBorders>
              <w:top w:val="nil"/>
              <w:left w:val="nil"/>
              <w:bottom w:val="single" w:sz="4" w:space="0" w:color="auto"/>
              <w:right w:val="single" w:sz="4" w:space="0" w:color="auto"/>
            </w:tcBorders>
            <w:shd w:val="clear" w:color="auto" w:fill="auto"/>
            <w:noWrap/>
            <w:vAlign w:val="bottom"/>
            <w:hideMark/>
          </w:tcPr>
          <w:p w14:paraId="103575FC"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6</w:t>
            </w:r>
          </w:p>
        </w:tc>
      </w:tr>
      <w:tr w:rsidR="00B54A9D" w:rsidRPr="00B71BF1" w14:paraId="56B24FBC"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9AB4A37"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5.4.</w:t>
            </w:r>
          </w:p>
        </w:tc>
        <w:tc>
          <w:tcPr>
            <w:tcW w:w="5414" w:type="dxa"/>
            <w:tcBorders>
              <w:top w:val="nil"/>
              <w:left w:val="nil"/>
              <w:bottom w:val="single" w:sz="4" w:space="0" w:color="auto"/>
              <w:right w:val="single" w:sz="4" w:space="0" w:color="auto"/>
            </w:tcBorders>
            <w:shd w:val="clear" w:color="auto" w:fill="auto"/>
            <w:noWrap/>
            <w:vAlign w:val="bottom"/>
            <w:hideMark/>
          </w:tcPr>
          <w:p w14:paraId="3B4B15D8"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Kitos transporto priemonės</w:t>
            </w:r>
          </w:p>
        </w:tc>
        <w:tc>
          <w:tcPr>
            <w:tcW w:w="2977" w:type="dxa"/>
            <w:tcBorders>
              <w:top w:val="nil"/>
              <w:left w:val="nil"/>
              <w:bottom w:val="single" w:sz="4" w:space="0" w:color="auto"/>
              <w:right w:val="single" w:sz="4" w:space="0" w:color="auto"/>
            </w:tcBorders>
            <w:shd w:val="clear" w:color="auto" w:fill="auto"/>
            <w:noWrap/>
            <w:vAlign w:val="bottom"/>
            <w:hideMark/>
          </w:tcPr>
          <w:p w14:paraId="4A91CEAB"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10</w:t>
            </w:r>
          </w:p>
        </w:tc>
      </w:tr>
      <w:tr w:rsidR="00B54A9D" w:rsidRPr="00B71BF1" w14:paraId="1BF10A6E"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A9C26E"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6.</w:t>
            </w:r>
          </w:p>
        </w:tc>
        <w:tc>
          <w:tcPr>
            <w:tcW w:w="5414" w:type="dxa"/>
            <w:tcBorders>
              <w:top w:val="nil"/>
              <w:left w:val="nil"/>
              <w:bottom w:val="single" w:sz="4" w:space="0" w:color="auto"/>
              <w:right w:val="single" w:sz="4" w:space="0" w:color="auto"/>
            </w:tcBorders>
            <w:shd w:val="clear" w:color="auto" w:fill="auto"/>
            <w:noWrap/>
            <w:vAlign w:val="bottom"/>
            <w:hideMark/>
          </w:tcPr>
          <w:p w14:paraId="3894B55A" w14:textId="77777777" w:rsidR="00B54A9D" w:rsidRPr="00B71BF1" w:rsidRDefault="00B54A9D" w:rsidP="006B3B50">
            <w:pPr>
              <w:spacing w:after="0" w:line="276" w:lineRule="auto"/>
              <w:rPr>
                <w:rFonts w:ascii="Arial" w:hAnsi="Arial" w:cs="Arial"/>
                <w:b/>
                <w:bCs/>
                <w:i/>
                <w:iCs/>
                <w:color w:val="000000"/>
              </w:rPr>
            </w:pPr>
            <w:r w:rsidRPr="00B71BF1">
              <w:rPr>
                <w:rFonts w:ascii="Arial" w:hAnsi="Arial" w:cs="Arial"/>
                <w:b/>
                <w:bCs/>
                <w:i/>
                <w:iCs/>
                <w:color w:val="000000"/>
              </w:rPr>
              <w:t>Baldai ir biuro įranga</w:t>
            </w:r>
          </w:p>
        </w:tc>
        <w:tc>
          <w:tcPr>
            <w:tcW w:w="2977" w:type="dxa"/>
            <w:tcBorders>
              <w:top w:val="nil"/>
              <w:left w:val="nil"/>
              <w:bottom w:val="single" w:sz="4" w:space="0" w:color="auto"/>
              <w:right w:val="single" w:sz="4" w:space="0" w:color="auto"/>
            </w:tcBorders>
            <w:shd w:val="clear" w:color="auto" w:fill="auto"/>
            <w:noWrap/>
            <w:vAlign w:val="bottom"/>
            <w:hideMark/>
          </w:tcPr>
          <w:p w14:paraId="3BFE0ACC"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 </w:t>
            </w:r>
          </w:p>
        </w:tc>
      </w:tr>
      <w:tr w:rsidR="00B54A9D" w:rsidRPr="00B71BF1" w14:paraId="3515ECBE"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929DB08"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6.1.</w:t>
            </w:r>
          </w:p>
        </w:tc>
        <w:tc>
          <w:tcPr>
            <w:tcW w:w="5414" w:type="dxa"/>
            <w:tcBorders>
              <w:top w:val="nil"/>
              <w:left w:val="nil"/>
              <w:bottom w:val="single" w:sz="4" w:space="0" w:color="auto"/>
              <w:right w:val="single" w:sz="4" w:space="0" w:color="auto"/>
            </w:tcBorders>
            <w:shd w:val="clear" w:color="auto" w:fill="auto"/>
            <w:noWrap/>
            <w:vAlign w:val="bottom"/>
            <w:hideMark/>
          </w:tcPr>
          <w:p w14:paraId="25C476CF"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 xml:space="preserve">Baldai  </w:t>
            </w:r>
          </w:p>
        </w:tc>
        <w:tc>
          <w:tcPr>
            <w:tcW w:w="2977" w:type="dxa"/>
            <w:tcBorders>
              <w:top w:val="nil"/>
              <w:left w:val="nil"/>
              <w:bottom w:val="single" w:sz="4" w:space="0" w:color="auto"/>
              <w:right w:val="single" w:sz="4" w:space="0" w:color="auto"/>
            </w:tcBorders>
            <w:shd w:val="clear" w:color="auto" w:fill="auto"/>
            <w:noWrap/>
            <w:vAlign w:val="bottom"/>
            <w:hideMark/>
          </w:tcPr>
          <w:p w14:paraId="7D0E9FD0"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8</w:t>
            </w:r>
          </w:p>
        </w:tc>
      </w:tr>
      <w:tr w:rsidR="00B54A9D" w:rsidRPr="00B71BF1" w14:paraId="31D661C0"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5280A5E"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6.2.</w:t>
            </w:r>
          </w:p>
        </w:tc>
        <w:tc>
          <w:tcPr>
            <w:tcW w:w="5414" w:type="dxa"/>
            <w:tcBorders>
              <w:top w:val="nil"/>
              <w:left w:val="nil"/>
              <w:bottom w:val="single" w:sz="4" w:space="0" w:color="auto"/>
              <w:right w:val="single" w:sz="4" w:space="0" w:color="auto"/>
            </w:tcBorders>
            <w:shd w:val="clear" w:color="auto" w:fill="auto"/>
            <w:noWrap/>
            <w:vAlign w:val="bottom"/>
            <w:hideMark/>
          </w:tcPr>
          <w:p w14:paraId="0C228DB8"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Kompiuteriai ir jų įranga</w:t>
            </w:r>
          </w:p>
        </w:tc>
        <w:tc>
          <w:tcPr>
            <w:tcW w:w="2977" w:type="dxa"/>
            <w:tcBorders>
              <w:top w:val="nil"/>
              <w:left w:val="nil"/>
              <w:bottom w:val="single" w:sz="4" w:space="0" w:color="auto"/>
              <w:right w:val="single" w:sz="4" w:space="0" w:color="auto"/>
            </w:tcBorders>
            <w:shd w:val="clear" w:color="auto" w:fill="auto"/>
            <w:noWrap/>
            <w:vAlign w:val="bottom"/>
            <w:hideMark/>
          </w:tcPr>
          <w:p w14:paraId="24A38FF5"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4</w:t>
            </w:r>
          </w:p>
        </w:tc>
      </w:tr>
      <w:tr w:rsidR="00B54A9D" w:rsidRPr="00B71BF1" w14:paraId="7EA31138"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0870E1FD"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6.3.</w:t>
            </w:r>
          </w:p>
        </w:tc>
        <w:tc>
          <w:tcPr>
            <w:tcW w:w="5414" w:type="dxa"/>
            <w:tcBorders>
              <w:top w:val="nil"/>
              <w:left w:val="nil"/>
              <w:bottom w:val="single" w:sz="4" w:space="0" w:color="auto"/>
              <w:right w:val="single" w:sz="4" w:space="0" w:color="auto"/>
            </w:tcBorders>
            <w:shd w:val="clear" w:color="auto" w:fill="auto"/>
            <w:noWrap/>
            <w:vAlign w:val="bottom"/>
          </w:tcPr>
          <w:p w14:paraId="6D9A5537"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Kopijavimo ir dokumentų dauginimo priemonės</w:t>
            </w:r>
          </w:p>
        </w:tc>
        <w:tc>
          <w:tcPr>
            <w:tcW w:w="2977" w:type="dxa"/>
            <w:tcBorders>
              <w:top w:val="nil"/>
              <w:left w:val="nil"/>
              <w:bottom w:val="single" w:sz="4" w:space="0" w:color="auto"/>
              <w:right w:val="single" w:sz="4" w:space="0" w:color="auto"/>
            </w:tcBorders>
            <w:shd w:val="clear" w:color="auto" w:fill="auto"/>
            <w:noWrap/>
            <w:vAlign w:val="bottom"/>
          </w:tcPr>
          <w:p w14:paraId="54C4028F"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4</w:t>
            </w:r>
          </w:p>
        </w:tc>
      </w:tr>
      <w:tr w:rsidR="00B54A9D" w:rsidRPr="00B71BF1" w14:paraId="7CCE589F"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0D8996A"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6.4.</w:t>
            </w:r>
          </w:p>
        </w:tc>
        <w:tc>
          <w:tcPr>
            <w:tcW w:w="5414" w:type="dxa"/>
            <w:tcBorders>
              <w:top w:val="nil"/>
              <w:left w:val="nil"/>
              <w:bottom w:val="single" w:sz="4" w:space="0" w:color="auto"/>
              <w:right w:val="single" w:sz="4" w:space="0" w:color="auto"/>
            </w:tcBorders>
            <w:shd w:val="clear" w:color="auto" w:fill="auto"/>
            <w:noWrap/>
            <w:vAlign w:val="bottom"/>
            <w:hideMark/>
          </w:tcPr>
          <w:p w14:paraId="20824BF4"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Kita biuro įranga</w:t>
            </w:r>
          </w:p>
        </w:tc>
        <w:tc>
          <w:tcPr>
            <w:tcW w:w="2977" w:type="dxa"/>
            <w:tcBorders>
              <w:top w:val="nil"/>
              <w:left w:val="nil"/>
              <w:bottom w:val="single" w:sz="4" w:space="0" w:color="auto"/>
              <w:right w:val="single" w:sz="4" w:space="0" w:color="auto"/>
            </w:tcBorders>
            <w:shd w:val="clear" w:color="auto" w:fill="auto"/>
            <w:noWrap/>
            <w:vAlign w:val="bottom"/>
            <w:hideMark/>
          </w:tcPr>
          <w:p w14:paraId="41A89E51"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4</w:t>
            </w:r>
          </w:p>
        </w:tc>
      </w:tr>
      <w:tr w:rsidR="00B54A9D" w:rsidRPr="00B71BF1" w14:paraId="4C0C3EF7"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2ACBBE"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7.</w:t>
            </w:r>
          </w:p>
        </w:tc>
        <w:tc>
          <w:tcPr>
            <w:tcW w:w="5414" w:type="dxa"/>
            <w:tcBorders>
              <w:top w:val="nil"/>
              <w:left w:val="nil"/>
              <w:bottom w:val="single" w:sz="4" w:space="0" w:color="auto"/>
              <w:right w:val="single" w:sz="4" w:space="0" w:color="auto"/>
            </w:tcBorders>
            <w:shd w:val="clear" w:color="auto" w:fill="auto"/>
            <w:noWrap/>
            <w:vAlign w:val="bottom"/>
            <w:hideMark/>
          </w:tcPr>
          <w:p w14:paraId="6BD6F4CA" w14:textId="77777777" w:rsidR="00B54A9D" w:rsidRPr="00B71BF1" w:rsidRDefault="00B54A9D" w:rsidP="006B3B50">
            <w:pPr>
              <w:spacing w:after="0" w:line="276" w:lineRule="auto"/>
              <w:rPr>
                <w:rFonts w:ascii="Arial" w:hAnsi="Arial" w:cs="Arial"/>
                <w:b/>
                <w:bCs/>
                <w:i/>
                <w:iCs/>
                <w:color w:val="000000"/>
              </w:rPr>
            </w:pPr>
            <w:r w:rsidRPr="00B71BF1">
              <w:rPr>
                <w:rFonts w:ascii="Arial" w:hAnsi="Arial" w:cs="Arial"/>
                <w:b/>
                <w:bCs/>
                <w:i/>
                <w:iCs/>
                <w:color w:val="000000"/>
              </w:rPr>
              <w:t>Kitas ilgalaikis materialusis turtas</w:t>
            </w:r>
          </w:p>
        </w:tc>
        <w:tc>
          <w:tcPr>
            <w:tcW w:w="2977" w:type="dxa"/>
            <w:tcBorders>
              <w:top w:val="nil"/>
              <w:left w:val="nil"/>
              <w:bottom w:val="single" w:sz="4" w:space="0" w:color="auto"/>
              <w:right w:val="single" w:sz="4" w:space="0" w:color="auto"/>
            </w:tcBorders>
            <w:shd w:val="clear" w:color="auto" w:fill="auto"/>
            <w:noWrap/>
            <w:vAlign w:val="bottom"/>
            <w:hideMark/>
          </w:tcPr>
          <w:p w14:paraId="3079CF23"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 </w:t>
            </w:r>
          </w:p>
        </w:tc>
      </w:tr>
      <w:tr w:rsidR="00B54A9D" w:rsidRPr="00B71BF1" w14:paraId="57F6C9A3"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D86DFD"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7.1.</w:t>
            </w:r>
          </w:p>
        </w:tc>
        <w:tc>
          <w:tcPr>
            <w:tcW w:w="5414" w:type="dxa"/>
            <w:tcBorders>
              <w:top w:val="nil"/>
              <w:left w:val="nil"/>
              <w:bottom w:val="single" w:sz="4" w:space="0" w:color="auto"/>
              <w:right w:val="single" w:sz="4" w:space="0" w:color="auto"/>
            </w:tcBorders>
            <w:shd w:val="clear" w:color="auto" w:fill="auto"/>
            <w:noWrap/>
            <w:vAlign w:val="bottom"/>
            <w:hideMark/>
          </w:tcPr>
          <w:p w14:paraId="660037BC"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Scenos meno priemonės</w:t>
            </w:r>
          </w:p>
        </w:tc>
        <w:tc>
          <w:tcPr>
            <w:tcW w:w="2977" w:type="dxa"/>
            <w:tcBorders>
              <w:top w:val="nil"/>
              <w:left w:val="nil"/>
              <w:bottom w:val="single" w:sz="4" w:space="0" w:color="auto"/>
              <w:right w:val="single" w:sz="4" w:space="0" w:color="auto"/>
            </w:tcBorders>
            <w:shd w:val="clear" w:color="auto" w:fill="auto"/>
            <w:noWrap/>
            <w:vAlign w:val="bottom"/>
            <w:hideMark/>
          </w:tcPr>
          <w:p w14:paraId="3167034F"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10</w:t>
            </w:r>
          </w:p>
        </w:tc>
      </w:tr>
      <w:tr w:rsidR="00B54A9D" w:rsidRPr="00B71BF1" w14:paraId="1AED4AB2"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1A2472F"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7.2.</w:t>
            </w:r>
          </w:p>
        </w:tc>
        <w:tc>
          <w:tcPr>
            <w:tcW w:w="5414" w:type="dxa"/>
            <w:tcBorders>
              <w:top w:val="nil"/>
              <w:left w:val="nil"/>
              <w:bottom w:val="single" w:sz="4" w:space="0" w:color="auto"/>
              <w:right w:val="single" w:sz="4" w:space="0" w:color="auto"/>
            </w:tcBorders>
            <w:shd w:val="clear" w:color="auto" w:fill="auto"/>
            <w:noWrap/>
            <w:vAlign w:val="bottom"/>
            <w:hideMark/>
          </w:tcPr>
          <w:p w14:paraId="3991AF2A"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Muzikos instrumentai</w:t>
            </w:r>
          </w:p>
        </w:tc>
        <w:tc>
          <w:tcPr>
            <w:tcW w:w="2977" w:type="dxa"/>
            <w:tcBorders>
              <w:top w:val="nil"/>
              <w:left w:val="nil"/>
              <w:bottom w:val="single" w:sz="4" w:space="0" w:color="auto"/>
              <w:right w:val="single" w:sz="4" w:space="0" w:color="auto"/>
            </w:tcBorders>
            <w:shd w:val="clear" w:color="auto" w:fill="auto"/>
            <w:noWrap/>
            <w:vAlign w:val="bottom"/>
            <w:hideMark/>
          </w:tcPr>
          <w:p w14:paraId="24F9B6FA"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30</w:t>
            </w:r>
          </w:p>
        </w:tc>
      </w:tr>
      <w:tr w:rsidR="00B54A9D" w:rsidRPr="00B71BF1" w14:paraId="37BDD48E"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C575925"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7.3.</w:t>
            </w:r>
          </w:p>
        </w:tc>
        <w:tc>
          <w:tcPr>
            <w:tcW w:w="5414" w:type="dxa"/>
            <w:tcBorders>
              <w:top w:val="nil"/>
              <w:left w:val="nil"/>
              <w:bottom w:val="single" w:sz="4" w:space="0" w:color="auto"/>
              <w:right w:val="single" w:sz="4" w:space="0" w:color="auto"/>
            </w:tcBorders>
            <w:shd w:val="clear" w:color="auto" w:fill="auto"/>
            <w:noWrap/>
            <w:vAlign w:val="bottom"/>
            <w:hideMark/>
          </w:tcPr>
          <w:p w14:paraId="5E03A90C"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Ūkinis inventorius ir kiti reikmenys</w:t>
            </w:r>
          </w:p>
        </w:tc>
        <w:tc>
          <w:tcPr>
            <w:tcW w:w="2977" w:type="dxa"/>
            <w:tcBorders>
              <w:top w:val="nil"/>
              <w:left w:val="nil"/>
              <w:bottom w:val="single" w:sz="4" w:space="0" w:color="auto"/>
              <w:right w:val="single" w:sz="4" w:space="0" w:color="auto"/>
            </w:tcBorders>
            <w:shd w:val="clear" w:color="auto" w:fill="auto"/>
            <w:noWrap/>
            <w:vAlign w:val="bottom"/>
            <w:hideMark/>
          </w:tcPr>
          <w:p w14:paraId="4D790B93"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6</w:t>
            </w:r>
          </w:p>
        </w:tc>
      </w:tr>
      <w:tr w:rsidR="00B54A9D" w:rsidRPr="00B71BF1" w14:paraId="744E15C0"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08901060"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7.4.</w:t>
            </w:r>
          </w:p>
        </w:tc>
        <w:tc>
          <w:tcPr>
            <w:tcW w:w="5414" w:type="dxa"/>
            <w:tcBorders>
              <w:top w:val="nil"/>
              <w:left w:val="nil"/>
              <w:bottom w:val="single" w:sz="4" w:space="0" w:color="auto"/>
              <w:right w:val="single" w:sz="4" w:space="0" w:color="auto"/>
            </w:tcBorders>
            <w:shd w:val="clear" w:color="auto" w:fill="auto"/>
            <w:noWrap/>
            <w:vAlign w:val="bottom"/>
          </w:tcPr>
          <w:p w14:paraId="19D0DC9D"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Specialieji drabužiai ir avalynė</w:t>
            </w:r>
          </w:p>
        </w:tc>
        <w:tc>
          <w:tcPr>
            <w:tcW w:w="2977" w:type="dxa"/>
            <w:tcBorders>
              <w:top w:val="nil"/>
              <w:left w:val="nil"/>
              <w:bottom w:val="single" w:sz="4" w:space="0" w:color="auto"/>
              <w:right w:val="single" w:sz="4" w:space="0" w:color="auto"/>
            </w:tcBorders>
            <w:shd w:val="clear" w:color="auto" w:fill="auto"/>
            <w:noWrap/>
            <w:vAlign w:val="bottom"/>
          </w:tcPr>
          <w:p w14:paraId="7CAC2D2D"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2</w:t>
            </w:r>
          </w:p>
        </w:tc>
      </w:tr>
      <w:tr w:rsidR="00B54A9D" w:rsidRPr="00B71BF1" w14:paraId="4230ACEB"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2A55112"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7.5.</w:t>
            </w:r>
          </w:p>
        </w:tc>
        <w:tc>
          <w:tcPr>
            <w:tcW w:w="5414" w:type="dxa"/>
            <w:tcBorders>
              <w:top w:val="nil"/>
              <w:left w:val="nil"/>
              <w:bottom w:val="single" w:sz="4" w:space="0" w:color="auto"/>
              <w:right w:val="single" w:sz="4" w:space="0" w:color="auto"/>
            </w:tcBorders>
            <w:shd w:val="clear" w:color="auto" w:fill="auto"/>
            <w:noWrap/>
            <w:vAlign w:val="bottom"/>
            <w:hideMark/>
          </w:tcPr>
          <w:p w14:paraId="4B241626"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Kitas ilgalaikis materialusis turtas</w:t>
            </w:r>
          </w:p>
        </w:tc>
        <w:tc>
          <w:tcPr>
            <w:tcW w:w="2977" w:type="dxa"/>
            <w:tcBorders>
              <w:top w:val="nil"/>
              <w:left w:val="nil"/>
              <w:bottom w:val="single" w:sz="4" w:space="0" w:color="auto"/>
              <w:right w:val="single" w:sz="4" w:space="0" w:color="auto"/>
            </w:tcBorders>
            <w:shd w:val="clear" w:color="auto" w:fill="auto"/>
            <w:noWrap/>
            <w:vAlign w:val="bottom"/>
            <w:hideMark/>
          </w:tcPr>
          <w:p w14:paraId="42729E53"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6</w:t>
            </w:r>
          </w:p>
        </w:tc>
      </w:tr>
      <w:tr w:rsidR="00B54A9D" w:rsidRPr="00B71BF1" w14:paraId="7FE0B0EF"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60669A3F" w14:textId="77777777" w:rsidR="00B54A9D" w:rsidRPr="00B71BF1" w:rsidRDefault="00B54A9D" w:rsidP="006B3B50">
            <w:pPr>
              <w:spacing w:after="0" w:line="276" w:lineRule="auto"/>
              <w:rPr>
                <w:rFonts w:ascii="Arial" w:hAnsi="Arial" w:cs="Arial"/>
                <w:b/>
                <w:i/>
                <w:color w:val="000000"/>
              </w:rPr>
            </w:pPr>
            <w:r w:rsidRPr="00B71BF1">
              <w:rPr>
                <w:rFonts w:ascii="Arial" w:hAnsi="Arial" w:cs="Arial"/>
                <w:b/>
                <w:i/>
                <w:color w:val="000000"/>
              </w:rPr>
              <w:t>8.</w:t>
            </w:r>
          </w:p>
        </w:tc>
        <w:tc>
          <w:tcPr>
            <w:tcW w:w="5414" w:type="dxa"/>
            <w:tcBorders>
              <w:top w:val="nil"/>
              <w:left w:val="nil"/>
              <w:bottom w:val="single" w:sz="4" w:space="0" w:color="auto"/>
              <w:right w:val="single" w:sz="4" w:space="0" w:color="auto"/>
            </w:tcBorders>
            <w:shd w:val="clear" w:color="auto" w:fill="auto"/>
            <w:noWrap/>
            <w:vAlign w:val="bottom"/>
          </w:tcPr>
          <w:p w14:paraId="5B384BC9" w14:textId="77777777" w:rsidR="00B54A9D" w:rsidRPr="00B71BF1" w:rsidRDefault="00B54A9D" w:rsidP="006B3B50">
            <w:pPr>
              <w:spacing w:after="0" w:line="276" w:lineRule="auto"/>
              <w:rPr>
                <w:rFonts w:ascii="Arial" w:hAnsi="Arial" w:cs="Arial"/>
                <w:b/>
                <w:i/>
                <w:color w:val="000000"/>
              </w:rPr>
            </w:pPr>
            <w:r w:rsidRPr="00B71BF1">
              <w:rPr>
                <w:rFonts w:ascii="Arial" w:hAnsi="Arial" w:cs="Arial"/>
                <w:b/>
                <w:i/>
                <w:color w:val="000000"/>
              </w:rPr>
              <w:t>Melioracijos statiniai</w:t>
            </w:r>
          </w:p>
        </w:tc>
        <w:tc>
          <w:tcPr>
            <w:tcW w:w="2977" w:type="dxa"/>
            <w:tcBorders>
              <w:top w:val="nil"/>
              <w:left w:val="nil"/>
              <w:bottom w:val="single" w:sz="4" w:space="0" w:color="auto"/>
              <w:right w:val="single" w:sz="4" w:space="0" w:color="auto"/>
            </w:tcBorders>
            <w:shd w:val="clear" w:color="auto" w:fill="auto"/>
            <w:noWrap/>
            <w:vAlign w:val="bottom"/>
          </w:tcPr>
          <w:p w14:paraId="19C04340" w14:textId="77777777" w:rsidR="00B54A9D" w:rsidRPr="00B71BF1" w:rsidRDefault="00B54A9D" w:rsidP="006B3B50">
            <w:pPr>
              <w:spacing w:after="0" w:line="276" w:lineRule="auto"/>
              <w:jc w:val="center"/>
              <w:rPr>
                <w:rFonts w:ascii="Arial" w:hAnsi="Arial" w:cs="Arial"/>
                <w:color w:val="000000"/>
              </w:rPr>
            </w:pPr>
          </w:p>
        </w:tc>
      </w:tr>
      <w:tr w:rsidR="00B54A9D" w:rsidRPr="00B71BF1" w14:paraId="1BDB5F59"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69F0B3FD"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8.1.</w:t>
            </w:r>
          </w:p>
        </w:tc>
        <w:tc>
          <w:tcPr>
            <w:tcW w:w="5414" w:type="dxa"/>
            <w:tcBorders>
              <w:top w:val="nil"/>
              <w:left w:val="nil"/>
              <w:bottom w:val="single" w:sz="4" w:space="0" w:color="auto"/>
              <w:right w:val="single" w:sz="4" w:space="0" w:color="auto"/>
            </w:tcBorders>
            <w:shd w:val="clear" w:color="auto" w:fill="auto"/>
            <w:noWrap/>
            <w:vAlign w:val="bottom"/>
          </w:tcPr>
          <w:p w14:paraId="5235D1CB"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Sausinimo siurblinės</w:t>
            </w:r>
          </w:p>
        </w:tc>
        <w:tc>
          <w:tcPr>
            <w:tcW w:w="2977" w:type="dxa"/>
            <w:tcBorders>
              <w:top w:val="nil"/>
              <w:left w:val="nil"/>
              <w:bottom w:val="single" w:sz="4" w:space="0" w:color="auto"/>
              <w:right w:val="single" w:sz="4" w:space="0" w:color="auto"/>
            </w:tcBorders>
            <w:shd w:val="clear" w:color="auto" w:fill="auto"/>
            <w:noWrap/>
            <w:vAlign w:val="bottom"/>
          </w:tcPr>
          <w:p w14:paraId="75BE2D43"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40</w:t>
            </w:r>
          </w:p>
        </w:tc>
      </w:tr>
      <w:tr w:rsidR="00B54A9D" w:rsidRPr="00B71BF1" w14:paraId="727AB3B7"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49E5A47C"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8.2.</w:t>
            </w:r>
          </w:p>
        </w:tc>
        <w:tc>
          <w:tcPr>
            <w:tcW w:w="5414" w:type="dxa"/>
            <w:tcBorders>
              <w:top w:val="nil"/>
              <w:left w:val="nil"/>
              <w:bottom w:val="single" w:sz="4" w:space="0" w:color="auto"/>
              <w:right w:val="single" w:sz="4" w:space="0" w:color="auto"/>
            </w:tcBorders>
            <w:shd w:val="clear" w:color="auto" w:fill="auto"/>
            <w:noWrap/>
            <w:vAlign w:val="bottom"/>
          </w:tcPr>
          <w:p w14:paraId="09E40A02"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Drėkinimo siurblinės</w:t>
            </w:r>
          </w:p>
        </w:tc>
        <w:tc>
          <w:tcPr>
            <w:tcW w:w="2977" w:type="dxa"/>
            <w:tcBorders>
              <w:top w:val="nil"/>
              <w:left w:val="nil"/>
              <w:bottom w:val="single" w:sz="4" w:space="0" w:color="auto"/>
              <w:right w:val="single" w:sz="4" w:space="0" w:color="auto"/>
            </w:tcBorders>
            <w:shd w:val="clear" w:color="auto" w:fill="auto"/>
            <w:noWrap/>
            <w:vAlign w:val="bottom"/>
          </w:tcPr>
          <w:p w14:paraId="0C60A3DB"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40</w:t>
            </w:r>
          </w:p>
        </w:tc>
      </w:tr>
      <w:tr w:rsidR="00B54A9D" w:rsidRPr="00B71BF1" w14:paraId="64587920"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684D654B"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lastRenderedPageBreak/>
              <w:t>8.3.</w:t>
            </w:r>
          </w:p>
        </w:tc>
        <w:tc>
          <w:tcPr>
            <w:tcW w:w="5414" w:type="dxa"/>
            <w:tcBorders>
              <w:top w:val="nil"/>
              <w:left w:val="nil"/>
              <w:bottom w:val="single" w:sz="4" w:space="0" w:color="auto"/>
              <w:right w:val="single" w:sz="4" w:space="0" w:color="auto"/>
            </w:tcBorders>
            <w:shd w:val="clear" w:color="auto" w:fill="auto"/>
            <w:noWrap/>
            <w:vAlign w:val="bottom"/>
          </w:tcPr>
          <w:p w14:paraId="7C33EB26"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Magistraliniai grioviai</w:t>
            </w:r>
          </w:p>
        </w:tc>
        <w:tc>
          <w:tcPr>
            <w:tcW w:w="2977" w:type="dxa"/>
            <w:tcBorders>
              <w:top w:val="nil"/>
              <w:left w:val="nil"/>
              <w:bottom w:val="single" w:sz="4" w:space="0" w:color="auto"/>
              <w:right w:val="single" w:sz="4" w:space="0" w:color="auto"/>
            </w:tcBorders>
            <w:shd w:val="clear" w:color="auto" w:fill="auto"/>
            <w:noWrap/>
            <w:vAlign w:val="bottom"/>
          </w:tcPr>
          <w:p w14:paraId="6ED10923"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40</w:t>
            </w:r>
          </w:p>
        </w:tc>
      </w:tr>
      <w:tr w:rsidR="00B54A9D" w:rsidRPr="00B71BF1" w14:paraId="6D5EB9B1"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312BB2BE"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8.4.</w:t>
            </w:r>
          </w:p>
        </w:tc>
        <w:tc>
          <w:tcPr>
            <w:tcW w:w="5414" w:type="dxa"/>
            <w:tcBorders>
              <w:top w:val="nil"/>
              <w:left w:val="nil"/>
              <w:bottom w:val="single" w:sz="4" w:space="0" w:color="auto"/>
              <w:right w:val="single" w:sz="4" w:space="0" w:color="auto"/>
            </w:tcBorders>
            <w:shd w:val="clear" w:color="auto" w:fill="auto"/>
            <w:noWrap/>
            <w:vAlign w:val="bottom"/>
          </w:tcPr>
          <w:p w14:paraId="7474EEFF"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Apsauginiai grioviai</w:t>
            </w:r>
          </w:p>
        </w:tc>
        <w:tc>
          <w:tcPr>
            <w:tcW w:w="2977" w:type="dxa"/>
            <w:tcBorders>
              <w:top w:val="nil"/>
              <w:left w:val="nil"/>
              <w:bottom w:val="single" w:sz="4" w:space="0" w:color="auto"/>
              <w:right w:val="single" w:sz="4" w:space="0" w:color="auto"/>
            </w:tcBorders>
            <w:shd w:val="clear" w:color="auto" w:fill="auto"/>
            <w:noWrap/>
            <w:vAlign w:val="bottom"/>
          </w:tcPr>
          <w:p w14:paraId="4501B3E2"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30</w:t>
            </w:r>
          </w:p>
        </w:tc>
      </w:tr>
      <w:tr w:rsidR="00B54A9D" w:rsidRPr="00B71BF1" w14:paraId="282644A0"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6606BE46"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8.5.</w:t>
            </w:r>
          </w:p>
        </w:tc>
        <w:tc>
          <w:tcPr>
            <w:tcW w:w="5414" w:type="dxa"/>
            <w:tcBorders>
              <w:top w:val="nil"/>
              <w:left w:val="nil"/>
              <w:bottom w:val="single" w:sz="4" w:space="0" w:color="auto"/>
              <w:right w:val="single" w:sz="4" w:space="0" w:color="auto"/>
            </w:tcBorders>
            <w:shd w:val="clear" w:color="auto" w:fill="auto"/>
            <w:noWrap/>
            <w:vAlign w:val="bottom"/>
          </w:tcPr>
          <w:p w14:paraId="2BBE70C0"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Statiniai grioviuose (reguliatoriai, tiltai, vandens pralaidos, slenksčiai, lieptai ir kt.)</w:t>
            </w:r>
          </w:p>
        </w:tc>
        <w:tc>
          <w:tcPr>
            <w:tcW w:w="2977" w:type="dxa"/>
            <w:tcBorders>
              <w:top w:val="nil"/>
              <w:left w:val="nil"/>
              <w:bottom w:val="single" w:sz="4" w:space="0" w:color="auto"/>
              <w:right w:val="single" w:sz="4" w:space="0" w:color="auto"/>
            </w:tcBorders>
            <w:shd w:val="clear" w:color="auto" w:fill="auto"/>
            <w:noWrap/>
            <w:vAlign w:val="bottom"/>
          </w:tcPr>
          <w:p w14:paraId="43F8501D"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60</w:t>
            </w:r>
          </w:p>
        </w:tc>
      </w:tr>
      <w:tr w:rsidR="00B54A9D" w:rsidRPr="00B71BF1" w14:paraId="0F1E5C4C"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5F236AAA"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8.6.</w:t>
            </w:r>
          </w:p>
        </w:tc>
        <w:tc>
          <w:tcPr>
            <w:tcW w:w="5414" w:type="dxa"/>
            <w:tcBorders>
              <w:top w:val="nil"/>
              <w:left w:val="nil"/>
              <w:bottom w:val="single" w:sz="4" w:space="0" w:color="auto"/>
              <w:right w:val="single" w:sz="4" w:space="0" w:color="auto"/>
            </w:tcBorders>
            <w:shd w:val="clear" w:color="auto" w:fill="auto"/>
            <w:noWrap/>
            <w:vAlign w:val="bottom"/>
          </w:tcPr>
          <w:p w14:paraId="6CBFF2F7"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Drenažas ir jo statiniai</w:t>
            </w:r>
          </w:p>
        </w:tc>
        <w:tc>
          <w:tcPr>
            <w:tcW w:w="2977" w:type="dxa"/>
            <w:tcBorders>
              <w:top w:val="nil"/>
              <w:left w:val="nil"/>
              <w:bottom w:val="single" w:sz="4" w:space="0" w:color="auto"/>
              <w:right w:val="single" w:sz="4" w:space="0" w:color="auto"/>
            </w:tcBorders>
            <w:shd w:val="clear" w:color="auto" w:fill="auto"/>
            <w:noWrap/>
            <w:vAlign w:val="bottom"/>
          </w:tcPr>
          <w:p w14:paraId="1AD8ED90"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60</w:t>
            </w:r>
          </w:p>
        </w:tc>
      </w:tr>
      <w:tr w:rsidR="00B54A9D" w:rsidRPr="00B71BF1" w14:paraId="11A01F7A" w14:textId="77777777" w:rsidTr="00DB7FB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1AC77ED1"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8.7.</w:t>
            </w:r>
          </w:p>
        </w:tc>
        <w:tc>
          <w:tcPr>
            <w:tcW w:w="5414" w:type="dxa"/>
            <w:tcBorders>
              <w:top w:val="nil"/>
              <w:left w:val="nil"/>
              <w:bottom w:val="single" w:sz="4" w:space="0" w:color="auto"/>
              <w:right w:val="single" w:sz="4" w:space="0" w:color="auto"/>
            </w:tcBorders>
            <w:shd w:val="clear" w:color="auto" w:fill="auto"/>
            <w:noWrap/>
            <w:vAlign w:val="bottom"/>
          </w:tcPr>
          <w:p w14:paraId="7258DC08"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Pylimai</w:t>
            </w:r>
          </w:p>
        </w:tc>
        <w:tc>
          <w:tcPr>
            <w:tcW w:w="2977" w:type="dxa"/>
            <w:tcBorders>
              <w:top w:val="nil"/>
              <w:left w:val="nil"/>
              <w:bottom w:val="single" w:sz="4" w:space="0" w:color="auto"/>
              <w:right w:val="single" w:sz="4" w:space="0" w:color="auto"/>
            </w:tcBorders>
            <w:shd w:val="clear" w:color="auto" w:fill="auto"/>
            <w:noWrap/>
            <w:vAlign w:val="bottom"/>
          </w:tcPr>
          <w:p w14:paraId="55FE2361"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50</w:t>
            </w:r>
          </w:p>
        </w:tc>
      </w:tr>
      <w:tr w:rsidR="00B54A9D" w:rsidRPr="00B71BF1" w14:paraId="78443797" w14:textId="77777777" w:rsidTr="00DB7FBE">
        <w:trPr>
          <w:trHeight w:val="319"/>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46E439A0"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8.8.</w:t>
            </w:r>
          </w:p>
        </w:tc>
        <w:tc>
          <w:tcPr>
            <w:tcW w:w="5414" w:type="dxa"/>
            <w:tcBorders>
              <w:top w:val="nil"/>
              <w:left w:val="nil"/>
              <w:bottom w:val="single" w:sz="4" w:space="0" w:color="auto"/>
              <w:right w:val="single" w:sz="4" w:space="0" w:color="auto"/>
            </w:tcBorders>
            <w:shd w:val="clear" w:color="auto" w:fill="auto"/>
            <w:noWrap/>
            <w:vAlign w:val="bottom"/>
          </w:tcPr>
          <w:p w14:paraId="3C8392B5"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Tvenkinių užtvankos ir vandens nuleistuvai</w:t>
            </w:r>
          </w:p>
        </w:tc>
        <w:tc>
          <w:tcPr>
            <w:tcW w:w="2977" w:type="dxa"/>
            <w:tcBorders>
              <w:top w:val="nil"/>
              <w:left w:val="nil"/>
              <w:bottom w:val="single" w:sz="4" w:space="0" w:color="auto"/>
              <w:right w:val="single" w:sz="4" w:space="0" w:color="auto"/>
            </w:tcBorders>
            <w:shd w:val="clear" w:color="auto" w:fill="auto"/>
            <w:noWrap/>
            <w:vAlign w:val="bottom"/>
          </w:tcPr>
          <w:p w14:paraId="1E9FEC98"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60</w:t>
            </w:r>
          </w:p>
        </w:tc>
      </w:tr>
    </w:tbl>
    <w:p w14:paraId="13DFDF79" w14:textId="6B542E2C" w:rsidR="00B54A9D" w:rsidRPr="00B71BF1" w:rsidRDefault="00B54A9D" w:rsidP="006B3B50">
      <w:pPr>
        <w:spacing w:before="360" w:line="276" w:lineRule="auto"/>
        <w:ind w:firstLine="567"/>
        <w:jc w:val="both"/>
        <w:rPr>
          <w:rFonts w:ascii="Arial" w:hAnsi="Arial" w:cs="Arial"/>
        </w:rPr>
      </w:pPr>
      <w:r w:rsidRPr="00B71BF1">
        <w:rPr>
          <w:rFonts w:ascii="Arial" w:hAnsi="Arial" w:cs="Arial"/>
        </w:rPr>
        <w:t>Informacija apie ilgalaikio  materialiojo turto balansinės vertės pagal grupes pasikeitimą per ataskaitinį laikotarpį pateikta 12-ojo VSAFAS „Ilgalaikis materialusis turtas“ 1 priedas nustatytą formą.</w:t>
      </w:r>
      <w:r w:rsidRPr="00B71BF1">
        <w:rPr>
          <w:rFonts w:ascii="Arial" w:hAnsi="Arial" w:cs="Arial"/>
          <w:color w:val="000000"/>
        </w:rPr>
        <w:t xml:space="preserve"> Materialiojo turto, kuris yra visiškai nudėvėtas, tačiau vis dar naudojamas veikloje, įsigijimo ar pasigaminimo savikaina:</w:t>
      </w:r>
      <w:r w:rsidRPr="00B71BF1">
        <w:rPr>
          <w:rFonts w:ascii="Arial" w:hAnsi="Arial" w:cs="Arial"/>
        </w:rPr>
        <w:t xml:space="preserve"> 9663865,45</w:t>
      </w:r>
      <w:r w:rsidRPr="00B71BF1">
        <w:rPr>
          <w:rFonts w:ascii="Arial" w:hAnsi="Arial" w:cs="Arial"/>
          <w:color w:val="000000"/>
        </w:rPr>
        <w:t xml:space="preserve"> </w:t>
      </w:r>
      <w:r w:rsidR="00BA15A9">
        <w:rPr>
          <w:rFonts w:ascii="Arial" w:hAnsi="Arial" w:cs="Arial"/>
        </w:rPr>
        <w:t>Eur</w:t>
      </w:r>
      <w:r w:rsidRPr="00B71BF1">
        <w:rPr>
          <w:rFonts w:ascii="Arial" w:hAnsi="Arial" w:cs="Arial"/>
        </w:rPr>
        <w:t xml:space="preserve">. 2023 m. neatlygintinai gauta ilgalaikio materialiojo turto savikaina 2250982,69 </w:t>
      </w:r>
      <w:r w:rsidR="00BA15A9">
        <w:rPr>
          <w:rFonts w:ascii="Arial" w:hAnsi="Arial" w:cs="Arial"/>
        </w:rPr>
        <w:t>Eur</w:t>
      </w:r>
      <w:r w:rsidRPr="00B71BF1">
        <w:rPr>
          <w:rFonts w:ascii="Arial" w:hAnsi="Arial" w:cs="Arial"/>
        </w:rPr>
        <w:t xml:space="preserve">, kurio sukaupta nusidėvėjimo suma 784541,88 </w:t>
      </w:r>
      <w:r w:rsidR="00BA15A9">
        <w:rPr>
          <w:rFonts w:ascii="Arial" w:hAnsi="Arial" w:cs="Arial"/>
        </w:rPr>
        <w:t>Eur</w:t>
      </w:r>
      <w:r w:rsidRPr="00B71BF1">
        <w:rPr>
          <w:rFonts w:ascii="Arial" w:hAnsi="Arial" w:cs="Arial"/>
        </w:rPr>
        <w:t xml:space="preserve">. Dalis gauto turto perduota Klaipėdos rajono ugdymo bei kitoms įstaigoms. Administracijos balanse apskaitoma valstybinė žemė, kurios tikroji vertė ataskaitinio laikotarpio pabaigoje 178872,31 </w:t>
      </w:r>
      <w:r w:rsidR="00DB7FBE">
        <w:rPr>
          <w:rFonts w:ascii="Arial" w:hAnsi="Arial" w:cs="Arial"/>
        </w:rPr>
        <w:t>E</w:t>
      </w:r>
      <w:r w:rsidRPr="00B71BF1">
        <w:rPr>
          <w:rFonts w:ascii="Arial" w:hAnsi="Arial" w:cs="Arial"/>
        </w:rPr>
        <w:t xml:space="preserve">ur ir savivaldybės nuosavybės teise valdomos žemės tikroji vertė 2023 m. pabaigoje sudaro 41984,72 </w:t>
      </w:r>
      <w:r w:rsidR="00DB7FBE">
        <w:rPr>
          <w:rFonts w:ascii="Arial" w:hAnsi="Arial" w:cs="Arial"/>
        </w:rPr>
        <w:t>E</w:t>
      </w:r>
      <w:r w:rsidRPr="00B71BF1">
        <w:rPr>
          <w:rFonts w:ascii="Arial" w:hAnsi="Arial" w:cs="Arial"/>
        </w:rPr>
        <w:t xml:space="preserve">ur. 2023 m. neatlygintinai gauta valstybinės žemės sklypų iš Nacionalinės žemės tarnybos prie Aplinkos ministerijos už 138977,18 </w:t>
      </w:r>
      <w:r w:rsidR="00DB7FBE">
        <w:rPr>
          <w:rFonts w:ascii="Arial" w:hAnsi="Arial" w:cs="Arial"/>
        </w:rPr>
        <w:t>E</w:t>
      </w:r>
      <w:r w:rsidRPr="00B71BF1">
        <w:rPr>
          <w:rFonts w:ascii="Arial" w:hAnsi="Arial" w:cs="Arial"/>
        </w:rPr>
        <w:t xml:space="preserve">ur įsigijimo savikaina ir perimtas šios žemės tikrosios vertės rezervas už 136057,18 </w:t>
      </w:r>
      <w:r w:rsidR="00DB7FBE">
        <w:rPr>
          <w:rFonts w:ascii="Arial" w:hAnsi="Arial" w:cs="Arial"/>
        </w:rPr>
        <w:t>E</w:t>
      </w:r>
      <w:r w:rsidRPr="00B71BF1">
        <w:rPr>
          <w:rFonts w:ascii="Arial" w:hAnsi="Arial" w:cs="Arial"/>
        </w:rPr>
        <w:t>ur.</w:t>
      </w:r>
    </w:p>
    <w:p w14:paraId="0E8CDF54" w14:textId="6130DC1D" w:rsidR="00B54A9D" w:rsidRPr="00B71BF1" w:rsidRDefault="00B54A9D" w:rsidP="006B3B50">
      <w:pPr>
        <w:spacing w:line="276" w:lineRule="auto"/>
        <w:ind w:firstLine="567"/>
        <w:jc w:val="both"/>
        <w:rPr>
          <w:rFonts w:ascii="Arial" w:hAnsi="Arial" w:cs="Arial"/>
        </w:rPr>
      </w:pPr>
      <w:r w:rsidRPr="00B71BF1">
        <w:rPr>
          <w:rFonts w:ascii="Arial" w:hAnsi="Arial" w:cs="Arial"/>
          <w:color w:val="000000"/>
        </w:rPr>
        <w:t xml:space="preserve">2023 m. atlikta ilgalaikio materialiojo turto savikainos pergrupavimų už 878854,85 </w:t>
      </w:r>
      <w:r w:rsidR="00BA15A9">
        <w:rPr>
          <w:rFonts w:ascii="Arial" w:hAnsi="Arial" w:cs="Arial"/>
          <w:color w:val="000000"/>
        </w:rPr>
        <w:t>Eur</w:t>
      </w:r>
      <w:r w:rsidRPr="00B71BF1">
        <w:rPr>
          <w:rFonts w:ascii="Arial" w:hAnsi="Arial" w:cs="Arial"/>
          <w:color w:val="000000"/>
        </w:rPr>
        <w:t xml:space="preserve">, iš kurių iš nebaigtos statybos ar esminio pagerinimo darbų į turtą perkelta objektų, kurių vertė 9968353,97 </w:t>
      </w:r>
      <w:r w:rsidR="00BA15A9">
        <w:rPr>
          <w:rFonts w:ascii="Arial" w:hAnsi="Arial" w:cs="Arial"/>
          <w:color w:val="000000"/>
        </w:rPr>
        <w:t>Eur</w:t>
      </w:r>
      <w:r w:rsidRPr="00B71BF1">
        <w:rPr>
          <w:rFonts w:ascii="Arial" w:hAnsi="Arial" w:cs="Arial"/>
          <w:color w:val="000000"/>
        </w:rPr>
        <w:t xml:space="preserve">, įkelta į infrastruktūros statinių grupę 9389101,24 </w:t>
      </w:r>
      <w:r w:rsidR="00BA15A9">
        <w:rPr>
          <w:rFonts w:ascii="Arial" w:hAnsi="Arial" w:cs="Arial"/>
          <w:color w:val="000000"/>
        </w:rPr>
        <w:t>Eur</w:t>
      </w:r>
      <w:r w:rsidRPr="00B71BF1">
        <w:rPr>
          <w:rFonts w:ascii="Arial" w:hAnsi="Arial" w:cs="Arial"/>
          <w:color w:val="000000"/>
        </w:rPr>
        <w:t xml:space="preserve">, į kitų statinių grupę – 426806,64 </w:t>
      </w:r>
      <w:r w:rsidR="0049268C">
        <w:rPr>
          <w:rFonts w:ascii="Arial" w:hAnsi="Arial" w:cs="Arial"/>
          <w:color w:val="000000"/>
        </w:rPr>
        <w:t>E</w:t>
      </w:r>
      <w:r w:rsidRPr="00B71BF1">
        <w:rPr>
          <w:rFonts w:ascii="Arial" w:hAnsi="Arial" w:cs="Arial"/>
          <w:color w:val="000000"/>
        </w:rPr>
        <w:t xml:space="preserve">ur, į pastatų grupę įkelta – 810662,65 </w:t>
      </w:r>
      <w:r w:rsidR="00BA15A9">
        <w:rPr>
          <w:rFonts w:ascii="Arial" w:hAnsi="Arial" w:cs="Arial"/>
          <w:color w:val="000000"/>
        </w:rPr>
        <w:t>Eur</w:t>
      </w:r>
      <w:r w:rsidRPr="00B71BF1">
        <w:rPr>
          <w:rFonts w:ascii="Arial" w:hAnsi="Arial" w:cs="Arial"/>
          <w:color w:val="000000"/>
        </w:rPr>
        <w:t xml:space="preserve">. Pergrupavimai atlikti transporto priemonių grupėje </w:t>
      </w:r>
      <w:r w:rsidR="0049268C">
        <w:rPr>
          <w:rFonts w:ascii="Arial" w:hAnsi="Arial" w:cs="Arial"/>
          <w:color w:val="000000"/>
        </w:rPr>
        <w:t>‒</w:t>
      </w:r>
      <w:r w:rsidRPr="00B71BF1">
        <w:rPr>
          <w:rFonts w:ascii="Arial" w:hAnsi="Arial" w:cs="Arial"/>
          <w:color w:val="000000"/>
        </w:rPr>
        <w:t xml:space="preserve">91005,58 </w:t>
      </w:r>
      <w:r w:rsidR="0049268C">
        <w:rPr>
          <w:rFonts w:ascii="Arial" w:hAnsi="Arial" w:cs="Arial"/>
          <w:color w:val="000000"/>
        </w:rPr>
        <w:t>E</w:t>
      </w:r>
      <w:r w:rsidRPr="00B71BF1">
        <w:rPr>
          <w:rFonts w:ascii="Arial" w:hAnsi="Arial" w:cs="Arial"/>
          <w:color w:val="000000"/>
        </w:rPr>
        <w:t xml:space="preserve">ur, į mašinų ir įrenginių grupėje už 112021,54 </w:t>
      </w:r>
      <w:r w:rsidR="00BA15A9">
        <w:rPr>
          <w:rFonts w:ascii="Arial" w:hAnsi="Arial" w:cs="Arial"/>
          <w:color w:val="000000"/>
        </w:rPr>
        <w:t>Eur</w:t>
      </w:r>
      <w:r w:rsidRPr="00B71BF1">
        <w:rPr>
          <w:rFonts w:ascii="Arial" w:hAnsi="Arial" w:cs="Arial"/>
          <w:color w:val="000000"/>
        </w:rPr>
        <w:t xml:space="preserve">, į baldų, biuro įrangos ir kito ilgalaikio materialaus turto perkelta – 462448,68 </w:t>
      </w:r>
      <w:r w:rsidR="00BA15A9">
        <w:rPr>
          <w:rFonts w:ascii="Arial" w:hAnsi="Arial" w:cs="Arial"/>
          <w:color w:val="000000"/>
        </w:rPr>
        <w:t>Eur</w:t>
      </w:r>
      <w:r w:rsidRPr="00B71BF1">
        <w:rPr>
          <w:rFonts w:ascii="Arial" w:hAnsi="Arial" w:cs="Arial"/>
          <w:color w:val="000000"/>
        </w:rPr>
        <w:t xml:space="preserve">. Valstybei nuosavybės teise priklausančio, savivaldybės patikėjimo teise valdomo IMT balansinė vertė ataskaitinio laikotarpio pabaigoje buvo 8440770,94 </w:t>
      </w:r>
      <w:r w:rsidR="00BA15A9">
        <w:rPr>
          <w:rFonts w:ascii="Arial" w:hAnsi="Arial" w:cs="Arial"/>
          <w:color w:val="000000"/>
        </w:rPr>
        <w:t>Eur</w:t>
      </w:r>
      <w:r w:rsidRPr="00B71BF1">
        <w:rPr>
          <w:rFonts w:ascii="Arial" w:hAnsi="Arial" w:cs="Arial"/>
          <w:color w:val="000000"/>
        </w:rPr>
        <w:t xml:space="preserve">. </w:t>
      </w:r>
      <w:r w:rsidRPr="00B71BF1">
        <w:rPr>
          <w:rFonts w:ascii="Arial" w:hAnsi="Arial" w:cs="Arial"/>
        </w:rPr>
        <w:t xml:space="preserve">Savivaldybės administracija 2023-12-31 turėjo pasirašiusi sutarčių dėl ilgalaikio materialiojo turto įsigijimo ateityje kurių vertė 51376907,50 </w:t>
      </w:r>
      <w:r w:rsidR="00BA15A9">
        <w:rPr>
          <w:rFonts w:ascii="Arial" w:hAnsi="Arial" w:cs="Arial"/>
        </w:rPr>
        <w:t>Eur</w:t>
      </w:r>
      <w:r w:rsidRPr="00B71BF1">
        <w:rPr>
          <w:rFonts w:ascii="Arial" w:hAnsi="Arial" w:cs="Arial"/>
        </w:rPr>
        <w:t xml:space="preserve">. Žemei tikroji vertė paskutinį kartą buvo nustatyta </w:t>
      </w:r>
      <w:r w:rsidRPr="00B71BF1">
        <w:rPr>
          <w:rFonts w:ascii="Arial" w:hAnsi="Arial" w:cs="Arial"/>
          <w:color w:val="000000"/>
        </w:rPr>
        <w:t>2023-12-31 vadovaujantis VĮ Registrų centr</w:t>
      </w:r>
      <w:r w:rsidR="0049268C">
        <w:rPr>
          <w:rFonts w:ascii="Arial" w:hAnsi="Arial" w:cs="Arial"/>
          <w:color w:val="000000"/>
        </w:rPr>
        <w:t>o</w:t>
      </w:r>
      <w:r w:rsidRPr="00B71BF1">
        <w:rPr>
          <w:rFonts w:ascii="Arial" w:hAnsi="Arial" w:cs="Arial"/>
          <w:color w:val="000000"/>
        </w:rPr>
        <w:t xml:space="preserve"> pateikta informacija. Turtai, kuriems buvo a</w:t>
      </w:r>
      <w:r w:rsidR="0049268C">
        <w:rPr>
          <w:rFonts w:ascii="Arial" w:hAnsi="Arial" w:cs="Arial"/>
          <w:color w:val="000000"/>
        </w:rPr>
        <w:t>p</w:t>
      </w:r>
      <w:r w:rsidRPr="00B71BF1">
        <w:rPr>
          <w:rFonts w:ascii="Arial" w:hAnsi="Arial" w:cs="Arial"/>
          <w:color w:val="000000"/>
        </w:rPr>
        <w:t>skaičiuoti nuvertėjimai</w:t>
      </w:r>
      <w:r w:rsidR="0049268C">
        <w:rPr>
          <w:rFonts w:ascii="Arial" w:hAnsi="Arial" w:cs="Arial"/>
          <w:color w:val="000000"/>
        </w:rPr>
        <w:t>,</w:t>
      </w:r>
      <w:r w:rsidRPr="00B71BF1">
        <w:rPr>
          <w:rFonts w:ascii="Arial" w:hAnsi="Arial" w:cs="Arial"/>
          <w:color w:val="000000"/>
        </w:rPr>
        <w:t xml:space="preserve"> nurašyti, nes projektavimo darbai buvo nutraukti ir nebetęsiami, projektų nebetikslinga įgyvendinti dėl ekonominių priežasčių, parengti nauji projektai kita projektų apimtimi, vykdomos procedūros dėl žemės paėmimo visuomenės poreikiams (projektai tapo nebetinkamai įgyvendinti), projektus vykdys LAKD.</w:t>
      </w:r>
      <w:r w:rsidRPr="00B71BF1">
        <w:rPr>
          <w:rFonts w:ascii="Arial" w:hAnsi="Arial" w:cs="Arial"/>
        </w:rPr>
        <w:t xml:space="preserve"> </w:t>
      </w:r>
      <w:bookmarkStart w:id="7" w:name="_Hlk181495"/>
      <w:r w:rsidRPr="00B71BF1">
        <w:rPr>
          <w:rFonts w:ascii="Arial" w:hAnsi="Arial" w:cs="Arial"/>
        </w:rPr>
        <w:t xml:space="preserve">Nebaigtos statybos ir esminio pagerinimo darbų balansinė vertė padidėjo 14458900,00 eurų. Padidėjimą </w:t>
      </w:r>
      <w:r w:rsidR="0049268C">
        <w:rPr>
          <w:rFonts w:ascii="Arial" w:hAnsi="Arial" w:cs="Arial"/>
        </w:rPr>
        <w:t>lėmė</w:t>
      </w:r>
      <w:r w:rsidRPr="00B71BF1">
        <w:rPr>
          <w:rFonts w:ascii="Arial" w:hAnsi="Arial" w:cs="Arial"/>
        </w:rPr>
        <w:t>, kad 2023 m. buvo tęsiami statybos darbai: - Daugiafunkcio sporto ir pramogų centro Dariaus ir Girėno g.4, Gargžduose</w:t>
      </w:r>
      <w:r w:rsidR="0049268C">
        <w:rPr>
          <w:rFonts w:ascii="Arial" w:hAnsi="Arial" w:cs="Arial"/>
        </w:rPr>
        <w:t>,</w:t>
      </w:r>
      <w:r w:rsidRPr="00B71BF1">
        <w:rPr>
          <w:rFonts w:ascii="Arial" w:hAnsi="Arial" w:cs="Arial"/>
        </w:rPr>
        <w:t xml:space="preserve"> už 8421,7 tūkst. eurų, </w:t>
      </w:r>
    </w:p>
    <w:p w14:paraId="4D606019" w14:textId="2A793CCC" w:rsidR="00B54A9D" w:rsidRPr="00B71BF1" w:rsidRDefault="00B54A9D" w:rsidP="006B3B50">
      <w:pPr>
        <w:spacing w:line="276" w:lineRule="auto"/>
        <w:ind w:firstLine="709"/>
        <w:jc w:val="both"/>
        <w:rPr>
          <w:rFonts w:ascii="Arial" w:hAnsi="Arial" w:cs="Arial"/>
        </w:rPr>
      </w:pPr>
      <w:r w:rsidRPr="00B71BF1">
        <w:rPr>
          <w:rFonts w:ascii="Arial" w:hAnsi="Arial" w:cs="Arial"/>
        </w:rPr>
        <w:t xml:space="preserve">- Priekulės miesto viešųjų erdvių statybos darbai </w:t>
      </w:r>
      <w:r w:rsidR="0049268C">
        <w:rPr>
          <w:rFonts w:ascii="Arial" w:hAnsi="Arial" w:cs="Arial"/>
        </w:rPr>
        <w:t>‒</w:t>
      </w:r>
      <w:r w:rsidRPr="00B71BF1">
        <w:rPr>
          <w:rFonts w:ascii="Arial" w:hAnsi="Arial" w:cs="Arial"/>
        </w:rPr>
        <w:t xml:space="preserve"> 424,4 tūkst. eurų, </w:t>
      </w:r>
    </w:p>
    <w:p w14:paraId="05537CF9" w14:textId="081E260B" w:rsidR="00B54A9D" w:rsidRPr="00B71BF1" w:rsidRDefault="00B54A9D" w:rsidP="006B3B50">
      <w:pPr>
        <w:spacing w:line="276" w:lineRule="auto"/>
        <w:ind w:firstLine="709"/>
        <w:jc w:val="both"/>
        <w:rPr>
          <w:rFonts w:ascii="Arial" w:hAnsi="Arial" w:cs="Arial"/>
        </w:rPr>
      </w:pPr>
      <w:r w:rsidRPr="00B71BF1">
        <w:rPr>
          <w:rFonts w:ascii="Arial" w:hAnsi="Arial" w:cs="Arial"/>
        </w:rPr>
        <w:t xml:space="preserve">- Gargždų miesto autobusų soties pastato projektavimas ir statyba </w:t>
      </w:r>
      <w:r w:rsidR="0049268C" w:rsidRPr="0049268C">
        <w:rPr>
          <w:rFonts w:ascii="Arial" w:hAnsi="Arial" w:cs="Arial"/>
        </w:rPr>
        <w:t>‒</w:t>
      </w:r>
      <w:r w:rsidRPr="00B71BF1">
        <w:rPr>
          <w:rFonts w:ascii="Arial" w:hAnsi="Arial" w:cs="Arial"/>
        </w:rPr>
        <w:t xml:space="preserve"> 672,6 tūkst. eurų, </w:t>
      </w:r>
    </w:p>
    <w:p w14:paraId="6EEE006C" w14:textId="07A635DD" w:rsidR="00B54A9D" w:rsidRPr="00B71BF1" w:rsidRDefault="00B54A9D" w:rsidP="006B3B50">
      <w:pPr>
        <w:spacing w:line="276" w:lineRule="auto"/>
        <w:ind w:firstLine="709"/>
        <w:jc w:val="both"/>
        <w:rPr>
          <w:rFonts w:ascii="Arial" w:hAnsi="Arial" w:cs="Arial"/>
        </w:rPr>
      </w:pPr>
      <w:r w:rsidRPr="00B71BF1">
        <w:rPr>
          <w:rFonts w:ascii="Arial" w:hAnsi="Arial" w:cs="Arial"/>
        </w:rPr>
        <w:t xml:space="preserve">- Mokslo paskirties pastato I. Simonaitytės gimnazijos aktų salės projektavimas ir statyba, Klaipėdos g.16, Priekulė </w:t>
      </w:r>
      <w:r w:rsidR="0049268C" w:rsidRPr="0049268C">
        <w:rPr>
          <w:rFonts w:ascii="Arial" w:hAnsi="Arial" w:cs="Arial"/>
        </w:rPr>
        <w:t>‒</w:t>
      </w:r>
      <w:r w:rsidRPr="00B71BF1">
        <w:rPr>
          <w:rFonts w:ascii="Arial" w:hAnsi="Arial" w:cs="Arial"/>
        </w:rPr>
        <w:t xml:space="preserve"> 1113,9 tūkst. eurų, </w:t>
      </w:r>
    </w:p>
    <w:p w14:paraId="3B931044" w14:textId="0E6D05CD" w:rsidR="00B54A9D" w:rsidRPr="00B71BF1" w:rsidRDefault="00B54A9D" w:rsidP="006B3B50">
      <w:pPr>
        <w:spacing w:line="276" w:lineRule="auto"/>
        <w:ind w:firstLine="709"/>
        <w:jc w:val="both"/>
        <w:rPr>
          <w:rFonts w:ascii="Arial" w:hAnsi="Arial" w:cs="Arial"/>
        </w:rPr>
      </w:pPr>
      <w:r w:rsidRPr="00B71BF1">
        <w:rPr>
          <w:rFonts w:ascii="Arial" w:hAnsi="Arial" w:cs="Arial"/>
        </w:rPr>
        <w:t xml:space="preserve">- Gargždų miesto 51 ir 130 individualių gyvenamųjų namų kvartale susisiekimo komunikacijų ir inžinerinių tinklų statyba </w:t>
      </w:r>
      <w:r w:rsidR="0049268C" w:rsidRPr="0049268C">
        <w:rPr>
          <w:rFonts w:ascii="Arial" w:hAnsi="Arial" w:cs="Arial"/>
        </w:rPr>
        <w:t>‒</w:t>
      </w:r>
      <w:r w:rsidRPr="00B71BF1">
        <w:rPr>
          <w:rFonts w:ascii="Arial" w:hAnsi="Arial" w:cs="Arial"/>
        </w:rPr>
        <w:t xml:space="preserve"> 351,5 tūkst. eurų, </w:t>
      </w:r>
    </w:p>
    <w:p w14:paraId="13E3E33D" w14:textId="07844AE4" w:rsidR="00B54A9D" w:rsidRPr="00B71BF1" w:rsidRDefault="00B54A9D" w:rsidP="006B3B50">
      <w:pPr>
        <w:spacing w:line="276" w:lineRule="auto"/>
        <w:ind w:firstLine="709"/>
        <w:jc w:val="both"/>
        <w:rPr>
          <w:rFonts w:ascii="Arial" w:hAnsi="Arial" w:cs="Arial"/>
        </w:rPr>
      </w:pPr>
      <w:r w:rsidRPr="00B71BF1">
        <w:rPr>
          <w:rFonts w:ascii="Arial" w:hAnsi="Arial" w:cs="Arial"/>
        </w:rPr>
        <w:t xml:space="preserve">- Apšvietimo tinklų įrengimo techninis darbo projektas ir įrengimo darbai Liepų g., Gindulių k., Sendvario  seniūnijoje </w:t>
      </w:r>
      <w:r w:rsidR="0049268C" w:rsidRPr="0049268C">
        <w:rPr>
          <w:rFonts w:ascii="Arial" w:hAnsi="Arial" w:cs="Arial"/>
        </w:rPr>
        <w:t>‒</w:t>
      </w:r>
      <w:r w:rsidRPr="00B71BF1">
        <w:rPr>
          <w:rFonts w:ascii="Arial" w:hAnsi="Arial" w:cs="Arial"/>
        </w:rPr>
        <w:t xml:space="preserve"> 64,3 tūkst. eurų, </w:t>
      </w:r>
    </w:p>
    <w:p w14:paraId="2891492B" w14:textId="2957E2AF" w:rsidR="00B54A9D" w:rsidRPr="00B71BF1" w:rsidRDefault="00B54A9D" w:rsidP="006B3B50">
      <w:pPr>
        <w:spacing w:line="276" w:lineRule="auto"/>
        <w:ind w:firstLine="709"/>
        <w:jc w:val="both"/>
        <w:rPr>
          <w:rFonts w:ascii="Arial" w:hAnsi="Arial" w:cs="Arial"/>
        </w:rPr>
      </w:pPr>
      <w:r w:rsidRPr="00B71BF1">
        <w:rPr>
          <w:rFonts w:ascii="Arial" w:hAnsi="Arial" w:cs="Arial"/>
        </w:rPr>
        <w:t>- Lietaus nuotekų tinklų surinkimo sistemų Žalgirio g. ir Kvietinių g., Gargžduose</w:t>
      </w:r>
      <w:r w:rsidR="0049268C">
        <w:rPr>
          <w:rFonts w:ascii="Arial" w:hAnsi="Arial" w:cs="Arial"/>
        </w:rPr>
        <w:t>,</w:t>
      </w:r>
      <w:r w:rsidRPr="00B71BF1">
        <w:rPr>
          <w:rFonts w:ascii="Arial" w:hAnsi="Arial" w:cs="Arial"/>
        </w:rPr>
        <w:t xml:space="preserve"> statybos projektas ir statyba 138,1 tūkst. eurų, </w:t>
      </w:r>
    </w:p>
    <w:p w14:paraId="68B0BE53" w14:textId="04FB4AA5" w:rsidR="00B54A9D" w:rsidRPr="00B71BF1" w:rsidRDefault="00B54A9D" w:rsidP="006B3B50">
      <w:pPr>
        <w:spacing w:line="276" w:lineRule="auto"/>
        <w:ind w:firstLine="709"/>
        <w:jc w:val="both"/>
        <w:rPr>
          <w:rFonts w:ascii="Arial" w:hAnsi="Arial" w:cs="Arial"/>
        </w:rPr>
      </w:pPr>
      <w:r w:rsidRPr="00B71BF1">
        <w:rPr>
          <w:rFonts w:ascii="Arial" w:hAnsi="Arial" w:cs="Arial"/>
        </w:rPr>
        <w:lastRenderedPageBreak/>
        <w:t>- Gargždų miesto parko infrastruktūros sutvarkymas II etapo darbai 211,0 tūkst. eurų, Paviršinių nuotekų tinklų  techninis darbo projektas ir statyba, Gėlių g. Gargžduose</w:t>
      </w:r>
      <w:r w:rsidR="0049268C">
        <w:rPr>
          <w:rFonts w:ascii="Arial" w:hAnsi="Arial" w:cs="Arial"/>
        </w:rPr>
        <w:t>,</w:t>
      </w:r>
      <w:r w:rsidRPr="00B71BF1">
        <w:rPr>
          <w:rFonts w:ascii="Arial" w:hAnsi="Arial" w:cs="Arial"/>
        </w:rPr>
        <w:t xml:space="preserve"> 137,6 tūkst. eurų, </w:t>
      </w:r>
    </w:p>
    <w:p w14:paraId="5F826FD6" w14:textId="51DF26A0" w:rsidR="00B54A9D" w:rsidRPr="00B71BF1" w:rsidRDefault="00B54A9D" w:rsidP="006B3B50">
      <w:pPr>
        <w:spacing w:line="276" w:lineRule="auto"/>
        <w:ind w:firstLine="709"/>
        <w:jc w:val="both"/>
        <w:rPr>
          <w:rFonts w:ascii="Arial" w:hAnsi="Arial" w:cs="Arial"/>
        </w:rPr>
      </w:pPr>
      <w:r w:rsidRPr="00B71BF1">
        <w:rPr>
          <w:rFonts w:ascii="Arial" w:hAnsi="Arial" w:cs="Arial"/>
        </w:rPr>
        <w:t>- Didelių gabaritų atliekų surinkimo aikštelės įrengimas Kuodžių k., Slyvų g.</w:t>
      </w:r>
      <w:r w:rsidR="0049268C">
        <w:rPr>
          <w:rFonts w:ascii="Arial" w:hAnsi="Arial" w:cs="Arial"/>
        </w:rPr>
        <w:t xml:space="preserve"> </w:t>
      </w:r>
      <w:r w:rsidRPr="00B71BF1">
        <w:rPr>
          <w:rFonts w:ascii="Arial" w:hAnsi="Arial" w:cs="Arial"/>
        </w:rPr>
        <w:t>5, Priekulės seniūnijoje</w:t>
      </w:r>
      <w:r w:rsidR="0049268C">
        <w:rPr>
          <w:rFonts w:ascii="Arial" w:hAnsi="Arial" w:cs="Arial"/>
        </w:rPr>
        <w:t>,</w:t>
      </w:r>
      <w:r w:rsidRPr="00B71BF1">
        <w:rPr>
          <w:rFonts w:ascii="Arial" w:hAnsi="Arial" w:cs="Arial"/>
        </w:rPr>
        <w:t xml:space="preserve"> 226,6 tūkst. eurų, </w:t>
      </w:r>
    </w:p>
    <w:p w14:paraId="2A093DFC" w14:textId="0C0A3150" w:rsidR="00B54A9D" w:rsidRPr="00B71BF1" w:rsidRDefault="00B54A9D" w:rsidP="006B3B50">
      <w:pPr>
        <w:spacing w:line="276" w:lineRule="auto"/>
        <w:ind w:firstLine="709"/>
        <w:jc w:val="both"/>
        <w:rPr>
          <w:rFonts w:ascii="Arial" w:hAnsi="Arial" w:cs="Arial"/>
        </w:rPr>
      </w:pPr>
      <w:r w:rsidRPr="00B71BF1">
        <w:rPr>
          <w:rFonts w:ascii="Arial" w:hAnsi="Arial" w:cs="Arial"/>
        </w:rPr>
        <w:t>- Mokslo paskirties pastato lopšelio- darželio statybos techninio darbo projektas ir statyba, Vingio g.10, Gargžduose</w:t>
      </w:r>
      <w:r w:rsidR="0049268C">
        <w:rPr>
          <w:rFonts w:ascii="Arial" w:hAnsi="Arial" w:cs="Arial"/>
        </w:rPr>
        <w:t>,</w:t>
      </w:r>
      <w:r w:rsidRPr="00B71BF1">
        <w:rPr>
          <w:rFonts w:ascii="Arial" w:hAnsi="Arial" w:cs="Arial"/>
        </w:rPr>
        <w:t xml:space="preserve"> 61,5 tūkst. eurų, </w:t>
      </w:r>
    </w:p>
    <w:p w14:paraId="3F9BACD6" w14:textId="09BA5A2E" w:rsidR="00B54A9D" w:rsidRPr="00B71BF1" w:rsidRDefault="00B54A9D" w:rsidP="006B3B50">
      <w:pPr>
        <w:spacing w:line="276" w:lineRule="auto"/>
        <w:ind w:firstLine="709"/>
        <w:jc w:val="both"/>
        <w:rPr>
          <w:rFonts w:ascii="Arial" w:hAnsi="Arial" w:cs="Arial"/>
        </w:rPr>
      </w:pPr>
      <w:r w:rsidRPr="00B71BF1">
        <w:rPr>
          <w:rFonts w:ascii="Arial" w:hAnsi="Arial" w:cs="Arial"/>
        </w:rPr>
        <w:t>- Bibliotekos ir kultūros namų rekonstrukcija (modernizavimas) į kultūros paskirties pastatą, Mokyklos g.1, Endriejavas</w:t>
      </w:r>
      <w:r w:rsidR="0049268C">
        <w:rPr>
          <w:rFonts w:ascii="Arial" w:hAnsi="Arial" w:cs="Arial"/>
        </w:rPr>
        <w:t>,</w:t>
      </w:r>
      <w:r w:rsidRPr="00B71BF1">
        <w:rPr>
          <w:rFonts w:ascii="Arial" w:hAnsi="Arial" w:cs="Arial"/>
        </w:rPr>
        <w:t xml:space="preserve"> 823,6  tūkst. eurų, </w:t>
      </w:r>
    </w:p>
    <w:p w14:paraId="524261BC" w14:textId="77777777" w:rsidR="00B54A9D" w:rsidRPr="00B71BF1" w:rsidRDefault="00B54A9D" w:rsidP="006B3B50">
      <w:pPr>
        <w:spacing w:line="276" w:lineRule="auto"/>
        <w:ind w:firstLine="709"/>
        <w:jc w:val="both"/>
        <w:rPr>
          <w:rFonts w:ascii="Arial" w:hAnsi="Arial" w:cs="Arial"/>
        </w:rPr>
      </w:pPr>
      <w:r w:rsidRPr="00B71BF1">
        <w:rPr>
          <w:rFonts w:ascii="Arial" w:hAnsi="Arial" w:cs="Arial"/>
        </w:rPr>
        <w:t xml:space="preserve">- Gargždų kultūros centro pastato modernizavimas, Klaipėdos g.15/ Kastyčio g.1 Gargždų m. 1626,9 tūkst. eurų, </w:t>
      </w:r>
    </w:p>
    <w:p w14:paraId="57AC5AE3" w14:textId="3F966897" w:rsidR="00B54A9D" w:rsidRPr="00B71BF1" w:rsidRDefault="00B54A9D" w:rsidP="006B3B50">
      <w:pPr>
        <w:spacing w:line="276" w:lineRule="auto"/>
        <w:ind w:firstLine="709"/>
        <w:jc w:val="both"/>
        <w:rPr>
          <w:rFonts w:ascii="Arial" w:hAnsi="Arial" w:cs="Arial"/>
        </w:rPr>
      </w:pPr>
      <w:r w:rsidRPr="00B71BF1">
        <w:rPr>
          <w:rFonts w:ascii="Arial" w:hAnsi="Arial" w:cs="Arial"/>
        </w:rPr>
        <w:t>- Gydymo paskirties ambulatorijos pastato  pritaikymas socialinių paslaugų centrui, Naujoji g.</w:t>
      </w:r>
      <w:r w:rsidR="0049268C">
        <w:rPr>
          <w:rFonts w:ascii="Arial" w:hAnsi="Arial" w:cs="Arial"/>
        </w:rPr>
        <w:t xml:space="preserve"> </w:t>
      </w:r>
      <w:r w:rsidRPr="00B71BF1">
        <w:rPr>
          <w:rFonts w:ascii="Arial" w:hAnsi="Arial" w:cs="Arial"/>
        </w:rPr>
        <w:t>5, Priekulė</w:t>
      </w:r>
      <w:r w:rsidR="0049268C">
        <w:rPr>
          <w:rFonts w:ascii="Arial" w:hAnsi="Arial" w:cs="Arial"/>
        </w:rPr>
        <w:t>,</w:t>
      </w:r>
      <w:r w:rsidRPr="00B71BF1">
        <w:rPr>
          <w:rFonts w:ascii="Arial" w:hAnsi="Arial" w:cs="Arial"/>
        </w:rPr>
        <w:t xml:space="preserve"> atnaujinimo (modernizavimo) kapitalinio remonto darbai 619,2 tūkst. eurų,  </w:t>
      </w:r>
    </w:p>
    <w:p w14:paraId="0A279E65" w14:textId="4DCE8BDC" w:rsidR="00B54A9D" w:rsidRPr="00B71BF1" w:rsidRDefault="00B54A9D" w:rsidP="006B3B50">
      <w:pPr>
        <w:spacing w:line="276" w:lineRule="auto"/>
        <w:ind w:firstLine="709"/>
        <w:jc w:val="both"/>
        <w:rPr>
          <w:rFonts w:ascii="Arial" w:hAnsi="Arial" w:cs="Arial"/>
        </w:rPr>
      </w:pPr>
      <w:r w:rsidRPr="00B71BF1">
        <w:rPr>
          <w:rFonts w:ascii="Arial" w:hAnsi="Arial" w:cs="Arial"/>
        </w:rPr>
        <w:t>- Kulių g. dalies KL0423 Kulių k., Dovilų sen.</w:t>
      </w:r>
      <w:r w:rsidR="00EE5FA0">
        <w:rPr>
          <w:rFonts w:ascii="Arial" w:hAnsi="Arial" w:cs="Arial"/>
        </w:rPr>
        <w:t>,</w:t>
      </w:r>
      <w:r w:rsidRPr="00B71BF1">
        <w:rPr>
          <w:rFonts w:ascii="Arial" w:hAnsi="Arial" w:cs="Arial"/>
        </w:rPr>
        <w:t xml:space="preserve"> supaprastinto kapitalinio remonto  darbai 134,5 tūkst. eurų, </w:t>
      </w:r>
    </w:p>
    <w:p w14:paraId="2CF439B2" w14:textId="31B0C5FA" w:rsidR="00B54A9D" w:rsidRPr="00B71BF1" w:rsidRDefault="00B54A9D" w:rsidP="006B3B50">
      <w:pPr>
        <w:spacing w:line="276" w:lineRule="auto"/>
        <w:ind w:firstLine="709"/>
        <w:jc w:val="both"/>
        <w:rPr>
          <w:rFonts w:ascii="Arial" w:hAnsi="Arial" w:cs="Arial"/>
        </w:rPr>
      </w:pPr>
      <w:r w:rsidRPr="00B71BF1">
        <w:rPr>
          <w:rFonts w:ascii="Arial" w:hAnsi="Arial" w:cs="Arial"/>
        </w:rPr>
        <w:t>- Laukų gatvės dalies KL0423, Kulių k., Dovilų seniūnijoje</w:t>
      </w:r>
      <w:r w:rsidR="00EE5FA0">
        <w:rPr>
          <w:rFonts w:ascii="Arial" w:hAnsi="Arial" w:cs="Arial"/>
        </w:rPr>
        <w:t>,</w:t>
      </w:r>
      <w:r w:rsidRPr="00B71BF1">
        <w:rPr>
          <w:rFonts w:ascii="Arial" w:hAnsi="Arial" w:cs="Arial"/>
        </w:rPr>
        <w:t xml:space="preserve"> supaprastinto kapitalinio remonto darbai 485,9 tūkst. eurų, </w:t>
      </w:r>
    </w:p>
    <w:p w14:paraId="30563390" w14:textId="103190D6" w:rsidR="00B54A9D" w:rsidRPr="00B71BF1" w:rsidRDefault="00B54A9D" w:rsidP="006B3B50">
      <w:pPr>
        <w:spacing w:line="276" w:lineRule="auto"/>
        <w:ind w:firstLine="709"/>
        <w:jc w:val="both"/>
        <w:rPr>
          <w:rFonts w:ascii="Arial" w:hAnsi="Arial" w:cs="Arial"/>
        </w:rPr>
      </w:pPr>
      <w:r w:rsidRPr="00B71BF1">
        <w:rPr>
          <w:rFonts w:ascii="Arial" w:hAnsi="Arial" w:cs="Arial"/>
        </w:rPr>
        <w:t xml:space="preserve">- Lyros g. KL8057, Gargžduose rekonstravimo darbai 371,0 tūkst. eurų, </w:t>
      </w:r>
    </w:p>
    <w:p w14:paraId="7604E33E" w14:textId="7939AFE4" w:rsidR="00B54A9D" w:rsidRPr="00B71BF1" w:rsidRDefault="00B54A9D" w:rsidP="006B3B50">
      <w:pPr>
        <w:spacing w:line="276" w:lineRule="auto"/>
        <w:ind w:firstLine="709"/>
        <w:jc w:val="both"/>
        <w:rPr>
          <w:rFonts w:ascii="Arial" w:hAnsi="Arial" w:cs="Arial"/>
        </w:rPr>
      </w:pPr>
      <w:r w:rsidRPr="00B71BF1">
        <w:rPr>
          <w:rFonts w:ascii="Arial" w:hAnsi="Arial" w:cs="Arial"/>
        </w:rPr>
        <w:t xml:space="preserve">- Volungės g. KL8058, Gargžduose rekonstravimo darbai 408,2 tūkst. eurų, </w:t>
      </w:r>
    </w:p>
    <w:p w14:paraId="348EA9C0" w14:textId="14F7541B" w:rsidR="00B54A9D" w:rsidRPr="00B71BF1" w:rsidRDefault="00B54A9D" w:rsidP="006B3B50">
      <w:pPr>
        <w:spacing w:line="276" w:lineRule="auto"/>
        <w:ind w:firstLine="709"/>
        <w:jc w:val="both"/>
        <w:rPr>
          <w:rFonts w:ascii="Arial" w:hAnsi="Arial" w:cs="Arial"/>
        </w:rPr>
      </w:pPr>
      <w:r w:rsidRPr="00B71BF1">
        <w:rPr>
          <w:rFonts w:ascii="Arial" w:hAnsi="Arial" w:cs="Arial"/>
        </w:rPr>
        <w:t xml:space="preserve">- Rasos g. KL8059, Gargžduose rekonstravimo darbai 552,9 tūkst. eurų, </w:t>
      </w:r>
    </w:p>
    <w:p w14:paraId="6012F7B3" w14:textId="3D26BDE4" w:rsidR="00B54A9D" w:rsidRPr="00B71BF1" w:rsidRDefault="00B54A9D" w:rsidP="006B3B50">
      <w:pPr>
        <w:spacing w:line="276" w:lineRule="auto"/>
        <w:ind w:firstLine="709"/>
        <w:jc w:val="both"/>
        <w:rPr>
          <w:rFonts w:ascii="Arial" w:hAnsi="Arial" w:cs="Arial"/>
        </w:rPr>
      </w:pPr>
      <w:r w:rsidRPr="00B71BF1">
        <w:rPr>
          <w:rFonts w:ascii="Arial" w:hAnsi="Arial" w:cs="Arial"/>
        </w:rPr>
        <w:t xml:space="preserve">- Palangos g. KL8052, Gargžduose techninis darbo projektas ir rekonstravimo darbai 287,8 tūkst. eurų, </w:t>
      </w:r>
    </w:p>
    <w:p w14:paraId="52B57CC5" w14:textId="124FA847" w:rsidR="00B54A9D" w:rsidRPr="00B71BF1" w:rsidRDefault="00B54A9D" w:rsidP="006B3B50">
      <w:pPr>
        <w:spacing w:line="276" w:lineRule="auto"/>
        <w:ind w:firstLine="709"/>
        <w:jc w:val="both"/>
        <w:rPr>
          <w:rFonts w:ascii="Arial" w:hAnsi="Arial" w:cs="Arial"/>
        </w:rPr>
      </w:pPr>
      <w:r w:rsidRPr="00B71BF1">
        <w:rPr>
          <w:rFonts w:ascii="Arial" w:hAnsi="Arial" w:cs="Arial"/>
        </w:rPr>
        <w:t xml:space="preserve">- Saulažolių g. KL8053, Gargžduose techninis darbo projektas ir rekonstravimo darbai 312,2 tūkst. eurų, </w:t>
      </w:r>
    </w:p>
    <w:p w14:paraId="17807D3E" w14:textId="351DBE55" w:rsidR="00B54A9D" w:rsidRPr="00B71BF1" w:rsidRDefault="00B54A9D" w:rsidP="006B3B50">
      <w:pPr>
        <w:spacing w:line="276" w:lineRule="auto"/>
        <w:ind w:firstLine="709"/>
        <w:jc w:val="both"/>
        <w:rPr>
          <w:rFonts w:ascii="Arial" w:hAnsi="Arial" w:cs="Arial"/>
        </w:rPr>
      </w:pPr>
      <w:r w:rsidRPr="00B71BF1">
        <w:rPr>
          <w:rFonts w:ascii="Arial" w:hAnsi="Arial" w:cs="Arial"/>
        </w:rPr>
        <w:t>- S/B „Vaiteliai“ Akacijų alėjos KL8103 Dauparų</w:t>
      </w:r>
      <w:r w:rsidR="00EE5FA0">
        <w:rPr>
          <w:rFonts w:ascii="Arial" w:hAnsi="Arial" w:cs="Arial"/>
        </w:rPr>
        <w:t>‒</w:t>
      </w:r>
      <w:r w:rsidRPr="00B71BF1">
        <w:rPr>
          <w:rFonts w:ascii="Arial" w:hAnsi="Arial" w:cs="Arial"/>
        </w:rPr>
        <w:t xml:space="preserve">Kvietinių seniūnijoje kapitalinio remonto darbai 502,6 tūkst. eurų, </w:t>
      </w:r>
    </w:p>
    <w:p w14:paraId="375167AD" w14:textId="511B8A23" w:rsidR="00B54A9D" w:rsidRPr="00B71BF1" w:rsidRDefault="00B54A9D" w:rsidP="006B3B50">
      <w:pPr>
        <w:spacing w:line="276" w:lineRule="auto"/>
        <w:ind w:firstLine="709"/>
        <w:jc w:val="both"/>
        <w:rPr>
          <w:rFonts w:ascii="Arial" w:hAnsi="Arial" w:cs="Arial"/>
        </w:rPr>
      </w:pPr>
      <w:r w:rsidRPr="00B71BF1">
        <w:rPr>
          <w:rFonts w:ascii="Arial" w:hAnsi="Arial" w:cs="Arial"/>
        </w:rPr>
        <w:t>- S/B „Vaiteliai“ Miškų alėjos KL8102, Dauparų</w:t>
      </w:r>
      <w:r w:rsidR="00EE5FA0">
        <w:rPr>
          <w:rFonts w:ascii="Arial" w:hAnsi="Arial" w:cs="Arial"/>
        </w:rPr>
        <w:t>‒</w:t>
      </w:r>
      <w:r w:rsidRPr="00B71BF1">
        <w:rPr>
          <w:rFonts w:ascii="Arial" w:hAnsi="Arial" w:cs="Arial"/>
        </w:rPr>
        <w:t xml:space="preserve">Kvietinių seniūnijoje kapitalinio remonto darbai 280, tūkst. eurų, </w:t>
      </w:r>
    </w:p>
    <w:p w14:paraId="49031B82" w14:textId="77777777" w:rsidR="00B54A9D" w:rsidRPr="00B71BF1" w:rsidRDefault="00B54A9D" w:rsidP="006B3B50">
      <w:pPr>
        <w:spacing w:line="276" w:lineRule="auto"/>
        <w:ind w:firstLine="709"/>
        <w:jc w:val="both"/>
        <w:rPr>
          <w:rFonts w:ascii="Arial" w:hAnsi="Arial" w:cs="Arial"/>
        </w:rPr>
      </w:pPr>
      <w:r w:rsidRPr="00B71BF1">
        <w:rPr>
          <w:rFonts w:ascii="Arial" w:hAnsi="Arial" w:cs="Arial"/>
        </w:rPr>
        <w:t xml:space="preserve">- Kuršlaukio g. KL7018 Gargžduose kapitalinio remonto techninis darbo projektas ir kapitalinio remonto darbai 465,1 tūkst. eurų, </w:t>
      </w:r>
    </w:p>
    <w:p w14:paraId="174324E5" w14:textId="77777777" w:rsidR="00B54A9D" w:rsidRPr="00B71BF1" w:rsidRDefault="00B54A9D" w:rsidP="006B3B50">
      <w:pPr>
        <w:spacing w:line="276" w:lineRule="auto"/>
        <w:ind w:firstLine="709"/>
        <w:jc w:val="both"/>
        <w:rPr>
          <w:rFonts w:ascii="Arial" w:hAnsi="Arial" w:cs="Arial"/>
        </w:rPr>
      </w:pPr>
      <w:r w:rsidRPr="00B71BF1">
        <w:rPr>
          <w:rFonts w:ascii="Arial" w:hAnsi="Arial" w:cs="Arial"/>
        </w:rPr>
        <w:t xml:space="preserve">- Pavasario g.KL8877, Kretingalėje techninis darbo projektas ir rekonstravimo darbai 161,9 tūkst. eurų, </w:t>
      </w:r>
    </w:p>
    <w:p w14:paraId="05EB106E" w14:textId="288F3097" w:rsidR="00B54A9D" w:rsidRPr="00B71BF1" w:rsidRDefault="00B54A9D" w:rsidP="006B3B50">
      <w:pPr>
        <w:spacing w:line="276" w:lineRule="auto"/>
        <w:ind w:firstLine="709"/>
        <w:jc w:val="both"/>
        <w:rPr>
          <w:rFonts w:ascii="Arial" w:hAnsi="Arial" w:cs="Arial"/>
        </w:rPr>
      </w:pPr>
      <w:r w:rsidRPr="00B71BF1">
        <w:rPr>
          <w:rFonts w:ascii="Arial" w:hAnsi="Arial" w:cs="Arial"/>
        </w:rPr>
        <w:t>- Mokslo paskirties pastato</w:t>
      </w:r>
      <w:r w:rsidR="00EE5FA0">
        <w:rPr>
          <w:rFonts w:ascii="Arial" w:hAnsi="Arial" w:cs="Arial"/>
        </w:rPr>
        <w:t xml:space="preserve"> ‒</w:t>
      </w:r>
      <w:r w:rsidRPr="00B71BF1">
        <w:rPr>
          <w:rFonts w:ascii="Arial" w:hAnsi="Arial" w:cs="Arial"/>
        </w:rPr>
        <w:t xml:space="preserve"> mokyklos Vingio g.</w:t>
      </w:r>
      <w:r w:rsidR="00EE5FA0">
        <w:rPr>
          <w:rFonts w:ascii="Arial" w:hAnsi="Arial" w:cs="Arial"/>
        </w:rPr>
        <w:t xml:space="preserve"> </w:t>
      </w:r>
      <w:r w:rsidRPr="00B71BF1">
        <w:rPr>
          <w:rFonts w:ascii="Arial" w:hAnsi="Arial" w:cs="Arial"/>
        </w:rPr>
        <w:t xml:space="preserve">6, Gargžduose modernizavimas 2613,8 tūkst. eurų, </w:t>
      </w:r>
    </w:p>
    <w:p w14:paraId="25E1F805" w14:textId="1847DC76" w:rsidR="00B54A9D" w:rsidRPr="00B71BF1" w:rsidRDefault="00B54A9D" w:rsidP="006B3B50">
      <w:pPr>
        <w:spacing w:line="276" w:lineRule="auto"/>
        <w:ind w:firstLine="709"/>
        <w:jc w:val="both"/>
        <w:rPr>
          <w:rFonts w:ascii="Arial" w:hAnsi="Arial" w:cs="Arial"/>
        </w:rPr>
      </w:pPr>
      <w:r w:rsidRPr="00B71BF1">
        <w:rPr>
          <w:rFonts w:ascii="Arial" w:hAnsi="Arial" w:cs="Arial"/>
        </w:rPr>
        <w:t xml:space="preserve">- Gargždų lopšelio-darželio „Saulutė“ pastato atnaujinimas 255,9 tūkst. eurų, </w:t>
      </w:r>
    </w:p>
    <w:p w14:paraId="68F4AA29" w14:textId="65457B06" w:rsidR="00B54A9D" w:rsidRPr="00B71BF1" w:rsidRDefault="00B54A9D" w:rsidP="006B3B50">
      <w:pPr>
        <w:spacing w:line="276" w:lineRule="auto"/>
        <w:ind w:firstLine="709"/>
        <w:jc w:val="both"/>
        <w:rPr>
          <w:rFonts w:ascii="Arial" w:hAnsi="Arial" w:cs="Arial"/>
        </w:rPr>
      </w:pPr>
      <w:r w:rsidRPr="00B71BF1">
        <w:rPr>
          <w:rFonts w:ascii="Arial" w:hAnsi="Arial" w:cs="Arial"/>
        </w:rPr>
        <w:t>- Buitinių nuotekų išvadų projektas ir įrengimas Veiviržėnų miestelyje</w:t>
      </w:r>
      <w:r w:rsidR="00EE5FA0">
        <w:rPr>
          <w:rFonts w:ascii="Arial" w:hAnsi="Arial" w:cs="Arial"/>
        </w:rPr>
        <w:t>,</w:t>
      </w:r>
      <w:r w:rsidRPr="00B71BF1">
        <w:rPr>
          <w:rFonts w:ascii="Arial" w:hAnsi="Arial" w:cs="Arial"/>
        </w:rPr>
        <w:t xml:space="preserve"> Mokyklos g.</w:t>
      </w:r>
      <w:r w:rsidR="00EE5FA0">
        <w:rPr>
          <w:rFonts w:ascii="Arial" w:hAnsi="Arial" w:cs="Arial"/>
        </w:rPr>
        <w:t xml:space="preserve"> </w:t>
      </w:r>
      <w:r w:rsidRPr="00B71BF1">
        <w:rPr>
          <w:rFonts w:ascii="Arial" w:hAnsi="Arial" w:cs="Arial"/>
        </w:rPr>
        <w:t>1 ir Šermukšnių g.</w:t>
      </w:r>
      <w:r w:rsidR="00EE5FA0">
        <w:rPr>
          <w:rFonts w:ascii="Arial" w:hAnsi="Arial" w:cs="Arial"/>
        </w:rPr>
        <w:t xml:space="preserve"> </w:t>
      </w:r>
      <w:r w:rsidRPr="00B71BF1">
        <w:rPr>
          <w:rFonts w:ascii="Arial" w:hAnsi="Arial" w:cs="Arial"/>
        </w:rPr>
        <w:t xml:space="preserve">3 pastatams 136,6 tūkst. eurų. </w:t>
      </w:r>
    </w:p>
    <w:p w14:paraId="0D30D8A4" w14:textId="75876E31" w:rsidR="00B54A9D" w:rsidRPr="00B71BF1" w:rsidRDefault="00B54A9D" w:rsidP="006B3B50">
      <w:pPr>
        <w:spacing w:line="276" w:lineRule="auto"/>
        <w:ind w:firstLine="709"/>
        <w:jc w:val="both"/>
        <w:rPr>
          <w:rFonts w:ascii="Arial" w:hAnsi="Arial" w:cs="Arial"/>
        </w:rPr>
      </w:pPr>
      <w:r w:rsidRPr="00B71BF1">
        <w:rPr>
          <w:rFonts w:ascii="Arial" w:hAnsi="Arial" w:cs="Arial"/>
        </w:rPr>
        <w:t xml:space="preserve">Per 2023 metus perduota esminio pagerinimo darbų viešojo sektoriaus subjektams už 643,6 tūkst. eurų: </w:t>
      </w:r>
    </w:p>
    <w:p w14:paraId="25F3B4B7" w14:textId="17E158E9" w:rsidR="00B54A9D" w:rsidRPr="00B71BF1" w:rsidRDefault="00B54A9D" w:rsidP="006B3B50">
      <w:pPr>
        <w:spacing w:line="276" w:lineRule="auto"/>
        <w:ind w:firstLine="567"/>
        <w:jc w:val="both"/>
        <w:rPr>
          <w:rFonts w:ascii="Arial" w:hAnsi="Arial" w:cs="Arial"/>
        </w:rPr>
      </w:pPr>
      <w:r w:rsidRPr="00B71BF1">
        <w:rPr>
          <w:rFonts w:ascii="Arial" w:hAnsi="Arial" w:cs="Arial"/>
        </w:rPr>
        <w:lastRenderedPageBreak/>
        <w:t>- Priekulės socialinių paslaugų centrui perduota esminio pagerinimo darbų (pastato</w:t>
      </w:r>
      <w:r w:rsidR="00EE5FA0">
        <w:rPr>
          <w:rFonts w:ascii="Arial" w:hAnsi="Arial" w:cs="Arial"/>
        </w:rPr>
        <w:t xml:space="preserve"> ‒</w:t>
      </w:r>
      <w:r w:rsidRPr="00B71BF1">
        <w:rPr>
          <w:rFonts w:ascii="Arial" w:hAnsi="Arial" w:cs="Arial"/>
        </w:rPr>
        <w:t xml:space="preserve"> bendrabučio remontas) už 208,6 tūkst. eurų. </w:t>
      </w:r>
    </w:p>
    <w:p w14:paraId="11689F9C" w14:textId="55025A8D" w:rsidR="00B54A9D" w:rsidRPr="00B71BF1" w:rsidRDefault="00B54A9D" w:rsidP="006B3B50">
      <w:pPr>
        <w:spacing w:line="276" w:lineRule="auto"/>
        <w:ind w:firstLine="567"/>
        <w:jc w:val="both"/>
        <w:rPr>
          <w:rFonts w:ascii="Arial" w:hAnsi="Arial" w:cs="Arial"/>
        </w:rPr>
      </w:pPr>
      <w:r w:rsidRPr="00B71BF1">
        <w:rPr>
          <w:rFonts w:ascii="Arial" w:hAnsi="Arial" w:cs="Arial"/>
        </w:rPr>
        <w:t xml:space="preserve">- Slengių mokyklai-daugiafunkciam centrui perduota esminio pagerinimo darbų (mokslo paskirties pastato-darželio statyba ir kiemo aikštelės atnaujinimas) už 416,9 tūkst. eurų. </w:t>
      </w:r>
    </w:p>
    <w:p w14:paraId="75BFCFF4" w14:textId="5658AFE8" w:rsidR="00B54A9D" w:rsidRPr="00B71BF1" w:rsidRDefault="00B54A9D" w:rsidP="006B3B50">
      <w:pPr>
        <w:spacing w:line="276" w:lineRule="auto"/>
        <w:ind w:firstLine="567"/>
        <w:jc w:val="both"/>
        <w:rPr>
          <w:rFonts w:ascii="Arial" w:hAnsi="Arial" w:cs="Arial"/>
        </w:rPr>
      </w:pPr>
      <w:r w:rsidRPr="00B71BF1">
        <w:rPr>
          <w:rFonts w:ascii="Arial" w:hAnsi="Arial" w:cs="Arial"/>
        </w:rPr>
        <w:t>- Kretingalės pagrindinei mokyklai perduota esminio pagerinimo darbų (pastato</w:t>
      </w:r>
      <w:r w:rsidR="00EE5FA0">
        <w:rPr>
          <w:rFonts w:ascii="Arial" w:hAnsi="Arial" w:cs="Arial"/>
        </w:rPr>
        <w:t xml:space="preserve"> ‒</w:t>
      </w:r>
      <w:r w:rsidRPr="00B71BF1">
        <w:rPr>
          <w:rFonts w:ascii="Arial" w:hAnsi="Arial" w:cs="Arial"/>
        </w:rPr>
        <w:t xml:space="preserve"> katilinės modernizavimas) už 18,1  tūkst. eurų.  </w:t>
      </w:r>
    </w:p>
    <w:p w14:paraId="5A99AAE4" w14:textId="22664EAD" w:rsidR="00B54A9D" w:rsidRPr="00B71BF1" w:rsidRDefault="00B54A9D" w:rsidP="006B3B50">
      <w:pPr>
        <w:spacing w:line="276" w:lineRule="auto"/>
        <w:ind w:firstLine="567"/>
        <w:jc w:val="both"/>
        <w:rPr>
          <w:rFonts w:ascii="Arial" w:hAnsi="Arial" w:cs="Arial"/>
        </w:rPr>
      </w:pPr>
      <w:r w:rsidRPr="00B71BF1">
        <w:rPr>
          <w:rFonts w:ascii="Arial" w:hAnsi="Arial" w:cs="Arial"/>
        </w:rPr>
        <w:t>Per 2023 metus iškelta iš esminio pagerinimo darbų 4932,8 tūkst. eurų, pagerinant infrastruktūros statinių, kitų statinių, gyvenamų pastatų ir negyvenamų</w:t>
      </w:r>
      <w:r w:rsidR="00EE5FA0">
        <w:rPr>
          <w:rFonts w:ascii="Arial" w:hAnsi="Arial" w:cs="Arial"/>
        </w:rPr>
        <w:t>jų</w:t>
      </w:r>
      <w:r w:rsidRPr="00B71BF1">
        <w:rPr>
          <w:rFonts w:ascii="Arial" w:hAnsi="Arial" w:cs="Arial"/>
        </w:rPr>
        <w:t xml:space="preserve"> pastatų vertes. Per 2023 metus iškelta iš nebaigtos statybos 4996,5 tūkst. eurų, sukuriant infrastruktūros statinius, kitus statinius, negyvenamu</w:t>
      </w:r>
      <w:r w:rsidR="00EE5FA0">
        <w:rPr>
          <w:rFonts w:ascii="Arial" w:hAnsi="Arial" w:cs="Arial"/>
        </w:rPr>
        <w:t>o</w:t>
      </w:r>
      <w:r w:rsidRPr="00B71BF1">
        <w:rPr>
          <w:rFonts w:ascii="Arial" w:hAnsi="Arial" w:cs="Arial"/>
        </w:rPr>
        <w:t>s</w:t>
      </w:r>
      <w:r w:rsidR="00EE5FA0">
        <w:rPr>
          <w:rFonts w:ascii="Arial" w:hAnsi="Arial" w:cs="Arial"/>
        </w:rPr>
        <w:t>ius</w:t>
      </w:r>
      <w:r w:rsidRPr="00B71BF1">
        <w:rPr>
          <w:rFonts w:ascii="Arial" w:hAnsi="Arial" w:cs="Arial"/>
        </w:rPr>
        <w:t xml:space="preserve"> pastatus. </w:t>
      </w:r>
    </w:p>
    <w:p w14:paraId="543DD25B" w14:textId="669CF648" w:rsidR="00B54A9D" w:rsidRPr="00B71BF1" w:rsidRDefault="00B54A9D" w:rsidP="006B3B50">
      <w:pPr>
        <w:spacing w:line="276" w:lineRule="auto"/>
        <w:ind w:firstLine="567"/>
        <w:jc w:val="both"/>
        <w:rPr>
          <w:rFonts w:ascii="Arial" w:hAnsi="Arial" w:cs="Arial"/>
        </w:rPr>
      </w:pPr>
      <w:r w:rsidRPr="00B71BF1">
        <w:rPr>
          <w:rFonts w:ascii="Arial" w:hAnsi="Arial" w:cs="Arial"/>
        </w:rPr>
        <w:t>2023 m. buvo perduotas turtas balansine verte viešojo sektoriaus subjektams ir kitiems subjektams už 4147,8 tūkst. eurų, iš jų viešojo sektoriaus subjektams už 4069,7 tūkst. eurų ir kitiems subjektams už 78,1 tūkst. eurų. Viešojo sektoriaus subjektams perduotas turtas savivaldybės biudžeto lėšomis  už 2390,0 tūkst. eurų, skolintomis lėšomis 336,1 tūkst. eurų, valstybės biudžeto lėšomis 442,5 tūkst. eurų, Europos Sąjungos lėšomis 897,3 tūkst. eurų, užsienio valstybių lėšomis 0,9 tūkst. eurų. Kitiems subjektams perduotas turtas savivaldybės biudžeto lėšomis už  72,6 tūkst. eurų, kitų šaltinių už 5,5 tūkst. eurų.</w:t>
      </w:r>
    </w:p>
    <w:bookmarkEnd w:id="7"/>
    <w:p w14:paraId="62BBCB9E" w14:textId="26051463" w:rsidR="00B54A9D" w:rsidRPr="00B71BF1" w:rsidRDefault="00B54A9D" w:rsidP="006B3B50">
      <w:pPr>
        <w:spacing w:line="276" w:lineRule="auto"/>
        <w:ind w:firstLine="567"/>
        <w:jc w:val="both"/>
        <w:rPr>
          <w:rFonts w:ascii="Arial" w:hAnsi="Arial" w:cs="Arial"/>
        </w:rPr>
      </w:pPr>
      <w:r w:rsidRPr="00B71BF1">
        <w:rPr>
          <w:rFonts w:ascii="Arial" w:hAnsi="Arial" w:cs="Arial"/>
        </w:rPr>
        <w:t>2023 m. nemokamai gautas turtas balansine verte 1501,2 tūkst. eurų,  iš to skaičiaus iš viešojo sektoriaus subjektų – 1260,6 tūkst. eurų ir iš kitų subjektų</w:t>
      </w:r>
      <w:r w:rsidR="00EE5FA0">
        <w:rPr>
          <w:rFonts w:ascii="Arial" w:hAnsi="Arial" w:cs="Arial"/>
        </w:rPr>
        <w:t xml:space="preserve"> ‒</w:t>
      </w:r>
      <w:r w:rsidRPr="00B71BF1">
        <w:rPr>
          <w:rFonts w:ascii="Arial" w:hAnsi="Arial" w:cs="Arial"/>
        </w:rPr>
        <w:t xml:space="preserve"> 240,6 tūkst. eurų. Iš viešojo sektoriaus subjektų gauto turto finansavimo šaltiniai: savivaldybės biudžeto lėšos </w:t>
      </w:r>
      <w:r w:rsidR="00EE5FA0">
        <w:rPr>
          <w:rFonts w:ascii="Arial" w:hAnsi="Arial" w:cs="Arial"/>
        </w:rPr>
        <w:t>‒</w:t>
      </w:r>
      <w:r w:rsidRPr="00B71BF1">
        <w:rPr>
          <w:rFonts w:ascii="Arial" w:hAnsi="Arial" w:cs="Arial"/>
        </w:rPr>
        <w:t xml:space="preserve"> 872,0 tūkst. eurų, valstybės biudžeto lėšos </w:t>
      </w:r>
      <w:r w:rsidR="00EE5FA0">
        <w:rPr>
          <w:rFonts w:ascii="Arial" w:hAnsi="Arial" w:cs="Arial"/>
        </w:rPr>
        <w:t xml:space="preserve">‒ </w:t>
      </w:r>
      <w:r w:rsidRPr="00B71BF1">
        <w:rPr>
          <w:rFonts w:ascii="Arial" w:hAnsi="Arial" w:cs="Arial"/>
        </w:rPr>
        <w:t>45,1 tūkst. eurų, Europos Sąjungos lėšos</w:t>
      </w:r>
      <w:r w:rsidR="00EE5FA0">
        <w:rPr>
          <w:rFonts w:ascii="Arial" w:hAnsi="Arial" w:cs="Arial"/>
        </w:rPr>
        <w:t xml:space="preserve"> ‒</w:t>
      </w:r>
      <w:r w:rsidRPr="00B71BF1">
        <w:rPr>
          <w:rFonts w:ascii="Arial" w:hAnsi="Arial" w:cs="Arial"/>
        </w:rPr>
        <w:t xml:space="preserve"> 278,6 tūkst. eurų, kitų šaltinių lėšos</w:t>
      </w:r>
      <w:r w:rsidR="00EE5FA0">
        <w:rPr>
          <w:rFonts w:ascii="Arial" w:hAnsi="Arial" w:cs="Arial"/>
        </w:rPr>
        <w:t xml:space="preserve"> ‒</w:t>
      </w:r>
      <w:r w:rsidRPr="00B71BF1">
        <w:rPr>
          <w:rFonts w:ascii="Arial" w:hAnsi="Arial" w:cs="Arial"/>
        </w:rPr>
        <w:t xml:space="preserve"> 64,9 tūkst. eurų. Iš kitų subjektų gauto turto finansavimo šaltiniai: valstybės biudžeto lėšos</w:t>
      </w:r>
      <w:r w:rsidR="00EE5FA0">
        <w:rPr>
          <w:rFonts w:ascii="Arial" w:hAnsi="Arial" w:cs="Arial"/>
        </w:rPr>
        <w:t xml:space="preserve"> ‒</w:t>
      </w:r>
      <w:r w:rsidRPr="00B71BF1">
        <w:rPr>
          <w:rFonts w:ascii="Arial" w:hAnsi="Arial" w:cs="Arial"/>
        </w:rPr>
        <w:t xml:space="preserve"> 5,1 tūkst. eurų, kiti šaltiniai</w:t>
      </w:r>
      <w:r w:rsidR="00EE5FA0">
        <w:rPr>
          <w:rFonts w:ascii="Arial" w:hAnsi="Arial" w:cs="Arial"/>
        </w:rPr>
        <w:t xml:space="preserve"> ‒</w:t>
      </w:r>
      <w:r w:rsidRPr="00B71BF1">
        <w:rPr>
          <w:rFonts w:ascii="Arial" w:hAnsi="Arial" w:cs="Arial"/>
        </w:rPr>
        <w:t xml:space="preserve"> 235,5 tūkst. eurų. Per 2023 m. įsigyta turto už 3397,1 tūkst. eurų. 2023 m. iš apskaitos nurašyta turto įsigijimo savikainos už 678,1 tūkst. eurų.   </w:t>
      </w:r>
    </w:p>
    <w:p w14:paraId="597F4F14" w14:textId="43921168" w:rsidR="00B54A9D" w:rsidRPr="00B71BF1" w:rsidRDefault="00B54A9D" w:rsidP="006B3B50">
      <w:pPr>
        <w:spacing w:line="276" w:lineRule="auto"/>
        <w:ind w:firstLine="567"/>
        <w:jc w:val="both"/>
        <w:rPr>
          <w:rFonts w:ascii="Arial" w:hAnsi="Arial" w:cs="Arial"/>
        </w:rPr>
      </w:pPr>
      <w:r w:rsidRPr="00B71BF1">
        <w:rPr>
          <w:rFonts w:ascii="Arial" w:hAnsi="Arial" w:cs="Arial"/>
        </w:rPr>
        <w:t>Nacionalinė švietimo agentūra už 22,2 tūkst. eurų perdavė nešiojamu</w:t>
      </w:r>
      <w:r w:rsidR="00EE5FA0">
        <w:rPr>
          <w:rFonts w:ascii="Arial" w:hAnsi="Arial" w:cs="Arial"/>
        </w:rPr>
        <w:t>o</w:t>
      </w:r>
      <w:r w:rsidRPr="00B71BF1">
        <w:rPr>
          <w:rFonts w:ascii="Arial" w:hAnsi="Arial" w:cs="Arial"/>
        </w:rPr>
        <w:t>s</w:t>
      </w:r>
      <w:r w:rsidR="00EE5FA0">
        <w:rPr>
          <w:rFonts w:ascii="Arial" w:hAnsi="Arial" w:cs="Arial"/>
        </w:rPr>
        <w:t>ius</w:t>
      </w:r>
      <w:r w:rsidRPr="00B71BF1">
        <w:rPr>
          <w:rFonts w:ascii="Arial" w:hAnsi="Arial" w:cs="Arial"/>
        </w:rPr>
        <w:t xml:space="preserve"> kompiuterius, kurie buvo perduoti darželiams ir  mokykloms. Lietuvos Nacionalinė Martyno Mažvydo biblioteka perdavė kompiuterius ir kitą biuro įrangą už 94,6 tūkst. eurų, kuriuos perdavėme J. Lankučio viešajai bibliotekai. Perduoti negyvenamieji pastatai mokslo paskirties vaikų lopšelio-darželio patalpos Kaštonų g.</w:t>
      </w:r>
      <w:r w:rsidR="00EE5FA0">
        <w:rPr>
          <w:rFonts w:ascii="Arial" w:hAnsi="Arial" w:cs="Arial"/>
        </w:rPr>
        <w:t xml:space="preserve"> </w:t>
      </w:r>
      <w:r w:rsidRPr="00B71BF1">
        <w:rPr>
          <w:rFonts w:ascii="Arial" w:hAnsi="Arial" w:cs="Arial"/>
        </w:rPr>
        <w:t>4, Gobergiškės k. bei infrastruktūros statiniai ir kiti statiniai Gargždų lopšeliui-darželiui „Ąžuoliukas“ už 926,3 tūkst. eurų. Klaipėdos rajono savivaldybės BĮ Sporto centr</w:t>
      </w:r>
      <w:r w:rsidR="00EE5FA0">
        <w:rPr>
          <w:rFonts w:ascii="Arial" w:hAnsi="Arial" w:cs="Arial"/>
        </w:rPr>
        <w:t>ui</w:t>
      </w:r>
      <w:r w:rsidRPr="00B71BF1">
        <w:rPr>
          <w:rFonts w:ascii="Arial" w:hAnsi="Arial" w:cs="Arial"/>
        </w:rPr>
        <w:t xml:space="preserve"> perdavė lauko treniruoklius už 17,4 tūkst. eurų, kuriuos perdavėme seniūnijoms. Priekulės socialinių paslaugų centrui perdavėme autobusą už 86,5 tūkst. eurų ir tris automobilius už 54,0 tūkst. eurų.  Paramos tikslais perdavėme automobilius Ukrainos Lymano miesto savivaldybei už 124,4 tūkst. eurų. Juridiniai asmenys perdavė vandentiekio tinklus, nuotekų šalinimo tinklus dovanojimo sutartimi už 196,7 tūkst. eurų. Fiziniai asmenys perdavė vandentiekio tinklus, nuotekų šalinimo tinklus dovanojimo sutartimi už 63,8 tūkst. eurų. Taip pat buvo gauta, perduota ir kito turto iš viešojo sektoriaus ir kitų subjektų. </w:t>
      </w:r>
    </w:p>
    <w:p w14:paraId="04099493" w14:textId="77777777" w:rsidR="00B54A9D" w:rsidRPr="00B71BF1" w:rsidRDefault="00B54A9D" w:rsidP="006B3B50">
      <w:pPr>
        <w:spacing w:line="276" w:lineRule="auto"/>
        <w:ind w:firstLine="567"/>
        <w:jc w:val="both"/>
        <w:rPr>
          <w:rFonts w:ascii="Arial" w:hAnsi="Arial" w:cs="Arial"/>
          <w:color w:val="FF0000"/>
        </w:rPr>
      </w:pPr>
      <w:r w:rsidRPr="00B71BF1">
        <w:rPr>
          <w:rFonts w:ascii="Arial" w:hAnsi="Arial" w:cs="Arial"/>
        </w:rPr>
        <w:t>2023-11-14 Savivaldybės administracijos direktoriaus įsakymu Nr. AV-2008, 2023-11-30 būklei atlikta ilgalaikio materialiojo, nematerialiojo turto inventorizacija.</w:t>
      </w:r>
    </w:p>
    <w:p w14:paraId="49635E2E" w14:textId="0BD6D113" w:rsidR="00B54A9D" w:rsidRPr="00646B88" w:rsidRDefault="00B54A9D" w:rsidP="006B3B50">
      <w:pPr>
        <w:spacing w:line="276" w:lineRule="auto"/>
        <w:jc w:val="center"/>
        <w:rPr>
          <w:rFonts w:ascii="Arial" w:hAnsi="Arial" w:cs="Arial"/>
          <w:b/>
        </w:rPr>
      </w:pPr>
      <w:r w:rsidRPr="00B71BF1">
        <w:rPr>
          <w:rFonts w:ascii="Arial" w:hAnsi="Arial" w:cs="Arial"/>
          <w:b/>
        </w:rPr>
        <w:t>Finansinis turtas ir finansiniai įsipareigojimai</w:t>
      </w:r>
    </w:p>
    <w:p w14:paraId="339D2EE9" w14:textId="69AB1096" w:rsidR="00646B88" w:rsidRPr="00B71BF1" w:rsidRDefault="00B54A9D" w:rsidP="006B3B50">
      <w:pPr>
        <w:spacing w:line="276" w:lineRule="auto"/>
        <w:ind w:firstLine="709"/>
        <w:jc w:val="both"/>
        <w:rPr>
          <w:rFonts w:ascii="Arial" w:hAnsi="Arial" w:cs="Arial"/>
        </w:rPr>
      </w:pPr>
      <w:r w:rsidRPr="00B71BF1">
        <w:rPr>
          <w:rFonts w:ascii="Arial" w:hAnsi="Arial" w:cs="Arial"/>
          <w:b/>
        </w:rPr>
        <w:t>Pastaba P05, P06.</w:t>
      </w:r>
      <w:r w:rsidRPr="00B71BF1">
        <w:rPr>
          <w:rFonts w:ascii="Arial" w:hAnsi="Arial" w:cs="Arial"/>
        </w:rPr>
        <w:tab/>
        <w:t>Informacija apie finansinio turto ir finansinių įsipareigojimų pokytį pateikti 17-ojo standarto 4 priede. Ataskaitiniu laikotarpiu dividendai iš kontroliuojamų subjektų gauti nebuvo. Detali informacija apie kontroliuojamų subjektų rezultatus taikant nuosavybės metodą pateikta lentelėje.</w:t>
      </w:r>
    </w:p>
    <w:p w14:paraId="0B70748C" w14:textId="77777777" w:rsidR="006B3B50" w:rsidRDefault="006B3B50" w:rsidP="006B3B50">
      <w:pPr>
        <w:snapToGrid w:val="0"/>
        <w:spacing w:line="276" w:lineRule="auto"/>
        <w:jc w:val="center"/>
        <w:rPr>
          <w:rFonts w:ascii="Arial" w:hAnsi="Arial" w:cs="Arial"/>
        </w:rPr>
        <w:sectPr w:rsidR="006B3B50" w:rsidSect="002635E4">
          <w:headerReference w:type="default" r:id="rId8"/>
          <w:headerReference w:type="first" r:id="rId9"/>
          <w:pgSz w:w="11906" w:h="16838"/>
          <w:pgMar w:top="1134" w:right="567" w:bottom="1134" w:left="1701" w:header="567" w:footer="567" w:gutter="0"/>
          <w:cols w:space="1296"/>
          <w:titlePg/>
          <w:docGrid w:linePitch="360"/>
        </w:sectPr>
      </w:pPr>
    </w:p>
    <w:tbl>
      <w:tblPr>
        <w:tblW w:w="16444" w:type="dxa"/>
        <w:tblInd w:w="-998" w:type="dxa"/>
        <w:tblLayout w:type="fixed"/>
        <w:tblLook w:val="04A0" w:firstRow="1" w:lastRow="0" w:firstColumn="1" w:lastColumn="0" w:noHBand="0" w:noVBand="1"/>
      </w:tblPr>
      <w:tblGrid>
        <w:gridCol w:w="566"/>
        <w:gridCol w:w="1134"/>
        <w:gridCol w:w="991"/>
        <w:gridCol w:w="850"/>
        <w:gridCol w:w="713"/>
        <w:gridCol w:w="1275"/>
        <w:gridCol w:w="1276"/>
        <w:gridCol w:w="1134"/>
        <w:gridCol w:w="850"/>
        <w:gridCol w:w="851"/>
        <w:gridCol w:w="18"/>
        <w:gridCol w:w="832"/>
        <w:gridCol w:w="9"/>
        <w:gridCol w:w="1409"/>
        <w:gridCol w:w="9"/>
        <w:gridCol w:w="983"/>
        <w:gridCol w:w="9"/>
        <w:gridCol w:w="558"/>
        <w:gridCol w:w="851"/>
        <w:gridCol w:w="567"/>
        <w:gridCol w:w="18"/>
        <w:gridCol w:w="832"/>
        <w:gridCol w:w="9"/>
        <w:gridCol w:w="700"/>
      </w:tblGrid>
      <w:tr w:rsidR="008F3C34" w:rsidRPr="00B71BF1" w14:paraId="13989215" w14:textId="77777777" w:rsidTr="00622112">
        <w:trPr>
          <w:trHeight w:val="1150"/>
        </w:trPr>
        <w:tc>
          <w:tcPr>
            <w:tcW w:w="566" w:type="dxa"/>
            <w:vMerge w:val="restart"/>
            <w:tcBorders>
              <w:top w:val="single" w:sz="4" w:space="0" w:color="000000"/>
              <w:left w:val="single" w:sz="4" w:space="0" w:color="000000"/>
              <w:bottom w:val="single" w:sz="4" w:space="0" w:color="000000"/>
              <w:right w:val="nil"/>
            </w:tcBorders>
            <w:hideMark/>
          </w:tcPr>
          <w:p w14:paraId="30A203AC" w14:textId="4C8C5E8F"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lastRenderedPageBreak/>
              <w:t>Eil.Nr.</w:t>
            </w:r>
          </w:p>
        </w:tc>
        <w:tc>
          <w:tcPr>
            <w:tcW w:w="1134" w:type="dxa"/>
            <w:vMerge w:val="restart"/>
            <w:tcBorders>
              <w:top w:val="single" w:sz="4" w:space="0" w:color="000000"/>
              <w:left w:val="single" w:sz="4" w:space="0" w:color="000000"/>
              <w:bottom w:val="single" w:sz="4" w:space="0" w:color="000000"/>
              <w:right w:val="nil"/>
            </w:tcBorders>
            <w:hideMark/>
          </w:tcPr>
          <w:p w14:paraId="52739E72"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Kontroliuojamojo arba asocijuotojo subjekto pavadinimas *</w:t>
            </w:r>
          </w:p>
        </w:tc>
        <w:tc>
          <w:tcPr>
            <w:tcW w:w="2554" w:type="dxa"/>
            <w:gridSpan w:val="3"/>
            <w:tcBorders>
              <w:top w:val="single" w:sz="4" w:space="0" w:color="000000"/>
              <w:left w:val="single" w:sz="4" w:space="0" w:color="000000"/>
              <w:bottom w:val="single" w:sz="4" w:space="0" w:color="000000"/>
              <w:right w:val="nil"/>
            </w:tcBorders>
          </w:tcPr>
          <w:p w14:paraId="42D80FF4" w14:textId="519E0DF1"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Subjekto nuosavas kapitalas ataskaitinio laikotarpio pradžiai</w:t>
            </w:r>
          </w:p>
        </w:tc>
        <w:tc>
          <w:tcPr>
            <w:tcW w:w="1275" w:type="dxa"/>
            <w:vMerge w:val="restart"/>
            <w:tcBorders>
              <w:top w:val="single" w:sz="4" w:space="0" w:color="000000"/>
              <w:left w:val="single" w:sz="4" w:space="0" w:color="000000"/>
              <w:bottom w:val="single" w:sz="4" w:space="0" w:color="000000"/>
              <w:right w:val="single" w:sz="4" w:space="0" w:color="000000"/>
            </w:tcBorders>
            <w:hideMark/>
          </w:tcPr>
          <w:p w14:paraId="6C8267CB" w14:textId="70EBD0BB" w:rsidR="008F3C34" w:rsidRPr="008F3C34" w:rsidRDefault="008F3C34" w:rsidP="008F3C34">
            <w:pPr>
              <w:snapToGrid w:val="0"/>
              <w:spacing w:after="0" w:line="240" w:lineRule="auto"/>
              <w:rPr>
                <w:rFonts w:ascii="Arial" w:hAnsi="Arial" w:cs="Arial"/>
                <w:sz w:val="18"/>
                <w:szCs w:val="18"/>
              </w:rPr>
            </w:pPr>
            <w:r w:rsidRPr="008F3C34">
              <w:rPr>
                <w:rFonts w:ascii="Arial" w:hAnsi="Arial" w:cs="Arial"/>
                <w:sz w:val="18"/>
                <w:szCs w:val="18"/>
              </w:rPr>
              <w:t>Investicijos vertė nuosavybės metodu ataskaitinio pradžioje</w:t>
            </w:r>
            <w:r w:rsidR="00D74612">
              <w:rPr>
                <w:rFonts w:ascii="Arial" w:hAnsi="Arial" w:cs="Arial"/>
                <w:sz w:val="18"/>
                <w:szCs w:val="18"/>
              </w:rPr>
              <w:t xml:space="preserve"> </w:t>
            </w:r>
            <w:r w:rsidRPr="008F3C34">
              <w:rPr>
                <w:rFonts w:ascii="Arial" w:hAnsi="Arial" w:cs="Arial"/>
                <w:sz w:val="18"/>
                <w:szCs w:val="18"/>
              </w:rPr>
              <w:t>20XX-12-31 neaudituota</w:t>
            </w:r>
          </w:p>
        </w:tc>
        <w:tc>
          <w:tcPr>
            <w:tcW w:w="1276" w:type="dxa"/>
            <w:vMerge w:val="restart"/>
            <w:tcBorders>
              <w:top w:val="single" w:sz="4" w:space="0" w:color="000000"/>
              <w:left w:val="single" w:sz="4" w:space="0" w:color="000000"/>
              <w:bottom w:val="single" w:sz="4" w:space="0" w:color="000000"/>
              <w:right w:val="nil"/>
            </w:tcBorders>
            <w:hideMark/>
          </w:tcPr>
          <w:p w14:paraId="1D0EF3B0" w14:textId="4DD9701F" w:rsidR="008F3C34" w:rsidRPr="008F3C34" w:rsidRDefault="008F3C34" w:rsidP="008F3C34">
            <w:pPr>
              <w:snapToGrid w:val="0"/>
              <w:spacing w:after="0" w:line="240" w:lineRule="auto"/>
              <w:rPr>
                <w:rFonts w:ascii="Arial" w:hAnsi="Arial" w:cs="Arial"/>
                <w:sz w:val="18"/>
                <w:szCs w:val="18"/>
              </w:rPr>
            </w:pPr>
            <w:r w:rsidRPr="008F3C34">
              <w:rPr>
                <w:rFonts w:ascii="Arial" w:hAnsi="Arial" w:cs="Arial"/>
                <w:sz w:val="18"/>
                <w:szCs w:val="18"/>
              </w:rPr>
              <w:t>Investicijos vertė nuosavybės metodu ataskaitinio pradžioje 20XX-12-31 audituota</w:t>
            </w:r>
          </w:p>
        </w:tc>
        <w:tc>
          <w:tcPr>
            <w:tcW w:w="2853" w:type="dxa"/>
            <w:gridSpan w:val="4"/>
            <w:tcBorders>
              <w:top w:val="single" w:sz="4" w:space="0" w:color="000000"/>
              <w:left w:val="single" w:sz="4" w:space="0" w:color="000000"/>
              <w:bottom w:val="single" w:sz="4" w:space="0" w:color="000000"/>
              <w:right w:val="nil"/>
            </w:tcBorders>
          </w:tcPr>
          <w:p w14:paraId="0DE63FA4" w14:textId="70DCFEE6"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Subjekto nuosavas kapitalas ataskaitinio laikotarpio pabaigai</w:t>
            </w:r>
          </w:p>
        </w:tc>
        <w:tc>
          <w:tcPr>
            <w:tcW w:w="841" w:type="dxa"/>
            <w:gridSpan w:val="2"/>
            <w:tcBorders>
              <w:top w:val="single" w:sz="4" w:space="0" w:color="000000"/>
              <w:left w:val="single" w:sz="4" w:space="0" w:color="000000"/>
              <w:bottom w:val="single" w:sz="4" w:space="0" w:color="000000"/>
              <w:right w:val="nil"/>
            </w:tcBorders>
            <w:hideMark/>
          </w:tcPr>
          <w:p w14:paraId="6565E42A" w14:textId="454FB7D3" w:rsidR="008F3C34" w:rsidRPr="008F3C34" w:rsidRDefault="008F3C34" w:rsidP="008F3C34">
            <w:pPr>
              <w:tabs>
                <w:tab w:val="left" w:pos="1701"/>
                <w:tab w:val="left" w:pos="2552"/>
              </w:tabs>
              <w:snapToGrid w:val="0"/>
              <w:spacing w:after="0" w:line="240" w:lineRule="auto"/>
              <w:jc w:val="center"/>
              <w:rPr>
                <w:rFonts w:ascii="Arial" w:hAnsi="Arial" w:cs="Arial"/>
                <w:sz w:val="18"/>
                <w:szCs w:val="18"/>
              </w:rPr>
            </w:pPr>
            <w:r w:rsidRPr="008F3C34">
              <w:rPr>
                <w:rFonts w:ascii="Arial" w:hAnsi="Arial" w:cs="Arial"/>
                <w:sz w:val="18"/>
                <w:szCs w:val="18"/>
              </w:rPr>
              <w:t>Savivaldybės valdoma dalis  %</w:t>
            </w:r>
          </w:p>
        </w:tc>
        <w:tc>
          <w:tcPr>
            <w:tcW w:w="1418" w:type="dxa"/>
            <w:gridSpan w:val="2"/>
            <w:tcBorders>
              <w:top w:val="single" w:sz="4" w:space="0" w:color="000000"/>
              <w:left w:val="single" w:sz="4" w:space="0" w:color="000000"/>
              <w:bottom w:val="single" w:sz="4" w:space="0" w:color="000000"/>
              <w:right w:val="nil"/>
            </w:tcBorders>
            <w:hideMark/>
          </w:tcPr>
          <w:p w14:paraId="3D52492C" w14:textId="540478C6" w:rsidR="008F3C34" w:rsidRPr="008F3C34" w:rsidRDefault="008F3C34" w:rsidP="008F3C34">
            <w:pPr>
              <w:tabs>
                <w:tab w:val="left" w:pos="1701"/>
                <w:tab w:val="left" w:pos="2552"/>
              </w:tabs>
              <w:snapToGrid w:val="0"/>
              <w:spacing w:after="0" w:line="240" w:lineRule="auto"/>
              <w:jc w:val="center"/>
              <w:rPr>
                <w:rFonts w:ascii="Arial" w:hAnsi="Arial" w:cs="Arial"/>
                <w:sz w:val="18"/>
                <w:szCs w:val="18"/>
              </w:rPr>
            </w:pPr>
            <w:r w:rsidRPr="008F3C34">
              <w:rPr>
                <w:rFonts w:ascii="Arial" w:hAnsi="Arial" w:cs="Arial"/>
                <w:sz w:val="18"/>
                <w:szCs w:val="18"/>
              </w:rPr>
              <w:t>Savivaldybei tenkanti ataskaitinio laikotarpio pelno/nuostolio dalis</w:t>
            </w:r>
          </w:p>
        </w:tc>
        <w:tc>
          <w:tcPr>
            <w:tcW w:w="992" w:type="dxa"/>
            <w:gridSpan w:val="2"/>
            <w:tcBorders>
              <w:top w:val="single" w:sz="4" w:space="0" w:color="000000"/>
              <w:left w:val="single" w:sz="4" w:space="0" w:color="000000"/>
              <w:bottom w:val="single" w:sz="4" w:space="0" w:color="000000"/>
              <w:right w:val="nil"/>
            </w:tcBorders>
            <w:hideMark/>
          </w:tcPr>
          <w:p w14:paraId="18CE0058"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Savivaldybei tenkanti kitų subjekto nuosavo kapitalo pokyčių dalis</w:t>
            </w:r>
          </w:p>
        </w:tc>
        <w:tc>
          <w:tcPr>
            <w:tcW w:w="1994" w:type="dxa"/>
            <w:gridSpan w:val="4"/>
            <w:tcBorders>
              <w:top w:val="single" w:sz="4" w:space="0" w:color="000000"/>
              <w:left w:val="single" w:sz="4" w:space="0" w:color="000000"/>
              <w:bottom w:val="single" w:sz="4" w:space="0" w:color="000000"/>
              <w:right w:val="single" w:sz="4" w:space="0" w:color="000000"/>
            </w:tcBorders>
            <w:hideMark/>
          </w:tcPr>
          <w:p w14:paraId="5A20A7A8" w14:textId="1308546C" w:rsidR="008F3C34" w:rsidRPr="008F3C34" w:rsidRDefault="008F3C34" w:rsidP="008F3C34">
            <w:pPr>
              <w:snapToGrid w:val="0"/>
              <w:spacing w:after="0" w:line="240" w:lineRule="auto"/>
              <w:rPr>
                <w:rFonts w:ascii="Arial" w:hAnsi="Arial" w:cs="Arial"/>
                <w:sz w:val="18"/>
                <w:szCs w:val="18"/>
                <w:lang w:val="en-US"/>
              </w:rPr>
            </w:pPr>
            <w:r w:rsidRPr="008F3C34">
              <w:rPr>
                <w:rFonts w:ascii="Arial" w:hAnsi="Arial" w:cs="Arial"/>
                <w:sz w:val="18"/>
                <w:szCs w:val="18"/>
              </w:rPr>
              <w:t>Savivaldybei tenkanti dotacijų dalis *</w:t>
            </w:r>
          </w:p>
        </w:tc>
        <w:tc>
          <w:tcPr>
            <w:tcW w:w="841" w:type="dxa"/>
            <w:gridSpan w:val="2"/>
            <w:tcBorders>
              <w:top w:val="single" w:sz="4" w:space="0" w:color="000000"/>
              <w:left w:val="single" w:sz="4" w:space="0" w:color="000000"/>
              <w:bottom w:val="single" w:sz="4" w:space="0" w:color="000000"/>
              <w:right w:val="nil"/>
            </w:tcBorders>
            <w:hideMark/>
          </w:tcPr>
          <w:p w14:paraId="31CCAF79" w14:textId="77777777" w:rsidR="008F3C34" w:rsidRPr="008F3C34" w:rsidRDefault="008F3C34" w:rsidP="008F3C34">
            <w:pPr>
              <w:snapToGrid w:val="0"/>
              <w:spacing w:after="0" w:line="240" w:lineRule="auto"/>
              <w:rPr>
                <w:rFonts w:ascii="Arial" w:hAnsi="Arial" w:cs="Arial"/>
                <w:sz w:val="18"/>
                <w:szCs w:val="18"/>
              </w:rPr>
            </w:pPr>
            <w:r w:rsidRPr="008F3C34">
              <w:rPr>
                <w:rFonts w:ascii="Arial" w:hAnsi="Arial" w:cs="Arial"/>
                <w:sz w:val="18"/>
                <w:szCs w:val="18"/>
              </w:rPr>
              <w:t>Įstatinio kapitalo/savininko kapitalo ar dalininko įnašo didinimas ar mažinimas</w:t>
            </w:r>
          </w:p>
        </w:tc>
        <w:tc>
          <w:tcPr>
            <w:tcW w:w="700" w:type="dxa"/>
            <w:tcBorders>
              <w:top w:val="single" w:sz="4" w:space="0" w:color="auto"/>
              <w:left w:val="single" w:sz="4" w:space="0" w:color="000000"/>
              <w:bottom w:val="single" w:sz="4" w:space="0" w:color="000000"/>
              <w:right w:val="single" w:sz="4" w:space="0" w:color="auto"/>
            </w:tcBorders>
            <w:hideMark/>
          </w:tcPr>
          <w:p w14:paraId="5F65E677" w14:textId="3AD96C63" w:rsidR="008F3C34" w:rsidRPr="008F3C34" w:rsidRDefault="008F3C34" w:rsidP="008F3C34">
            <w:pPr>
              <w:snapToGrid w:val="0"/>
              <w:spacing w:after="0" w:line="240" w:lineRule="auto"/>
              <w:rPr>
                <w:rFonts w:ascii="Arial" w:hAnsi="Arial" w:cs="Arial"/>
                <w:sz w:val="18"/>
                <w:szCs w:val="18"/>
              </w:rPr>
            </w:pPr>
            <w:r w:rsidRPr="008F3C34">
              <w:rPr>
                <w:rFonts w:ascii="Arial" w:hAnsi="Arial" w:cs="Arial"/>
                <w:sz w:val="18"/>
                <w:szCs w:val="18"/>
              </w:rPr>
              <w:t>Investicijos vertė nuosavybės metodu ataskaitinio laikotarpio pabaigoje</w:t>
            </w:r>
          </w:p>
        </w:tc>
      </w:tr>
      <w:tr w:rsidR="008F3C34" w:rsidRPr="00B71BF1" w14:paraId="76F8B348" w14:textId="77777777" w:rsidTr="00622112">
        <w:trPr>
          <w:trHeight w:val="1000"/>
        </w:trPr>
        <w:tc>
          <w:tcPr>
            <w:tcW w:w="566" w:type="dxa"/>
            <w:vMerge/>
            <w:tcBorders>
              <w:top w:val="single" w:sz="4" w:space="0" w:color="000000"/>
              <w:left w:val="single" w:sz="4" w:space="0" w:color="000000"/>
              <w:bottom w:val="single" w:sz="4" w:space="0" w:color="000000"/>
              <w:right w:val="nil"/>
            </w:tcBorders>
            <w:vAlign w:val="center"/>
            <w:hideMark/>
          </w:tcPr>
          <w:p w14:paraId="5F28F828" w14:textId="77777777" w:rsidR="008F3C34" w:rsidRPr="008F3C34" w:rsidRDefault="008F3C34" w:rsidP="008F3C34">
            <w:pPr>
              <w:spacing w:after="0" w:line="240" w:lineRule="auto"/>
              <w:rPr>
                <w:rFonts w:ascii="Arial" w:hAnsi="Arial" w:cs="Arial"/>
                <w:sz w:val="18"/>
                <w:szCs w:val="18"/>
              </w:rPr>
            </w:pPr>
          </w:p>
        </w:tc>
        <w:tc>
          <w:tcPr>
            <w:tcW w:w="1134" w:type="dxa"/>
            <w:vMerge/>
            <w:tcBorders>
              <w:top w:val="single" w:sz="4" w:space="0" w:color="000000"/>
              <w:left w:val="single" w:sz="4" w:space="0" w:color="000000"/>
              <w:bottom w:val="single" w:sz="4" w:space="0" w:color="000000"/>
              <w:right w:val="nil"/>
            </w:tcBorders>
            <w:vAlign w:val="center"/>
            <w:hideMark/>
          </w:tcPr>
          <w:p w14:paraId="41C51024" w14:textId="77777777" w:rsidR="008F3C34" w:rsidRPr="008F3C34" w:rsidRDefault="008F3C34" w:rsidP="008F3C34">
            <w:pPr>
              <w:spacing w:after="0" w:line="240" w:lineRule="auto"/>
              <w:rPr>
                <w:rFonts w:ascii="Arial" w:hAnsi="Arial" w:cs="Arial"/>
                <w:sz w:val="18"/>
                <w:szCs w:val="18"/>
              </w:rPr>
            </w:pPr>
          </w:p>
        </w:tc>
        <w:tc>
          <w:tcPr>
            <w:tcW w:w="991" w:type="dxa"/>
            <w:tcBorders>
              <w:top w:val="single" w:sz="4" w:space="0" w:color="000000"/>
              <w:left w:val="single" w:sz="4" w:space="0" w:color="000000"/>
              <w:bottom w:val="single" w:sz="4" w:space="0" w:color="000000"/>
              <w:right w:val="nil"/>
            </w:tcBorders>
            <w:hideMark/>
          </w:tcPr>
          <w:p w14:paraId="356BCC1B" w14:textId="44094243"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Įstatinis / savininko kapitalas</w:t>
            </w:r>
          </w:p>
        </w:tc>
        <w:tc>
          <w:tcPr>
            <w:tcW w:w="850" w:type="dxa"/>
            <w:tcBorders>
              <w:top w:val="single" w:sz="4" w:space="0" w:color="000000"/>
              <w:left w:val="single" w:sz="4" w:space="0" w:color="000000"/>
              <w:bottom w:val="single" w:sz="4" w:space="0" w:color="000000"/>
              <w:right w:val="nil"/>
            </w:tcBorders>
            <w:hideMark/>
          </w:tcPr>
          <w:p w14:paraId="0381FB6F"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 xml:space="preserve">Rezervai </w:t>
            </w:r>
          </w:p>
        </w:tc>
        <w:tc>
          <w:tcPr>
            <w:tcW w:w="713" w:type="dxa"/>
            <w:tcBorders>
              <w:top w:val="single" w:sz="4" w:space="0" w:color="000000"/>
              <w:left w:val="single" w:sz="4" w:space="0" w:color="000000"/>
              <w:bottom w:val="single" w:sz="4" w:space="0" w:color="000000"/>
              <w:right w:val="nil"/>
            </w:tcBorders>
            <w:hideMark/>
          </w:tcPr>
          <w:p w14:paraId="2C9779B6"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Nepaskirstytasis pelnas</w:t>
            </w:r>
          </w:p>
        </w:tc>
        <w:tc>
          <w:tcPr>
            <w:tcW w:w="1275" w:type="dxa"/>
            <w:vMerge/>
            <w:tcBorders>
              <w:top w:val="single" w:sz="4" w:space="0" w:color="000000"/>
              <w:left w:val="single" w:sz="4" w:space="0" w:color="000000"/>
              <w:bottom w:val="single" w:sz="4" w:space="0" w:color="000000"/>
              <w:right w:val="single" w:sz="4" w:space="0" w:color="000000"/>
            </w:tcBorders>
            <w:vAlign w:val="center"/>
            <w:hideMark/>
          </w:tcPr>
          <w:p w14:paraId="4A251149" w14:textId="77777777" w:rsidR="008F3C34" w:rsidRPr="008F3C34" w:rsidRDefault="008F3C34" w:rsidP="008F3C34">
            <w:pPr>
              <w:spacing w:after="0" w:line="240" w:lineRule="auto"/>
              <w:rPr>
                <w:rFonts w:ascii="Arial" w:hAnsi="Arial" w:cs="Arial"/>
                <w:sz w:val="18"/>
                <w:szCs w:val="18"/>
              </w:rPr>
            </w:pPr>
          </w:p>
        </w:tc>
        <w:tc>
          <w:tcPr>
            <w:tcW w:w="1276" w:type="dxa"/>
            <w:vMerge/>
            <w:tcBorders>
              <w:top w:val="single" w:sz="4" w:space="0" w:color="000000"/>
              <w:left w:val="single" w:sz="4" w:space="0" w:color="000000"/>
              <w:bottom w:val="single" w:sz="4" w:space="0" w:color="000000"/>
              <w:right w:val="nil"/>
            </w:tcBorders>
            <w:vAlign w:val="center"/>
            <w:hideMark/>
          </w:tcPr>
          <w:p w14:paraId="0B14F304" w14:textId="77777777" w:rsidR="008F3C34" w:rsidRPr="008F3C34" w:rsidRDefault="008F3C34" w:rsidP="008F3C34">
            <w:pPr>
              <w:spacing w:after="0" w:line="240" w:lineRule="auto"/>
              <w:rPr>
                <w:rFonts w:ascii="Arial" w:hAnsi="Arial" w:cs="Arial"/>
                <w:sz w:val="18"/>
                <w:szCs w:val="18"/>
              </w:rPr>
            </w:pPr>
          </w:p>
        </w:tc>
        <w:tc>
          <w:tcPr>
            <w:tcW w:w="1134" w:type="dxa"/>
            <w:tcBorders>
              <w:top w:val="single" w:sz="4" w:space="0" w:color="000000"/>
              <w:left w:val="single" w:sz="4" w:space="0" w:color="000000"/>
              <w:bottom w:val="single" w:sz="4" w:space="0" w:color="000000"/>
              <w:right w:val="nil"/>
            </w:tcBorders>
            <w:hideMark/>
          </w:tcPr>
          <w:p w14:paraId="6199B273" w14:textId="6B5AA40F"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Įstatinis / savininko kapitalas</w:t>
            </w:r>
          </w:p>
        </w:tc>
        <w:tc>
          <w:tcPr>
            <w:tcW w:w="850" w:type="dxa"/>
            <w:tcBorders>
              <w:top w:val="single" w:sz="4" w:space="0" w:color="000000"/>
              <w:left w:val="single" w:sz="4" w:space="0" w:color="000000"/>
              <w:bottom w:val="single" w:sz="4" w:space="0" w:color="000000"/>
              <w:right w:val="nil"/>
            </w:tcBorders>
            <w:hideMark/>
          </w:tcPr>
          <w:p w14:paraId="605FC4A3"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 xml:space="preserve">Rezervai </w:t>
            </w:r>
          </w:p>
        </w:tc>
        <w:tc>
          <w:tcPr>
            <w:tcW w:w="851" w:type="dxa"/>
            <w:tcBorders>
              <w:top w:val="single" w:sz="4" w:space="0" w:color="000000"/>
              <w:left w:val="single" w:sz="4" w:space="0" w:color="000000"/>
              <w:bottom w:val="single" w:sz="4" w:space="0" w:color="000000"/>
              <w:right w:val="nil"/>
            </w:tcBorders>
            <w:hideMark/>
          </w:tcPr>
          <w:p w14:paraId="55077968"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Nepaskirstytasis pelnas</w:t>
            </w:r>
          </w:p>
        </w:tc>
        <w:tc>
          <w:tcPr>
            <w:tcW w:w="850" w:type="dxa"/>
            <w:gridSpan w:val="2"/>
            <w:tcBorders>
              <w:top w:val="single" w:sz="4" w:space="0" w:color="000000"/>
              <w:left w:val="single" w:sz="4" w:space="0" w:color="000000"/>
              <w:bottom w:val="single" w:sz="4" w:space="0" w:color="000000"/>
              <w:right w:val="nil"/>
            </w:tcBorders>
            <w:vAlign w:val="center"/>
            <w:hideMark/>
          </w:tcPr>
          <w:p w14:paraId="1AC95C9B" w14:textId="77777777" w:rsidR="008F3C34" w:rsidRPr="008F3C34" w:rsidRDefault="008F3C34" w:rsidP="008F3C34">
            <w:pPr>
              <w:spacing w:after="0" w:line="240" w:lineRule="auto"/>
              <w:rPr>
                <w:rFonts w:ascii="Arial" w:hAnsi="Arial" w:cs="Arial"/>
                <w:sz w:val="18"/>
                <w:szCs w:val="18"/>
              </w:rPr>
            </w:pPr>
          </w:p>
        </w:tc>
        <w:tc>
          <w:tcPr>
            <w:tcW w:w="1418" w:type="dxa"/>
            <w:gridSpan w:val="2"/>
            <w:tcBorders>
              <w:top w:val="single" w:sz="4" w:space="0" w:color="000000"/>
              <w:left w:val="single" w:sz="4" w:space="0" w:color="000000"/>
              <w:bottom w:val="single" w:sz="4" w:space="0" w:color="000000"/>
              <w:right w:val="nil"/>
            </w:tcBorders>
            <w:vAlign w:val="center"/>
            <w:hideMark/>
          </w:tcPr>
          <w:p w14:paraId="39F26746" w14:textId="77777777" w:rsidR="008F3C34" w:rsidRPr="008F3C34" w:rsidRDefault="008F3C34" w:rsidP="008F3C34">
            <w:pPr>
              <w:spacing w:after="0" w:line="240" w:lineRule="auto"/>
              <w:rPr>
                <w:rFonts w:ascii="Arial" w:hAnsi="Arial" w:cs="Arial"/>
                <w:sz w:val="18"/>
                <w:szCs w:val="18"/>
              </w:rPr>
            </w:pPr>
          </w:p>
        </w:tc>
        <w:tc>
          <w:tcPr>
            <w:tcW w:w="992" w:type="dxa"/>
            <w:gridSpan w:val="2"/>
            <w:tcBorders>
              <w:top w:val="single" w:sz="4" w:space="0" w:color="000000"/>
              <w:left w:val="single" w:sz="4" w:space="0" w:color="000000"/>
              <w:bottom w:val="single" w:sz="4" w:space="0" w:color="000000"/>
              <w:right w:val="nil"/>
            </w:tcBorders>
            <w:vAlign w:val="center"/>
            <w:hideMark/>
          </w:tcPr>
          <w:p w14:paraId="2370AE6A" w14:textId="77777777" w:rsidR="008F3C34" w:rsidRPr="008F3C34" w:rsidRDefault="008F3C34" w:rsidP="008F3C34">
            <w:pPr>
              <w:spacing w:after="0" w:line="240" w:lineRule="auto"/>
              <w:rPr>
                <w:rFonts w:ascii="Arial" w:hAnsi="Arial" w:cs="Arial"/>
                <w:sz w:val="18"/>
                <w:szCs w:val="18"/>
              </w:rPr>
            </w:pPr>
          </w:p>
        </w:tc>
        <w:tc>
          <w:tcPr>
            <w:tcW w:w="567" w:type="dxa"/>
            <w:gridSpan w:val="2"/>
            <w:tcBorders>
              <w:top w:val="single" w:sz="4" w:space="0" w:color="000000"/>
              <w:left w:val="single" w:sz="4" w:space="0" w:color="000000"/>
              <w:bottom w:val="single" w:sz="4" w:space="0" w:color="000000"/>
              <w:right w:val="single" w:sz="4" w:space="0" w:color="000000"/>
            </w:tcBorders>
            <w:hideMark/>
          </w:tcPr>
          <w:p w14:paraId="34DFE503"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Laikotarpio pabaigai</w:t>
            </w:r>
          </w:p>
        </w:tc>
        <w:tc>
          <w:tcPr>
            <w:tcW w:w="851" w:type="dxa"/>
            <w:tcBorders>
              <w:top w:val="single" w:sz="4" w:space="0" w:color="000000"/>
              <w:left w:val="single" w:sz="4" w:space="0" w:color="000000"/>
              <w:bottom w:val="single" w:sz="4" w:space="0" w:color="000000"/>
              <w:right w:val="single" w:sz="4" w:space="0" w:color="000000"/>
            </w:tcBorders>
            <w:hideMark/>
          </w:tcPr>
          <w:p w14:paraId="0C616907"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Laikotarpio pradžiai</w:t>
            </w:r>
          </w:p>
        </w:tc>
        <w:tc>
          <w:tcPr>
            <w:tcW w:w="567" w:type="dxa"/>
            <w:tcBorders>
              <w:top w:val="single" w:sz="4" w:space="0" w:color="000000"/>
              <w:left w:val="single" w:sz="4" w:space="0" w:color="000000"/>
              <w:bottom w:val="single" w:sz="4" w:space="0" w:color="000000"/>
              <w:right w:val="single" w:sz="4" w:space="0" w:color="000000"/>
            </w:tcBorders>
            <w:hideMark/>
          </w:tcPr>
          <w:p w14:paraId="1006E938"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Pokytis</w:t>
            </w:r>
          </w:p>
        </w:tc>
        <w:tc>
          <w:tcPr>
            <w:tcW w:w="850" w:type="dxa"/>
            <w:gridSpan w:val="2"/>
            <w:tcBorders>
              <w:top w:val="single" w:sz="4" w:space="0" w:color="000000"/>
              <w:left w:val="single" w:sz="4" w:space="0" w:color="000000"/>
              <w:bottom w:val="single" w:sz="4" w:space="0" w:color="000000"/>
              <w:right w:val="nil"/>
            </w:tcBorders>
            <w:vAlign w:val="center"/>
            <w:hideMark/>
          </w:tcPr>
          <w:p w14:paraId="742DBB3E" w14:textId="77777777" w:rsidR="008F3C34" w:rsidRPr="008F3C34" w:rsidRDefault="008F3C34" w:rsidP="008F3C34">
            <w:pPr>
              <w:spacing w:after="0" w:line="240" w:lineRule="auto"/>
              <w:rPr>
                <w:rFonts w:ascii="Arial" w:hAnsi="Arial" w:cs="Arial"/>
                <w:sz w:val="18"/>
                <w:szCs w:val="18"/>
              </w:rPr>
            </w:pPr>
          </w:p>
        </w:tc>
        <w:tc>
          <w:tcPr>
            <w:tcW w:w="709" w:type="dxa"/>
            <w:gridSpan w:val="2"/>
            <w:tcBorders>
              <w:top w:val="single" w:sz="4" w:space="0" w:color="000000"/>
              <w:left w:val="single" w:sz="4" w:space="0" w:color="000000"/>
              <w:bottom w:val="single" w:sz="4" w:space="0" w:color="000000"/>
              <w:right w:val="single" w:sz="4" w:space="0" w:color="auto"/>
            </w:tcBorders>
            <w:vAlign w:val="center"/>
            <w:hideMark/>
          </w:tcPr>
          <w:p w14:paraId="197538AE" w14:textId="77777777" w:rsidR="008F3C34" w:rsidRPr="008F3C34" w:rsidRDefault="008F3C34" w:rsidP="008F3C34">
            <w:pPr>
              <w:spacing w:after="0" w:line="240" w:lineRule="auto"/>
              <w:rPr>
                <w:rFonts w:ascii="Arial" w:hAnsi="Arial" w:cs="Arial"/>
                <w:sz w:val="18"/>
                <w:szCs w:val="18"/>
              </w:rPr>
            </w:pPr>
          </w:p>
        </w:tc>
      </w:tr>
      <w:tr w:rsidR="008F3C34" w:rsidRPr="00B71BF1" w14:paraId="30DB6609" w14:textId="77777777" w:rsidTr="00622112">
        <w:trPr>
          <w:trHeight w:val="188"/>
        </w:trPr>
        <w:tc>
          <w:tcPr>
            <w:tcW w:w="566" w:type="dxa"/>
            <w:tcBorders>
              <w:top w:val="single" w:sz="4" w:space="0" w:color="000000"/>
              <w:left w:val="single" w:sz="4" w:space="0" w:color="000000"/>
              <w:bottom w:val="single" w:sz="4" w:space="0" w:color="000000"/>
              <w:right w:val="nil"/>
            </w:tcBorders>
            <w:hideMark/>
          </w:tcPr>
          <w:p w14:paraId="3E02CE96"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w:t>
            </w:r>
          </w:p>
        </w:tc>
        <w:tc>
          <w:tcPr>
            <w:tcW w:w="1134" w:type="dxa"/>
            <w:tcBorders>
              <w:top w:val="single" w:sz="4" w:space="0" w:color="000000"/>
              <w:left w:val="single" w:sz="4" w:space="0" w:color="000000"/>
              <w:bottom w:val="single" w:sz="4" w:space="0" w:color="000000"/>
              <w:right w:val="nil"/>
            </w:tcBorders>
            <w:hideMark/>
          </w:tcPr>
          <w:p w14:paraId="0CBC2D08"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2</w:t>
            </w:r>
          </w:p>
        </w:tc>
        <w:tc>
          <w:tcPr>
            <w:tcW w:w="991" w:type="dxa"/>
            <w:tcBorders>
              <w:top w:val="single" w:sz="4" w:space="0" w:color="000000"/>
              <w:left w:val="single" w:sz="4" w:space="0" w:color="000000"/>
              <w:bottom w:val="single" w:sz="4" w:space="0" w:color="000000"/>
              <w:right w:val="single" w:sz="4" w:space="0" w:color="auto"/>
            </w:tcBorders>
            <w:hideMark/>
          </w:tcPr>
          <w:p w14:paraId="2A184BE6"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3</w:t>
            </w:r>
          </w:p>
        </w:tc>
        <w:tc>
          <w:tcPr>
            <w:tcW w:w="850" w:type="dxa"/>
            <w:tcBorders>
              <w:top w:val="single" w:sz="4" w:space="0" w:color="000000"/>
              <w:left w:val="single" w:sz="4" w:space="0" w:color="auto"/>
              <w:bottom w:val="single" w:sz="4" w:space="0" w:color="000000"/>
              <w:right w:val="single" w:sz="4" w:space="0" w:color="auto"/>
            </w:tcBorders>
            <w:hideMark/>
          </w:tcPr>
          <w:p w14:paraId="01246EAE"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4</w:t>
            </w:r>
          </w:p>
        </w:tc>
        <w:tc>
          <w:tcPr>
            <w:tcW w:w="713" w:type="dxa"/>
            <w:tcBorders>
              <w:top w:val="single" w:sz="4" w:space="0" w:color="000000"/>
              <w:left w:val="single" w:sz="4" w:space="0" w:color="auto"/>
              <w:bottom w:val="single" w:sz="4" w:space="0" w:color="000000"/>
              <w:right w:val="nil"/>
            </w:tcBorders>
            <w:hideMark/>
          </w:tcPr>
          <w:p w14:paraId="6DB6BE8F"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5</w:t>
            </w:r>
          </w:p>
        </w:tc>
        <w:tc>
          <w:tcPr>
            <w:tcW w:w="2551" w:type="dxa"/>
            <w:gridSpan w:val="2"/>
            <w:tcBorders>
              <w:top w:val="single" w:sz="4" w:space="0" w:color="000000"/>
              <w:left w:val="single" w:sz="4" w:space="0" w:color="000000"/>
              <w:bottom w:val="single" w:sz="4" w:space="0" w:color="000000"/>
              <w:right w:val="nil"/>
            </w:tcBorders>
            <w:hideMark/>
          </w:tcPr>
          <w:p w14:paraId="16B95A61"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6</w:t>
            </w:r>
          </w:p>
        </w:tc>
        <w:tc>
          <w:tcPr>
            <w:tcW w:w="1134" w:type="dxa"/>
            <w:tcBorders>
              <w:top w:val="single" w:sz="4" w:space="0" w:color="000000"/>
              <w:left w:val="single" w:sz="4" w:space="0" w:color="000000"/>
              <w:bottom w:val="single" w:sz="4" w:space="0" w:color="000000"/>
              <w:right w:val="nil"/>
            </w:tcBorders>
            <w:hideMark/>
          </w:tcPr>
          <w:p w14:paraId="5FCD05F1"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7</w:t>
            </w:r>
          </w:p>
        </w:tc>
        <w:tc>
          <w:tcPr>
            <w:tcW w:w="850" w:type="dxa"/>
            <w:tcBorders>
              <w:top w:val="single" w:sz="4" w:space="0" w:color="000000"/>
              <w:left w:val="single" w:sz="4" w:space="0" w:color="000000"/>
              <w:bottom w:val="single" w:sz="4" w:space="0" w:color="000000"/>
              <w:right w:val="single" w:sz="4" w:space="0" w:color="auto"/>
            </w:tcBorders>
            <w:hideMark/>
          </w:tcPr>
          <w:p w14:paraId="5769CC0F"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8</w:t>
            </w:r>
          </w:p>
        </w:tc>
        <w:tc>
          <w:tcPr>
            <w:tcW w:w="851" w:type="dxa"/>
            <w:tcBorders>
              <w:top w:val="single" w:sz="4" w:space="0" w:color="000000"/>
              <w:left w:val="single" w:sz="4" w:space="0" w:color="auto"/>
              <w:bottom w:val="single" w:sz="4" w:space="0" w:color="000000"/>
              <w:right w:val="nil"/>
            </w:tcBorders>
            <w:hideMark/>
          </w:tcPr>
          <w:p w14:paraId="10C64FAB"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9</w:t>
            </w:r>
          </w:p>
        </w:tc>
        <w:tc>
          <w:tcPr>
            <w:tcW w:w="850" w:type="dxa"/>
            <w:gridSpan w:val="2"/>
            <w:tcBorders>
              <w:top w:val="single" w:sz="4" w:space="0" w:color="000000"/>
              <w:left w:val="single" w:sz="4" w:space="0" w:color="000000"/>
              <w:bottom w:val="single" w:sz="4" w:space="0" w:color="000000"/>
              <w:right w:val="nil"/>
            </w:tcBorders>
            <w:hideMark/>
          </w:tcPr>
          <w:p w14:paraId="22EAFC09"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10</w:t>
            </w:r>
          </w:p>
        </w:tc>
        <w:tc>
          <w:tcPr>
            <w:tcW w:w="1418" w:type="dxa"/>
            <w:gridSpan w:val="2"/>
            <w:tcBorders>
              <w:top w:val="single" w:sz="4" w:space="0" w:color="000000"/>
              <w:left w:val="single" w:sz="4" w:space="0" w:color="000000"/>
              <w:bottom w:val="single" w:sz="4" w:space="0" w:color="000000"/>
              <w:right w:val="nil"/>
            </w:tcBorders>
            <w:hideMark/>
          </w:tcPr>
          <w:p w14:paraId="2BD39F7E"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11</w:t>
            </w:r>
          </w:p>
        </w:tc>
        <w:tc>
          <w:tcPr>
            <w:tcW w:w="992" w:type="dxa"/>
            <w:gridSpan w:val="2"/>
            <w:tcBorders>
              <w:top w:val="single" w:sz="4" w:space="0" w:color="000000"/>
              <w:left w:val="single" w:sz="4" w:space="0" w:color="000000"/>
              <w:bottom w:val="single" w:sz="4" w:space="0" w:color="000000"/>
              <w:right w:val="nil"/>
            </w:tcBorders>
            <w:hideMark/>
          </w:tcPr>
          <w:p w14:paraId="709A5D6B"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12</w:t>
            </w:r>
          </w:p>
        </w:tc>
        <w:tc>
          <w:tcPr>
            <w:tcW w:w="567" w:type="dxa"/>
            <w:gridSpan w:val="2"/>
            <w:tcBorders>
              <w:top w:val="single" w:sz="4" w:space="0" w:color="000000"/>
              <w:left w:val="single" w:sz="4" w:space="0" w:color="000000"/>
              <w:bottom w:val="single" w:sz="4" w:space="0" w:color="000000"/>
              <w:right w:val="single" w:sz="4" w:space="0" w:color="000000"/>
            </w:tcBorders>
            <w:hideMark/>
          </w:tcPr>
          <w:p w14:paraId="6CFEB7FF"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13</w:t>
            </w:r>
          </w:p>
        </w:tc>
        <w:tc>
          <w:tcPr>
            <w:tcW w:w="851" w:type="dxa"/>
            <w:tcBorders>
              <w:top w:val="single" w:sz="4" w:space="0" w:color="000000"/>
              <w:left w:val="single" w:sz="4" w:space="0" w:color="000000"/>
              <w:bottom w:val="single" w:sz="4" w:space="0" w:color="000000"/>
              <w:right w:val="single" w:sz="4" w:space="0" w:color="000000"/>
            </w:tcBorders>
            <w:hideMark/>
          </w:tcPr>
          <w:p w14:paraId="02E5A1A9"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14</w:t>
            </w:r>
          </w:p>
        </w:tc>
        <w:tc>
          <w:tcPr>
            <w:tcW w:w="567" w:type="dxa"/>
            <w:tcBorders>
              <w:top w:val="single" w:sz="4" w:space="0" w:color="000000"/>
              <w:left w:val="single" w:sz="4" w:space="0" w:color="000000"/>
              <w:bottom w:val="single" w:sz="4" w:space="0" w:color="000000"/>
              <w:right w:val="single" w:sz="4" w:space="0" w:color="000000"/>
            </w:tcBorders>
            <w:hideMark/>
          </w:tcPr>
          <w:p w14:paraId="3E7772C9"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15</w:t>
            </w:r>
          </w:p>
        </w:tc>
        <w:tc>
          <w:tcPr>
            <w:tcW w:w="850" w:type="dxa"/>
            <w:gridSpan w:val="2"/>
            <w:tcBorders>
              <w:top w:val="single" w:sz="4" w:space="0" w:color="000000"/>
              <w:left w:val="single" w:sz="4" w:space="0" w:color="000000"/>
              <w:bottom w:val="single" w:sz="4" w:space="0" w:color="000000"/>
              <w:right w:val="nil"/>
            </w:tcBorders>
            <w:hideMark/>
          </w:tcPr>
          <w:p w14:paraId="077B712D"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16</w:t>
            </w:r>
          </w:p>
        </w:tc>
        <w:tc>
          <w:tcPr>
            <w:tcW w:w="709" w:type="dxa"/>
            <w:gridSpan w:val="2"/>
            <w:tcBorders>
              <w:top w:val="single" w:sz="4" w:space="0" w:color="000000"/>
              <w:left w:val="single" w:sz="4" w:space="0" w:color="000000"/>
              <w:bottom w:val="single" w:sz="4" w:space="0" w:color="000000"/>
              <w:right w:val="single" w:sz="4" w:space="0" w:color="auto"/>
            </w:tcBorders>
            <w:hideMark/>
          </w:tcPr>
          <w:p w14:paraId="25B181E6"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17</w:t>
            </w:r>
          </w:p>
        </w:tc>
      </w:tr>
      <w:tr w:rsidR="008F3C34" w:rsidRPr="00B71BF1" w14:paraId="6E190162" w14:textId="77777777" w:rsidTr="00622112">
        <w:trPr>
          <w:trHeight w:val="816"/>
        </w:trPr>
        <w:tc>
          <w:tcPr>
            <w:tcW w:w="566" w:type="dxa"/>
            <w:tcBorders>
              <w:top w:val="single" w:sz="4" w:space="0" w:color="000000"/>
              <w:left w:val="single" w:sz="4" w:space="0" w:color="000000"/>
              <w:bottom w:val="single" w:sz="4" w:space="0" w:color="000000"/>
              <w:right w:val="nil"/>
            </w:tcBorders>
          </w:tcPr>
          <w:p w14:paraId="6BE63C16"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w:t>
            </w:r>
          </w:p>
        </w:tc>
        <w:tc>
          <w:tcPr>
            <w:tcW w:w="1134" w:type="dxa"/>
            <w:tcBorders>
              <w:top w:val="single" w:sz="4" w:space="0" w:color="000000"/>
              <w:left w:val="single" w:sz="4" w:space="0" w:color="000000"/>
              <w:bottom w:val="single" w:sz="4" w:space="0" w:color="000000"/>
              <w:right w:val="nil"/>
            </w:tcBorders>
          </w:tcPr>
          <w:p w14:paraId="7A9C0981" w14:textId="46E7D4EB" w:rsidR="008F3C34" w:rsidRPr="008F3C34" w:rsidRDefault="008F3C34" w:rsidP="00622112">
            <w:pPr>
              <w:snapToGrid w:val="0"/>
              <w:spacing w:after="0" w:line="240" w:lineRule="auto"/>
              <w:jc w:val="center"/>
              <w:rPr>
                <w:rFonts w:ascii="Arial" w:hAnsi="Arial" w:cs="Arial"/>
                <w:sz w:val="18"/>
                <w:szCs w:val="18"/>
              </w:rPr>
            </w:pPr>
            <w:r w:rsidRPr="008F3C34">
              <w:rPr>
                <w:rFonts w:ascii="Arial" w:hAnsi="Arial" w:cs="Arial"/>
                <w:sz w:val="18"/>
                <w:szCs w:val="18"/>
              </w:rPr>
              <w:t>UAB Gargždų turgus</w:t>
            </w:r>
          </w:p>
        </w:tc>
        <w:tc>
          <w:tcPr>
            <w:tcW w:w="991" w:type="dxa"/>
            <w:tcBorders>
              <w:top w:val="single" w:sz="4" w:space="0" w:color="000000"/>
              <w:left w:val="single" w:sz="4" w:space="0" w:color="000000"/>
              <w:bottom w:val="single" w:sz="4" w:space="0" w:color="000000"/>
              <w:right w:val="single" w:sz="4" w:space="0" w:color="auto"/>
            </w:tcBorders>
          </w:tcPr>
          <w:p w14:paraId="71A84381" w14:textId="3B1E939C" w:rsidR="008F3C34" w:rsidRPr="008F3C34" w:rsidRDefault="008F3C34" w:rsidP="008F3C34">
            <w:pPr>
              <w:spacing w:after="0" w:line="240" w:lineRule="auto"/>
              <w:jc w:val="center"/>
              <w:rPr>
                <w:rFonts w:ascii="Arial" w:hAnsi="Arial" w:cs="Arial"/>
                <w:sz w:val="18"/>
                <w:szCs w:val="18"/>
              </w:rPr>
            </w:pPr>
            <w:r w:rsidRPr="008F3C34">
              <w:rPr>
                <w:rFonts w:ascii="Arial" w:hAnsi="Arial" w:cs="Arial"/>
                <w:sz w:val="18"/>
                <w:szCs w:val="18"/>
              </w:rPr>
              <w:t>75415,00</w:t>
            </w:r>
          </w:p>
        </w:tc>
        <w:tc>
          <w:tcPr>
            <w:tcW w:w="850" w:type="dxa"/>
            <w:tcBorders>
              <w:top w:val="single" w:sz="4" w:space="0" w:color="000000"/>
              <w:left w:val="single" w:sz="4" w:space="0" w:color="auto"/>
              <w:bottom w:val="single" w:sz="4" w:space="0" w:color="000000"/>
              <w:right w:val="nil"/>
            </w:tcBorders>
          </w:tcPr>
          <w:p w14:paraId="5F32A698" w14:textId="77777777" w:rsidR="008F3C34" w:rsidRPr="008F3C34" w:rsidRDefault="008F3C34" w:rsidP="008F3C34">
            <w:pPr>
              <w:spacing w:after="0" w:line="240" w:lineRule="auto"/>
              <w:jc w:val="center"/>
              <w:rPr>
                <w:rFonts w:ascii="Arial" w:hAnsi="Arial" w:cs="Arial"/>
                <w:sz w:val="18"/>
                <w:szCs w:val="18"/>
              </w:rPr>
            </w:pPr>
            <w:r w:rsidRPr="008F3C34">
              <w:rPr>
                <w:rFonts w:ascii="Arial" w:hAnsi="Arial" w:cs="Arial"/>
                <w:sz w:val="18"/>
                <w:szCs w:val="18"/>
              </w:rPr>
              <w:t>39047,00</w:t>
            </w:r>
          </w:p>
        </w:tc>
        <w:tc>
          <w:tcPr>
            <w:tcW w:w="713" w:type="dxa"/>
            <w:tcBorders>
              <w:top w:val="single" w:sz="4" w:space="0" w:color="000000"/>
              <w:left w:val="single" w:sz="4" w:space="0" w:color="auto"/>
              <w:bottom w:val="single" w:sz="4" w:space="0" w:color="000000"/>
              <w:right w:val="nil"/>
            </w:tcBorders>
          </w:tcPr>
          <w:p w14:paraId="352E0370" w14:textId="77777777" w:rsidR="008F3C34" w:rsidRPr="008F3C34" w:rsidRDefault="008F3C34" w:rsidP="008F3C34">
            <w:pPr>
              <w:snapToGrid w:val="0"/>
              <w:spacing w:after="0" w:line="240" w:lineRule="auto"/>
              <w:rPr>
                <w:rFonts w:ascii="Arial" w:hAnsi="Arial" w:cs="Arial"/>
                <w:sz w:val="18"/>
                <w:szCs w:val="18"/>
              </w:rPr>
            </w:pPr>
            <w:r w:rsidRPr="008F3C34">
              <w:rPr>
                <w:rFonts w:ascii="Arial" w:hAnsi="Arial" w:cs="Arial"/>
                <w:sz w:val="18"/>
                <w:szCs w:val="18"/>
              </w:rPr>
              <w:t>414,00</w:t>
            </w:r>
          </w:p>
        </w:tc>
        <w:tc>
          <w:tcPr>
            <w:tcW w:w="1275" w:type="dxa"/>
            <w:tcBorders>
              <w:top w:val="single" w:sz="4" w:space="0" w:color="000000"/>
              <w:left w:val="single" w:sz="4" w:space="0" w:color="000000"/>
              <w:bottom w:val="single" w:sz="4" w:space="0" w:color="000000"/>
              <w:right w:val="single" w:sz="4" w:space="0" w:color="000000"/>
            </w:tcBorders>
          </w:tcPr>
          <w:p w14:paraId="5264D4E9"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67874,00</w:t>
            </w:r>
          </w:p>
        </w:tc>
        <w:tc>
          <w:tcPr>
            <w:tcW w:w="1276" w:type="dxa"/>
            <w:tcBorders>
              <w:top w:val="single" w:sz="4" w:space="0" w:color="000000"/>
              <w:left w:val="single" w:sz="4" w:space="0" w:color="000000"/>
              <w:bottom w:val="single" w:sz="4" w:space="0" w:color="000000"/>
              <w:right w:val="nil"/>
            </w:tcBorders>
          </w:tcPr>
          <w:p w14:paraId="6248574F"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67874,00</w:t>
            </w:r>
          </w:p>
        </w:tc>
        <w:tc>
          <w:tcPr>
            <w:tcW w:w="1134" w:type="dxa"/>
            <w:tcBorders>
              <w:top w:val="single" w:sz="4" w:space="0" w:color="000000"/>
              <w:left w:val="single" w:sz="4" w:space="0" w:color="000000"/>
              <w:bottom w:val="single" w:sz="4" w:space="0" w:color="000000"/>
              <w:right w:val="single" w:sz="4" w:space="0" w:color="auto"/>
            </w:tcBorders>
          </w:tcPr>
          <w:p w14:paraId="1C62C630" w14:textId="6CCB96BC" w:rsidR="008F3C34" w:rsidRPr="008F3C34" w:rsidRDefault="008F3C34" w:rsidP="008F3C34">
            <w:pPr>
              <w:spacing w:after="0" w:line="240" w:lineRule="auto"/>
              <w:jc w:val="center"/>
              <w:rPr>
                <w:rFonts w:ascii="Arial" w:hAnsi="Arial" w:cs="Arial"/>
                <w:sz w:val="18"/>
                <w:szCs w:val="18"/>
              </w:rPr>
            </w:pPr>
            <w:r w:rsidRPr="008F3C34">
              <w:rPr>
                <w:rFonts w:ascii="Arial" w:hAnsi="Arial" w:cs="Arial"/>
                <w:sz w:val="18"/>
                <w:szCs w:val="18"/>
              </w:rPr>
              <w:t>75415,00</w:t>
            </w:r>
          </w:p>
        </w:tc>
        <w:tc>
          <w:tcPr>
            <w:tcW w:w="850" w:type="dxa"/>
            <w:tcBorders>
              <w:top w:val="single" w:sz="4" w:space="0" w:color="000000"/>
              <w:left w:val="single" w:sz="4" w:space="0" w:color="auto"/>
              <w:bottom w:val="single" w:sz="4" w:space="0" w:color="000000"/>
              <w:right w:val="nil"/>
            </w:tcBorders>
          </w:tcPr>
          <w:p w14:paraId="59A33723" w14:textId="64CECE42" w:rsidR="008F3C34" w:rsidRPr="008F3C34" w:rsidRDefault="008F3C34" w:rsidP="008F3C34">
            <w:pPr>
              <w:spacing w:after="0" w:line="240" w:lineRule="auto"/>
              <w:jc w:val="center"/>
              <w:rPr>
                <w:rFonts w:ascii="Arial" w:hAnsi="Arial" w:cs="Arial"/>
                <w:sz w:val="18"/>
                <w:szCs w:val="18"/>
              </w:rPr>
            </w:pPr>
            <w:r w:rsidRPr="008F3C34">
              <w:rPr>
                <w:rFonts w:ascii="Arial" w:hAnsi="Arial" w:cs="Arial"/>
                <w:sz w:val="18"/>
                <w:szCs w:val="18"/>
              </w:rPr>
              <w:t>39461,00</w:t>
            </w:r>
          </w:p>
        </w:tc>
        <w:tc>
          <w:tcPr>
            <w:tcW w:w="851" w:type="dxa"/>
            <w:tcBorders>
              <w:top w:val="single" w:sz="4" w:space="0" w:color="000000"/>
              <w:left w:val="single" w:sz="4" w:space="0" w:color="auto"/>
              <w:bottom w:val="single" w:sz="4" w:space="0" w:color="000000"/>
              <w:right w:val="nil"/>
            </w:tcBorders>
          </w:tcPr>
          <w:p w14:paraId="65872755"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(27224,00)</w:t>
            </w:r>
          </w:p>
        </w:tc>
        <w:tc>
          <w:tcPr>
            <w:tcW w:w="850" w:type="dxa"/>
            <w:gridSpan w:val="2"/>
            <w:tcBorders>
              <w:top w:val="single" w:sz="4" w:space="0" w:color="000000"/>
              <w:left w:val="single" w:sz="4" w:space="0" w:color="000000"/>
              <w:bottom w:val="single" w:sz="4" w:space="0" w:color="000000"/>
              <w:right w:val="nil"/>
            </w:tcBorders>
          </w:tcPr>
          <w:p w14:paraId="5BE1F080"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90</w:t>
            </w:r>
          </w:p>
        </w:tc>
        <w:tc>
          <w:tcPr>
            <w:tcW w:w="1418" w:type="dxa"/>
            <w:gridSpan w:val="2"/>
            <w:tcBorders>
              <w:top w:val="single" w:sz="4" w:space="0" w:color="000000"/>
              <w:left w:val="single" w:sz="4" w:space="0" w:color="000000"/>
              <w:bottom w:val="single" w:sz="4" w:space="0" w:color="000000"/>
              <w:right w:val="nil"/>
            </w:tcBorders>
          </w:tcPr>
          <w:p w14:paraId="05D442E8"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(24501,66)</w:t>
            </w:r>
          </w:p>
        </w:tc>
        <w:tc>
          <w:tcPr>
            <w:tcW w:w="992" w:type="dxa"/>
            <w:gridSpan w:val="2"/>
            <w:tcBorders>
              <w:top w:val="single" w:sz="4" w:space="0" w:color="000000"/>
              <w:left w:val="single" w:sz="4" w:space="0" w:color="000000"/>
              <w:bottom w:val="single" w:sz="4" w:space="0" w:color="000000"/>
              <w:right w:val="nil"/>
            </w:tcBorders>
          </w:tcPr>
          <w:p w14:paraId="3B17810B"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2722,34</w:t>
            </w:r>
          </w:p>
        </w:tc>
        <w:tc>
          <w:tcPr>
            <w:tcW w:w="567" w:type="dxa"/>
            <w:gridSpan w:val="2"/>
            <w:tcBorders>
              <w:top w:val="single" w:sz="4" w:space="0" w:color="000000"/>
              <w:left w:val="single" w:sz="4" w:space="0" w:color="000000"/>
              <w:bottom w:val="single" w:sz="4" w:space="0" w:color="000000"/>
              <w:right w:val="single" w:sz="4" w:space="0" w:color="000000"/>
            </w:tcBorders>
          </w:tcPr>
          <w:p w14:paraId="0FBE56C5"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w:t>
            </w:r>
          </w:p>
        </w:tc>
        <w:tc>
          <w:tcPr>
            <w:tcW w:w="851" w:type="dxa"/>
            <w:tcBorders>
              <w:top w:val="single" w:sz="4" w:space="0" w:color="000000"/>
              <w:left w:val="single" w:sz="4" w:space="0" w:color="000000"/>
              <w:bottom w:val="single" w:sz="4" w:space="0" w:color="000000"/>
              <w:right w:val="single" w:sz="4" w:space="0" w:color="000000"/>
            </w:tcBorders>
          </w:tcPr>
          <w:p w14:paraId="141379E4"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w:t>
            </w:r>
          </w:p>
        </w:tc>
        <w:tc>
          <w:tcPr>
            <w:tcW w:w="567" w:type="dxa"/>
            <w:tcBorders>
              <w:top w:val="single" w:sz="4" w:space="0" w:color="000000"/>
              <w:left w:val="single" w:sz="4" w:space="0" w:color="000000"/>
              <w:bottom w:val="single" w:sz="4" w:space="0" w:color="000000"/>
              <w:right w:val="single" w:sz="4" w:space="0" w:color="000000"/>
            </w:tcBorders>
          </w:tcPr>
          <w:p w14:paraId="4A37EDC1"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w:t>
            </w:r>
          </w:p>
        </w:tc>
        <w:tc>
          <w:tcPr>
            <w:tcW w:w="850" w:type="dxa"/>
            <w:gridSpan w:val="2"/>
            <w:tcBorders>
              <w:top w:val="single" w:sz="4" w:space="0" w:color="000000"/>
              <w:left w:val="single" w:sz="4" w:space="0" w:color="000000"/>
              <w:bottom w:val="single" w:sz="4" w:space="0" w:color="000000"/>
              <w:right w:val="nil"/>
            </w:tcBorders>
          </w:tcPr>
          <w:p w14:paraId="5EA8DB5B"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w:t>
            </w:r>
          </w:p>
        </w:tc>
        <w:tc>
          <w:tcPr>
            <w:tcW w:w="709" w:type="dxa"/>
            <w:gridSpan w:val="2"/>
            <w:tcBorders>
              <w:top w:val="single" w:sz="4" w:space="0" w:color="000000"/>
              <w:left w:val="single" w:sz="4" w:space="0" w:color="000000"/>
              <w:bottom w:val="single" w:sz="4" w:space="0" w:color="000000"/>
              <w:right w:val="single" w:sz="4" w:space="0" w:color="auto"/>
            </w:tcBorders>
          </w:tcPr>
          <w:p w14:paraId="43DDE3B3"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67874</w:t>
            </w:r>
          </w:p>
        </w:tc>
      </w:tr>
      <w:tr w:rsidR="008F3C34" w:rsidRPr="00B71BF1" w14:paraId="2E5BA0E1" w14:textId="77777777" w:rsidTr="00622112">
        <w:trPr>
          <w:trHeight w:val="862"/>
        </w:trPr>
        <w:tc>
          <w:tcPr>
            <w:tcW w:w="566" w:type="dxa"/>
            <w:tcBorders>
              <w:top w:val="single" w:sz="4" w:space="0" w:color="000000"/>
              <w:left w:val="single" w:sz="4" w:space="0" w:color="000000"/>
              <w:bottom w:val="single" w:sz="4" w:space="0" w:color="000000"/>
              <w:right w:val="nil"/>
            </w:tcBorders>
          </w:tcPr>
          <w:p w14:paraId="35A75730"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 xml:space="preserve">2. </w:t>
            </w:r>
          </w:p>
        </w:tc>
        <w:tc>
          <w:tcPr>
            <w:tcW w:w="1134" w:type="dxa"/>
            <w:tcBorders>
              <w:top w:val="single" w:sz="4" w:space="0" w:color="000000"/>
              <w:left w:val="single" w:sz="4" w:space="0" w:color="000000"/>
              <w:bottom w:val="single" w:sz="4" w:space="0" w:color="000000"/>
              <w:right w:val="nil"/>
            </w:tcBorders>
          </w:tcPr>
          <w:p w14:paraId="7F8024E2" w14:textId="11CCFF40" w:rsidR="008F3C34" w:rsidRPr="008F3C34" w:rsidRDefault="008F3C34" w:rsidP="00622112">
            <w:pPr>
              <w:snapToGrid w:val="0"/>
              <w:spacing w:after="0" w:line="240" w:lineRule="auto"/>
              <w:jc w:val="center"/>
              <w:rPr>
                <w:rFonts w:ascii="Arial" w:hAnsi="Arial" w:cs="Arial"/>
                <w:sz w:val="18"/>
                <w:szCs w:val="18"/>
              </w:rPr>
            </w:pPr>
            <w:r w:rsidRPr="008F3C34">
              <w:rPr>
                <w:rFonts w:ascii="Arial" w:hAnsi="Arial" w:cs="Arial"/>
                <w:sz w:val="18"/>
                <w:szCs w:val="18"/>
              </w:rPr>
              <w:t>UAB “Klaipėdos rajono energija“</w:t>
            </w:r>
          </w:p>
        </w:tc>
        <w:tc>
          <w:tcPr>
            <w:tcW w:w="991" w:type="dxa"/>
            <w:tcBorders>
              <w:top w:val="single" w:sz="4" w:space="0" w:color="000000"/>
              <w:left w:val="single" w:sz="4" w:space="0" w:color="000000"/>
              <w:bottom w:val="single" w:sz="4" w:space="0" w:color="000000"/>
              <w:right w:val="single" w:sz="4" w:space="0" w:color="auto"/>
            </w:tcBorders>
          </w:tcPr>
          <w:p w14:paraId="7213F8E5"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91872,00</w:t>
            </w:r>
          </w:p>
        </w:tc>
        <w:tc>
          <w:tcPr>
            <w:tcW w:w="850" w:type="dxa"/>
            <w:tcBorders>
              <w:top w:val="single" w:sz="4" w:space="0" w:color="000000"/>
              <w:left w:val="single" w:sz="4" w:space="0" w:color="auto"/>
              <w:bottom w:val="single" w:sz="4" w:space="0" w:color="000000"/>
              <w:right w:val="nil"/>
            </w:tcBorders>
          </w:tcPr>
          <w:p w14:paraId="034060B5"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9945,65</w:t>
            </w:r>
          </w:p>
        </w:tc>
        <w:tc>
          <w:tcPr>
            <w:tcW w:w="713" w:type="dxa"/>
            <w:tcBorders>
              <w:top w:val="single" w:sz="4" w:space="0" w:color="000000"/>
              <w:left w:val="single" w:sz="4" w:space="0" w:color="auto"/>
              <w:bottom w:val="single" w:sz="4" w:space="0" w:color="000000"/>
              <w:right w:val="nil"/>
            </w:tcBorders>
          </w:tcPr>
          <w:p w14:paraId="57CAA870"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(38690,74)</w:t>
            </w:r>
          </w:p>
        </w:tc>
        <w:tc>
          <w:tcPr>
            <w:tcW w:w="1275" w:type="dxa"/>
            <w:tcBorders>
              <w:top w:val="single" w:sz="4" w:space="0" w:color="000000"/>
              <w:left w:val="single" w:sz="4" w:space="0" w:color="000000"/>
              <w:bottom w:val="single" w:sz="4" w:space="0" w:color="000000"/>
              <w:right w:val="single" w:sz="4" w:space="0" w:color="000000"/>
            </w:tcBorders>
          </w:tcPr>
          <w:p w14:paraId="14ACC2BC"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91872,00</w:t>
            </w:r>
          </w:p>
        </w:tc>
        <w:tc>
          <w:tcPr>
            <w:tcW w:w="1276" w:type="dxa"/>
            <w:tcBorders>
              <w:top w:val="single" w:sz="4" w:space="0" w:color="000000"/>
              <w:left w:val="single" w:sz="4" w:space="0" w:color="000000"/>
              <w:bottom w:val="single" w:sz="4" w:space="0" w:color="000000"/>
              <w:right w:val="nil"/>
            </w:tcBorders>
          </w:tcPr>
          <w:p w14:paraId="42B75BF2"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91872,00</w:t>
            </w:r>
          </w:p>
        </w:tc>
        <w:tc>
          <w:tcPr>
            <w:tcW w:w="1134" w:type="dxa"/>
            <w:tcBorders>
              <w:top w:val="single" w:sz="4" w:space="0" w:color="000000"/>
              <w:left w:val="single" w:sz="4" w:space="0" w:color="000000"/>
              <w:bottom w:val="single" w:sz="4" w:space="0" w:color="000000"/>
              <w:right w:val="single" w:sz="4" w:space="0" w:color="auto"/>
            </w:tcBorders>
          </w:tcPr>
          <w:p w14:paraId="0F4F2EDB"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141868,00</w:t>
            </w:r>
          </w:p>
        </w:tc>
        <w:tc>
          <w:tcPr>
            <w:tcW w:w="850" w:type="dxa"/>
            <w:tcBorders>
              <w:top w:val="single" w:sz="4" w:space="0" w:color="000000"/>
              <w:left w:val="single" w:sz="4" w:space="0" w:color="auto"/>
              <w:bottom w:val="single" w:sz="4" w:space="0" w:color="000000"/>
              <w:right w:val="nil"/>
            </w:tcBorders>
          </w:tcPr>
          <w:p w14:paraId="6BC53629"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9945,65</w:t>
            </w:r>
          </w:p>
        </w:tc>
        <w:tc>
          <w:tcPr>
            <w:tcW w:w="851" w:type="dxa"/>
            <w:tcBorders>
              <w:top w:val="single" w:sz="4" w:space="0" w:color="000000"/>
              <w:left w:val="single" w:sz="4" w:space="0" w:color="auto"/>
              <w:bottom w:val="single" w:sz="4" w:space="0" w:color="000000"/>
              <w:right w:val="nil"/>
            </w:tcBorders>
          </w:tcPr>
          <w:p w14:paraId="07BBC25A"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49883</w:t>
            </w:r>
          </w:p>
        </w:tc>
        <w:tc>
          <w:tcPr>
            <w:tcW w:w="850" w:type="dxa"/>
            <w:gridSpan w:val="2"/>
            <w:tcBorders>
              <w:top w:val="single" w:sz="4" w:space="0" w:color="000000"/>
              <w:left w:val="single" w:sz="4" w:space="0" w:color="000000"/>
              <w:bottom w:val="single" w:sz="4" w:space="0" w:color="000000"/>
              <w:right w:val="nil"/>
            </w:tcBorders>
          </w:tcPr>
          <w:p w14:paraId="4533ED77"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100</w:t>
            </w:r>
          </w:p>
        </w:tc>
        <w:tc>
          <w:tcPr>
            <w:tcW w:w="1418" w:type="dxa"/>
            <w:gridSpan w:val="2"/>
            <w:tcBorders>
              <w:top w:val="single" w:sz="4" w:space="0" w:color="000000"/>
              <w:left w:val="single" w:sz="4" w:space="0" w:color="000000"/>
              <w:bottom w:val="single" w:sz="4" w:space="0" w:color="000000"/>
              <w:right w:val="nil"/>
            </w:tcBorders>
          </w:tcPr>
          <w:p w14:paraId="7429DAF3"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51957,00</w:t>
            </w:r>
          </w:p>
        </w:tc>
        <w:tc>
          <w:tcPr>
            <w:tcW w:w="992" w:type="dxa"/>
            <w:gridSpan w:val="2"/>
            <w:tcBorders>
              <w:top w:val="single" w:sz="4" w:space="0" w:color="000000"/>
              <w:left w:val="single" w:sz="4" w:space="0" w:color="000000"/>
              <w:bottom w:val="single" w:sz="4" w:space="0" w:color="000000"/>
              <w:right w:val="nil"/>
            </w:tcBorders>
          </w:tcPr>
          <w:p w14:paraId="04C18BA0" w14:textId="77777777" w:rsidR="008F3C34" w:rsidRPr="008F3C34" w:rsidRDefault="008F3C34" w:rsidP="008F3C34">
            <w:pPr>
              <w:spacing w:after="0" w:line="240" w:lineRule="auto"/>
              <w:rPr>
                <w:rFonts w:ascii="Arial" w:hAnsi="Arial" w:cs="Arial"/>
                <w:sz w:val="18"/>
                <w:szCs w:val="18"/>
              </w:rPr>
            </w:pPr>
            <w:r w:rsidRPr="008F3C34">
              <w:rPr>
                <w:rFonts w:ascii="Arial" w:hAnsi="Arial" w:cs="Arial"/>
                <w:sz w:val="18"/>
                <w:szCs w:val="18"/>
              </w:rPr>
              <w:t>(2074,00)</w:t>
            </w:r>
          </w:p>
        </w:tc>
        <w:tc>
          <w:tcPr>
            <w:tcW w:w="567" w:type="dxa"/>
            <w:gridSpan w:val="2"/>
            <w:tcBorders>
              <w:top w:val="single" w:sz="4" w:space="0" w:color="000000"/>
              <w:left w:val="single" w:sz="4" w:space="0" w:color="000000"/>
              <w:bottom w:val="single" w:sz="4" w:space="0" w:color="000000"/>
              <w:right w:val="single" w:sz="4" w:space="0" w:color="000000"/>
            </w:tcBorders>
          </w:tcPr>
          <w:p w14:paraId="1016299B"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w:t>
            </w:r>
          </w:p>
        </w:tc>
        <w:tc>
          <w:tcPr>
            <w:tcW w:w="851" w:type="dxa"/>
            <w:tcBorders>
              <w:top w:val="single" w:sz="4" w:space="0" w:color="000000"/>
              <w:left w:val="single" w:sz="4" w:space="0" w:color="000000"/>
              <w:bottom w:val="single" w:sz="4" w:space="0" w:color="000000"/>
              <w:right w:val="single" w:sz="4" w:space="0" w:color="000000"/>
            </w:tcBorders>
          </w:tcPr>
          <w:p w14:paraId="3D46E6CA"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w:t>
            </w:r>
          </w:p>
        </w:tc>
        <w:tc>
          <w:tcPr>
            <w:tcW w:w="567" w:type="dxa"/>
            <w:tcBorders>
              <w:top w:val="single" w:sz="4" w:space="0" w:color="000000"/>
              <w:left w:val="single" w:sz="4" w:space="0" w:color="000000"/>
              <w:bottom w:val="single" w:sz="4" w:space="0" w:color="000000"/>
              <w:right w:val="single" w:sz="4" w:space="0" w:color="000000"/>
            </w:tcBorders>
          </w:tcPr>
          <w:p w14:paraId="6410B829"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w:t>
            </w:r>
          </w:p>
        </w:tc>
        <w:tc>
          <w:tcPr>
            <w:tcW w:w="850" w:type="dxa"/>
            <w:gridSpan w:val="2"/>
            <w:tcBorders>
              <w:top w:val="single" w:sz="4" w:space="0" w:color="000000"/>
              <w:left w:val="single" w:sz="4" w:space="0" w:color="000000"/>
              <w:bottom w:val="single" w:sz="4" w:space="0" w:color="000000"/>
              <w:right w:val="nil"/>
            </w:tcBorders>
          </w:tcPr>
          <w:p w14:paraId="7075E27F"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w:t>
            </w:r>
          </w:p>
        </w:tc>
        <w:tc>
          <w:tcPr>
            <w:tcW w:w="709" w:type="dxa"/>
            <w:gridSpan w:val="2"/>
            <w:tcBorders>
              <w:top w:val="single" w:sz="4" w:space="0" w:color="000000"/>
              <w:left w:val="single" w:sz="4" w:space="0" w:color="000000"/>
              <w:bottom w:val="single" w:sz="4" w:space="0" w:color="000000"/>
              <w:right w:val="single" w:sz="4" w:space="0" w:color="auto"/>
            </w:tcBorders>
          </w:tcPr>
          <w:p w14:paraId="757F07A9" w14:textId="77777777" w:rsidR="008F3C34" w:rsidRPr="008F3C34" w:rsidRDefault="008F3C34" w:rsidP="008F3C34">
            <w:pPr>
              <w:snapToGrid w:val="0"/>
              <w:spacing w:after="0" w:line="240" w:lineRule="auto"/>
              <w:jc w:val="center"/>
              <w:rPr>
                <w:rFonts w:ascii="Arial" w:hAnsi="Arial" w:cs="Arial"/>
                <w:sz w:val="18"/>
                <w:szCs w:val="18"/>
              </w:rPr>
            </w:pPr>
          </w:p>
        </w:tc>
      </w:tr>
      <w:tr w:rsidR="008F3C34" w:rsidRPr="00B71BF1" w14:paraId="2E1697AC" w14:textId="77777777" w:rsidTr="00622112">
        <w:trPr>
          <w:trHeight w:val="1264"/>
        </w:trPr>
        <w:tc>
          <w:tcPr>
            <w:tcW w:w="566" w:type="dxa"/>
            <w:tcBorders>
              <w:top w:val="single" w:sz="4" w:space="0" w:color="000000"/>
              <w:left w:val="single" w:sz="4" w:space="0" w:color="000000"/>
              <w:bottom w:val="single" w:sz="4" w:space="0" w:color="000000"/>
              <w:right w:val="nil"/>
            </w:tcBorders>
          </w:tcPr>
          <w:p w14:paraId="4B26802B"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3.</w:t>
            </w:r>
          </w:p>
        </w:tc>
        <w:tc>
          <w:tcPr>
            <w:tcW w:w="1134" w:type="dxa"/>
            <w:tcBorders>
              <w:top w:val="single" w:sz="4" w:space="0" w:color="000000"/>
              <w:left w:val="single" w:sz="4" w:space="0" w:color="000000"/>
              <w:bottom w:val="single" w:sz="4" w:space="0" w:color="000000"/>
              <w:right w:val="nil"/>
            </w:tcBorders>
          </w:tcPr>
          <w:p w14:paraId="1F0FC9D0" w14:textId="77777777" w:rsidR="008F3C34" w:rsidRPr="008F3C34" w:rsidRDefault="008F3C34" w:rsidP="00622112">
            <w:pPr>
              <w:snapToGrid w:val="0"/>
              <w:spacing w:after="0" w:line="240" w:lineRule="auto"/>
              <w:jc w:val="center"/>
              <w:rPr>
                <w:rFonts w:ascii="Arial" w:hAnsi="Arial" w:cs="Arial"/>
                <w:sz w:val="18"/>
                <w:szCs w:val="18"/>
              </w:rPr>
            </w:pPr>
            <w:r w:rsidRPr="008F3C34">
              <w:rPr>
                <w:rFonts w:ascii="Arial" w:hAnsi="Arial" w:cs="Arial"/>
                <w:sz w:val="18"/>
                <w:szCs w:val="18"/>
              </w:rPr>
              <w:t>AB „Klaipėdos vanduo“</w:t>
            </w:r>
          </w:p>
        </w:tc>
        <w:tc>
          <w:tcPr>
            <w:tcW w:w="991" w:type="dxa"/>
            <w:tcBorders>
              <w:top w:val="single" w:sz="4" w:space="0" w:color="000000"/>
              <w:left w:val="single" w:sz="4" w:space="0" w:color="000000"/>
              <w:bottom w:val="single" w:sz="4" w:space="0" w:color="000000"/>
              <w:right w:val="single" w:sz="4" w:space="0" w:color="auto"/>
            </w:tcBorders>
          </w:tcPr>
          <w:p w14:paraId="3BBE0263"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75246700,00</w:t>
            </w:r>
          </w:p>
        </w:tc>
        <w:tc>
          <w:tcPr>
            <w:tcW w:w="850" w:type="dxa"/>
            <w:tcBorders>
              <w:top w:val="single" w:sz="4" w:space="0" w:color="000000"/>
              <w:left w:val="single" w:sz="4" w:space="0" w:color="auto"/>
              <w:bottom w:val="single" w:sz="4" w:space="0" w:color="000000"/>
              <w:right w:val="nil"/>
            </w:tcBorders>
          </w:tcPr>
          <w:p w14:paraId="036E50EF"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5638100,00</w:t>
            </w:r>
          </w:p>
        </w:tc>
        <w:tc>
          <w:tcPr>
            <w:tcW w:w="713" w:type="dxa"/>
            <w:tcBorders>
              <w:top w:val="single" w:sz="4" w:space="0" w:color="000000"/>
              <w:left w:val="single" w:sz="4" w:space="0" w:color="auto"/>
              <w:bottom w:val="single" w:sz="4" w:space="0" w:color="000000"/>
              <w:right w:val="nil"/>
            </w:tcBorders>
          </w:tcPr>
          <w:p w14:paraId="3A238072"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(1025600,00)</w:t>
            </w:r>
          </w:p>
        </w:tc>
        <w:tc>
          <w:tcPr>
            <w:tcW w:w="1275" w:type="dxa"/>
            <w:tcBorders>
              <w:top w:val="single" w:sz="4" w:space="0" w:color="000000"/>
              <w:left w:val="single" w:sz="4" w:space="0" w:color="000000"/>
              <w:bottom w:val="single" w:sz="4" w:space="0" w:color="000000"/>
              <w:right w:val="single" w:sz="4" w:space="0" w:color="000000"/>
            </w:tcBorders>
          </w:tcPr>
          <w:p w14:paraId="7F0361EA"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9327267,08</w:t>
            </w:r>
          </w:p>
        </w:tc>
        <w:tc>
          <w:tcPr>
            <w:tcW w:w="1276" w:type="dxa"/>
            <w:tcBorders>
              <w:top w:val="single" w:sz="4" w:space="0" w:color="000000"/>
              <w:left w:val="single" w:sz="4" w:space="0" w:color="000000"/>
              <w:bottom w:val="single" w:sz="4" w:space="0" w:color="000000"/>
              <w:right w:val="nil"/>
            </w:tcBorders>
          </w:tcPr>
          <w:p w14:paraId="3FD0394E"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9327267,08</w:t>
            </w:r>
          </w:p>
        </w:tc>
        <w:tc>
          <w:tcPr>
            <w:tcW w:w="1134" w:type="dxa"/>
            <w:tcBorders>
              <w:top w:val="single" w:sz="4" w:space="0" w:color="000000"/>
              <w:left w:val="single" w:sz="4" w:space="0" w:color="000000"/>
              <w:bottom w:val="single" w:sz="4" w:space="0" w:color="000000"/>
              <w:right w:val="single" w:sz="4" w:space="0" w:color="auto"/>
            </w:tcBorders>
          </w:tcPr>
          <w:p w14:paraId="3233435F"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9873163,08</w:t>
            </w:r>
          </w:p>
        </w:tc>
        <w:tc>
          <w:tcPr>
            <w:tcW w:w="850" w:type="dxa"/>
            <w:tcBorders>
              <w:top w:val="single" w:sz="4" w:space="0" w:color="000000"/>
              <w:left w:val="single" w:sz="4" w:space="0" w:color="auto"/>
              <w:bottom w:val="single" w:sz="4" w:space="0" w:color="000000"/>
              <w:right w:val="nil"/>
            </w:tcBorders>
          </w:tcPr>
          <w:p w14:paraId="73AC6BC6"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4678100,00</w:t>
            </w:r>
          </w:p>
        </w:tc>
        <w:tc>
          <w:tcPr>
            <w:tcW w:w="851" w:type="dxa"/>
            <w:tcBorders>
              <w:top w:val="single" w:sz="4" w:space="0" w:color="000000"/>
              <w:left w:val="single" w:sz="4" w:space="0" w:color="auto"/>
              <w:bottom w:val="single" w:sz="4" w:space="0" w:color="000000"/>
              <w:right w:val="nil"/>
            </w:tcBorders>
          </w:tcPr>
          <w:p w14:paraId="38AF8A15"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5327000,00</w:t>
            </w:r>
          </w:p>
        </w:tc>
        <w:tc>
          <w:tcPr>
            <w:tcW w:w="850" w:type="dxa"/>
            <w:gridSpan w:val="2"/>
            <w:tcBorders>
              <w:top w:val="single" w:sz="4" w:space="0" w:color="000000"/>
              <w:left w:val="single" w:sz="4" w:space="0" w:color="000000"/>
              <w:bottom w:val="single" w:sz="4" w:space="0" w:color="000000"/>
              <w:right w:val="nil"/>
            </w:tcBorders>
          </w:tcPr>
          <w:p w14:paraId="41512AE9" w14:textId="77777777" w:rsidR="008F3C34" w:rsidRPr="008F3C34" w:rsidRDefault="008F3C34" w:rsidP="008F3C34">
            <w:pPr>
              <w:snapToGrid w:val="0"/>
              <w:spacing w:after="0" w:line="240" w:lineRule="auto"/>
              <w:rPr>
                <w:rFonts w:ascii="Arial" w:hAnsi="Arial" w:cs="Arial"/>
                <w:sz w:val="18"/>
                <w:szCs w:val="18"/>
              </w:rPr>
            </w:pPr>
            <w:r w:rsidRPr="008F3C34">
              <w:rPr>
                <w:rFonts w:ascii="Arial" w:hAnsi="Arial" w:cs="Arial"/>
                <w:sz w:val="18"/>
                <w:szCs w:val="18"/>
              </w:rPr>
              <w:t>12,85</w:t>
            </w:r>
          </w:p>
          <w:p w14:paraId="61E7F9F8" w14:textId="77777777" w:rsidR="008F3C34" w:rsidRPr="008F3C34" w:rsidRDefault="008F3C34" w:rsidP="008F3C34">
            <w:pPr>
              <w:snapToGrid w:val="0"/>
              <w:spacing w:after="0" w:line="240" w:lineRule="auto"/>
              <w:jc w:val="center"/>
              <w:rPr>
                <w:rFonts w:ascii="Arial" w:hAnsi="Arial" w:cs="Arial"/>
                <w:sz w:val="18"/>
                <w:szCs w:val="18"/>
              </w:rPr>
            </w:pPr>
          </w:p>
        </w:tc>
        <w:tc>
          <w:tcPr>
            <w:tcW w:w="1418" w:type="dxa"/>
            <w:gridSpan w:val="2"/>
            <w:tcBorders>
              <w:top w:val="single" w:sz="4" w:space="0" w:color="000000"/>
              <w:left w:val="single" w:sz="4" w:space="0" w:color="000000"/>
              <w:bottom w:val="single" w:sz="4" w:space="0" w:color="000000"/>
              <w:right w:val="nil"/>
            </w:tcBorders>
          </w:tcPr>
          <w:p w14:paraId="1B6D8A52"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684334,08</w:t>
            </w:r>
          </w:p>
        </w:tc>
        <w:tc>
          <w:tcPr>
            <w:tcW w:w="992" w:type="dxa"/>
            <w:gridSpan w:val="2"/>
            <w:tcBorders>
              <w:top w:val="single" w:sz="4" w:space="0" w:color="000000"/>
              <w:left w:val="single" w:sz="4" w:space="0" w:color="000000"/>
              <w:bottom w:val="single" w:sz="4" w:space="0" w:color="000000"/>
              <w:right w:val="nil"/>
            </w:tcBorders>
          </w:tcPr>
          <w:p w14:paraId="54601C7E"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lang w:val="en-US"/>
              </w:rPr>
              <w:t>4642480,50</w:t>
            </w:r>
          </w:p>
        </w:tc>
        <w:tc>
          <w:tcPr>
            <w:tcW w:w="567" w:type="dxa"/>
            <w:gridSpan w:val="2"/>
            <w:tcBorders>
              <w:top w:val="single" w:sz="4" w:space="0" w:color="000000"/>
              <w:left w:val="single" w:sz="4" w:space="0" w:color="000000"/>
              <w:bottom w:val="single" w:sz="4" w:space="0" w:color="000000"/>
              <w:right w:val="single" w:sz="4" w:space="0" w:color="000000"/>
            </w:tcBorders>
          </w:tcPr>
          <w:p w14:paraId="0631EA2A" w14:textId="77777777" w:rsidR="008F3C34" w:rsidRPr="008F3C34" w:rsidRDefault="008F3C34" w:rsidP="008F3C34">
            <w:pPr>
              <w:snapToGrid w:val="0"/>
              <w:spacing w:after="0" w:line="240" w:lineRule="auto"/>
              <w:jc w:val="center"/>
              <w:rPr>
                <w:rFonts w:ascii="Arial" w:hAnsi="Arial" w:cs="Arial"/>
                <w:sz w:val="18"/>
                <w:szCs w:val="18"/>
              </w:rPr>
            </w:pPr>
          </w:p>
        </w:tc>
        <w:tc>
          <w:tcPr>
            <w:tcW w:w="851" w:type="dxa"/>
            <w:tcBorders>
              <w:top w:val="single" w:sz="4" w:space="0" w:color="000000"/>
              <w:left w:val="single" w:sz="4" w:space="0" w:color="000000"/>
              <w:bottom w:val="single" w:sz="4" w:space="0" w:color="000000"/>
              <w:right w:val="single" w:sz="4" w:space="0" w:color="000000"/>
            </w:tcBorders>
          </w:tcPr>
          <w:p w14:paraId="43F0FF4F" w14:textId="77777777" w:rsidR="008F3C34" w:rsidRPr="008F3C34" w:rsidRDefault="008F3C34" w:rsidP="008F3C34">
            <w:pPr>
              <w:snapToGrid w:val="0"/>
              <w:spacing w:after="0" w:line="240" w:lineRule="auto"/>
              <w:jc w:val="center"/>
              <w:rPr>
                <w:rFonts w:ascii="Arial" w:hAnsi="Arial" w:cs="Arial"/>
                <w:sz w:val="18"/>
                <w:szCs w:val="18"/>
              </w:rPr>
            </w:pPr>
          </w:p>
        </w:tc>
        <w:tc>
          <w:tcPr>
            <w:tcW w:w="567" w:type="dxa"/>
            <w:tcBorders>
              <w:top w:val="single" w:sz="4" w:space="0" w:color="000000"/>
              <w:left w:val="single" w:sz="4" w:space="0" w:color="000000"/>
              <w:bottom w:val="single" w:sz="4" w:space="0" w:color="000000"/>
              <w:right w:val="single" w:sz="4" w:space="0" w:color="000000"/>
            </w:tcBorders>
          </w:tcPr>
          <w:p w14:paraId="0F7F606E" w14:textId="77777777" w:rsidR="008F3C34" w:rsidRPr="008F3C34" w:rsidRDefault="008F3C34" w:rsidP="008F3C34">
            <w:pPr>
              <w:snapToGrid w:val="0"/>
              <w:spacing w:after="0" w:line="240" w:lineRule="auto"/>
              <w:jc w:val="center"/>
              <w:rPr>
                <w:rFonts w:ascii="Arial" w:hAnsi="Arial" w:cs="Arial"/>
                <w:sz w:val="18"/>
                <w:szCs w:val="18"/>
              </w:rPr>
            </w:pPr>
          </w:p>
        </w:tc>
        <w:tc>
          <w:tcPr>
            <w:tcW w:w="850" w:type="dxa"/>
            <w:gridSpan w:val="2"/>
            <w:tcBorders>
              <w:top w:val="single" w:sz="4" w:space="0" w:color="000000"/>
              <w:left w:val="single" w:sz="4" w:space="0" w:color="000000"/>
              <w:bottom w:val="single" w:sz="4" w:space="0" w:color="000000"/>
              <w:right w:val="nil"/>
            </w:tcBorders>
          </w:tcPr>
          <w:p w14:paraId="24A31090" w14:textId="77777777" w:rsidR="008F3C34" w:rsidRPr="008F3C34" w:rsidRDefault="008F3C34" w:rsidP="008F3C34">
            <w:pPr>
              <w:snapToGrid w:val="0"/>
              <w:spacing w:after="0" w:line="240" w:lineRule="auto"/>
              <w:jc w:val="center"/>
              <w:rPr>
                <w:rFonts w:ascii="Arial" w:hAnsi="Arial" w:cs="Arial"/>
                <w:sz w:val="18"/>
                <w:szCs w:val="18"/>
              </w:rPr>
            </w:pPr>
          </w:p>
        </w:tc>
        <w:tc>
          <w:tcPr>
            <w:tcW w:w="709" w:type="dxa"/>
            <w:gridSpan w:val="2"/>
            <w:tcBorders>
              <w:top w:val="single" w:sz="4" w:space="0" w:color="000000"/>
              <w:left w:val="single" w:sz="4" w:space="0" w:color="000000"/>
              <w:bottom w:val="single" w:sz="4" w:space="0" w:color="000000"/>
              <w:right w:val="single" w:sz="4" w:space="0" w:color="auto"/>
            </w:tcBorders>
          </w:tcPr>
          <w:p w14:paraId="1EBF2B6C" w14:textId="77777777" w:rsidR="008F3C34" w:rsidRPr="008F3C34" w:rsidRDefault="008F3C34" w:rsidP="008F3C34">
            <w:pPr>
              <w:snapToGrid w:val="0"/>
              <w:spacing w:after="0" w:line="240" w:lineRule="auto"/>
              <w:jc w:val="center"/>
              <w:rPr>
                <w:rFonts w:ascii="Arial" w:hAnsi="Arial" w:cs="Arial"/>
                <w:sz w:val="18"/>
                <w:szCs w:val="18"/>
              </w:rPr>
            </w:pPr>
          </w:p>
        </w:tc>
      </w:tr>
      <w:tr w:rsidR="008F3C34" w:rsidRPr="00B71BF1" w14:paraId="34FEB710" w14:textId="77777777" w:rsidTr="00622112">
        <w:trPr>
          <w:trHeight w:val="1264"/>
        </w:trPr>
        <w:tc>
          <w:tcPr>
            <w:tcW w:w="566" w:type="dxa"/>
            <w:tcBorders>
              <w:top w:val="single" w:sz="4" w:space="0" w:color="000000"/>
              <w:left w:val="single" w:sz="4" w:space="0" w:color="000000"/>
              <w:bottom w:val="single" w:sz="4" w:space="0" w:color="000000"/>
              <w:right w:val="nil"/>
            </w:tcBorders>
          </w:tcPr>
          <w:p w14:paraId="33C56B4A"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6.</w:t>
            </w:r>
          </w:p>
        </w:tc>
        <w:tc>
          <w:tcPr>
            <w:tcW w:w="1134" w:type="dxa"/>
            <w:tcBorders>
              <w:top w:val="single" w:sz="4" w:space="0" w:color="000000"/>
              <w:left w:val="single" w:sz="4" w:space="0" w:color="000000"/>
              <w:bottom w:val="single" w:sz="4" w:space="0" w:color="000000"/>
              <w:right w:val="nil"/>
            </w:tcBorders>
          </w:tcPr>
          <w:p w14:paraId="37B1CC80" w14:textId="1ED6BC11" w:rsidR="008F3C34" w:rsidRPr="008F3C34" w:rsidRDefault="008F3C34" w:rsidP="00622112">
            <w:pPr>
              <w:snapToGrid w:val="0"/>
              <w:spacing w:after="0" w:line="240" w:lineRule="auto"/>
              <w:jc w:val="center"/>
              <w:rPr>
                <w:rFonts w:ascii="Arial" w:hAnsi="Arial" w:cs="Arial"/>
                <w:sz w:val="18"/>
                <w:szCs w:val="18"/>
              </w:rPr>
            </w:pPr>
            <w:r w:rsidRPr="008F3C34">
              <w:rPr>
                <w:rFonts w:ascii="Arial" w:hAnsi="Arial" w:cs="Arial"/>
                <w:sz w:val="18"/>
                <w:szCs w:val="18"/>
              </w:rPr>
              <w:t>UAB Klaipėdos regiono atliekų tvarkymo centras</w:t>
            </w:r>
          </w:p>
        </w:tc>
        <w:tc>
          <w:tcPr>
            <w:tcW w:w="991" w:type="dxa"/>
            <w:tcBorders>
              <w:top w:val="single" w:sz="4" w:space="0" w:color="000000"/>
              <w:left w:val="single" w:sz="4" w:space="0" w:color="000000"/>
              <w:bottom w:val="single" w:sz="4" w:space="0" w:color="000000"/>
              <w:right w:val="single" w:sz="4" w:space="0" w:color="auto"/>
            </w:tcBorders>
          </w:tcPr>
          <w:p w14:paraId="3AFF2371"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1442443,00</w:t>
            </w:r>
          </w:p>
        </w:tc>
        <w:tc>
          <w:tcPr>
            <w:tcW w:w="850" w:type="dxa"/>
            <w:tcBorders>
              <w:top w:val="single" w:sz="4" w:space="0" w:color="000000"/>
              <w:left w:val="single" w:sz="4" w:space="0" w:color="auto"/>
              <w:bottom w:val="single" w:sz="4" w:space="0" w:color="000000"/>
              <w:right w:val="nil"/>
            </w:tcBorders>
          </w:tcPr>
          <w:p w14:paraId="68FF70D4"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2469622,38</w:t>
            </w:r>
          </w:p>
        </w:tc>
        <w:tc>
          <w:tcPr>
            <w:tcW w:w="713" w:type="dxa"/>
            <w:tcBorders>
              <w:top w:val="single" w:sz="4" w:space="0" w:color="000000"/>
              <w:left w:val="single" w:sz="4" w:space="0" w:color="auto"/>
              <w:bottom w:val="single" w:sz="4" w:space="0" w:color="000000"/>
              <w:right w:val="nil"/>
            </w:tcBorders>
          </w:tcPr>
          <w:p w14:paraId="2A98597F"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112560,96</w:t>
            </w:r>
          </w:p>
        </w:tc>
        <w:tc>
          <w:tcPr>
            <w:tcW w:w="1275" w:type="dxa"/>
            <w:tcBorders>
              <w:top w:val="single" w:sz="4" w:space="0" w:color="000000"/>
              <w:left w:val="single" w:sz="4" w:space="0" w:color="000000"/>
              <w:bottom w:val="single" w:sz="4" w:space="0" w:color="000000"/>
              <w:right w:val="single" w:sz="4" w:space="0" w:color="000000"/>
            </w:tcBorders>
          </w:tcPr>
          <w:p w14:paraId="31AE26DE"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7250,00</w:t>
            </w:r>
          </w:p>
        </w:tc>
        <w:tc>
          <w:tcPr>
            <w:tcW w:w="1276" w:type="dxa"/>
            <w:tcBorders>
              <w:top w:val="single" w:sz="4" w:space="0" w:color="000000"/>
              <w:left w:val="single" w:sz="4" w:space="0" w:color="000000"/>
              <w:bottom w:val="single" w:sz="4" w:space="0" w:color="000000"/>
              <w:right w:val="nil"/>
            </w:tcBorders>
          </w:tcPr>
          <w:p w14:paraId="0115E24D"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7250,00</w:t>
            </w:r>
          </w:p>
        </w:tc>
        <w:tc>
          <w:tcPr>
            <w:tcW w:w="1134" w:type="dxa"/>
            <w:tcBorders>
              <w:top w:val="single" w:sz="4" w:space="0" w:color="000000"/>
              <w:left w:val="single" w:sz="4" w:space="0" w:color="000000"/>
              <w:bottom w:val="single" w:sz="4" w:space="0" w:color="000000"/>
              <w:right w:val="single" w:sz="4" w:space="0" w:color="auto"/>
            </w:tcBorders>
          </w:tcPr>
          <w:p w14:paraId="3F975AAC"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1442443,00</w:t>
            </w:r>
          </w:p>
        </w:tc>
        <w:tc>
          <w:tcPr>
            <w:tcW w:w="850" w:type="dxa"/>
            <w:tcBorders>
              <w:top w:val="single" w:sz="4" w:space="0" w:color="000000"/>
              <w:left w:val="single" w:sz="4" w:space="0" w:color="auto"/>
              <w:bottom w:val="single" w:sz="4" w:space="0" w:color="000000"/>
              <w:right w:val="nil"/>
            </w:tcBorders>
          </w:tcPr>
          <w:p w14:paraId="2C7E42E4"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2582183,34</w:t>
            </w:r>
          </w:p>
        </w:tc>
        <w:tc>
          <w:tcPr>
            <w:tcW w:w="851" w:type="dxa"/>
            <w:tcBorders>
              <w:top w:val="single" w:sz="4" w:space="0" w:color="000000"/>
              <w:left w:val="single" w:sz="4" w:space="0" w:color="auto"/>
              <w:bottom w:val="single" w:sz="4" w:space="0" w:color="000000"/>
              <w:right w:val="nil"/>
            </w:tcBorders>
          </w:tcPr>
          <w:p w14:paraId="02D8F1EF"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197000,88</w:t>
            </w:r>
          </w:p>
        </w:tc>
        <w:tc>
          <w:tcPr>
            <w:tcW w:w="850" w:type="dxa"/>
            <w:gridSpan w:val="2"/>
            <w:tcBorders>
              <w:top w:val="single" w:sz="4" w:space="0" w:color="000000"/>
              <w:left w:val="single" w:sz="4" w:space="0" w:color="000000"/>
              <w:bottom w:val="single" w:sz="4" w:space="0" w:color="000000"/>
              <w:right w:val="nil"/>
            </w:tcBorders>
          </w:tcPr>
          <w:p w14:paraId="57C60DC7" w14:textId="77777777" w:rsidR="008F3C34" w:rsidRPr="008F3C34" w:rsidRDefault="008F3C34" w:rsidP="008F3C34">
            <w:pPr>
              <w:snapToGrid w:val="0"/>
              <w:spacing w:after="0" w:line="240" w:lineRule="auto"/>
              <w:rPr>
                <w:rFonts w:ascii="Arial" w:hAnsi="Arial" w:cs="Arial"/>
                <w:sz w:val="18"/>
                <w:szCs w:val="18"/>
              </w:rPr>
            </w:pPr>
            <w:r w:rsidRPr="008F3C34">
              <w:rPr>
                <w:rFonts w:ascii="Arial" w:hAnsi="Arial" w:cs="Arial"/>
                <w:sz w:val="18"/>
                <w:szCs w:val="18"/>
              </w:rPr>
              <w:t>0,503</w:t>
            </w:r>
          </w:p>
        </w:tc>
        <w:tc>
          <w:tcPr>
            <w:tcW w:w="1418" w:type="dxa"/>
            <w:gridSpan w:val="2"/>
            <w:tcBorders>
              <w:top w:val="single" w:sz="4" w:space="0" w:color="000000"/>
              <w:left w:val="single" w:sz="4" w:space="0" w:color="000000"/>
              <w:bottom w:val="single" w:sz="4" w:space="0" w:color="000000"/>
              <w:right w:val="nil"/>
            </w:tcBorders>
          </w:tcPr>
          <w:p w14:paraId="640B6EB9" w14:textId="77777777" w:rsidR="008F3C34" w:rsidRPr="008F3C34" w:rsidRDefault="008F3C34" w:rsidP="008F3C34">
            <w:pPr>
              <w:snapToGrid w:val="0"/>
              <w:spacing w:after="0" w:line="240" w:lineRule="auto"/>
              <w:jc w:val="center"/>
              <w:rPr>
                <w:rFonts w:ascii="Arial" w:hAnsi="Arial" w:cs="Arial"/>
                <w:sz w:val="18"/>
                <w:szCs w:val="18"/>
              </w:rPr>
            </w:pPr>
            <w:r w:rsidRPr="008F3C34">
              <w:rPr>
                <w:rFonts w:ascii="Arial" w:hAnsi="Arial" w:cs="Arial"/>
                <w:sz w:val="18"/>
                <w:szCs w:val="18"/>
              </w:rPr>
              <w:t>990,16</w:t>
            </w:r>
          </w:p>
        </w:tc>
        <w:tc>
          <w:tcPr>
            <w:tcW w:w="992" w:type="dxa"/>
            <w:gridSpan w:val="2"/>
            <w:tcBorders>
              <w:top w:val="single" w:sz="4" w:space="0" w:color="000000"/>
              <w:left w:val="single" w:sz="4" w:space="0" w:color="000000"/>
              <w:bottom w:val="single" w:sz="4" w:space="0" w:color="000000"/>
              <w:right w:val="nil"/>
            </w:tcBorders>
          </w:tcPr>
          <w:p w14:paraId="25A3A179" w14:textId="77777777" w:rsidR="008F3C34" w:rsidRPr="008F3C34" w:rsidRDefault="008F3C34" w:rsidP="008F3C34">
            <w:pPr>
              <w:snapToGrid w:val="0"/>
              <w:spacing w:after="0" w:line="240" w:lineRule="auto"/>
              <w:rPr>
                <w:rFonts w:ascii="Arial" w:hAnsi="Arial" w:cs="Arial"/>
                <w:sz w:val="18"/>
                <w:szCs w:val="18"/>
              </w:rPr>
            </w:pPr>
          </w:p>
        </w:tc>
        <w:tc>
          <w:tcPr>
            <w:tcW w:w="567" w:type="dxa"/>
            <w:gridSpan w:val="2"/>
            <w:tcBorders>
              <w:top w:val="single" w:sz="4" w:space="0" w:color="000000"/>
              <w:left w:val="single" w:sz="4" w:space="0" w:color="000000"/>
              <w:bottom w:val="single" w:sz="4" w:space="0" w:color="000000"/>
              <w:right w:val="single" w:sz="4" w:space="0" w:color="000000"/>
            </w:tcBorders>
          </w:tcPr>
          <w:p w14:paraId="117678E0" w14:textId="77777777" w:rsidR="008F3C34" w:rsidRPr="008F3C34" w:rsidRDefault="008F3C34" w:rsidP="008F3C34">
            <w:pPr>
              <w:snapToGrid w:val="0"/>
              <w:spacing w:after="0" w:line="240" w:lineRule="auto"/>
              <w:jc w:val="center"/>
              <w:rPr>
                <w:rFonts w:ascii="Arial" w:hAnsi="Arial" w:cs="Arial"/>
                <w:sz w:val="18"/>
                <w:szCs w:val="18"/>
              </w:rPr>
            </w:pPr>
          </w:p>
        </w:tc>
        <w:tc>
          <w:tcPr>
            <w:tcW w:w="851" w:type="dxa"/>
            <w:tcBorders>
              <w:top w:val="single" w:sz="4" w:space="0" w:color="000000"/>
              <w:left w:val="single" w:sz="4" w:space="0" w:color="000000"/>
              <w:bottom w:val="single" w:sz="4" w:space="0" w:color="000000"/>
              <w:right w:val="single" w:sz="4" w:space="0" w:color="000000"/>
            </w:tcBorders>
          </w:tcPr>
          <w:p w14:paraId="0907DBA8" w14:textId="77777777" w:rsidR="008F3C34" w:rsidRPr="008F3C34" w:rsidRDefault="008F3C34" w:rsidP="008F3C34">
            <w:pPr>
              <w:snapToGrid w:val="0"/>
              <w:spacing w:after="0" w:line="240" w:lineRule="auto"/>
              <w:jc w:val="center"/>
              <w:rPr>
                <w:rFonts w:ascii="Arial" w:hAnsi="Arial" w:cs="Arial"/>
                <w:sz w:val="18"/>
                <w:szCs w:val="18"/>
              </w:rPr>
            </w:pPr>
          </w:p>
        </w:tc>
        <w:tc>
          <w:tcPr>
            <w:tcW w:w="567" w:type="dxa"/>
            <w:tcBorders>
              <w:top w:val="single" w:sz="4" w:space="0" w:color="000000"/>
              <w:left w:val="single" w:sz="4" w:space="0" w:color="000000"/>
              <w:bottom w:val="single" w:sz="4" w:space="0" w:color="000000"/>
              <w:right w:val="single" w:sz="4" w:space="0" w:color="000000"/>
            </w:tcBorders>
          </w:tcPr>
          <w:p w14:paraId="0D826AF1" w14:textId="77777777" w:rsidR="008F3C34" w:rsidRPr="008F3C34" w:rsidRDefault="008F3C34" w:rsidP="008F3C34">
            <w:pPr>
              <w:snapToGrid w:val="0"/>
              <w:spacing w:after="0" w:line="240" w:lineRule="auto"/>
              <w:jc w:val="center"/>
              <w:rPr>
                <w:rFonts w:ascii="Arial" w:hAnsi="Arial" w:cs="Arial"/>
                <w:sz w:val="18"/>
                <w:szCs w:val="18"/>
              </w:rPr>
            </w:pPr>
          </w:p>
        </w:tc>
        <w:tc>
          <w:tcPr>
            <w:tcW w:w="850" w:type="dxa"/>
            <w:gridSpan w:val="2"/>
            <w:tcBorders>
              <w:top w:val="single" w:sz="4" w:space="0" w:color="000000"/>
              <w:left w:val="single" w:sz="4" w:space="0" w:color="000000"/>
              <w:bottom w:val="single" w:sz="4" w:space="0" w:color="000000"/>
              <w:right w:val="nil"/>
            </w:tcBorders>
          </w:tcPr>
          <w:p w14:paraId="5F4D47C9" w14:textId="77777777" w:rsidR="008F3C34" w:rsidRPr="008F3C34" w:rsidRDefault="008F3C34" w:rsidP="008F3C34">
            <w:pPr>
              <w:snapToGrid w:val="0"/>
              <w:spacing w:after="0" w:line="240" w:lineRule="auto"/>
              <w:jc w:val="center"/>
              <w:rPr>
                <w:rFonts w:ascii="Arial" w:hAnsi="Arial" w:cs="Arial"/>
                <w:sz w:val="18"/>
                <w:szCs w:val="18"/>
              </w:rPr>
            </w:pPr>
          </w:p>
        </w:tc>
        <w:tc>
          <w:tcPr>
            <w:tcW w:w="709" w:type="dxa"/>
            <w:gridSpan w:val="2"/>
            <w:tcBorders>
              <w:top w:val="single" w:sz="4" w:space="0" w:color="000000"/>
              <w:left w:val="single" w:sz="4" w:space="0" w:color="000000"/>
              <w:bottom w:val="single" w:sz="4" w:space="0" w:color="000000"/>
              <w:right w:val="single" w:sz="4" w:space="0" w:color="auto"/>
            </w:tcBorders>
          </w:tcPr>
          <w:p w14:paraId="32C7D89D" w14:textId="77777777" w:rsidR="008F3C34" w:rsidRPr="008F3C34" w:rsidRDefault="008F3C34" w:rsidP="008F3C34">
            <w:pPr>
              <w:snapToGrid w:val="0"/>
              <w:spacing w:after="0" w:line="240" w:lineRule="auto"/>
              <w:jc w:val="center"/>
              <w:rPr>
                <w:rFonts w:ascii="Arial" w:hAnsi="Arial" w:cs="Arial"/>
                <w:sz w:val="18"/>
                <w:szCs w:val="18"/>
              </w:rPr>
            </w:pPr>
          </w:p>
        </w:tc>
      </w:tr>
    </w:tbl>
    <w:p w14:paraId="7433D70E" w14:textId="77777777" w:rsidR="006B3B50" w:rsidRDefault="006B3B50" w:rsidP="006B3B50">
      <w:pPr>
        <w:spacing w:line="276" w:lineRule="auto"/>
        <w:jc w:val="center"/>
        <w:rPr>
          <w:rFonts w:ascii="Arial" w:hAnsi="Arial" w:cs="Arial"/>
          <w:b/>
        </w:rPr>
        <w:sectPr w:rsidR="006B3B50" w:rsidSect="002635E4">
          <w:pgSz w:w="16838" w:h="11906" w:orient="landscape"/>
          <w:pgMar w:top="1701" w:right="1134" w:bottom="567" w:left="1134" w:header="567" w:footer="567" w:gutter="0"/>
          <w:cols w:space="1296"/>
          <w:titlePg/>
          <w:docGrid w:linePitch="360"/>
        </w:sectPr>
      </w:pPr>
    </w:p>
    <w:p w14:paraId="66531CA1" w14:textId="3ED01F9C" w:rsidR="00B54A9D" w:rsidRPr="00646B88" w:rsidRDefault="00B54A9D" w:rsidP="006B3B50">
      <w:pPr>
        <w:spacing w:line="276" w:lineRule="auto"/>
        <w:jc w:val="center"/>
        <w:rPr>
          <w:rFonts w:ascii="Arial" w:hAnsi="Arial" w:cs="Arial"/>
          <w:b/>
        </w:rPr>
      </w:pPr>
      <w:r w:rsidRPr="00B71BF1">
        <w:rPr>
          <w:rFonts w:ascii="Arial" w:hAnsi="Arial" w:cs="Arial"/>
          <w:b/>
        </w:rPr>
        <w:lastRenderedPageBreak/>
        <w:t>Atsargos</w:t>
      </w:r>
    </w:p>
    <w:p w14:paraId="0F068E5C" w14:textId="40BD7CD1" w:rsidR="00B54A9D" w:rsidRPr="00646B88" w:rsidRDefault="00B54A9D" w:rsidP="006B3B50">
      <w:pPr>
        <w:spacing w:line="276" w:lineRule="auto"/>
        <w:ind w:firstLine="567"/>
        <w:jc w:val="both"/>
        <w:rPr>
          <w:rFonts w:ascii="Arial" w:hAnsi="Arial" w:cs="Arial"/>
        </w:rPr>
      </w:pPr>
      <w:r w:rsidRPr="00B71BF1">
        <w:rPr>
          <w:rFonts w:ascii="Arial" w:hAnsi="Arial" w:cs="Arial"/>
          <w:b/>
        </w:rPr>
        <w:t>Pastaba P08.</w:t>
      </w:r>
      <w:r w:rsidRPr="00B71BF1">
        <w:rPr>
          <w:rFonts w:ascii="Arial" w:hAnsi="Arial" w:cs="Arial"/>
        </w:rPr>
        <w:t xml:space="preserve"> Atsargų apskaitai taikomas 8 VSAFAS „Atsargos“. Informacija apie atsargų balansinės vertės pasikeitimą per ataskaitinį laikotarpį pateikta šio standarto 1 priede. Per metus buvo įsigyta atsargų už 760333,26 </w:t>
      </w:r>
      <w:r w:rsidR="00BA15A9">
        <w:rPr>
          <w:rFonts w:ascii="Arial" w:hAnsi="Arial" w:cs="Arial"/>
        </w:rPr>
        <w:t>Eur</w:t>
      </w:r>
      <w:r w:rsidRPr="00B71BF1">
        <w:rPr>
          <w:rFonts w:ascii="Arial" w:hAnsi="Arial" w:cs="Arial"/>
        </w:rPr>
        <w:t xml:space="preserve">, iš kurių nemokamai gauta atsargų įsigijimo savikaina 20565,86 </w:t>
      </w:r>
      <w:r w:rsidR="00BA15A9">
        <w:rPr>
          <w:rFonts w:ascii="Arial" w:hAnsi="Arial" w:cs="Arial"/>
        </w:rPr>
        <w:t>Eur</w:t>
      </w:r>
      <w:r w:rsidRPr="00B71BF1">
        <w:rPr>
          <w:rFonts w:ascii="Arial" w:hAnsi="Arial" w:cs="Arial"/>
        </w:rPr>
        <w:t xml:space="preserve">. Valstybei nuosavybės teise priklausančių Savivaldybės patikėjimo teise valdomų atsargų Savivaldybės administracija neturi. Įstaigos veikloje sunaudota atsargų už 706529,76 </w:t>
      </w:r>
      <w:r w:rsidR="00BA15A9">
        <w:rPr>
          <w:rFonts w:ascii="Arial" w:hAnsi="Arial" w:cs="Arial"/>
        </w:rPr>
        <w:t>Eur</w:t>
      </w:r>
      <w:r w:rsidRPr="00B71BF1">
        <w:rPr>
          <w:rFonts w:ascii="Arial" w:hAnsi="Arial" w:cs="Arial"/>
        </w:rPr>
        <w:t xml:space="preserve"> ir perleista (paskirstyta) už 80951,93 </w:t>
      </w:r>
      <w:r w:rsidR="00BA15A9">
        <w:rPr>
          <w:rFonts w:ascii="Arial" w:hAnsi="Arial" w:cs="Arial"/>
        </w:rPr>
        <w:t>Eur</w:t>
      </w:r>
      <w:r w:rsidRPr="00B71BF1">
        <w:rPr>
          <w:rFonts w:ascii="Arial" w:hAnsi="Arial" w:cs="Arial"/>
        </w:rPr>
        <w:t>. Ūkinis inventorius apskaitomas nebalansinėje sąskaitoje. Atsargoms nuvertėjimas skaičiuojamas nebuvo.</w:t>
      </w:r>
    </w:p>
    <w:p w14:paraId="76A219B1" w14:textId="714ABB18" w:rsidR="00B54A9D" w:rsidRPr="00646B88" w:rsidRDefault="00B54A9D" w:rsidP="006B3B50">
      <w:pPr>
        <w:spacing w:line="276" w:lineRule="auto"/>
        <w:ind w:firstLine="567"/>
        <w:jc w:val="center"/>
        <w:rPr>
          <w:rFonts w:ascii="Arial" w:hAnsi="Arial" w:cs="Arial"/>
          <w:b/>
        </w:rPr>
      </w:pPr>
      <w:r w:rsidRPr="00B71BF1">
        <w:rPr>
          <w:rFonts w:ascii="Arial" w:hAnsi="Arial" w:cs="Arial"/>
          <w:b/>
        </w:rPr>
        <w:t>Informacija apie išankstinius apmokėjimus ir per vienerius metus gautinas sumas</w:t>
      </w:r>
    </w:p>
    <w:p w14:paraId="43C082ED" w14:textId="376C4BF6" w:rsidR="00B54A9D" w:rsidRPr="00B71BF1" w:rsidRDefault="00B54A9D" w:rsidP="006B3B50">
      <w:pPr>
        <w:spacing w:line="276" w:lineRule="auto"/>
        <w:ind w:firstLine="567"/>
        <w:jc w:val="both"/>
        <w:rPr>
          <w:rFonts w:ascii="Arial" w:hAnsi="Arial" w:cs="Arial"/>
        </w:rPr>
      </w:pPr>
      <w:r w:rsidRPr="00B71BF1">
        <w:rPr>
          <w:rFonts w:ascii="Arial" w:hAnsi="Arial" w:cs="Arial"/>
          <w:b/>
        </w:rPr>
        <w:t xml:space="preserve">Pastaba P09. </w:t>
      </w:r>
      <w:r w:rsidRPr="00B71BF1">
        <w:rPr>
          <w:rFonts w:ascii="Arial" w:hAnsi="Arial" w:cs="Arial"/>
        </w:rPr>
        <w:t xml:space="preserve">Išankstiniai mokėjimai 2023-12-31 sudarė 381167,70 </w:t>
      </w:r>
      <w:r w:rsidR="00BA15A9">
        <w:rPr>
          <w:rFonts w:ascii="Arial" w:hAnsi="Arial" w:cs="Arial"/>
        </w:rPr>
        <w:t>Eur</w:t>
      </w:r>
      <w:r w:rsidRPr="00B71BF1">
        <w:rPr>
          <w:rFonts w:ascii="Arial" w:hAnsi="Arial" w:cs="Arial"/>
        </w:rPr>
        <w:t xml:space="preserve">, tai 17941,31 </w:t>
      </w:r>
      <w:r w:rsidR="00BA15A9">
        <w:rPr>
          <w:rFonts w:ascii="Arial" w:hAnsi="Arial" w:cs="Arial"/>
        </w:rPr>
        <w:t>Eur</w:t>
      </w:r>
      <w:r w:rsidRPr="00B71BF1">
        <w:rPr>
          <w:rFonts w:ascii="Arial" w:hAnsi="Arial" w:cs="Arial"/>
        </w:rPr>
        <w:t xml:space="preserve"> – kitos ateinančių laikotarpių sąnaudos pagal pateiktas išankstinio mokėjimo sąskaitas pervestos lėšos už spaudą, lengvųjų automobilių, darbuotojų bei turto draudimus, 149269,590 </w:t>
      </w:r>
      <w:r w:rsidR="00BA15A9">
        <w:rPr>
          <w:rFonts w:ascii="Arial" w:hAnsi="Arial" w:cs="Arial"/>
        </w:rPr>
        <w:t>Eur</w:t>
      </w:r>
      <w:r w:rsidRPr="00B71BF1">
        <w:rPr>
          <w:rFonts w:ascii="Arial" w:hAnsi="Arial" w:cs="Arial"/>
        </w:rPr>
        <w:t xml:space="preserve"> </w:t>
      </w:r>
      <w:r w:rsidR="00EE5FA0">
        <w:rPr>
          <w:rFonts w:ascii="Arial" w:hAnsi="Arial" w:cs="Arial"/>
        </w:rPr>
        <w:t>‒</w:t>
      </w:r>
      <w:r w:rsidRPr="00B71BF1">
        <w:rPr>
          <w:rFonts w:ascii="Arial" w:hAnsi="Arial" w:cs="Arial"/>
        </w:rPr>
        <w:t xml:space="preserve"> ateinančių laikotarpių sąnaudos ne viešojo sektoriaus subjektų pavedimams vykdyti, 34314,13 </w:t>
      </w:r>
      <w:r w:rsidR="00BA15A9">
        <w:rPr>
          <w:rFonts w:ascii="Arial" w:hAnsi="Arial" w:cs="Arial"/>
        </w:rPr>
        <w:t>Eur</w:t>
      </w:r>
      <w:r w:rsidRPr="00B71BF1">
        <w:rPr>
          <w:rFonts w:ascii="Arial" w:hAnsi="Arial" w:cs="Arial"/>
        </w:rPr>
        <w:t xml:space="preserve"> </w:t>
      </w:r>
      <w:r w:rsidR="00EE5FA0">
        <w:rPr>
          <w:rFonts w:ascii="Arial" w:hAnsi="Arial" w:cs="Arial"/>
        </w:rPr>
        <w:t>‒</w:t>
      </w:r>
      <w:r w:rsidRPr="00B71BF1">
        <w:rPr>
          <w:rFonts w:ascii="Arial" w:hAnsi="Arial" w:cs="Arial"/>
        </w:rPr>
        <w:t xml:space="preserve"> išankstiniai apmokėjimai viešojo sektoriaus subjektams pavedimams vykdyti finansavimas skirtas projektų veikloms vykdyti, bei 179642,67 </w:t>
      </w:r>
      <w:r w:rsidR="00BA15A9">
        <w:rPr>
          <w:rFonts w:ascii="Arial" w:hAnsi="Arial" w:cs="Arial"/>
        </w:rPr>
        <w:t>Eur</w:t>
      </w:r>
      <w:r w:rsidRPr="00B71BF1">
        <w:rPr>
          <w:rFonts w:ascii="Arial" w:hAnsi="Arial" w:cs="Arial"/>
        </w:rPr>
        <w:t xml:space="preserve"> – išankstiniai apmokėjimai tiekėjams pervestos lėšos už elektros įrenginių prijungimą, iškėlimą, spaudinius. </w:t>
      </w:r>
    </w:p>
    <w:p w14:paraId="4B6BA007" w14:textId="19C558EF" w:rsidR="00B54A9D" w:rsidRPr="00B71BF1" w:rsidRDefault="00B54A9D" w:rsidP="006B3B50">
      <w:pPr>
        <w:spacing w:line="276" w:lineRule="auto"/>
        <w:ind w:firstLine="567"/>
        <w:jc w:val="both"/>
        <w:rPr>
          <w:rFonts w:ascii="Arial" w:hAnsi="Arial" w:cs="Arial"/>
        </w:rPr>
      </w:pPr>
      <w:r w:rsidRPr="00B71BF1">
        <w:rPr>
          <w:rFonts w:ascii="Arial" w:hAnsi="Arial" w:cs="Arial"/>
          <w:b/>
        </w:rPr>
        <w:t xml:space="preserve">Pastaba P10. </w:t>
      </w:r>
      <w:r w:rsidRPr="00B71BF1">
        <w:rPr>
          <w:rFonts w:ascii="Arial" w:hAnsi="Arial" w:cs="Arial"/>
        </w:rPr>
        <w:t>Per vienerius metus gautinos sumos administracijoje grupuojamos į:</w:t>
      </w:r>
    </w:p>
    <w:p w14:paraId="7AE715E4" w14:textId="77777777" w:rsidR="00B54A9D" w:rsidRPr="00B71BF1" w:rsidRDefault="00B54A9D" w:rsidP="006B3B50">
      <w:pPr>
        <w:numPr>
          <w:ilvl w:val="0"/>
          <w:numId w:val="32"/>
        </w:numPr>
        <w:spacing w:after="0" w:line="276" w:lineRule="auto"/>
        <w:ind w:left="0" w:firstLine="567"/>
        <w:jc w:val="both"/>
        <w:rPr>
          <w:rFonts w:ascii="Arial" w:hAnsi="Arial" w:cs="Arial"/>
        </w:rPr>
      </w:pPr>
      <w:r w:rsidRPr="00B71BF1">
        <w:rPr>
          <w:rFonts w:ascii="Arial" w:hAnsi="Arial" w:cs="Arial"/>
        </w:rPr>
        <w:t xml:space="preserve"> gautinas finansavimo sumas;</w:t>
      </w:r>
    </w:p>
    <w:p w14:paraId="0E3FB482" w14:textId="406A23D6" w:rsidR="00B54A9D" w:rsidRPr="00B71BF1" w:rsidRDefault="00B54A9D" w:rsidP="006B3B50">
      <w:pPr>
        <w:spacing w:line="276" w:lineRule="auto"/>
        <w:ind w:firstLine="567"/>
        <w:jc w:val="both"/>
        <w:rPr>
          <w:rFonts w:ascii="Arial" w:hAnsi="Arial" w:cs="Arial"/>
        </w:rPr>
      </w:pPr>
      <w:r w:rsidRPr="00B71BF1">
        <w:rPr>
          <w:rFonts w:ascii="Arial" w:hAnsi="Arial" w:cs="Arial"/>
        </w:rPr>
        <w:t>šioje grupėje rodomi gautini asignavimai iš valstybės ir savivaldybės biudžetų, mokėjimo agentūrų, Kelių direkcijos ir kt. pagal pateiktas paraiškas lėšoms gauti asignavimai.</w:t>
      </w:r>
    </w:p>
    <w:p w14:paraId="3CFC8943" w14:textId="77777777" w:rsidR="00B54A9D" w:rsidRPr="00B71BF1" w:rsidRDefault="00B54A9D" w:rsidP="006B3B50">
      <w:pPr>
        <w:numPr>
          <w:ilvl w:val="0"/>
          <w:numId w:val="32"/>
        </w:numPr>
        <w:spacing w:after="0" w:line="276" w:lineRule="auto"/>
        <w:ind w:left="0" w:firstLine="567"/>
        <w:jc w:val="both"/>
        <w:rPr>
          <w:rFonts w:ascii="Arial" w:hAnsi="Arial" w:cs="Arial"/>
        </w:rPr>
      </w:pPr>
      <w:r w:rsidRPr="00B71BF1">
        <w:rPr>
          <w:rFonts w:ascii="Arial" w:hAnsi="Arial" w:cs="Arial"/>
        </w:rPr>
        <w:t>Gautinos sumos už turto naudojimą, parduotas prekes, turtą, paslaugas;</w:t>
      </w:r>
    </w:p>
    <w:p w14:paraId="3F2AA55C" w14:textId="50AAE45F" w:rsidR="00B54A9D" w:rsidRPr="00B71BF1" w:rsidRDefault="00B54A9D" w:rsidP="006B3B50">
      <w:pPr>
        <w:spacing w:line="276" w:lineRule="auto"/>
        <w:ind w:firstLine="567"/>
        <w:jc w:val="both"/>
        <w:rPr>
          <w:rFonts w:ascii="Arial" w:hAnsi="Arial" w:cs="Arial"/>
        </w:rPr>
      </w:pPr>
      <w:r w:rsidRPr="00B71BF1">
        <w:rPr>
          <w:rFonts w:ascii="Arial" w:hAnsi="Arial" w:cs="Arial"/>
        </w:rPr>
        <w:t>šioje grupėje rodomos lėšos gautos už socialinio būsto nuomą, telefoninių pokalbių, komunalinių ir kitų paslaugų atstatomos lėšos, negyvenamų</w:t>
      </w:r>
      <w:r w:rsidR="00EE5FA0">
        <w:rPr>
          <w:rFonts w:ascii="Arial" w:hAnsi="Arial" w:cs="Arial"/>
        </w:rPr>
        <w:t>jų</w:t>
      </w:r>
      <w:r w:rsidRPr="00B71BF1">
        <w:rPr>
          <w:rFonts w:ascii="Arial" w:hAnsi="Arial" w:cs="Arial"/>
        </w:rPr>
        <w:t xml:space="preserve"> patalpų nuomą ir už vietos nuomą Drevernos prieplaukoje, žemės nuomos mokesčio, delspinigiai ar baudos už parduotą turtą.</w:t>
      </w:r>
    </w:p>
    <w:p w14:paraId="621681FA" w14:textId="77777777" w:rsidR="00B54A9D" w:rsidRPr="00B71BF1" w:rsidRDefault="00B54A9D" w:rsidP="006B3B50">
      <w:pPr>
        <w:numPr>
          <w:ilvl w:val="0"/>
          <w:numId w:val="32"/>
        </w:numPr>
        <w:spacing w:after="0" w:line="276" w:lineRule="auto"/>
        <w:ind w:left="0" w:firstLine="567"/>
        <w:jc w:val="both"/>
        <w:rPr>
          <w:rFonts w:ascii="Arial" w:hAnsi="Arial" w:cs="Arial"/>
        </w:rPr>
      </w:pPr>
      <w:r w:rsidRPr="00B71BF1">
        <w:rPr>
          <w:rFonts w:ascii="Arial" w:hAnsi="Arial" w:cs="Arial"/>
        </w:rPr>
        <w:t>Sukauptos gautinos sumos;</w:t>
      </w:r>
    </w:p>
    <w:p w14:paraId="14853F92" w14:textId="77777777" w:rsidR="00B54A9D" w:rsidRPr="00B71BF1" w:rsidRDefault="00B54A9D" w:rsidP="006B3B50">
      <w:pPr>
        <w:spacing w:line="276" w:lineRule="auto"/>
        <w:ind w:firstLine="567"/>
        <w:jc w:val="both"/>
        <w:rPr>
          <w:rFonts w:ascii="Arial" w:hAnsi="Arial" w:cs="Arial"/>
        </w:rPr>
      </w:pPr>
      <w:r w:rsidRPr="00B71BF1">
        <w:rPr>
          <w:rFonts w:ascii="Arial" w:hAnsi="Arial" w:cs="Arial"/>
        </w:rPr>
        <w:t>Rodomos sukauptos pajamos už einamuoju laikotarpiu suteiktas paslaugas, kai apmokėjimas bus įvykdytas ateinančiais laikotarpiais.</w:t>
      </w:r>
    </w:p>
    <w:p w14:paraId="16EF0770" w14:textId="4707FFB5" w:rsidR="00B54A9D" w:rsidRPr="00646B88" w:rsidRDefault="00B54A9D" w:rsidP="006B3B50">
      <w:pPr>
        <w:spacing w:line="276" w:lineRule="auto"/>
        <w:ind w:firstLine="567"/>
        <w:jc w:val="both"/>
        <w:rPr>
          <w:rFonts w:ascii="Arial" w:hAnsi="Arial" w:cs="Arial"/>
        </w:rPr>
      </w:pPr>
      <w:r w:rsidRPr="00B71BF1">
        <w:rPr>
          <w:rFonts w:ascii="Arial" w:hAnsi="Arial" w:cs="Arial"/>
        </w:rPr>
        <w:t>Gautinoms sumoms 2023-12-31 a</w:t>
      </w:r>
      <w:r w:rsidR="00EE5FA0">
        <w:rPr>
          <w:rFonts w:ascii="Arial" w:hAnsi="Arial" w:cs="Arial"/>
        </w:rPr>
        <w:t>p</w:t>
      </w:r>
      <w:r w:rsidRPr="00B71BF1">
        <w:rPr>
          <w:rFonts w:ascii="Arial" w:hAnsi="Arial" w:cs="Arial"/>
        </w:rPr>
        <w:t xml:space="preserve">skaičiuotas nuvertėjimas, kur žemės nuomos mokesčio nuvertėjimas sudaro – 28089,76 </w:t>
      </w:r>
      <w:r w:rsidR="00BA15A9">
        <w:rPr>
          <w:rFonts w:ascii="Arial" w:hAnsi="Arial" w:cs="Arial"/>
        </w:rPr>
        <w:t>Eur</w:t>
      </w:r>
      <w:r w:rsidRPr="00B71BF1">
        <w:rPr>
          <w:rFonts w:ascii="Arial" w:hAnsi="Arial" w:cs="Arial"/>
        </w:rPr>
        <w:t xml:space="preserve">, gautinų sumų už turto nuomą nuvertėjimas – 15424,44 </w:t>
      </w:r>
      <w:r w:rsidR="00BA15A9">
        <w:rPr>
          <w:rFonts w:ascii="Arial" w:hAnsi="Arial" w:cs="Arial"/>
        </w:rPr>
        <w:t>Eur</w:t>
      </w:r>
      <w:r w:rsidRPr="00B71BF1">
        <w:rPr>
          <w:rFonts w:ascii="Arial" w:hAnsi="Arial" w:cs="Arial"/>
        </w:rPr>
        <w:t xml:space="preserve">, gautinų sumų už suteiktas paslaugas nuvertėjimas – 969,51 </w:t>
      </w:r>
      <w:r w:rsidR="00BA15A9">
        <w:rPr>
          <w:rFonts w:ascii="Arial" w:hAnsi="Arial" w:cs="Arial"/>
        </w:rPr>
        <w:t>Eur</w:t>
      </w:r>
      <w:r w:rsidRPr="00B71BF1">
        <w:rPr>
          <w:rFonts w:ascii="Arial" w:hAnsi="Arial" w:cs="Arial"/>
        </w:rPr>
        <w:t xml:space="preserve">, gautinų sumų už parduotą turtą nuvertėjimas sudaro 3622,03 </w:t>
      </w:r>
      <w:r w:rsidR="00BA15A9">
        <w:rPr>
          <w:rFonts w:ascii="Arial" w:hAnsi="Arial" w:cs="Arial"/>
        </w:rPr>
        <w:t>Eur</w:t>
      </w:r>
      <w:r w:rsidRPr="00B71BF1">
        <w:rPr>
          <w:rFonts w:ascii="Arial" w:hAnsi="Arial" w:cs="Arial"/>
        </w:rPr>
        <w:t>. Atlikta 2023 m. gautinų sumų ir išankstinių apmokėjimų inventorizacija.</w:t>
      </w:r>
    </w:p>
    <w:p w14:paraId="0836A5DD" w14:textId="5AF888BE" w:rsidR="00B54A9D" w:rsidRPr="00B71BF1" w:rsidRDefault="00B54A9D" w:rsidP="006B3B50">
      <w:pPr>
        <w:spacing w:line="276" w:lineRule="auto"/>
        <w:jc w:val="center"/>
        <w:rPr>
          <w:rFonts w:ascii="Arial" w:hAnsi="Arial" w:cs="Arial"/>
          <w:b/>
        </w:rPr>
      </w:pPr>
      <w:r w:rsidRPr="00B71BF1">
        <w:rPr>
          <w:rFonts w:ascii="Arial" w:hAnsi="Arial" w:cs="Arial"/>
          <w:b/>
        </w:rPr>
        <w:t>Pinigai ir pinigų ekvivalentai</w:t>
      </w:r>
    </w:p>
    <w:p w14:paraId="2F1FF268" w14:textId="662A1832" w:rsidR="00B54A9D" w:rsidRPr="00646B88" w:rsidRDefault="00B54A9D" w:rsidP="006B3B50">
      <w:pPr>
        <w:spacing w:line="276" w:lineRule="auto"/>
        <w:ind w:firstLine="567"/>
        <w:jc w:val="both"/>
        <w:rPr>
          <w:rFonts w:ascii="Arial" w:hAnsi="Arial" w:cs="Arial"/>
        </w:rPr>
      </w:pPr>
      <w:r w:rsidRPr="00B71BF1">
        <w:rPr>
          <w:rFonts w:ascii="Arial" w:hAnsi="Arial" w:cs="Arial"/>
          <w:b/>
        </w:rPr>
        <w:t xml:space="preserve">Pastaba P11. </w:t>
      </w:r>
      <w:r w:rsidRPr="00B71BF1">
        <w:rPr>
          <w:rFonts w:ascii="Arial" w:hAnsi="Arial" w:cs="Arial"/>
        </w:rPr>
        <w:t xml:space="preserve">Savivaldybės administracijoje pinigai ir pinigų ekvivalentai grupuojami į pinigai iš valstybės biudžeto (įskaitant Europos Sąjungos finansinę paramą) – 55521,78 </w:t>
      </w:r>
      <w:r w:rsidR="00BA15A9">
        <w:rPr>
          <w:rFonts w:ascii="Arial" w:hAnsi="Arial" w:cs="Arial"/>
        </w:rPr>
        <w:t>Eur</w:t>
      </w:r>
      <w:r w:rsidRPr="00B71BF1">
        <w:rPr>
          <w:rFonts w:ascii="Arial" w:hAnsi="Arial" w:cs="Arial"/>
        </w:rPr>
        <w:t xml:space="preserve">, pinigai iš savivaldybės biudžeto ir pinigai iš kitų šaltinių – 1008778,59 </w:t>
      </w:r>
      <w:r w:rsidR="00BA15A9">
        <w:rPr>
          <w:rFonts w:ascii="Arial" w:hAnsi="Arial" w:cs="Arial"/>
        </w:rPr>
        <w:t>Eur</w:t>
      </w:r>
      <w:r w:rsidRPr="00B71BF1">
        <w:rPr>
          <w:rFonts w:ascii="Arial" w:hAnsi="Arial" w:cs="Arial"/>
        </w:rPr>
        <w:t xml:space="preserve">. Pagrindinės veiklos pinigų srautų įplaukos ataskaitinio laikotarpio pabaigoje sudarė 1064300,37 </w:t>
      </w:r>
      <w:r w:rsidR="00BA15A9">
        <w:rPr>
          <w:rFonts w:ascii="Arial" w:hAnsi="Arial" w:cs="Arial"/>
        </w:rPr>
        <w:t>Eur</w:t>
      </w:r>
      <w:r w:rsidRPr="00B71BF1">
        <w:rPr>
          <w:rFonts w:ascii="Arial" w:hAnsi="Arial" w:cs="Arial"/>
        </w:rPr>
        <w:t xml:space="preserve">. Informacija apie pinigų srautus per ataskaitinį </w:t>
      </w:r>
      <w:r>
        <w:rPr>
          <w:rFonts w:ascii="Arial" w:hAnsi="Arial" w:cs="Arial"/>
        </w:rPr>
        <w:t>l</w:t>
      </w:r>
      <w:r w:rsidRPr="00B71BF1">
        <w:rPr>
          <w:rFonts w:ascii="Arial" w:hAnsi="Arial" w:cs="Arial"/>
        </w:rPr>
        <w:t>aikotarpį pateikta 5-ojo VSAFAS „Pinigų srautų ataskaita“ 2 priede. Atlikta 2023 metų piniginių lėšų esančių banke metinė inventorizacija.</w:t>
      </w:r>
    </w:p>
    <w:p w14:paraId="50673DCC" w14:textId="46ED1BD6" w:rsidR="00B54A9D" w:rsidRPr="00646B88" w:rsidRDefault="00B54A9D" w:rsidP="006B3B50">
      <w:pPr>
        <w:spacing w:line="276" w:lineRule="auto"/>
        <w:jc w:val="center"/>
        <w:rPr>
          <w:rFonts w:ascii="Arial" w:hAnsi="Arial" w:cs="Arial"/>
          <w:b/>
        </w:rPr>
      </w:pPr>
      <w:r w:rsidRPr="00B71BF1">
        <w:rPr>
          <w:rFonts w:ascii="Arial" w:hAnsi="Arial" w:cs="Arial"/>
          <w:b/>
        </w:rPr>
        <w:t>Finansavimo sumos</w:t>
      </w:r>
    </w:p>
    <w:p w14:paraId="46AF0E6F" w14:textId="2E7802D9" w:rsidR="00B54A9D" w:rsidRDefault="00B54A9D" w:rsidP="006B3B50">
      <w:pPr>
        <w:spacing w:line="276" w:lineRule="auto"/>
        <w:ind w:firstLine="567"/>
        <w:jc w:val="both"/>
        <w:rPr>
          <w:rFonts w:ascii="Arial" w:hAnsi="Arial" w:cs="Arial"/>
        </w:rPr>
      </w:pPr>
      <w:r w:rsidRPr="00B71BF1">
        <w:rPr>
          <w:rFonts w:ascii="Arial" w:hAnsi="Arial" w:cs="Arial"/>
          <w:b/>
        </w:rPr>
        <w:t>Pastaba P12.</w:t>
      </w:r>
      <w:r w:rsidRPr="00B71BF1">
        <w:rPr>
          <w:rFonts w:ascii="Arial" w:hAnsi="Arial" w:cs="Arial"/>
        </w:rPr>
        <w:t xml:space="preserve"> Ataskaitiniu laikotarpiu administracija gavo 54162852,69 </w:t>
      </w:r>
      <w:r w:rsidR="00BA15A9">
        <w:rPr>
          <w:rFonts w:ascii="Arial" w:hAnsi="Arial" w:cs="Arial"/>
        </w:rPr>
        <w:t>Eur</w:t>
      </w:r>
      <w:r w:rsidRPr="00B71BF1">
        <w:rPr>
          <w:rFonts w:ascii="Arial" w:hAnsi="Arial" w:cs="Arial"/>
        </w:rPr>
        <w:t xml:space="preserve"> savivaldybės biudžeto, 33297189,30 </w:t>
      </w:r>
      <w:r w:rsidR="00BA15A9">
        <w:rPr>
          <w:rFonts w:ascii="Arial" w:hAnsi="Arial" w:cs="Arial"/>
        </w:rPr>
        <w:t>Eur</w:t>
      </w:r>
      <w:r w:rsidRPr="00B71BF1">
        <w:rPr>
          <w:rFonts w:ascii="Arial" w:hAnsi="Arial" w:cs="Arial"/>
        </w:rPr>
        <w:t xml:space="preserve"> valstybės biudžeto, 4282446,64 iš ES ir užsienių valstybių  ir iš kitų šaltinių 105351,16 </w:t>
      </w:r>
      <w:r w:rsidR="00BA15A9">
        <w:rPr>
          <w:rFonts w:ascii="Arial" w:hAnsi="Arial" w:cs="Arial"/>
        </w:rPr>
        <w:t>Eur</w:t>
      </w:r>
      <w:r w:rsidRPr="00B71BF1">
        <w:rPr>
          <w:rFonts w:ascii="Arial" w:hAnsi="Arial" w:cs="Arial"/>
        </w:rPr>
        <w:t xml:space="preserve"> asignavimų. Grąžintos finansavimo sumos kitoms išlaidoms į valstybės </w:t>
      </w:r>
      <w:r w:rsidRPr="00B71BF1">
        <w:rPr>
          <w:rFonts w:ascii="Arial" w:hAnsi="Arial" w:cs="Arial"/>
        </w:rPr>
        <w:lastRenderedPageBreak/>
        <w:t xml:space="preserve">biudžetą – 46647,09 </w:t>
      </w:r>
      <w:r w:rsidR="00BA15A9">
        <w:rPr>
          <w:rFonts w:ascii="Arial" w:hAnsi="Arial" w:cs="Arial"/>
        </w:rPr>
        <w:t>Eur</w:t>
      </w:r>
      <w:r w:rsidRPr="00B71BF1">
        <w:rPr>
          <w:rFonts w:ascii="Arial" w:hAnsi="Arial" w:cs="Arial"/>
        </w:rPr>
        <w:t xml:space="preserve">. Socialinių paslaugų priežiūros departamentui prie SADM – 80957,46 </w:t>
      </w:r>
      <w:r w:rsidR="00BA15A9">
        <w:rPr>
          <w:rFonts w:ascii="Arial" w:hAnsi="Arial" w:cs="Arial"/>
        </w:rPr>
        <w:t>Eur</w:t>
      </w:r>
      <w:r w:rsidRPr="00B71BF1">
        <w:rPr>
          <w:rFonts w:ascii="Arial" w:hAnsi="Arial" w:cs="Arial"/>
        </w:rPr>
        <w:t xml:space="preserve"> (šalpos išmokos ir tikslinės kompensacijos, išmokos vaikams, transporto kompensacijos, administravimui skirtas finansavimas – gautos pagal sąmatą, o panaudotos pagal faktą, taip pat praėjusių laikotarpių išmokų grąžinimai). Grąžintos finansavimo sumos į savivaldybės biudžetą – 582402,26 </w:t>
      </w:r>
      <w:r w:rsidR="00BA15A9">
        <w:rPr>
          <w:rFonts w:ascii="Arial" w:hAnsi="Arial" w:cs="Arial"/>
        </w:rPr>
        <w:t>Eur</w:t>
      </w:r>
      <w:r w:rsidRPr="00B71BF1">
        <w:rPr>
          <w:rFonts w:ascii="Arial" w:hAnsi="Arial" w:cs="Arial"/>
        </w:rPr>
        <w:t xml:space="preserve">, iš jų nepiniginiam turtui – 490743,47 </w:t>
      </w:r>
      <w:r w:rsidR="00BA15A9">
        <w:rPr>
          <w:rFonts w:ascii="Arial" w:hAnsi="Arial" w:cs="Arial"/>
        </w:rPr>
        <w:t>Eur</w:t>
      </w:r>
      <w:r w:rsidRPr="00B71BF1">
        <w:rPr>
          <w:rFonts w:ascii="Arial" w:hAnsi="Arial" w:cs="Arial"/>
        </w:rPr>
        <w:t xml:space="preserve"> ir kitoms išlaidoms – 91658,79 </w:t>
      </w:r>
      <w:r w:rsidR="00BA15A9">
        <w:rPr>
          <w:rFonts w:ascii="Arial" w:hAnsi="Arial" w:cs="Arial"/>
        </w:rPr>
        <w:t>Eur</w:t>
      </w:r>
      <w:r w:rsidRPr="00B71BF1">
        <w:rPr>
          <w:rFonts w:ascii="Arial" w:hAnsi="Arial" w:cs="Arial"/>
        </w:rPr>
        <w:t xml:space="preserve">. Grąžintas finansavimo sumas sudaro grąžintas finansavimas soc. pašalpų, finansuojamų projektų, tiekėjų išankstinių apmokėjimų grąžinimas, vykdomų projektų kompensuotas iš Europos sąjungos struktūrinių fondų savivaldybės biudžeto finansavimas. Grąžintos finansavimo sumos gautos iš kitų finansavimo šaltinių – 236,55 </w:t>
      </w:r>
      <w:r w:rsidR="00BA15A9">
        <w:rPr>
          <w:rFonts w:ascii="Arial" w:hAnsi="Arial" w:cs="Arial"/>
        </w:rPr>
        <w:t>Eur</w:t>
      </w:r>
      <w:r w:rsidRPr="00B71BF1">
        <w:rPr>
          <w:rFonts w:ascii="Arial" w:hAnsi="Arial" w:cs="Arial"/>
        </w:rPr>
        <w:t xml:space="preserve">, grąžinta pagal infrastruktūros įrengimo ir kelių projektų finansavimo sutartis. Grąžintos finansavimo sumos gautos iš Europos sąjungos struktūrinių fondų sumoje 23803,91 </w:t>
      </w:r>
      <w:r w:rsidR="00BA15A9">
        <w:rPr>
          <w:rFonts w:ascii="Arial" w:hAnsi="Arial" w:cs="Arial"/>
        </w:rPr>
        <w:t>Eur</w:t>
      </w:r>
      <w:r w:rsidRPr="00B71BF1">
        <w:rPr>
          <w:rFonts w:ascii="Arial" w:hAnsi="Arial" w:cs="Arial"/>
        </w:rPr>
        <w:t>. Finansavimo sumų pergrupavimus sudaro užpajamuotas direktoriaus įsakymu turtas, kuris nebuvo apskaitytas apskaitoje, praėjusių laikotarpių neesminių klaidų taisymas tarp finansavimo šaltinių. Informacija apie finansavimo sumas per ataskaitinį laikotarpį pateikta pagal finansavimo šaltinį, tikslinę paskirtį ir jų pokyčius 20-ojo VSAFAS „Finansavimo sumos“ 4 ir 5 priede patvirtintą formą.</w:t>
      </w:r>
    </w:p>
    <w:p w14:paraId="0415E5A4" w14:textId="0170CDB7" w:rsidR="00B54A9D" w:rsidRPr="0092440E" w:rsidRDefault="00B54A9D" w:rsidP="006B3B50">
      <w:pPr>
        <w:spacing w:line="276" w:lineRule="auto"/>
        <w:ind w:left="1296" w:firstLine="1296"/>
        <w:jc w:val="both"/>
        <w:rPr>
          <w:rFonts w:ascii="Arial" w:hAnsi="Arial" w:cs="Arial"/>
          <w:b/>
          <w:bCs/>
        </w:rPr>
      </w:pPr>
      <w:r>
        <w:rPr>
          <w:rFonts w:ascii="Arial" w:hAnsi="Arial" w:cs="Arial"/>
          <w:b/>
          <w:bCs/>
        </w:rPr>
        <w:t>I</w:t>
      </w:r>
      <w:r w:rsidRPr="0092440E">
        <w:rPr>
          <w:rFonts w:ascii="Arial" w:hAnsi="Arial" w:cs="Arial"/>
          <w:b/>
          <w:bCs/>
        </w:rPr>
        <w:t>nformacija apie gautą</w:t>
      </w:r>
      <w:r>
        <w:rPr>
          <w:rFonts w:ascii="Arial" w:hAnsi="Arial" w:cs="Arial"/>
          <w:b/>
          <w:bCs/>
        </w:rPr>
        <w:t xml:space="preserve"> bei panaudotą</w:t>
      </w:r>
      <w:r w:rsidRPr="0092440E">
        <w:rPr>
          <w:rFonts w:ascii="Arial" w:hAnsi="Arial" w:cs="Arial"/>
          <w:b/>
          <w:bCs/>
        </w:rPr>
        <w:t xml:space="preserve"> paramą </w:t>
      </w:r>
    </w:p>
    <w:p w14:paraId="571774C2" w14:textId="77777777" w:rsidR="00B54A9D" w:rsidRPr="0092440E" w:rsidRDefault="00B54A9D" w:rsidP="006B3B50">
      <w:pPr>
        <w:spacing w:line="276" w:lineRule="auto"/>
        <w:ind w:firstLine="567"/>
        <w:jc w:val="both"/>
        <w:rPr>
          <w:rFonts w:ascii="Arial" w:hAnsi="Arial" w:cs="Arial"/>
        </w:rPr>
      </w:pPr>
      <w:r w:rsidRPr="0092440E">
        <w:rPr>
          <w:rFonts w:ascii="Arial" w:hAnsi="Arial" w:cs="Arial"/>
        </w:rPr>
        <w:t>Per ataskaitinį laikotarpį Klaipėdos rajono savivaldybei suteikta neatlygintina finansinė parama bendrai sumai sudarė 14 236,71 Eur (keturiolika tūkstančių du šimtai trisdešimt šeši Eur 71 ct). Neatlygintinai parama gauta iš juridinių ir fizinių asmenų:</w:t>
      </w:r>
    </w:p>
    <w:p w14:paraId="39E70873" w14:textId="4D121C7E" w:rsidR="00B54A9D" w:rsidRPr="0092440E" w:rsidRDefault="00B54A9D" w:rsidP="006B3B50">
      <w:pPr>
        <w:spacing w:line="276" w:lineRule="auto"/>
        <w:ind w:firstLine="567"/>
        <w:jc w:val="both"/>
        <w:rPr>
          <w:rFonts w:ascii="Arial" w:hAnsi="Arial" w:cs="Arial"/>
        </w:rPr>
      </w:pPr>
      <w:r w:rsidRPr="0092440E">
        <w:rPr>
          <w:rFonts w:ascii="Arial" w:hAnsi="Arial" w:cs="Arial"/>
        </w:rPr>
        <w:t>UAB „Farmeta“ – 4950,00 Eur. Paramos tikslais neatlygintinai suteikė 3 vnt</w:t>
      </w:r>
      <w:r w:rsidR="00BA15A9">
        <w:rPr>
          <w:rFonts w:ascii="Arial" w:hAnsi="Arial" w:cs="Arial"/>
        </w:rPr>
        <w:t>.</w:t>
      </w:r>
      <w:r w:rsidRPr="0092440E">
        <w:rPr>
          <w:rFonts w:ascii="Arial" w:hAnsi="Arial" w:cs="Arial"/>
        </w:rPr>
        <w:t xml:space="preserve"> dyzelinius elektros generatorius Daewoo 5,0 kW, kurie kaip humanitarinė pagalba skirti perduoti Ukrainos Lymano miesto savivaldybei.</w:t>
      </w:r>
    </w:p>
    <w:p w14:paraId="6F3BF2AD" w14:textId="77777777" w:rsidR="00B54A9D" w:rsidRPr="0092440E" w:rsidRDefault="00B54A9D" w:rsidP="006B3B50">
      <w:pPr>
        <w:spacing w:line="276" w:lineRule="auto"/>
        <w:ind w:firstLine="567"/>
        <w:jc w:val="both"/>
        <w:rPr>
          <w:rFonts w:ascii="Arial" w:hAnsi="Arial" w:cs="Arial"/>
        </w:rPr>
      </w:pPr>
      <w:r w:rsidRPr="0092440E">
        <w:rPr>
          <w:rFonts w:ascii="Arial" w:hAnsi="Arial" w:cs="Arial"/>
        </w:rPr>
        <w:t>UAB „Vlantana“ – 2481,00 Eur. Paramos tikslais neatlygintinai suteikė automobilių ir kitų humanitarinių pagalbos priemonių pervežimo paslaugą į Ukrainą Lymano miesto savivaldybę.</w:t>
      </w:r>
    </w:p>
    <w:p w14:paraId="69D9BAF3" w14:textId="18E98B83" w:rsidR="00B54A9D" w:rsidRPr="0092440E" w:rsidRDefault="00B54A9D" w:rsidP="006B3B50">
      <w:pPr>
        <w:spacing w:line="276" w:lineRule="auto"/>
        <w:ind w:firstLine="567"/>
        <w:jc w:val="both"/>
        <w:rPr>
          <w:rFonts w:ascii="Arial" w:hAnsi="Arial" w:cs="Arial"/>
        </w:rPr>
      </w:pPr>
      <w:r w:rsidRPr="0092440E">
        <w:rPr>
          <w:rFonts w:ascii="Arial" w:hAnsi="Arial" w:cs="Arial"/>
        </w:rPr>
        <w:t xml:space="preserve">UAB „Gitana“ – 3973,71 Eur. Paramos tikslais neatlygintinai suteikė paramą </w:t>
      </w:r>
      <w:r w:rsidRPr="0092440E">
        <w:rPr>
          <w:rFonts w:ascii="Arial" w:hAnsi="Arial" w:cs="Arial"/>
          <w:bCs/>
          <w:noProof/>
          <w:color w:val="000000" w:themeColor="text1"/>
        </w:rPr>
        <w:t>(</w:t>
      </w:r>
      <w:r w:rsidRPr="0092440E">
        <w:rPr>
          <w:rFonts w:ascii="Arial" w:eastAsia="Calibri" w:hAnsi="Arial" w:cs="Arial"/>
          <w:bCs/>
        </w:rPr>
        <w:t>movų suvirinimo aparatas, kampinis šlifuoklis, vibracinis šlifuoklis, terkšlių ir galvučių rinkiniai, suvirinimo kaukės, uždaro tipo apsauginiai suvirintojo akiniai, siaurapjūkliai, vertikali freza, kabelio izoliacijos nuėm</w:t>
      </w:r>
      <w:r w:rsidR="008E21BD">
        <w:rPr>
          <w:rFonts w:ascii="Arial" w:eastAsia="Calibri" w:hAnsi="Arial" w:cs="Arial"/>
          <w:bCs/>
        </w:rPr>
        <w:t>ikliai</w:t>
      </w:r>
      <w:r w:rsidRPr="0092440E">
        <w:rPr>
          <w:rFonts w:ascii="Arial" w:eastAsia="Calibri" w:hAnsi="Arial" w:cs="Arial"/>
          <w:bCs/>
        </w:rPr>
        <w:t>, skaitmeninis multimetras su patikrinimo antgaliais, pramoniniai spaustuvai, spaustuvai, kombinuotų raktų rinkiniai, smūginiai gręžtuvai, dviejų funkcijų perforatoriai, suvirinimo aparatai, trimeriai, juostinis šlifuoklis</w:t>
      </w:r>
      <w:r w:rsidRPr="0092440E">
        <w:rPr>
          <w:rFonts w:ascii="Arial" w:hAnsi="Arial" w:cs="Arial"/>
          <w:bCs/>
          <w:noProof/>
          <w:color w:val="000000" w:themeColor="text1"/>
        </w:rPr>
        <w:t>)</w:t>
      </w:r>
      <w:r w:rsidRPr="0092440E">
        <w:rPr>
          <w:rFonts w:ascii="Arial" w:hAnsi="Arial" w:cs="Arial"/>
          <w:noProof/>
          <w:color w:val="000000" w:themeColor="text1"/>
        </w:rPr>
        <w:t xml:space="preserve">, kuri kaip humanitarinė pagalba skirta perduoti </w:t>
      </w:r>
      <w:r w:rsidRPr="0092440E">
        <w:rPr>
          <w:rFonts w:ascii="Arial" w:hAnsi="Arial" w:cs="Arial"/>
        </w:rPr>
        <w:t>Ukrainos Lymano miesto savivaldybei</w:t>
      </w:r>
      <w:r w:rsidRPr="0092440E">
        <w:rPr>
          <w:rFonts w:ascii="Arial" w:hAnsi="Arial" w:cs="Arial"/>
          <w:noProof/>
          <w:color w:val="000000" w:themeColor="text1"/>
        </w:rPr>
        <w:t xml:space="preserve">. </w:t>
      </w:r>
      <w:r w:rsidRPr="0092440E">
        <w:rPr>
          <w:rFonts w:ascii="Arial" w:hAnsi="Arial" w:cs="Arial"/>
        </w:rPr>
        <w:t xml:space="preserve"> </w:t>
      </w:r>
    </w:p>
    <w:p w14:paraId="60E5EFE4" w14:textId="748E6925" w:rsidR="00B54A9D" w:rsidRPr="0092440E" w:rsidRDefault="00B54A9D" w:rsidP="006B3B50">
      <w:pPr>
        <w:spacing w:line="276" w:lineRule="auto"/>
        <w:ind w:firstLine="567"/>
        <w:jc w:val="both"/>
        <w:rPr>
          <w:rFonts w:ascii="Arial" w:hAnsi="Arial" w:cs="Arial"/>
          <w:noProof/>
          <w:color w:val="000000" w:themeColor="text1"/>
        </w:rPr>
      </w:pPr>
      <w:r w:rsidRPr="0092440E">
        <w:rPr>
          <w:rFonts w:ascii="Arial" w:hAnsi="Arial" w:cs="Arial"/>
        </w:rPr>
        <w:t xml:space="preserve">UAB „Aviza“ – 1242,00 Eur. Paramos tikslais neatlygintinai suteikė </w:t>
      </w:r>
      <w:r w:rsidRPr="0092440E">
        <w:rPr>
          <w:rFonts w:ascii="Arial" w:hAnsi="Arial" w:cs="Arial"/>
          <w:bCs/>
          <w:noProof/>
          <w:color w:val="000000" w:themeColor="text1"/>
        </w:rPr>
        <w:t xml:space="preserve">(statybiniai šalmai, </w:t>
      </w:r>
      <w:r w:rsidR="008E21BD">
        <w:rPr>
          <w:rFonts w:ascii="Arial" w:hAnsi="Arial" w:cs="Arial"/>
          <w:bCs/>
          <w:noProof/>
          <w:color w:val="000000" w:themeColor="text1"/>
        </w:rPr>
        <w:t>į</w:t>
      </w:r>
      <w:r w:rsidRPr="0092440E">
        <w:rPr>
          <w:rFonts w:ascii="Arial" w:hAnsi="Arial" w:cs="Arial"/>
          <w:bCs/>
          <w:noProof/>
          <w:color w:val="000000" w:themeColor="text1"/>
        </w:rPr>
        <w:t>kraunami žibintai ant šalmų, raktų rinkiniai, pirštinės, kepurės, kojinės, žibintuvėliai, peiliai, įrankių diržai, įrankių krepšys )</w:t>
      </w:r>
      <w:r w:rsidRPr="0092440E">
        <w:rPr>
          <w:rFonts w:ascii="Arial" w:hAnsi="Arial" w:cs="Arial"/>
          <w:noProof/>
          <w:color w:val="000000" w:themeColor="text1"/>
        </w:rPr>
        <w:t xml:space="preserve">, kuri kaip humanitarinė pagalba skirta perduoti </w:t>
      </w:r>
      <w:r w:rsidRPr="0092440E">
        <w:rPr>
          <w:rFonts w:ascii="Arial" w:hAnsi="Arial" w:cs="Arial"/>
        </w:rPr>
        <w:t>Ukrainos Lymano miesto savivaldybei</w:t>
      </w:r>
      <w:r w:rsidRPr="0092440E">
        <w:rPr>
          <w:rFonts w:ascii="Arial" w:hAnsi="Arial" w:cs="Arial"/>
          <w:noProof/>
          <w:color w:val="000000" w:themeColor="text1"/>
        </w:rPr>
        <w:t>.</w:t>
      </w:r>
    </w:p>
    <w:p w14:paraId="7030E214" w14:textId="4ADBE98F" w:rsidR="00B54A9D" w:rsidRPr="0092440E" w:rsidRDefault="00B54A9D" w:rsidP="006B3B50">
      <w:pPr>
        <w:spacing w:line="276" w:lineRule="auto"/>
        <w:ind w:firstLine="567"/>
        <w:jc w:val="both"/>
        <w:rPr>
          <w:rFonts w:ascii="Arial" w:hAnsi="Arial" w:cs="Arial"/>
        </w:rPr>
      </w:pPr>
      <w:r w:rsidRPr="0092440E">
        <w:rPr>
          <w:rFonts w:ascii="Arial" w:hAnsi="Arial" w:cs="Arial"/>
        </w:rPr>
        <w:t xml:space="preserve">Viktoro Gilvonausko ĮĮ – 960,00 Eur. Paramos tikslais neatlygintinai suteikė paramą (grandiniai pjūklai ir žoliapjovės/krūmapjovės „trimeriai“), </w:t>
      </w:r>
      <w:r w:rsidRPr="0092440E">
        <w:rPr>
          <w:rFonts w:ascii="Arial" w:hAnsi="Arial" w:cs="Arial"/>
          <w:noProof/>
          <w:color w:val="000000" w:themeColor="text1"/>
        </w:rPr>
        <w:t>kuri kaip humanitarinė pagalba sk</w:t>
      </w:r>
      <w:r>
        <w:rPr>
          <w:rFonts w:ascii="Arial" w:hAnsi="Arial" w:cs="Arial"/>
          <w:noProof/>
          <w:color w:val="000000" w:themeColor="text1"/>
        </w:rPr>
        <w:t>i</w:t>
      </w:r>
      <w:r w:rsidRPr="0092440E">
        <w:rPr>
          <w:rFonts w:ascii="Arial" w:hAnsi="Arial" w:cs="Arial"/>
          <w:noProof/>
          <w:color w:val="000000" w:themeColor="text1"/>
        </w:rPr>
        <w:t xml:space="preserve">rta perduoti </w:t>
      </w:r>
      <w:r w:rsidRPr="0092440E">
        <w:rPr>
          <w:rFonts w:ascii="Arial" w:hAnsi="Arial" w:cs="Arial"/>
        </w:rPr>
        <w:t>Ukrainos Lymano miesto savivaldybei</w:t>
      </w:r>
      <w:r w:rsidRPr="0092440E">
        <w:rPr>
          <w:rFonts w:ascii="Arial" w:hAnsi="Arial" w:cs="Arial"/>
          <w:noProof/>
          <w:color w:val="000000" w:themeColor="text1"/>
        </w:rPr>
        <w:t>.</w:t>
      </w:r>
      <w:r w:rsidRPr="0092440E">
        <w:rPr>
          <w:rFonts w:ascii="Arial" w:hAnsi="Arial" w:cs="Arial"/>
        </w:rPr>
        <w:t xml:space="preserve"> </w:t>
      </w:r>
    </w:p>
    <w:p w14:paraId="1E5E1AD2" w14:textId="77777777" w:rsidR="00B54A9D" w:rsidRPr="0092440E" w:rsidRDefault="00B54A9D" w:rsidP="006B3B50">
      <w:pPr>
        <w:pStyle w:val="Sraopastraipa"/>
        <w:spacing w:line="276" w:lineRule="auto"/>
        <w:ind w:left="0" w:firstLine="567"/>
        <w:jc w:val="both"/>
        <w:rPr>
          <w:rFonts w:ascii="Arial" w:hAnsi="Arial" w:cs="Arial"/>
        </w:rPr>
      </w:pPr>
      <w:r w:rsidRPr="0092440E">
        <w:rPr>
          <w:rFonts w:ascii="Arial" w:hAnsi="Arial" w:cs="Arial"/>
        </w:rPr>
        <w:t>Viktoras Gilvonauskas – 630,00 Eur. Paramos tikslais neatlygintinai suteikė krūmapjovę STIHL FS260 C-E, kuri kaip humanitarinė pagalba skirti perduoti Ukrainos Lymano miesto savivaldybei.</w:t>
      </w:r>
    </w:p>
    <w:p w14:paraId="1B37A004" w14:textId="77777777" w:rsidR="00B54A9D" w:rsidRPr="0092440E" w:rsidRDefault="00B54A9D" w:rsidP="006B3B50">
      <w:pPr>
        <w:spacing w:line="276" w:lineRule="auto"/>
        <w:ind w:firstLine="567"/>
        <w:jc w:val="both"/>
        <w:rPr>
          <w:rFonts w:ascii="Arial" w:hAnsi="Arial" w:cs="Arial"/>
        </w:rPr>
      </w:pPr>
      <w:r w:rsidRPr="0092440E">
        <w:rPr>
          <w:rFonts w:ascii="Arial" w:hAnsi="Arial" w:cs="Arial"/>
        </w:rPr>
        <w:t>Per atsiskaitomąjį laikotarpį Klaipėdos rajono savivaldybė suteikė humanitarinę pagalbą Ukrainos Donecko srities Lymano miesto savivaldybei už 53373,60 Eur. Lėšos buvo įsigytos 2023 metais.</w:t>
      </w:r>
    </w:p>
    <w:p w14:paraId="400275FF" w14:textId="16649C57" w:rsidR="00B54A9D" w:rsidRPr="0092440E" w:rsidRDefault="00B54A9D" w:rsidP="00404A11">
      <w:pPr>
        <w:spacing w:after="0" w:line="276" w:lineRule="auto"/>
        <w:ind w:firstLine="567"/>
        <w:jc w:val="both"/>
        <w:rPr>
          <w:rFonts w:ascii="Arial" w:hAnsi="Arial" w:cs="Arial"/>
        </w:rPr>
      </w:pPr>
      <w:r w:rsidRPr="0092440E">
        <w:rPr>
          <w:rFonts w:ascii="Arial" w:hAnsi="Arial" w:cs="Arial"/>
        </w:rPr>
        <w:t>Palydovinio interneto ryšio įranga (5 dėžės) (3460,60 Eur);</w:t>
      </w:r>
    </w:p>
    <w:p w14:paraId="3975887C" w14:textId="2CCE7EA9" w:rsidR="00B54A9D" w:rsidRPr="0092440E" w:rsidRDefault="00B54A9D" w:rsidP="00404A11">
      <w:pPr>
        <w:spacing w:after="0" w:line="276" w:lineRule="auto"/>
        <w:ind w:firstLine="567"/>
        <w:jc w:val="both"/>
        <w:rPr>
          <w:rFonts w:ascii="Arial" w:hAnsi="Arial" w:cs="Arial"/>
        </w:rPr>
      </w:pPr>
      <w:r w:rsidRPr="0092440E">
        <w:rPr>
          <w:rFonts w:ascii="Arial" w:hAnsi="Arial" w:cs="Arial"/>
        </w:rPr>
        <w:lastRenderedPageBreak/>
        <w:t xml:space="preserve">Automobilis </w:t>
      </w:r>
      <w:r w:rsidR="008E21BD">
        <w:rPr>
          <w:rFonts w:ascii="Arial" w:hAnsi="Arial" w:cs="Arial"/>
        </w:rPr>
        <w:t>„</w:t>
      </w:r>
      <w:r w:rsidRPr="0092440E">
        <w:rPr>
          <w:rFonts w:ascii="Arial" w:hAnsi="Arial" w:cs="Arial"/>
        </w:rPr>
        <w:t>Iveko Magirus 190E30</w:t>
      </w:r>
      <w:r w:rsidR="008E21BD">
        <w:rPr>
          <w:rFonts w:ascii="Arial" w:hAnsi="Arial" w:cs="Arial"/>
        </w:rPr>
        <w:t>“</w:t>
      </w:r>
      <w:r w:rsidRPr="0092440E">
        <w:rPr>
          <w:rFonts w:ascii="Arial" w:hAnsi="Arial" w:cs="Arial"/>
        </w:rPr>
        <w:t>, 1999 m. (10000,00 Eur);</w:t>
      </w:r>
    </w:p>
    <w:p w14:paraId="6D01D682" w14:textId="08DDF70F" w:rsidR="00B54A9D" w:rsidRPr="0092440E" w:rsidRDefault="00B54A9D" w:rsidP="00404A11">
      <w:pPr>
        <w:spacing w:after="0" w:line="276" w:lineRule="auto"/>
        <w:ind w:firstLine="567"/>
        <w:jc w:val="both"/>
        <w:rPr>
          <w:rFonts w:ascii="Arial" w:hAnsi="Arial" w:cs="Arial"/>
        </w:rPr>
      </w:pPr>
      <w:r w:rsidRPr="0092440E">
        <w:rPr>
          <w:rFonts w:ascii="Arial" w:hAnsi="Arial" w:cs="Arial"/>
        </w:rPr>
        <w:t xml:space="preserve">Automobilis </w:t>
      </w:r>
      <w:r w:rsidR="008E21BD">
        <w:rPr>
          <w:rFonts w:ascii="Arial" w:hAnsi="Arial" w:cs="Arial"/>
        </w:rPr>
        <w:t>„</w:t>
      </w:r>
      <w:r w:rsidRPr="0092440E">
        <w:rPr>
          <w:rFonts w:ascii="Arial" w:hAnsi="Arial" w:cs="Arial"/>
        </w:rPr>
        <w:t>Renault Premium</w:t>
      </w:r>
      <w:r w:rsidR="008E21BD">
        <w:rPr>
          <w:rFonts w:ascii="Arial" w:hAnsi="Arial" w:cs="Arial"/>
        </w:rPr>
        <w:t>“</w:t>
      </w:r>
      <w:r w:rsidRPr="0092440E">
        <w:rPr>
          <w:rFonts w:ascii="Arial" w:hAnsi="Arial" w:cs="Arial"/>
        </w:rPr>
        <w:t>, 2001 m. (6000,00 Eur);</w:t>
      </w:r>
    </w:p>
    <w:p w14:paraId="7A8F34C8" w14:textId="465BAFDF" w:rsidR="00B54A9D" w:rsidRPr="0092440E" w:rsidRDefault="00B54A9D" w:rsidP="00404A11">
      <w:pPr>
        <w:tabs>
          <w:tab w:val="left" w:pos="567"/>
        </w:tabs>
        <w:spacing w:after="0" w:line="276" w:lineRule="auto"/>
        <w:ind w:firstLine="567"/>
        <w:jc w:val="both"/>
        <w:rPr>
          <w:rFonts w:ascii="Arial" w:hAnsi="Arial" w:cs="Arial"/>
          <w:lang w:val="ru-RU"/>
        </w:rPr>
      </w:pPr>
      <w:bookmarkStart w:id="8" w:name="_Hlk123657635"/>
      <w:r w:rsidRPr="0092440E">
        <w:rPr>
          <w:rFonts w:ascii="Arial" w:hAnsi="Arial" w:cs="Arial"/>
        </w:rPr>
        <w:t>Statybiniai konteineriai (7 m3) (2 vnt.). (3872,00 Eur);</w:t>
      </w:r>
    </w:p>
    <w:p w14:paraId="62E8CAB9" w14:textId="4676EB68" w:rsidR="00B54A9D" w:rsidRPr="0092440E" w:rsidRDefault="00B54A9D" w:rsidP="00404A11">
      <w:pPr>
        <w:tabs>
          <w:tab w:val="left" w:pos="567"/>
        </w:tabs>
        <w:spacing w:after="0" w:line="276" w:lineRule="auto"/>
        <w:ind w:firstLine="567"/>
        <w:jc w:val="both"/>
        <w:rPr>
          <w:rFonts w:ascii="Arial" w:hAnsi="Arial" w:cs="Arial"/>
          <w:lang w:val="ru-RU"/>
        </w:rPr>
      </w:pPr>
      <w:r w:rsidRPr="0092440E">
        <w:rPr>
          <w:rFonts w:ascii="Arial" w:hAnsi="Arial" w:cs="Arial"/>
        </w:rPr>
        <w:t>Gaisrinė autocisterna VOLVO FL614, 1987 m.</w:t>
      </w:r>
      <w:r w:rsidR="00404A11">
        <w:rPr>
          <w:rFonts w:ascii="Arial" w:hAnsi="Arial" w:cs="Arial"/>
        </w:rPr>
        <w:t xml:space="preserve"> </w:t>
      </w:r>
      <w:r w:rsidRPr="0092440E">
        <w:rPr>
          <w:rFonts w:ascii="Arial" w:hAnsi="Arial" w:cs="Arial"/>
        </w:rPr>
        <w:t xml:space="preserve"> (6200,00 Eur);</w:t>
      </w:r>
    </w:p>
    <w:p w14:paraId="17B614F8" w14:textId="5B31D61D" w:rsidR="00B54A9D" w:rsidRPr="0092440E" w:rsidRDefault="00B54A9D" w:rsidP="00404A11">
      <w:pPr>
        <w:spacing w:after="0" w:line="276" w:lineRule="auto"/>
        <w:ind w:firstLine="567"/>
        <w:jc w:val="both"/>
        <w:rPr>
          <w:rFonts w:ascii="Arial" w:hAnsi="Arial" w:cs="Arial"/>
        </w:rPr>
      </w:pPr>
      <w:r w:rsidRPr="0092440E">
        <w:rPr>
          <w:rFonts w:ascii="Arial" w:hAnsi="Arial" w:cs="Arial"/>
        </w:rPr>
        <w:t>Krūmapjovės STIHL FS260 C-E, (4 vnt.). (2520,00 Eur);</w:t>
      </w:r>
    </w:p>
    <w:bookmarkEnd w:id="8"/>
    <w:p w14:paraId="3F4F27F0" w14:textId="753924D8" w:rsidR="00B54A9D" w:rsidRPr="0092440E" w:rsidRDefault="00B54A9D" w:rsidP="00404A11">
      <w:pPr>
        <w:spacing w:line="276" w:lineRule="auto"/>
        <w:ind w:firstLine="567"/>
        <w:jc w:val="both"/>
        <w:rPr>
          <w:rFonts w:ascii="Arial" w:hAnsi="Arial" w:cs="Arial"/>
          <w:noProof/>
        </w:rPr>
      </w:pPr>
      <w:r w:rsidRPr="0092440E">
        <w:rPr>
          <w:rFonts w:ascii="Arial" w:hAnsi="Arial" w:cs="Arial"/>
        </w:rPr>
        <w:t>Krūmapjovė STIHL FS260 C-E, (1 vnt.). (630,00 Eur.). Pastaba: Savivaldybė krūmapjovę gavo Paramos būdu</w:t>
      </w:r>
      <w:r w:rsidRPr="0092440E">
        <w:rPr>
          <w:rFonts w:ascii="Arial" w:hAnsi="Arial" w:cs="Arial"/>
          <w:noProof/>
        </w:rPr>
        <w:t xml:space="preserve"> vadovau</w:t>
      </w:r>
      <w:r w:rsidR="008E21BD">
        <w:rPr>
          <w:rFonts w:ascii="Arial" w:hAnsi="Arial" w:cs="Arial"/>
          <w:noProof/>
        </w:rPr>
        <w:t>damasi</w:t>
      </w:r>
      <w:r w:rsidRPr="0092440E">
        <w:rPr>
          <w:rFonts w:ascii="Arial" w:hAnsi="Arial" w:cs="Arial"/>
          <w:noProof/>
        </w:rPr>
        <w:t xml:space="preserve"> Lietuvos Respublikos labdaros ir paramos įstatymu, Paramos gavėjo nuostatuose numatytiems tikslams, uždaviniams ir funkcijoms įgyvendinti.</w:t>
      </w:r>
    </w:p>
    <w:p w14:paraId="5ABC04B8" w14:textId="69478212" w:rsidR="00B54A9D" w:rsidRPr="0092440E" w:rsidRDefault="00B54A9D" w:rsidP="006B3B50">
      <w:pPr>
        <w:spacing w:line="276" w:lineRule="auto"/>
        <w:ind w:firstLine="567"/>
        <w:jc w:val="both"/>
        <w:rPr>
          <w:rFonts w:ascii="Arial" w:hAnsi="Arial" w:cs="Arial"/>
        </w:rPr>
      </w:pPr>
      <w:r w:rsidRPr="0092440E">
        <w:rPr>
          <w:rFonts w:ascii="Arial" w:hAnsi="Arial" w:cs="Arial"/>
          <w:noProof/>
        </w:rPr>
        <w:t>Dyzeliniai elektros generatoriai „</w:t>
      </w:r>
      <w:r w:rsidRPr="0092440E">
        <w:rPr>
          <w:rFonts w:ascii="Arial" w:hAnsi="Arial" w:cs="Arial"/>
          <w:kern w:val="36"/>
        </w:rPr>
        <w:t>Daewoo“ 5,0 kW DDAE6000XE-3 (3 vnt.) (</w:t>
      </w:r>
      <w:r w:rsidRPr="0092440E">
        <w:rPr>
          <w:rFonts w:ascii="Arial" w:hAnsi="Arial" w:cs="Arial"/>
        </w:rPr>
        <w:t>4 950,00</w:t>
      </w:r>
      <w:r w:rsidRPr="0092440E">
        <w:rPr>
          <w:rFonts w:ascii="Arial" w:hAnsi="Arial" w:cs="Arial"/>
          <w:noProof/>
        </w:rPr>
        <w:t xml:space="preserve"> Eur)</w:t>
      </w:r>
      <w:r w:rsidR="008E21BD">
        <w:rPr>
          <w:rFonts w:ascii="Arial" w:hAnsi="Arial" w:cs="Arial"/>
          <w:noProof/>
        </w:rPr>
        <w:t>.</w:t>
      </w:r>
      <w:r w:rsidRPr="0092440E">
        <w:rPr>
          <w:rFonts w:ascii="Arial" w:hAnsi="Arial" w:cs="Arial"/>
          <w:kern w:val="36"/>
        </w:rPr>
        <w:t xml:space="preserve"> </w:t>
      </w:r>
      <w:r w:rsidRPr="0092440E">
        <w:rPr>
          <w:rFonts w:ascii="Arial" w:hAnsi="Arial" w:cs="Arial"/>
        </w:rPr>
        <w:t>Savivaldybė šiuos dyzelinius elektros generatorius gavo Paramos būdu</w:t>
      </w:r>
      <w:r w:rsidRPr="0092440E">
        <w:rPr>
          <w:rFonts w:ascii="Arial" w:hAnsi="Arial" w:cs="Arial"/>
          <w:noProof/>
        </w:rPr>
        <w:t xml:space="preserve"> vadova</w:t>
      </w:r>
      <w:r w:rsidR="008E21BD">
        <w:rPr>
          <w:rFonts w:ascii="Arial" w:hAnsi="Arial" w:cs="Arial"/>
          <w:noProof/>
        </w:rPr>
        <w:t>udamasi</w:t>
      </w:r>
      <w:r w:rsidRPr="0092440E">
        <w:rPr>
          <w:rFonts w:ascii="Arial" w:hAnsi="Arial" w:cs="Arial"/>
          <w:noProof/>
        </w:rPr>
        <w:t xml:space="preserve"> Lietuvos Respublikos labdaros ir paramos įstatymu, Paramos gavėjo nuostatuose numatytiems tikslams, uždaviniams ir funkcijoms įgyvendinti.</w:t>
      </w:r>
    </w:p>
    <w:p w14:paraId="009F94B1" w14:textId="52000AB7" w:rsidR="00B54A9D" w:rsidRPr="00B71BF1" w:rsidRDefault="00B54A9D" w:rsidP="006B3B50">
      <w:pPr>
        <w:spacing w:line="276" w:lineRule="auto"/>
        <w:ind w:firstLine="567"/>
        <w:jc w:val="both"/>
        <w:rPr>
          <w:rFonts w:ascii="Arial" w:hAnsi="Arial" w:cs="Arial"/>
        </w:rPr>
      </w:pPr>
      <w:r w:rsidRPr="0092440E">
        <w:rPr>
          <w:rFonts w:ascii="Arial" w:hAnsi="Arial" w:cs="Arial"/>
          <w:noProof/>
        </w:rPr>
        <w:t xml:space="preserve">Automobiliams į Ukrainą nugabenti buvo panaudota 15741,00 eurų. Iš jų už 2481,00 Eur automobiliai į Ukrainą nugabenti </w:t>
      </w:r>
      <w:r w:rsidRPr="0092440E">
        <w:rPr>
          <w:rFonts w:ascii="Arial" w:hAnsi="Arial" w:cs="Arial"/>
        </w:rPr>
        <w:t>Paramos būdu</w:t>
      </w:r>
      <w:r w:rsidRPr="0092440E">
        <w:rPr>
          <w:rFonts w:ascii="Arial" w:hAnsi="Arial" w:cs="Arial"/>
          <w:noProof/>
        </w:rPr>
        <w:t xml:space="preserve"> vadovaujantis Lietuvos Respublikos labdaros ir paramos įstatymu, Paramos gavėjo nuostatuose </w:t>
      </w:r>
      <w:r w:rsidRPr="0092440E">
        <w:rPr>
          <w:rFonts w:ascii="Arial" w:hAnsi="Arial" w:cs="Arial"/>
          <w:noProof/>
          <w:color w:val="000000" w:themeColor="text1"/>
        </w:rPr>
        <w:t>numatytiems tikslams, uždaviniams ir funkcijoms įgyvendinti.</w:t>
      </w:r>
    </w:p>
    <w:p w14:paraId="03785818" w14:textId="66A7FFB2" w:rsidR="00B54A9D" w:rsidRPr="00646B88" w:rsidRDefault="00B54A9D" w:rsidP="006B3B50">
      <w:pPr>
        <w:spacing w:line="276" w:lineRule="auto"/>
        <w:jc w:val="center"/>
        <w:rPr>
          <w:rFonts w:ascii="Arial" w:hAnsi="Arial" w:cs="Arial"/>
          <w:b/>
        </w:rPr>
      </w:pPr>
      <w:r w:rsidRPr="00B71BF1">
        <w:rPr>
          <w:rFonts w:ascii="Arial" w:hAnsi="Arial" w:cs="Arial"/>
          <w:b/>
        </w:rPr>
        <w:t>Atidėjiniai</w:t>
      </w:r>
    </w:p>
    <w:p w14:paraId="1303C535" w14:textId="39E634D6" w:rsidR="00B54A9D" w:rsidRPr="00646B88" w:rsidRDefault="00B54A9D" w:rsidP="006B3B50">
      <w:pPr>
        <w:tabs>
          <w:tab w:val="center" w:pos="709"/>
        </w:tabs>
        <w:spacing w:line="276" w:lineRule="auto"/>
        <w:ind w:firstLine="709"/>
        <w:jc w:val="both"/>
        <w:rPr>
          <w:rFonts w:ascii="Arial" w:hAnsi="Arial" w:cs="Arial"/>
          <w:sz w:val="24"/>
        </w:rPr>
      </w:pPr>
      <w:r w:rsidRPr="00B71BF1">
        <w:rPr>
          <w:rFonts w:ascii="Arial" w:hAnsi="Arial" w:cs="Arial"/>
          <w:b/>
        </w:rPr>
        <w:t xml:space="preserve">Pastaba </w:t>
      </w:r>
      <w:r w:rsidRPr="00BA15A9">
        <w:rPr>
          <w:rFonts w:ascii="Arial" w:hAnsi="Arial" w:cs="Arial"/>
          <w:b/>
        </w:rPr>
        <w:t xml:space="preserve">P15. </w:t>
      </w:r>
      <w:r w:rsidRPr="00BA15A9">
        <w:rPr>
          <w:rFonts w:ascii="Arial" w:hAnsi="Arial" w:cs="Arial"/>
        </w:rPr>
        <w:t xml:space="preserve">Vadovaujantis </w:t>
      </w:r>
      <w:r w:rsidRPr="00B71BF1">
        <w:rPr>
          <w:rFonts w:ascii="Arial" w:hAnsi="Arial" w:cs="Arial"/>
        </w:rPr>
        <w:t>18-ojo VSAFAS</w:t>
      </w:r>
      <w:r w:rsidR="008E21BD">
        <w:rPr>
          <w:rFonts w:ascii="Arial" w:hAnsi="Arial" w:cs="Arial"/>
        </w:rPr>
        <w:t xml:space="preserve"> </w:t>
      </w:r>
      <w:r w:rsidRPr="00B71BF1">
        <w:rPr>
          <w:rFonts w:ascii="Arial" w:hAnsi="Arial" w:cs="Arial"/>
        </w:rPr>
        <w:t xml:space="preserve">„Atidėjiniai, neapibrėžtieji įsipareigojimai, neapibrėžtasis turtas ir poataskaitiniai įvykiai“ bei Lietuvos Respublikos finansų ministerijos 2020-03-10 išaiškinimu ir rekomendacijomis </w:t>
      </w:r>
      <w:r w:rsidR="008E21BD">
        <w:rPr>
          <w:rFonts w:ascii="Arial" w:hAnsi="Arial" w:cs="Arial"/>
        </w:rPr>
        <w:t>„</w:t>
      </w:r>
      <w:r w:rsidRPr="00B71BF1">
        <w:rPr>
          <w:rFonts w:ascii="Arial" w:hAnsi="Arial" w:cs="Arial"/>
        </w:rPr>
        <w:t>Dėl išeitinių išmokų registravimo pagal 24-ąjį VSAFAS</w:t>
      </w:r>
      <w:r w:rsidR="008E21BD">
        <w:rPr>
          <w:rFonts w:ascii="Arial" w:hAnsi="Arial" w:cs="Arial"/>
        </w:rPr>
        <w:t>“,</w:t>
      </w:r>
      <w:r w:rsidRPr="00B71BF1">
        <w:rPr>
          <w:rFonts w:ascii="Arial" w:hAnsi="Arial" w:cs="Arial"/>
        </w:rPr>
        <w:t xml:space="preserve"> jei įstaigoje yra darbuotojų, pasiekusių įstatymų nustatytą senatvės pensijos amžių ir įgijusių teisę visą senatvės pensiją dirbant įstaigoje, turėti būti 93818,82 </w:t>
      </w:r>
      <w:r w:rsidR="00BA15A9">
        <w:rPr>
          <w:rFonts w:ascii="Arial" w:hAnsi="Arial" w:cs="Arial"/>
        </w:rPr>
        <w:t>Eur</w:t>
      </w:r>
      <w:r w:rsidRPr="00B71BF1">
        <w:rPr>
          <w:rFonts w:ascii="Arial" w:hAnsi="Arial" w:cs="Arial"/>
        </w:rPr>
        <w:t xml:space="preserve"> apskaičiuotas ir užregistruotas atidėjinys šių darbuotojų išeitinėms išmokoms bei suformuotas atidėjinys žalos atlyginimui – 3000,00 </w:t>
      </w:r>
      <w:r w:rsidR="00BA15A9">
        <w:rPr>
          <w:rFonts w:ascii="Arial" w:hAnsi="Arial" w:cs="Arial"/>
        </w:rPr>
        <w:t>E</w:t>
      </w:r>
      <w:r w:rsidRPr="00B71BF1">
        <w:rPr>
          <w:rFonts w:ascii="Arial" w:hAnsi="Arial" w:cs="Arial"/>
        </w:rPr>
        <w:t>ur.</w:t>
      </w:r>
    </w:p>
    <w:p w14:paraId="36E51063" w14:textId="5D8C9477" w:rsidR="00B54A9D" w:rsidRPr="00B71BF1" w:rsidRDefault="00B54A9D" w:rsidP="006B3B50">
      <w:pPr>
        <w:spacing w:line="276" w:lineRule="auto"/>
        <w:jc w:val="center"/>
        <w:rPr>
          <w:rFonts w:ascii="Arial" w:hAnsi="Arial" w:cs="Arial"/>
          <w:b/>
        </w:rPr>
      </w:pPr>
      <w:r w:rsidRPr="00B71BF1">
        <w:rPr>
          <w:rFonts w:ascii="Arial" w:hAnsi="Arial" w:cs="Arial"/>
          <w:b/>
        </w:rPr>
        <w:t>Trumpalaikiai įsipareigojimai</w:t>
      </w:r>
    </w:p>
    <w:p w14:paraId="3473CF50" w14:textId="7288904F" w:rsidR="00B54A9D" w:rsidRPr="00B71BF1" w:rsidRDefault="00B54A9D" w:rsidP="006B3B50">
      <w:pPr>
        <w:tabs>
          <w:tab w:val="center" w:pos="709"/>
        </w:tabs>
        <w:spacing w:line="276" w:lineRule="auto"/>
        <w:ind w:firstLine="567"/>
        <w:jc w:val="both"/>
        <w:rPr>
          <w:rFonts w:ascii="Arial" w:hAnsi="Arial" w:cs="Arial"/>
        </w:rPr>
      </w:pPr>
      <w:r w:rsidRPr="00B71BF1">
        <w:rPr>
          <w:rFonts w:ascii="Arial" w:hAnsi="Arial" w:cs="Arial"/>
          <w:b/>
        </w:rPr>
        <w:t xml:space="preserve">Pastaba P17, P13, P14. </w:t>
      </w:r>
      <w:r w:rsidRPr="00B71BF1">
        <w:rPr>
          <w:rFonts w:ascii="Arial" w:hAnsi="Arial" w:cs="Arial"/>
        </w:rPr>
        <w:t>Tiekėjams mokėtinos sumos – tai</w:t>
      </w:r>
      <w:r w:rsidRPr="00B71BF1">
        <w:rPr>
          <w:rFonts w:ascii="Arial" w:hAnsi="Arial" w:cs="Arial"/>
          <w:b/>
        </w:rPr>
        <w:t xml:space="preserve"> </w:t>
      </w:r>
      <w:r w:rsidRPr="00B71BF1">
        <w:rPr>
          <w:rFonts w:ascii="Arial" w:hAnsi="Arial" w:cs="Arial"/>
        </w:rPr>
        <w:t xml:space="preserve">įsipareigojimai pagal išrašytas sąskaitas faktūras – 1176956,59 </w:t>
      </w:r>
      <w:r w:rsidR="00BA15A9">
        <w:rPr>
          <w:rFonts w:ascii="Arial" w:hAnsi="Arial" w:cs="Arial"/>
        </w:rPr>
        <w:t>Eur</w:t>
      </w:r>
      <w:r w:rsidRPr="00B71BF1">
        <w:rPr>
          <w:rFonts w:ascii="Arial" w:hAnsi="Arial" w:cs="Arial"/>
        </w:rPr>
        <w:t xml:space="preserve">, kitos mokėtinos socialinės išmokos – 70168,65 </w:t>
      </w:r>
      <w:r w:rsidR="00BA15A9">
        <w:rPr>
          <w:rFonts w:ascii="Arial" w:hAnsi="Arial" w:cs="Arial"/>
        </w:rPr>
        <w:t>Eur</w:t>
      </w:r>
      <w:r w:rsidRPr="00B71BF1">
        <w:rPr>
          <w:rFonts w:ascii="Arial" w:hAnsi="Arial" w:cs="Arial"/>
        </w:rPr>
        <w:t xml:space="preserve">, gauti išankstiniai apmokėjimai baudų ir vietinių rinkliavų, bei prioritetinės ir neprioritetinės infrastruktūros įmokų – 682828,56 </w:t>
      </w:r>
      <w:r w:rsidR="00BA15A9">
        <w:rPr>
          <w:rFonts w:ascii="Arial" w:hAnsi="Arial" w:cs="Arial"/>
        </w:rPr>
        <w:t>Eur</w:t>
      </w:r>
      <w:r w:rsidRPr="00B71BF1">
        <w:rPr>
          <w:rFonts w:ascii="Arial" w:hAnsi="Arial" w:cs="Arial"/>
        </w:rPr>
        <w:t xml:space="preserve">, ilgalaikių įsipareigojimų einamųjų metų dalis –  196794,06 </w:t>
      </w:r>
      <w:r w:rsidR="00BA15A9">
        <w:rPr>
          <w:rFonts w:ascii="Arial" w:hAnsi="Arial" w:cs="Arial"/>
        </w:rPr>
        <w:t>Eur</w:t>
      </w:r>
      <w:r w:rsidRPr="00B71BF1">
        <w:rPr>
          <w:rFonts w:ascii="Arial" w:hAnsi="Arial" w:cs="Arial"/>
        </w:rPr>
        <w:t xml:space="preserve"> koncesijos sutarties sudarytos su UAB „Hortivita“ dėl Drevernos mažųjų laivų uosto operatoriaus paslaugų teikimo, 8694,08 </w:t>
      </w:r>
      <w:r w:rsidR="00BA15A9">
        <w:rPr>
          <w:rFonts w:ascii="Arial" w:hAnsi="Arial" w:cs="Arial"/>
        </w:rPr>
        <w:t>Eur</w:t>
      </w:r>
      <w:r w:rsidRPr="00B71BF1">
        <w:rPr>
          <w:rFonts w:ascii="Arial" w:hAnsi="Arial" w:cs="Arial"/>
        </w:rPr>
        <w:t xml:space="preserve"> </w:t>
      </w:r>
      <w:r w:rsidR="008E21BD">
        <w:rPr>
          <w:rFonts w:ascii="Arial" w:hAnsi="Arial" w:cs="Arial"/>
        </w:rPr>
        <w:t>‒</w:t>
      </w:r>
      <w:r w:rsidRPr="00B71BF1">
        <w:rPr>
          <w:rFonts w:ascii="Arial" w:hAnsi="Arial" w:cs="Arial"/>
        </w:rPr>
        <w:t xml:space="preserve"> atlikto UAB „Klevų klinika“ ir VšĮ Sveikatos fond</w:t>
      </w:r>
      <w:r w:rsidR="008E21BD">
        <w:rPr>
          <w:rFonts w:ascii="Arial" w:hAnsi="Arial" w:cs="Arial"/>
        </w:rPr>
        <w:t>o</w:t>
      </w:r>
      <w:r w:rsidRPr="00B71BF1">
        <w:rPr>
          <w:rFonts w:ascii="Arial" w:hAnsi="Arial" w:cs="Arial"/>
        </w:rPr>
        <w:t xml:space="preserve"> nuomojamų patalpų remonto bei 1973,64 </w:t>
      </w:r>
      <w:r w:rsidR="00BA15A9">
        <w:rPr>
          <w:rFonts w:ascii="Arial" w:hAnsi="Arial" w:cs="Arial"/>
        </w:rPr>
        <w:t>Eur</w:t>
      </w:r>
      <w:r w:rsidRPr="00B71BF1">
        <w:rPr>
          <w:rFonts w:ascii="Arial" w:hAnsi="Arial" w:cs="Arial"/>
        </w:rPr>
        <w:t xml:space="preserve"> daugiabučių modernizavimo programos einamųjų metų dalis. Straipsnyje sukauptos mokėtinos sumos rodoma sukauptos mokėtinos sumos apskaičiuotos darbuotojams už atostoginius, sukauptos mokėtinos finansavimo sumos, pervestinos rinkliavos už komunalinių atliekų tvarkymą, žemės nuomos mokesčio bei baudų administravimą, kitas mokėtinas sumas </w:t>
      </w:r>
      <w:r w:rsidR="008E21BD">
        <w:rPr>
          <w:rFonts w:ascii="Arial" w:hAnsi="Arial" w:cs="Arial"/>
        </w:rPr>
        <w:t>‒</w:t>
      </w:r>
      <w:r w:rsidRPr="00B71BF1">
        <w:rPr>
          <w:rFonts w:ascii="Arial" w:hAnsi="Arial" w:cs="Arial"/>
        </w:rPr>
        <w:t xml:space="preserve"> tai ateinančių laikotarpių pajamos, pervestinos sumos bei pagrindinės sutarties įvykdymo užtikrinimo garantai. Su darbo santykiais susijusiems įsipareigojimams priskiriamos darbdavio mokėtinos socialinio draudimo įmokos. Atlikta trumpalaikių įsipareigojimų metinė inventorizacija.</w:t>
      </w:r>
    </w:p>
    <w:p w14:paraId="43354F07" w14:textId="56093B1C" w:rsidR="00B54A9D" w:rsidRPr="00646B88" w:rsidRDefault="00B54A9D" w:rsidP="006B3B50">
      <w:pPr>
        <w:spacing w:line="276" w:lineRule="auto"/>
        <w:jc w:val="center"/>
        <w:rPr>
          <w:rFonts w:ascii="Arial" w:hAnsi="Arial" w:cs="Arial"/>
          <w:b/>
        </w:rPr>
      </w:pPr>
      <w:r w:rsidRPr="00B71BF1">
        <w:rPr>
          <w:rFonts w:ascii="Arial" w:hAnsi="Arial" w:cs="Arial"/>
          <w:b/>
        </w:rPr>
        <w:t>Ilgalaikiai įsipareigojimai</w:t>
      </w:r>
    </w:p>
    <w:p w14:paraId="12995DD5" w14:textId="6EE8FA43" w:rsidR="00B54A9D" w:rsidRPr="00646B88" w:rsidRDefault="00B54A9D" w:rsidP="006B3B50">
      <w:pPr>
        <w:spacing w:line="276" w:lineRule="auto"/>
        <w:ind w:firstLine="567"/>
        <w:jc w:val="both"/>
        <w:rPr>
          <w:rFonts w:ascii="Arial" w:hAnsi="Arial" w:cs="Arial"/>
          <w:highlight w:val="yellow"/>
        </w:rPr>
      </w:pPr>
      <w:r w:rsidRPr="00B71BF1">
        <w:rPr>
          <w:rFonts w:ascii="Arial" w:hAnsi="Arial" w:cs="Arial"/>
          <w:bCs/>
        </w:rPr>
        <w:t xml:space="preserve">Ataskaitinio laikotarpio pabaigoje ilgalaikis įsiskolinimas sudarė 1061087,19 </w:t>
      </w:r>
      <w:r w:rsidR="00BA15A9">
        <w:rPr>
          <w:rFonts w:ascii="Arial" w:hAnsi="Arial" w:cs="Arial"/>
          <w:bCs/>
        </w:rPr>
        <w:t>Eur</w:t>
      </w:r>
      <w:r w:rsidRPr="00B71BF1">
        <w:rPr>
          <w:rFonts w:ascii="Arial" w:hAnsi="Arial" w:cs="Arial"/>
          <w:bCs/>
        </w:rPr>
        <w:t xml:space="preserve">. 2017 m. </w:t>
      </w:r>
      <w:r w:rsidRPr="00B71BF1">
        <w:rPr>
          <w:rFonts w:ascii="Arial" w:hAnsi="Arial" w:cs="Arial"/>
          <w:color w:val="000000"/>
        </w:rPr>
        <w:t>vadovaujantis Lietuvos Respublikos finansų ministerijos audito, apskaitos ir nemokumo valdymo departamento rekomendacijomis Nr.TR-6/2017-12 „Dėl savivaldybėms nuosavybės teise priklausančių gyvenamųjų patalpų atnaujinimo, įgyvendinant daugiabučių namų atnaujinimo (modernizavimo) programą, išlaidų ir valstybės paramos buhalterinės apskaitos“ ilgalaikių vidaus paskolų suma ataskaitinio laikotarpio pabaigai sudaro – 107190,37</w:t>
      </w:r>
      <w:r w:rsidRPr="00B71BF1">
        <w:rPr>
          <w:rFonts w:ascii="Arial" w:hAnsi="Arial" w:cs="Arial"/>
        </w:rPr>
        <w:t xml:space="preserve"> </w:t>
      </w:r>
      <w:r w:rsidR="00BA15A9">
        <w:rPr>
          <w:rFonts w:ascii="Arial" w:hAnsi="Arial" w:cs="Arial"/>
        </w:rPr>
        <w:t>Eur</w:t>
      </w:r>
      <w:r w:rsidRPr="00B71BF1">
        <w:rPr>
          <w:rFonts w:ascii="Arial" w:hAnsi="Arial" w:cs="Arial"/>
        </w:rPr>
        <w:t xml:space="preserve">. Ilgalaikiai atidėjiniai detalizuoti atidėjinių informacijoje. Vadovaujantis 2016-05-09 pasirašyta koncesijos sutartimi su UAB </w:t>
      </w:r>
      <w:r w:rsidRPr="00B71BF1">
        <w:rPr>
          <w:rFonts w:ascii="Arial" w:hAnsi="Arial" w:cs="Arial"/>
        </w:rPr>
        <w:lastRenderedPageBreak/>
        <w:t>„Hortivita“ dėl Drevernos mažųjų laivų uosto operatoriaus funkcijų, apskaityto ilgalaikis įsipareigojimo likutis ataskaitinio laikotarpio pabaigoje sudarė 374379,46</w:t>
      </w:r>
      <w:r w:rsidRPr="00B71BF1">
        <w:rPr>
          <w:rFonts w:ascii="Arial" w:hAnsi="Arial" w:cs="Arial"/>
          <w:color w:val="FF0000"/>
        </w:rPr>
        <w:t xml:space="preserve"> </w:t>
      </w:r>
      <w:r w:rsidR="00BA15A9">
        <w:rPr>
          <w:rFonts w:ascii="Arial" w:hAnsi="Arial" w:cs="Arial"/>
        </w:rPr>
        <w:t>Eur</w:t>
      </w:r>
      <w:r w:rsidRPr="00B71BF1">
        <w:rPr>
          <w:rFonts w:ascii="Arial" w:hAnsi="Arial" w:cs="Arial"/>
        </w:rPr>
        <w:t>. Kitus ilgalaikius įsipareigojimus sudaro viešojo ir valdžios ir privačios partnerystės sutarties įsipareigojimas dėl Slengi</w:t>
      </w:r>
      <w:r w:rsidR="00404A11">
        <w:rPr>
          <w:rFonts w:ascii="Arial" w:hAnsi="Arial" w:cs="Arial"/>
        </w:rPr>
        <w:t>ų</w:t>
      </w:r>
      <w:r w:rsidRPr="00B71BF1">
        <w:rPr>
          <w:rFonts w:ascii="Arial" w:hAnsi="Arial" w:cs="Arial"/>
        </w:rPr>
        <w:t xml:space="preserve"> daugiafunkcio centro statybos 363845,00 </w:t>
      </w:r>
      <w:r w:rsidR="008E21BD">
        <w:rPr>
          <w:rFonts w:ascii="Arial" w:hAnsi="Arial" w:cs="Arial"/>
        </w:rPr>
        <w:t>E</w:t>
      </w:r>
      <w:r w:rsidRPr="00B71BF1">
        <w:rPr>
          <w:rFonts w:ascii="Arial" w:hAnsi="Arial" w:cs="Arial"/>
        </w:rPr>
        <w:t>ur, Taip pat patalpų nuomos sutarties, sudarytos su VšĮ Sveikatos fond</w:t>
      </w:r>
      <w:r w:rsidR="008E21BD">
        <w:rPr>
          <w:rFonts w:ascii="Arial" w:hAnsi="Arial" w:cs="Arial"/>
        </w:rPr>
        <w:t>u</w:t>
      </w:r>
      <w:r w:rsidRPr="00B71BF1">
        <w:rPr>
          <w:rFonts w:ascii="Arial" w:hAnsi="Arial" w:cs="Arial"/>
        </w:rPr>
        <w:t>, atliktas nuomojamų patalpų, adresu</w:t>
      </w:r>
      <w:r w:rsidR="008E21BD">
        <w:rPr>
          <w:rFonts w:ascii="Arial" w:hAnsi="Arial" w:cs="Arial"/>
        </w:rPr>
        <w:t>:</w:t>
      </w:r>
      <w:r w:rsidRPr="00B71BF1">
        <w:rPr>
          <w:rFonts w:ascii="Arial" w:hAnsi="Arial" w:cs="Arial"/>
        </w:rPr>
        <w:t xml:space="preserve"> Žalgirio g. 4, Priekulė, Klaipėdos raj., remontas </w:t>
      </w:r>
      <w:r w:rsidR="008E21BD">
        <w:rPr>
          <w:rFonts w:ascii="Arial" w:hAnsi="Arial" w:cs="Arial"/>
        </w:rPr>
        <w:t>už</w:t>
      </w:r>
      <w:r w:rsidRPr="00B71BF1">
        <w:rPr>
          <w:rFonts w:ascii="Arial" w:hAnsi="Arial" w:cs="Arial"/>
        </w:rPr>
        <w:t xml:space="preserve"> 6236,94 </w:t>
      </w:r>
      <w:r w:rsidR="00BA15A9">
        <w:rPr>
          <w:rFonts w:ascii="Arial" w:hAnsi="Arial" w:cs="Arial"/>
        </w:rPr>
        <w:t>Eur</w:t>
      </w:r>
      <w:r w:rsidRPr="00B71BF1">
        <w:rPr>
          <w:rFonts w:ascii="Arial" w:hAnsi="Arial" w:cs="Arial"/>
        </w:rPr>
        <w:t>, direktoriaus įsakymu įskaitomas į nuomos mokestį.</w:t>
      </w:r>
    </w:p>
    <w:p w14:paraId="54DDE0B5" w14:textId="1410FACB" w:rsidR="00B54A9D" w:rsidRPr="00B71BF1" w:rsidRDefault="00B54A9D" w:rsidP="006B3B50">
      <w:pPr>
        <w:spacing w:line="276" w:lineRule="auto"/>
        <w:jc w:val="center"/>
        <w:rPr>
          <w:rFonts w:ascii="Arial" w:hAnsi="Arial" w:cs="Arial"/>
          <w:b/>
        </w:rPr>
      </w:pPr>
      <w:r w:rsidRPr="00B71BF1">
        <w:rPr>
          <w:rFonts w:ascii="Arial" w:hAnsi="Arial" w:cs="Arial"/>
          <w:b/>
        </w:rPr>
        <w:t>Grynasis turtas</w:t>
      </w:r>
    </w:p>
    <w:p w14:paraId="7936A240" w14:textId="75DE58E0" w:rsidR="00B54A9D" w:rsidRPr="00B71BF1" w:rsidRDefault="00B54A9D" w:rsidP="006B3B50">
      <w:pPr>
        <w:spacing w:line="276" w:lineRule="auto"/>
        <w:ind w:firstLine="567"/>
        <w:jc w:val="both"/>
        <w:rPr>
          <w:rFonts w:ascii="Arial" w:hAnsi="Arial" w:cs="Arial"/>
        </w:rPr>
      </w:pPr>
      <w:r w:rsidRPr="00B71BF1">
        <w:rPr>
          <w:rFonts w:ascii="Arial" w:hAnsi="Arial" w:cs="Arial"/>
          <w:b/>
        </w:rPr>
        <w:t xml:space="preserve">Pastaba P18. </w:t>
      </w:r>
      <w:r w:rsidRPr="00B71BF1">
        <w:rPr>
          <w:rFonts w:ascii="Arial" w:hAnsi="Arial" w:cs="Arial"/>
        </w:rPr>
        <w:t xml:space="preserve">Informacija apie administracijos sukauptą perviršį ar deficitą per ataskaitinį laikotarpį pateikta 4-ojo VSAFAS „Grynojo turto pokyčių ataskaita“ 1 priede. Ataskaitiniu laikotarpiu įstaiga gavo 1493843,07 </w:t>
      </w:r>
      <w:r w:rsidR="00BA15A9">
        <w:rPr>
          <w:rFonts w:ascii="Arial" w:hAnsi="Arial" w:cs="Arial"/>
        </w:rPr>
        <w:t>Eur</w:t>
      </w:r>
      <w:r w:rsidRPr="00B71BF1">
        <w:rPr>
          <w:rFonts w:ascii="Arial" w:hAnsi="Arial" w:cs="Arial"/>
        </w:rPr>
        <w:t xml:space="preserve"> perviršio, kur gauta už suteiktas paslaugas, pelnas iš ilgalaikio turto pardavimo, nuomos ir infrastruktūros plėtros mokesčio  įmokų. Tikrosios vertės rezervas (žemės vertės pasikeitimas) padidėjimas – 174600,33  </w:t>
      </w:r>
      <w:r w:rsidR="00BA15A9">
        <w:rPr>
          <w:rFonts w:ascii="Arial" w:hAnsi="Arial" w:cs="Arial"/>
        </w:rPr>
        <w:t>Eur</w:t>
      </w:r>
      <w:r w:rsidRPr="00B71BF1">
        <w:rPr>
          <w:rFonts w:ascii="Arial" w:hAnsi="Arial" w:cs="Arial"/>
        </w:rPr>
        <w:t>. Padidėjimą įtakojo VĮ Registrų centras masinio vertinimo metu nustatytos žemės tikrosios vertės ir gautos žemės su tikrosios vertės rezervu. Nuosavybės metodo įtakos likutis 2023-12-31 – 1497050,03 Eur, kur 2023 m. kontroliuojamųjų subjektų pelno dalis tenkanti savivaldybei – 27455,34 Eur, asocijuotų subjektų rezultatus pelno dalis</w:t>
      </w:r>
      <w:r w:rsidR="008E21BD">
        <w:rPr>
          <w:rFonts w:ascii="Arial" w:hAnsi="Arial" w:cs="Arial"/>
        </w:rPr>
        <w:t>,</w:t>
      </w:r>
      <w:r w:rsidRPr="00B71BF1">
        <w:rPr>
          <w:rFonts w:ascii="Arial" w:hAnsi="Arial" w:cs="Arial"/>
        </w:rPr>
        <w:t xml:space="preserve"> tenkanti </w:t>
      </w:r>
      <w:r w:rsidR="008E21BD">
        <w:rPr>
          <w:rFonts w:ascii="Arial" w:hAnsi="Arial" w:cs="Arial"/>
        </w:rPr>
        <w:t>S</w:t>
      </w:r>
      <w:r w:rsidRPr="00B71BF1">
        <w:rPr>
          <w:rFonts w:ascii="Arial" w:hAnsi="Arial" w:cs="Arial"/>
        </w:rPr>
        <w:t>avivaldybei</w:t>
      </w:r>
      <w:r w:rsidR="008E21BD">
        <w:rPr>
          <w:rFonts w:ascii="Arial" w:hAnsi="Arial" w:cs="Arial"/>
        </w:rPr>
        <w:t>,</w:t>
      </w:r>
      <w:r w:rsidRPr="00B71BF1">
        <w:rPr>
          <w:rFonts w:ascii="Arial" w:hAnsi="Arial" w:cs="Arial"/>
        </w:rPr>
        <w:t xml:space="preserve"> sudaro – 685324,24 Eur bei kontroliuojamų subjektų 2022 m. pelno/nuostolio koregavimas po finansinių ataskaitų audito – 8700,48 Eur.  Dalininkų (nuosavo) kapitalo pasikeitimą 614388,96 Eur </w:t>
      </w:r>
      <w:r w:rsidR="008E21BD">
        <w:rPr>
          <w:rFonts w:ascii="Arial" w:hAnsi="Arial" w:cs="Arial"/>
        </w:rPr>
        <w:t>lėmė</w:t>
      </w:r>
      <w:r w:rsidRPr="00B71BF1">
        <w:rPr>
          <w:rFonts w:ascii="Arial" w:hAnsi="Arial" w:cs="Arial"/>
        </w:rPr>
        <w:t xml:space="preserve"> Savivaldybės nuosavybės dalies perskaičiavimas kontroliuojamuose bei asocijuotuose subjektuose. </w:t>
      </w:r>
    </w:p>
    <w:p w14:paraId="2853EDE5" w14:textId="595D904F" w:rsidR="00B54A9D" w:rsidRPr="00B71BF1" w:rsidRDefault="00B54A9D" w:rsidP="006B3B50">
      <w:pPr>
        <w:spacing w:line="276" w:lineRule="auto"/>
        <w:jc w:val="center"/>
        <w:rPr>
          <w:rFonts w:ascii="Arial" w:hAnsi="Arial" w:cs="Arial"/>
          <w:b/>
        </w:rPr>
      </w:pPr>
      <w:r w:rsidRPr="00B71BF1">
        <w:rPr>
          <w:rFonts w:ascii="Arial" w:hAnsi="Arial" w:cs="Arial"/>
          <w:b/>
        </w:rPr>
        <w:t>Pajamos</w:t>
      </w:r>
    </w:p>
    <w:p w14:paraId="36DA32DF" w14:textId="401FFD7F" w:rsidR="00B54A9D" w:rsidRPr="00B71BF1" w:rsidRDefault="00B54A9D" w:rsidP="006B3B50">
      <w:pPr>
        <w:spacing w:line="276" w:lineRule="auto"/>
        <w:ind w:firstLine="567"/>
        <w:jc w:val="both"/>
        <w:rPr>
          <w:rFonts w:ascii="Arial" w:hAnsi="Arial" w:cs="Arial"/>
        </w:rPr>
      </w:pPr>
      <w:r w:rsidRPr="00B71BF1">
        <w:rPr>
          <w:rFonts w:ascii="Arial" w:hAnsi="Arial" w:cs="Arial"/>
          <w:b/>
        </w:rPr>
        <w:t>Pastaba P21.</w:t>
      </w:r>
      <w:r w:rsidRPr="00B71BF1">
        <w:rPr>
          <w:rFonts w:ascii="Arial" w:hAnsi="Arial" w:cs="Arial"/>
        </w:rPr>
        <w:t xml:space="preserve"> Informacija apie administracijos pajamas per ataskaitinį laikotarpį pateikta 3-iojo VSAFAS „Veiklos rezultatų ataskaitoje“ bei 10-ojo VSAFAS „Kitos pajamos“ 2, 3 prieduose nustatytose formose. Per ataskaitinį laikotarpį patirta finansavimo pajamų – 59435135,87 </w:t>
      </w:r>
      <w:r w:rsidR="00BA15A9">
        <w:rPr>
          <w:rFonts w:ascii="Arial" w:hAnsi="Arial" w:cs="Arial"/>
        </w:rPr>
        <w:t>Eur</w:t>
      </w:r>
      <w:r w:rsidRPr="00B71BF1">
        <w:rPr>
          <w:rFonts w:ascii="Arial" w:hAnsi="Arial" w:cs="Arial"/>
        </w:rPr>
        <w:t xml:space="preserve">, pagrindinės veiklos kitų pajamų rezultatas – 1305,07 </w:t>
      </w:r>
      <w:r w:rsidR="00BA15A9">
        <w:rPr>
          <w:rFonts w:ascii="Arial" w:hAnsi="Arial" w:cs="Arial"/>
        </w:rPr>
        <w:t>Eur</w:t>
      </w:r>
      <w:r w:rsidRPr="00B71BF1">
        <w:rPr>
          <w:rFonts w:ascii="Arial" w:hAnsi="Arial" w:cs="Arial"/>
        </w:rPr>
        <w:t xml:space="preserve"> (iš jų pajamos iš rinkliavų – 183437,42 </w:t>
      </w:r>
      <w:r w:rsidR="00BA15A9">
        <w:rPr>
          <w:rFonts w:ascii="Arial" w:hAnsi="Arial" w:cs="Arial"/>
        </w:rPr>
        <w:t>Eur</w:t>
      </w:r>
      <w:r w:rsidRPr="00B71BF1">
        <w:rPr>
          <w:rFonts w:ascii="Arial" w:hAnsi="Arial" w:cs="Arial"/>
        </w:rPr>
        <w:t xml:space="preserve">, už suteiktas paslaugas, išskyrus nuomą – 60534,50 </w:t>
      </w:r>
      <w:r w:rsidR="00BA15A9">
        <w:rPr>
          <w:rFonts w:ascii="Arial" w:hAnsi="Arial" w:cs="Arial"/>
        </w:rPr>
        <w:t>Eur</w:t>
      </w:r>
      <w:r w:rsidRPr="00B71BF1">
        <w:rPr>
          <w:rFonts w:ascii="Arial" w:hAnsi="Arial" w:cs="Arial"/>
        </w:rPr>
        <w:t xml:space="preserve">, turto nuomos ir naudojimo pajamas – 250597,47 </w:t>
      </w:r>
      <w:r w:rsidR="00BA15A9">
        <w:rPr>
          <w:rFonts w:ascii="Arial" w:hAnsi="Arial" w:cs="Arial"/>
        </w:rPr>
        <w:t>Eur</w:t>
      </w:r>
      <w:r w:rsidRPr="00B71BF1">
        <w:rPr>
          <w:rFonts w:ascii="Arial" w:hAnsi="Arial" w:cs="Arial"/>
        </w:rPr>
        <w:t xml:space="preserve">, kitų – 132716,18 </w:t>
      </w:r>
      <w:r w:rsidR="00BA15A9">
        <w:rPr>
          <w:rFonts w:ascii="Arial" w:hAnsi="Arial" w:cs="Arial"/>
        </w:rPr>
        <w:t>Eur</w:t>
      </w:r>
      <w:r w:rsidRPr="00B71BF1">
        <w:rPr>
          <w:rFonts w:ascii="Arial" w:hAnsi="Arial" w:cs="Arial"/>
        </w:rPr>
        <w:t xml:space="preserve"> ir </w:t>
      </w:r>
      <w:bookmarkStart w:id="9" w:name="_Hlk7430540"/>
      <w:r w:rsidRPr="00B71BF1">
        <w:rPr>
          <w:rFonts w:ascii="Arial" w:hAnsi="Arial" w:cs="Arial"/>
        </w:rPr>
        <w:t xml:space="preserve">pervestinų į biudžetą </w:t>
      </w:r>
      <w:bookmarkEnd w:id="9"/>
      <w:r w:rsidRPr="00B71BF1">
        <w:rPr>
          <w:rFonts w:ascii="Arial" w:hAnsi="Arial" w:cs="Arial"/>
        </w:rPr>
        <w:t xml:space="preserve">pagrindinės veiklos kitos pajamos </w:t>
      </w:r>
      <w:r w:rsidR="00AF1F19">
        <w:rPr>
          <w:rFonts w:ascii="Arial" w:hAnsi="Arial" w:cs="Arial"/>
        </w:rPr>
        <w:t>‒</w:t>
      </w:r>
      <w:r w:rsidRPr="00B71BF1">
        <w:rPr>
          <w:rFonts w:ascii="Arial" w:hAnsi="Arial" w:cs="Arial"/>
        </w:rPr>
        <w:t xml:space="preserve">625980,50 </w:t>
      </w:r>
      <w:r w:rsidR="00BA15A9">
        <w:rPr>
          <w:rFonts w:ascii="Arial" w:hAnsi="Arial" w:cs="Arial"/>
        </w:rPr>
        <w:t>Eur</w:t>
      </w:r>
      <w:r w:rsidRPr="00B71BF1">
        <w:rPr>
          <w:rFonts w:ascii="Arial" w:hAnsi="Arial" w:cs="Arial"/>
        </w:rPr>
        <w:t xml:space="preserve">). Kitos veiklos rezultatas – 1579891,11 </w:t>
      </w:r>
      <w:r w:rsidR="00BA15A9">
        <w:rPr>
          <w:rFonts w:ascii="Arial" w:hAnsi="Arial" w:cs="Arial"/>
        </w:rPr>
        <w:t>Eur</w:t>
      </w:r>
      <w:r w:rsidRPr="00B71BF1">
        <w:rPr>
          <w:rFonts w:ascii="Arial" w:hAnsi="Arial" w:cs="Arial"/>
        </w:rPr>
        <w:t xml:space="preserve"> (iš jų Ilgalaikio materialiojo, nematerialiojo ir biologinio turto pardavimo pelnas – 87601,48 </w:t>
      </w:r>
      <w:r w:rsidR="00BA15A9">
        <w:rPr>
          <w:rFonts w:ascii="Arial" w:hAnsi="Arial" w:cs="Arial"/>
        </w:rPr>
        <w:t>Eur</w:t>
      </w:r>
      <w:r w:rsidRPr="00B71BF1">
        <w:rPr>
          <w:rFonts w:ascii="Arial" w:hAnsi="Arial" w:cs="Arial"/>
        </w:rPr>
        <w:t xml:space="preserve">, nuomos pajamos – 92773,19 </w:t>
      </w:r>
      <w:r w:rsidR="00BA15A9">
        <w:rPr>
          <w:rFonts w:ascii="Arial" w:hAnsi="Arial" w:cs="Arial"/>
        </w:rPr>
        <w:t>Eur</w:t>
      </w:r>
      <w:r w:rsidRPr="00B71BF1">
        <w:rPr>
          <w:rFonts w:ascii="Arial" w:hAnsi="Arial" w:cs="Arial"/>
        </w:rPr>
        <w:t xml:space="preserve"> ir infrastruktūros plėtros mokesčio pajamos – 1620270,13 </w:t>
      </w:r>
      <w:r w:rsidR="00BA15A9">
        <w:rPr>
          <w:rFonts w:ascii="Arial" w:hAnsi="Arial" w:cs="Arial"/>
        </w:rPr>
        <w:t>Eur</w:t>
      </w:r>
      <w:r w:rsidRPr="00B71BF1">
        <w:rPr>
          <w:rFonts w:ascii="Arial" w:hAnsi="Arial" w:cs="Arial"/>
        </w:rPr>
        <w:t>).</w:t>
      </w:r>
    </w:p>
    <w:p w14:paraId="50692631" w14:textId="4E131C5E" w:rsidR="00B54A9D" w:rsidRPr="00646B88" w:rsidRDefault="00B54A9D" w:rsidP="006B3B50">
      <w:pPr>
        <w:spacing w:line="276" w:lineRule="auto"/>
        <w:ind w:firstLine="567"/>
        <w:jc w:val="center"/>
        <w:rPr>
          <w:rFonts w:ascii="Arial" w:hAnsi="Arial" w:cs="Arial"/>
          <w:b/>
        </w:rPr>
      </w:pPr>
      <w:r w:rsidRPr="00B71BF1">
        <w:rPr>
          <w:rFonts w:ascii="Arial" w:hAnsi="Arial" w:cs="Arial"/>
          <w:b/>
        </w:rPr>
        <w:t>Sąnaudos</w:t>
      </w:r>
    </w:p>
    <w:p w14:paraId="110469BB" w14:textId="264CCE80" w:rsidR="00B54A9D" w:rsidRPr="00646B88" w:rsidRDefault="00B54A9D" w:rsidP="006B3B50">
      <w:pPr>
        <w:spacing w:line="276" w:lineRule="auto"/>
        <w:ind w:firstLine="567"/>
        <w:jc w:val="both"/>
        <w:rPr>
          <w:rFonts w:ascii="Arial" w:hAnsi="Arial" w:cs="Arial"/>
          <w:b/>
          <w:highlight w:val="yellow"/>
        </w:rPr>
      </w:pPr>
      <w:r w:rsidRPr="00B71BF1">
        <w:rPr>
          <w:rFonts w:ascii="Arial" w:hAnsi="Arial" w:cs="Arial"/>
          <w:b/>
        </w:rPr>
        <w:t xml:space="preserve">Pastaba P22. </w:t>
      </w:r>
      <w:r w:rsidRPr="00B71BF1">
        <w:rPr>
          <w:rFonts w:ascii="Arial" w:hAnsi="Arial" w:cs="Arial"/>
        </w:rPr>
        <w:t xml:space="preserve">Sąnaudų apskaita aprašyta apskaitos politikoje. Administracija ataskaitiniu laikotarpiu patyrė 59519782,59 </w:t>
      </w:r>
      <w:r w:rsidR="00BA15A9">
        <w:rPr>
          <w:rFonts w:ascii="Arial" w:hAnsi="Arial" w:cs="Arial"/>
        </w:rPr>
        <w:t>Eur</w:t>
      </w:r>
      <w:r w:rsidRPr="00B71BF1">
        <w:rPr>
          <w:rFonts w:ascii="Arial" w:hAnsi="Arial" w:cs="Arial"/>
        </w:rPr>
        <w:t>. Sąnaudos paskirstytos segmentais. Segmentai priskirti vadovaujantis Finansų ministro valstybės ir savivaldybės biudžeto pajamų ir išlaidų klasifikacija. Informacija apie ataskaitinio laikotarpio sąnaudas pateikta 3-iojo VSAFAS „Veiklos rezultatų ataskaitoje“, 10-ojo VSAFAS „Kitos pajamos“ 3 priede bei 25-ojo VSAFAS „Segmentai“ pastabos priede. Didžiausia sąnaudų dalis tenka socialinės apsaugos segmentui, o mažiausia – viešajai tvarkai ir gynybai. Ataskaitinio laikotarpio darbo užmokesčio ir socialinio draudimo sąnaudos pagal grupes detalizuotos 24 -ojo VSAFAS „Su darbo santykiais susijusios išmokos“ standarto priede.</w:t>
      </w:r>
    </w:p>
    <w:p w14:paraId="7D080965" w14:textId="4352E5DB" w:rsidR="00B54A9D" w:rsidRPr="00646B88" w:rsidRDefault="00B54A9D" w:rsidP="006B3B50">
      <w:pPr>
        <w:spacing w:line="276" w:lineRule="auto"/>
        <w:jc w:val="center"/>
        <w:rPr>
          <w:rFonts w:ascii="Arial" w:hAnsi="Arial" w:cs="Arial"/>
          <w:b/>
        </w:rPr>
      </w:pPr>
      <w:r w:rsidRPr="00B71BF1">
        <w:rPr>
          <w:rFonts w:ascii="Arial" w:hAnsi="Arial" w:cs="Arial"/>
          <w:b/>
        </w:rPr>
        <w:t>Finansinės ir investicinės veiklos rezultatas</w:t>
      </w:r>
    </w:p>
    <w:p w14:paraId="385D5E9A" w14:textId="0582CCD6" w:rsidR="00B54A9D" w:rsidRPr="00B71BF1" w:rsidRDefault="00B54A9D" w:rsidP="006B3B50">
      <w:pPr>
        <w:spacing w:line="276" w:lineRule="auto"/>
        <w:ind w:firstLine="567"/>
        <w:jc w:val="both"/>
        <w:rPr>
          <w:rFonts w:ascii="Arial" w:hAnsi="Arial" w:cs="Arial"/>
        </w:rPr>
      </w:pPr>
      <w:r w:rsidRPr="00B71BF1">
        <w:rPr>
          <w:rFonts w:ascii="Arial" w:hAnsi="Arial" w:cs="Arial"/>
          <w:b/>
        </w:rPr>
        <w:t xml:space="preserve">Pastaba P23. </w:t>
      </w:r>
      <w:r w:rsidRPr="00B71BF1">
        <w:rPr>
          <w:rFonts w:ascii="Arial" w:hAnsi="Arial" w:cs="Arial"/>
        </w:rPr>
        <w:t xml:space="preserve">Finansinės investicinės veiklos rezultatas atspindėtas 6 VSAFAS 4 priede „Finansinės ir investicinės veiklos pajamos“. </w:t>
      </w:r>
    </w:p>
    <w:p w14:paraId="71031DF9" w14:textId="4E782524" w:rsidR="00B54A9D" w:rsidRPr="00B71BF1" w:rsidRDefault="00B54A9D" w:rsidP="006B3B50">
      <w:pPr>
        <w:spacing w:line="276" w:lineRule="auto"/>
        <w:ind w:firstLine="567"/>
        <w:jc w:val="both"/>
        <w:rPr>
          <w:rFonts w:ascii="Arial" w:hAnsi="Arial" w:cs="Arial"/>
        </w:rPr>
      </w:pPr>
      <w:r w:rsidRPr="00B71BF1">
        <w:rPr>
          <w:rFonts w:ascii="Arial" w:hAnsi="Arial" w:cs="Arial"/>
        </w:rPr>
        <w:t xml:space="preserve">Per ataskaitinį laikotarpį baudų ir delspinigių pajamos sudarė – 540,84 </w:t>
      </w:r>
      <w:r w:rsidR="00BA15A9">
        <w:rPr>
          <w:rFonts w:ascii="Arial" w:hAnsi="Arial" w:cs="Arial"/>
        </w:rPr>
        <w:t>Eur</w:t>
      </w:r>
      <w:r w:rsidRPr="00B71BF1">
        <w:rPr>
          <w:rFonts w:ascii="Arial" w:hAnsi="Arial" w:cs="Arial"/>
        </w:rPr>
        <w:t xml:space="preserve">. Finansinės ir investicinės veiklos sąnaudas sudarė palūkanų sąnaudos – 2693,73 </w:t>
      </w:r>
      <w:r w:rsidR="00BA15A9">
        <w:rPr>
          <w:rFonts w:ascii="Arial" w:hAnsi="Arial" w:cs="Arial"/>
        </w:rPr>
        <w:t>Eur</w:t>
      </w:r>
      <w:r w:rsidRPr="00B71BF1">
        <w:rPr>
          <w:rFonts w:ascii="Arial" w:hAnsi="Arial" w:cs="Arial"/>
        </w:rPr>
        <w:t xml:space="preserve">, baudų ir delspinigių sąnaudos - 12,66 </w:t>
      </w:r>
      <w:r w:rsidR="00AF1F19">
        <w:rPr>
          <w:rFonts w:ascii="Arial" w:hAnsi="Arial" w:cs="Arial"/>
        </w:rPr>
        <w:t>E</w:t>
      </w:r>
      <w:r w:rsidRPr="00B71BF1">
        <w:rPr>
          <w:rFonts w:ascii="Arial" w:hAnsi="Arial" w:cs="Arial"/>
        </w:rPr>
        <w:t>ur.</w:t>
      </w:r>
    </w:p>
    <w:p w14:paraId="1C39BBF9" w14:textId="7235BF0D" w:rsidR="00B54A9D" w:rsidRPr="00646B88" w:rsidRDefault="00B54A9D" w:rsidP="006B3B50">
      <w:pPr>
        <w:spacing w:line="276" w:lineRule="auto"/>
        <w:ind w:firstLine="567"/>
        <w:jc w:val="both"/>
        <w:rPr>
          <w:rFonts w:ascii="Arial" w:hAnsi="Arial" w:cs="Arial"/>
        </w:rPr>
      </w:pPr>
      <w:r w:rsidRPr="00B71BF1">
        <w:rPr>
          <w:rFonts w:ascii="Arial" w:hAnsi="Arial" w:cs="Arial"/>
        </w:rPr>
        <w:lastRenderedPageBreak/>
        <w:t xml:space="preserve">Nebalansinėje sąskaitoje apskaitomas pagal panaudos sutartis gautas ilgalaikis materialusis turtas: žemė – 11199801,37 </w:t>
      </w:r>
      <w:r w:rsidR="00BA15A9">
        <w:rPr>
          <w:rFonts w:ascii="Arial" w:hAnsi="Arial" w:cs="Arial"/>
        </w:rPr>
        <w:t>Eur</w:t>
      </w:r>
      <w:r w:rsidRPr="00B71BF1">
        <w:rPr>
          <w:rFonts w:ascii="Arial" w:hAnsi="Arial" w:cs="Arial"/>
        </w:rPr>
        <w:t xml:space="preserve">, baldai ir biuro įranga pagal panaudos sutartis – 20750,97 </w:t>
      </w:r>
      <w:r w:rsidR="00BA15A9">
        <w:rPr>
          <w:rFonts w:ascii="Arial" w:hAnsi="Arial" w:cs="Arial"/>
        </w:rPr>
        <w:t>Eur</w:t>
      </w:r>
      <w:r w:rsidRPr="00B71BF1">
        <w:rPr>
          <w:rFonts w:ascii="Arial" w:hAnsi="Arial" w:cs="Arial"/>
        </w:rPr>
        <w:t xml:space="preserve">, kompiuteriai pagal panaudos sutartis – 3141,26 </w:t>
      </w:r>
      <w:r w:rsidR="00AF1F19">
        <w:rPr>
          <w:rFonts w:ascii="Arial" w:hAnsi="Arial" w:cs="Arial"/>
        </w:rPr>
        <w:t>E</w:t>
      </w:r>
      <w:r w:rsidRPr="00B71BF1">
        <w:rPr>
          <w:rFonts w:ascii="Arial" w:hAnsi="Arial" w:cs="Arial"/>
        </w:rPr>
        <w:t xml:space="preserve">ur. Pagal panaudos sutartis perduoto turto vertė įsigijimo savikaina 3511114,13 </w:t>
      </w:r>
      <w:r w:rsidR="00BA15A9">
        <w:rPr>
          <w:rFonts w:ascii="Arial" w:hAnsi="Arial" w:cs="Arial"/>
        </w:rPr>
        <w:t>Eur</w:t>
      </w:r>
      <w:r w:rsidRPr="00B71BF1">
        <w:rPr>
          <w:rFonts w:ascii="Arial" w:hAnsi="Arial" w:cs="Arial"/>
        </w:rPr>
        <w:t xml:space="preserve">. Taip pat nebalansinėje sąskaitoje apskaitomas ūkinis inventorius – 1395619,01 </w:t>
      </w:r>
      <w:r w:rsidR="00BA15A9">
        <w:rPr>
          <w:rFonts w:ascii="Arial" w:hAnsi="Arial" w:cs="Arial"/>
        </w:rPr>
        <w:t>Eur</w:t>
      </w:r>
      <w:r w:rsidRPr="00B71BF1">
        <w:rPr>
          <w:rFonts w:ascii="Arial" w:hAnsi="Arial" w:cs="Arial"/>
        </w:rPr>
        <w:t>.</w:t>
      </w:r>
    </w:p>
    <w:p w14:paraId="386C92C3" w14:textId="4E343144" w:rsidR="00B54A9D" w:rsidRPr="00B71BF1" w:rsidRDefault="00B54A9D" w:rsidP="006B3B50">
      <w:pPr>
        <w:spacing w:line="276" w:lineRule="auto"/>
        <w:jc w:val="center"/>
        <w:rPr>
          <w:rFonts w:ascii="Arial" w:hAnsi="Arial" w:cs="Arial"/>
          <w:b/>
          <w:bCs/>
        </w:rPr>
      </w:pPr>
      <w:r w:rsidRPr="00B71BF1">
        <w:rPr>
          <w:rFonts w:ascii="Arial" w:hAnsi="Arial" w:cs="Arial"/>
          <w:b/>
          <w:bCs/>
        </w:rPr>
        <w:t>Koncesijos ir valdžios ir privataus subjektų partnerystės sutartys</w:t>
      </w:r>
    </w:p>
    <w:p w14:paraId="38470DD8" w14:textId="3FE9B2C1" w:rsidR="00B54A9D" w:rsidRPr="00B71BF1" w:rsidRDefault="00B54A9D" w:rsidP="006B3B50">
      <w:pPr>
        <w:spacing w:line="276" w:lineRule="auto"/>
        <w:ind w:firstLine="567"/>
        <w:jc w:val="both"/>
        <w:rPr>
          <w:rFonts w:ascii="Arial" w:hAnsi="Arial" w:cs="Arial"/>
          <w:noProof/>
        </w:rPr>
      </w:pPr>
      <w:r w:rsidRPr="00B71BF1">
        <w:rPr>
          <w:rFonts w:ascii="Arial" w:hAnsi="Arial" w:cs="Arial"/>
        </w:rPr>
        <w:t xml:space="preserve">Vadovaujantis 2016-05-09 pasirašyta koncesijos sutartimi su UAB „Hortivita“ dėl Drevernos mažųjų laivų uosto operatoriaus funkcijų, apskaitytas ilgalaikis įsipareigojimas, kurio likutis ataskaitinio laikotarpio pabaigai sudaro 374379,46 </w:t>
      </w:r>
      <w:r w:rsidR="00BA15A9">
        <w:rPr>
          <w:rFonts w:ascii="Arial" w:hAnsi="Arial" w:cs="Arial"/>
        </w:rPr>
        <w:t>Eur</w:t>
      </w:r>
      <w:r w:rsidRPr="00B71BF1">
        <w:rPr>
          <w:rFonts w:ascii="Arial" w:hAnsi="Arial" w:cs="Arial"/>
        </w:rPr>
        <w:t xml:space="preserve">. Koncesijos sutartis sudaryta 10+5+5 metų laikotarpiui su galimybe pratęsti dar 5 metų laikotarpiui. Pasibaigus koncesijos sutarties terminui, Koncesininkas perduos Drevernos mažųjų laivų uosto ir koncesininko sukurtą (pastatytą) turtą Administracijai Koncesijos sutartyje nustatytomis sąlygomis ir tvarka be jokio papildomo užmokesčio. </w:t>
      </w:r>
      <w:r w:rsidRPr="00B71BF1">
        <w:rPr>
          <w:rFonts w:ascii="Arial" w:hAnsi="Arial" w:cs="Arial"/>
          <w:noProof/>
        </w:rPr>
        <w:t>Per 2023 m. sutarties pakeitimai neatlikti. Pagal sutartį koncesininkui suteikiamas leidimas vykdyti ūkinę veiklą, susįjusią su Drevernos mažųjų laivų uosto eksploatavimu bei paslaugų teikimu kultūros, sporto, turizmo, laisvalaikio srityse.</w:t>
      </w:r>
    </w:p>
    <w:tbl>
      <w:tblPr>
        <w:tblW w:w="9635" w:type="dxa"/>
        <w:tblLook w:val="04A0" w:firstRow="1" w:lastRow="0" w:firstColumn="1" w:lastColumn="0" w:noHBand="0" w:noVBand="1"/>
      </w:tblPr>
      <w:tblGrid>
        <w:gridCol w:w="4957"/>
        <w:gridCol w:w="4678"/>
      </w:tblGrid>
      <w:tr w:rsidR="00B54A9D" w:rsidRPr="00B71BF1" w14:paraId="3C5CB2DA" w14:textId="77777777" w:rsidTr="00404A11">
        <w:trPr>
          <w:trHeight w:val="525"/>
        </w:trPr>
        <w:tc>
          <w:tcPr>
            <w:tcW w:w="4957" w:type="dxa"/>
            <w:tcBorders>
              <w:top w:val="single" w:sz="4" w:space="0" w:color="auto"/>
              <w:left w:val="single" w:sz="4" w:space="0" w:color="auto"/>
              <w:bottom w:val="single" w:sz="4" w:space="0" w:color="auto"/>
              <w:right w:val="single" w:sz="4" w:space="0" w:color="auto"/>
            </w:tcBorders>
            <w:shd w:val="clear" w:color="auto" w:fill="auto"/>
            <w:hideMark/>
          </w:tcPr>
          <w:p w14:paraId="18EAEA7E" w14:textId="77777777" w:rsidR="00B54A9D" w:rsidRPr="00B71BF1" w:rsidRDefault="00B54A9D" w:rsidP="006B3B50">
            <w:pPr>
              <w:spacing w:after="0" w:line="276" w:lineRule="auto"/>
              <w:jc w:val="center"/>
              <w:rPr>
                <w:rFonts w:ascii="Arial" w:hAnsi="Arial" w:cs="Arial"/>
                <w:b/>
                <w:bCs/>
                <w:color w:val="000000"/>
              </w:rPr>
            </w:pPr>
            <w:r w:rsidRPr="00B71BF1">
              <w:rPr>
                <w:rFonts w:ascii="Arial" w:hAnsi="Arial" w:cs="Arial"/>
                <w:b/>
                <w:bCs/>
                <w:color w:val="000000"/>
              </w:rPr>
              <w:t>Viešojo sektoriaus subjektas (sutarties šalis)</w:t>
            </w:r>
          </w:p>
        </w:tc>
        <w:tc>
          <w:tcPr>
            <w:tcW w:w="4678" w:type="dxa"/>
            <w:tcBorders>
              <w:top w:val="single" w:sz="4" w:space="0" w:color="auto"/>
              <w:left w:val="nil"/>
              <w:bottom w:val="single" w:sz="4" w:space="0" w:color="auto"/>
              <w:right w:val="single" w:sz="4" w:space="0" w:color="auto"/>
            </w:tcBorders>
            <w:shd w:val="clear" w:color="auto" w:fill="auto"/>
            <w:vAlign w:val="center"/>
            <w:hideMark/>
          </w:tcPr>
          <w:p w14:paraId="0732A125"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188773688  Klaipėdos rajono savivaldybės administracija</w:t>
            </w:r>
          </w:p>
        </w:tc>
      </w:tr>
      <w:tr w:rsidR="00B54A9D" w:rsidRPr="00B71BF1" w14:paraId="4E6B96A8" w14:textId="77777777" w:rsidTr="00DB7FBE">
        <w:trPr>
          <w:trHeight w:val="553"/>
        </w:trPr>
        <w:tc>
          <w:tcPr>
            <w:tcW w:w="4957" w:type="dxa"/>
            <w:tcBorders>
              <w:top w:val="nil"/>
              <w:left w:val="single" w:sz="4" w:space="0" w:color="auto"/>
              <w:bottom w:val="single" w:sz="4" w:space="0" w:color="auto"/>
              <w:right w:val="single" w:sz="4" w:space="0" w:color="auto"/>
            </w:tcBorders>
            <w:shd w:val="clear" w:color="auto" w:fill="auto"/>
            <w:hideMark/>
          </w:tcPr>
          <w:p w14:paraId="4B4627B1" w14:textId="77777777" w:rsidR="00B54A9D" w:rsidRPr="00B71BF1" w:rsidRDefault="00B54A9D" w:rsidP="006B3B50">
            <w:pPr>
              <w:spacing w:after="0" w:line="276" w:lineRule="auto"/>
              <w:jc w:val="center"/>
              <w:rPr>
                <w:rFonts w:ascii="Arial" w:hAnsi="Arial" w:cs="Arial"/>
                <w:b/>
                <w:bCs/>
                <w:color w:val="000000"/>
              </w:rPr>
            </w:pPr>
            <w:r w:rsidRPr="00B71BF1">
              <w:rPr>
                <w:rFonts w:ascii="Arial" w:hAnsi="Arial" w:cs="Arial"/>
                <w:b/>
                <w:bCs/>
                <w:color w:val="000000"/>
              </w:rPr>
              <w:t>Viešojo ir privataus sektorių partnerystės sutarties rūšis</w:t>
            </w:r>
          </w:p>
        </w:tc>
        <w:tc>
          <w:tcPr>
            <w:tcW w:w="4678" w:type="dxa"/>
            <w:tcBorders>
              <w:top w:val="nil"/>
              <w:left w:val="nil"/>
              <w:bottom w:val="single" w:sz="4" w:space="0" w:color="auto"/>
              <w:right w:val="single" w:sz="4" w:space="0" w:color="auto"/>
            </w:tcBorders>
            <w:shd w:val="clear" w:color="auto" w:fill="auto"/>
            <w:vAlign w:val="center"/>
            <w:hideMark/>
          </w:tcPr>
          <w:p w14:paraId="5D6D8A9D"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Koncesija</w:t>
            </w:r>
          </w:p>
        </w:tc>
      </w:tr>
      <w:tr w:rsidR="00B54A9D" w:rsidRPr="00B71BF1" w14:paraId="21D87F82" w14:textId="77777777" w:rsidTr="00DB7FBE">
        <w:trPr>
          <w:trHeight w:val="956"/>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107F7AE8" w14:textId="77777777" w:rsidR="00B54A9D" w:rsidRPr="00B71BF1" w:rsidRDefault="00B54A9D" w:rsidP="006B3B50">
            <w:pPr>
              <w:spacing w:after="0" w:line="276" w:lineRule="auto"/>
              <w:jc w:val="center"/>
              <w:rPr>
                <w:rFonts w:ascii="Arial" w:hAnsi="Arial" w:cs="Arial"/>
                <w:b/>
                <w:bCs/>
                <w:color w:val="000000"/>
              </w:rPr>
            </w:pPr>
            <w:r w:rsidRPr="00B71BF1">
              <w:rPr>
                <w:rFonts w:ascii="Arial" w:hAnsi="Arial" w:cs="Arial"/>
                <w:b/>
                <w:bCs/>
                <w:color w:val="000000"/>
              </w:rPr>
              <w:t>Turto dėl kurio sudaryta viešojo ir privataus sektorių partnerystės sutartis, pavadinimas</w:t>
            </w:r>
          </w:p>
        </w:tc>
        <w:tc>
          <w:tcPr>
            <w:tcW w:w="4678" w:type="dxa"/>
            <w:tcBorders>
              <w:top w:val="nil"/>
              <w:left w:val="nil"/>
              <w:bottom w:val="single" w:sz="4" w:space="0" w:color="auto"/>
              <w:right w:val="single" w:sz="4" w:space="0" w:color="auto"/>
            </w:tcBorders>
            <w:shd w:val="clear" w:color="auto" w:fill="auto"/>
            <w:vAlign w:val="center"/>
            <w:hideMark/>
          </w:tcPr>
          <w:p w14:paraId="059AE1E3"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Drevernos mažųjų laivų uosto eksploatavimas bei paslaugų teikimas sporto, turizmo, kultūros, laisvalaikio srityse</w:t>
            </w:r>
          </w:p>
        </w:tc>
      </w:tr>
      <w:tr w:rsidR="00B54A9D" w:rsidRPr="00B71BF1" w14:paraId="1A6EF8E6" w14:textId="77777777" w:rsidTr="00DB7FBE">
        <w:trPr>
          <w:trHeight w:val="713"/>
        </w:trPr>
        <w:tc>
          <w:tcPr>
            <w:tcW w:w="4957" w:type="dxa"/>
            <w:tcBorders>
              <w:top w:val="nil"/>
              <w:left w:val="single" w:sz="4" w:space="0" w:color="auto"/>
              <w:bottom w:val="single" w:sz="4" w:space="0" w:color="auto"/>
              <w:right w:val="single" w:sz="4" w:space="0" w:color="auto"/>
            </w:tcBorders>
            <w:shd w:val="clear" w:color="auto" w:fill="auto"/>
            <w:vAlign w:val="bottom"/>
            <w:hideMark/>
          </w:tcPr>
          <w:p w14:paraId="09A060FE" w14:textId="77777777" w:rsidR="00B54A9D" w:rsidRPr="00B71BF1" w:rsidRDefault="00B54A9D" w:rsidP="006B3B50">
            <w:pPr>
              <w:spacing w:after="0" w:line="276" w:lineRule="auto"/>
              <w:jc w:val="center"/>
              <w:rPr>
                <w:rFonts w:ascii="Arial" w:hAnsi="Arial" w:cs="Arial"/>
                <w:b/>
                <w:bCs/>
                <w:color w:val="000000"/>
              </w:rPr>
            </w:pPr>
            <w:r w:rsidRPr="00B71BF1">
              <w:rPr>
                <w:rFonts w:ascii="Arial" w:hAnsi="Arial" w:cs="Arial"/>
                <w:b/>
                <w:bCs/>
                <w:color w:val="000000"/>
              </w:rPr>
              <w:t>Turto balansinė vertė ataskaitinio laikotarpio pabaigoje</w:t>
            </w:r>
          </w:p>
        </w:tc>
        <w:tc>
          <w:tcPr>
            <w:tcW w:w="4678" w:type="dxa"/>
            <w:tcBorders>
              <w:top w:val="nil"/>
              <w:left w:val="nil"/>
              <w:bottom w:val="single" w:sz="4" w:space="0" w:color="auto"/>
              <w:right w:val="single" w:sz="4" w:space="0" w:color="auto"/>
            </w:tcBorders>
            <w:shd w:val="clear" w:color="auto" w:fill="auto"/>
            <w:noWrap/>
            <w:vAlign w:val="center"/>
            <w:hideMark/>
          </w:tcPr>
          <w:p w14:paraId="68B59DAE"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416 594,19</w:t>
            </w:r>
          </w:p>
        </w:tc>
      </w:tr>
      <w:tr w:rsidR="00B54A9D" w:rsidRPr="00B71BF1" w14:paraId="709D198E" w14:textId="77777777" w:rsidTr="00404A11">
        <w:trPr>
          <w:trHeight w:val="495"/>
        </w:trPr>
        <w:tc>
          <w:tcPr>
            <w:tcW w:w="4957" w:type="dxa"/>
            <w:tcBorders>
              <w:top w:val="nil"/>
              <w:left w:val="single" w:sz="4" w:space="0" w:color="auto"/>
              <w:bottom w:val="single" w:sz="4" w:space="0" w:color="auto"/>
              <w:right w:val="single" w:sz="4" w:space="0" w:color="auto"/>
            </w:tcBorders>
            <w:shd w:val="clear" w:color="auto" w:fill="auto"/>
            <w:vAlign w:val="bottom"/>
            <w:hideMark/>
          </w:tcPr>
          <w:p w14:paraId="2E4F5D7B" w14:textId="77777777" w:rsidR="00B54A9D" w:rsidRPr="00B71BF1" w:rsidRDefault="00B54A9D" w:rsidP="006B3B50">
            <w:pPr>
              <w:spacing w:after="0" w:line="276" w:lineRule="auto"/>
              <w:jc w:val="center"/>
              <w:rPr>
                <w:rFonts w:ascii="Arial" w:hAnsi="Arial" w:cs="Arial"/>
                <w:b/>
                <w:bCs/>
                <w:color w:val="000000"/>
              </w:rPr>
            </w:pPr>
            <w:r w:rsidRPr="00B71BF1">
              <w:rPr>
                <w:rFonts w:ascii="Arial" w:hAnsi="Arial" w:cs="Arial"/>
                <w:b/>
                <w:bCs/>
                <w:color w:val="000000"/>
              </w:rPr>
              <w:t>Su turtu susijusių įsipareigojimų balansinė vertė ataskaitinio laikotarpio pabaigoje</w:t>
            </w:r>
          </w:p>
        </w:tc>
        <w:tc>
          <w:tcPr>
            <w:tcW w:w="4678" w:type="dxa"/>
            <w:tcBorders>
              <w:top w:val="nil"/>
              <w:left w:val="nil"/>
              <w:bottom w:val="single" w:sz="4" w:space="0" w:color="auto"/>
              <w:right w:val="single" w:sz="4" w:space="0" w:color="auto"/>
            </w:tcBorders>
            <w:shd w:val="clear" w:color="auto" w:fill="auto"/>
            <w:noWrap/>
            <w:vAlign w:val="center"/>
            <w:hideMark/>
          </w:tcPr>
          <w:p w14:paraId="35C20DED"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580 528,20</w:t>
            </w:r>
          </w:p>
        </w:tc>
      </w:tr>
      <w:tr w:rsidR="00B54A9D" w:rsidRPr="00B71BF1" w14:paraId="5E6C0541" w14:textId="77777777" w:rsidTr="00DB7FBE">
        <w:trPr>
          <w:trHeight w:val="210"/>
        </w:trPr>
        <w:tc>
          <w:tcPr>
            <w:tcW w:w="4957" w:type="dxa"/>
            <w:tcBorders>
              <w:top w:val="nil"/>
              <w:left w:val="nil"/>
              <w:bottom w:val="nil"/>
              <w:right w:val="nil"/>
            </w:tcBorders>
            <w:shd w:val="clear" w:color="auto" w:fill="auto"/>
            <w:vAlign w:val="bottom"/>
            <w:hideMark/>
          </w:tcPr>
          <w:p w14:paraId="55EA6255" w14:textId="77777777" w:rsidR="00B54A9D" w:rsidRPr="00B71BF1" w:rsidRDefault="00B54A9D" w:rsidP="006B3B50">
            <w:pPr>
              <w:spacing w:line="276" w:lineRule="auto"/>
              <w:jc w:val="center"/>
              <w:rPr>
                <w:rFonts w:ascii="Arial" w:hAnsi="Arial" w:cs="Arial"/>
                <w:color w:val="000000"/>
              </w:rPr>
            </w:pPr>
          </w:p>
        </w:tc>
        <w:tc>
          <w:tcPr>
            <w:tcW w:w="4678" w:type="dxa"/>
            <w:tcBorders>
              <w:top w:val="nil"/>
              <w:left w:val="nil"/>
              <w:bottom w:val="nil"/>
              <w:right w:val="single" w:sz="4" w:space="0" w:color="000000"/>
            </w:tcBorders>
            <w:shd w:val="clear" w:color="auto" w:fill="auto"/>
            <w:noWrap/>
            <w:vAlign w:val="center"/>
            <w:hideMark/>
          </w:tcPr>
          <w:p w14:paraId="1BCB3990" w14:textId="77777777" w:rsidR="00B54A9D" w:rsidRPr="00B71BF1" w:rsidRDefault="00B54A9D" w:rsidP="006B3B50">
            <w:pPr>
              <w:spacing w:line="276" w:lineRule="auto"/>
              <w:jc w:val="center"/>
              <w:rPr>
                <w:rFonts w:ascii="Arial" w:hAnsi="Arial" w:cs="Arial"/>
                <w:color w:val="000000"/>
              </w:rPr>
            </w:pPr>
            <w:r w:rsidRPr="00B71BF1">
              <w:rPr>
                <w:rFonts w:ascii="Arial" w:hAnsi="Arial" w:cs="Arial"/>
                <w:color w:val="000000"/>
              </w:rPr>
              <w:t> </w:t>
            </w:r>
          </w:p>
        </w:tc>
      </w:tr>
      <w:tr w:rsidR="00B54A9D" w:rsidRPr="00B71BF1" w14:paraId="52F4629B" w14:textId="77777777" w:rsidTr="00DB7FBE">
        <w:trPr>
          <w:trHeight w:val="510"/>
        </w:trPr>
        <w:tc>
          <w:tcPr>
            <w:tcW w:w="4957" w:type="dxa"/>
            <w:tcBorders>
              <w:top w:val="single" w:sz="4" w:space="0" w:color="auto"/>
              <w:left w:val="single" w:sz="4" w:space="0" w:color="auto"/>
              <w:bottom w:val="single" w:sz="4" w:space="0" w:color="auto"/>
              <w:right w:val="single" w:sz="4" w:space="0" w:color="auto"/>
            </w:tcBorders>
            <w:shd w:val="clear" w:color="auto" w:fill="auto"/>
            <w:hideMark/>
          </w:tcPr>
          <w:p w14:paraId="71127470" w14:textId="77777777" w:rsidR="00B54A9D" w:rsidRPr="00B71BF1" w:rsidRDefault="00B54A9D" w:rsidP="006B3B50">
            <w:pPr>
              <w:spacing w:after="0" w:line="276" w:lineRule="auto"/>
              <w:jc w:val="center"/>
              <w:rPr>
                <w:rFonts w:ascii="Arial" w:hAnsi="Arial" w:cs="Arial"/>
                <w:b/>
                <w:bCs/>
                <w:color w:val="000000"/>
              </w:rPr>
            </w:pPr>
            <w:r w:rsidRPr="00B71BF1">
              <w:rPr>
                <w:rFonts w:ascii="Arial" w:hAnsi="Arial" w:cs="Arial"/>
                <w:b/>
                <w:bCs/>
                <w:color w:val="000000"/>
              </w:rPr>
              <w:t>Viešojo sektoriaus subjektas (sutarties šalis)</w:t>
            </w:r>
          </w:p>
        </w:tc>
        <w:tc>
          <w:tcPr>
            <w:tcW w:w="4678" w:type="dxa"/>
            <w:tcBorders>
              <w:top w:val="single" w:sz="4" w:space="0" w:color="auto"/>
              <w:left w:val="nil"/>
              <w:bottom w:val="single" w:sz="4" w:space="0" w:color="auto"/>
              <w:right w:val="single" w:sz="4" w:space="0" w:color="auto"/>
            </w:tcBorders>
            <w:shd w:val="clear" w:color="auto" w:fill="auto"/>
            <w:vAlign w:val="center"/>
            <w:hideMark/>
          </w:tcPr>
          <w:p w14:paraId="6C09E71E"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188773688  Klaipėdos rajono savivaldybės administracija</w:t>
            </w:r>
          </w:p>
        </w:tc>
      </w:tr>
      <w:tr w:rsidR="00B54A9D" w:rsidRPr="00B71BF1" w14:paraId="37BCB3B9" w14:textId="77777777" w:rsidTr="00DB7FBE">
        <w:trPr>
          <w:trHeight w:val="510"/>
        </w:trPr>
        <w:tc>
          <w:tcPr>
            <w:tcW w:w="4957" w:type="dxa"/>
            <w:tcBorders>
              <w:top w:val="nil"/>
              <w:left w:val="single" w:sz="4" w:space="0" w:color="auto"/>
              <w:bottom w:val="single" w:sz="4" w:space="0" w:color="auto"/>
              <w:right w:val="single" w:sz="4" w:space="0" w:color="auto"/>
            </w:tcBorders>
            <w:shd w:val="clear" w:color="auto" w:fill="auto"/>
            <w:hideMark/>
          </w:tcPr>
          <w:p w14:paraId="0477C621" w14:textId="77777777" w:rsidR="00B54A9D" w:rsidRPr="00B71BF1" w:rsidRDefault="00B54A9D" w:rsidP="006B3B50">
            <w:pPr>
              <w:spacing w:after="0" w:line="276" w:lineRule="auto"/>
              <w:jc w:val="center"/>
              <w:rPr>
                <w:rFonts w:ascii="Arial" w:hAnsi="Arial" w:cs="Arial"/>
                <w:b/>
                <w:bCs/>
                <w:color w:val="000000"/>
              </w:rPr>
            </w:pPr>
            <w:r w:rsidRPr="00B71BF1">
              <w:rPr>
                <w:rFonts w:ascii="Arial" w:hAnsi="Arial" w:cs="Arial"/>
                <w:b/>
                <w:bCs/>
                <w:color w:val="000000"/>
              </w:rPr>
              <w:t>Viešojo ir privataus sektorių partnerystės sutarties rūšis</w:t>
            </w:r>
          </w:p>
        </w:tc>
        <w:tc>
          <w:tcPr>
            <w:tcW w:w="4678" w:type="dxa"/>
            <w:tcBorders>
              <w:top w:val="nil"/>
              <w:left w:val="nil"/>
              <w:bottom w:val="single" w:sz="4" w:space="0" w:color="auto"/>
              <w:right w:val="single" w:sz="4" w:space="0" w:color="auto"/>
            </w:tcBorders>
            <w:shd w:val="clear" w:color="auto" w:fill="auto"/>
            <w:vAlign w:val="center"/>
            <w:hideMark/>
          </w:tcPr>
          <w:p w14:paraId="01F89019"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Valdžios ir privataus subjektų partnerystė</w:t>
            </w:r>
          </w:p>
        </w:tc>
      </w:tr>
      <w:tr w:rsidR="00B54A9D" w:rsidRPr="00B71BF1" w14:paraId="6B26308A" w14:textId="77777777" w:rsidTr="00404A11">
        <w:trPr>
          <w:trHeight w:val="527"/>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5D47933A" w14:textId="4B533EB1" w:rsidR="00B54A9D" w:rsidRPr="00B71BF1" w:rsidRDefault="00B54A9D" w:rsidP="006B3B50">
            <w:pPr>
              <w:spacing w:after="0" w:line="276" w:lineRule="auto"/>
              <w:jc w:val="center"/>
              <w:rPr>
                <w:rFonts w:ascii="Arial" w:hAnsi="Arial" w:cs="Arial"/>
                <w:b/>
                <w:bCs/>
                <w:color w:val="000000"/>
              </w:rPr>
            </w:pPr>
            <w:r w:rsidRPr="00B71BF1">
              <w:rPr>
                <w:rFonts w:ascii="Arial" w:hAnsi="Arial" w:cs="Arial"/>
                <w:b/>
                <w:bCs/>
                <w:color w:val="000000"/>
              </w:rPr>
              <w:t>Turto</w:t>
            </w:r>
            <w:r w:rsidR="0008787E">
              <w:rPr>
                <w:rFonts w:ascii="Arial" w:hAnsi="Arial" w:cs="Arial"/>
                <w:b/>
                <w:bCs/>
                <w:color w:val="000000"/>
              </w:rPr>
              <w:t>,</w:t>
            </w:r>
            <w:r w:rsidRPr="00B71BF1">
              <w:rPr>
                <w:rFonts w:ascii="Arial" w:hAnsi="Arial" w:cs="Arial"/>
                <w:b/>
                <w:bCs/>
                <w:color w:val="000000"/>
              </w:rPr>
              <w:t xml:space="preserve"> dėl kurio sudaryta viešojo ir privataus sektorių partnerystės sutartis, pavadinimas</w:t>
            </w:r>
          </w:p>
        </w:tc>
        <w:tc>
          <w:tcPr>
            <w:tcW w:w="4678" w:type="dxa"/>
            <w:tcBorders>
              <w:top w:val="nil"/>
              <w:left w:val="nil"/>
              <w:bottom w:val="single" w:sz="4" w:space="0" w:color="auto"/>
              <w:right w:val="single" w:sz="4" w:space="0" w:color="auto"/>
            </w:tcBorders>
            <w:shd w:val="clear" w:color="auto" w:fill="auto"/>
            <w:vAlign w:val="center"/>
            <w:hideMark/>
          </w:tcPr>
          <w:p w14:paraId="1DE812CE"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Daugiafunkcio centro Sendvario seniūnijoje statyba</w:t>
            </w:r>
          </w:p>
        </w:tc>
      </w:tr>
      <w:tr w:rsidR="00B54A9D" w:rsidRPr="00B71BF1" w14:paraId="4476DFE9" w14:textId="77777777" w:rsidTr="00404A11">
        <w:trPr>
          <w:trHeight w:val="399"/>
        </w:trPr>
        <w:tc>
          <w:tcPr>
            <w:tcW w:w="4957" w:type="dxa"/>
            <w:tcBorders>
              <w:top w:val="nil"/>
              <w:left w:val="single" w:sz="4" w:space="0" w:color="auto"/>
              <w:bottom w:val="single" w:sz="4" w:space="0" w:color="auto"/>
              <w:right w:val="single" w:sz="4" w:space="0" w:color="auto"/>
            </w:tcBorders>
            <w:shd w:val="clear" w:color="auto" w:fill="auto"/>
            <w:vAlign w:val="bottom"/>
            <w:hideMark/>
          </w:tcPr>
          <w:p w14:paraId="332117D1" w14:textId="77777777" w:rsidR="00B54A9D" w:rsidRPr="00B71BF1" w:rsidRDefault="00B54A9D" w:rsidP="006B3B50">
            <w:pPr>
              <w:spacing w:after="0" w:line="276" w:lineRule="auto"/>
              <w:jc w:val="center"/>
              <w:rPr>
                <w:rFonts w:ascii="Arial" w:hAnsi="Arial" w:cs="Arial"/>
                <w:b/>
                <w:bCs/>
                <w:color w:val="000000"/>
              </w:rPr>
            </w:pPr>
            <w:r w:rsidRPr="00B71BF1">
              <w:rPr>
                <w:rFonts w:ascii="Arial" w:hAnsi="Arial" w:cs="Arial"/>
                <w:b/>
                <w:bCs/>
                <w:color w:val="000000"/>
              </w:rPr>
              <w:t>Turto balansinė vertė ataskaitinio laikotarpio pabaigoje</w:t>
            </w:r>
          </w:p>
        </w:tc>
        <w:tc>
          <w:tcPr>
            <w:tcW w:w="4678" w:type="dxa"/>
            <w:tcBorders>
              <w:top w:val="nil"/>
              <w:left w:val="nil"/>
              <w:bottom w:val="single" w:sz="4" w:space="0" w:color="auto"/>
              <w:right w:val="single" w:sz="4" w:space="0" w:color="auto"/>
            </w:tcBorders>
            <w:shd w:val="clear" w:color="auto" w:fill="auto"/>
            <w:noWrap/>
            <w:vAlign w:val="center"/>
            <w:hideMark/>
          </w:tcPr>
          <w:p w14:paraId="179B862B"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363 845,00</w:t>
            </w:r>
          </w:p>
        </w:tc>
      </w:tr>
      <w:tr w:rsidR="00B54A9D" w:rsidRPr="00B71BF1" w14:paraId="5EFF75C3" w14:textId="77777777" w:rsidTr="00404A11">
        <w:trPr>
          <w:trHeight w:val="507"/>
        </w:trPr>
        <w:tc>
          <w:tcPr>
            <w:tcW w:w="4957" w:type="dxa"/>
            <w:tcBorders>
              <w:top w:val="nil"/>
              <w:left w:val="single" w:sz="4" w:space="0" w:color="auto"/>
              <w:bottom w:val="single" w:sz="4" w:space="0" w:color="auto"/>
              <w:right w:val="single" w:sz="4" w:space="0" w:color="auto"/>
            </w:tcBorders>
            <w:shd w:val="clear" w:color="auto" w:fill="auto"/>
            <w:vAlign w:val="bottom"/>
            <w:hideMark/>
          </w:tcPr>
          <w:p w14:paraId="1F78C1A4" w14:textId="77777777" w:rsidR="00B54A9D" w:rsidRPr="00B71BF1" w:rsidRDefault="00B54A9D" w:rsidP="006B3B50">
            <w:pPr>
              <w:spacing w:after="0" w:line="276" w:lineRule="auto"/>
              <w:jc w:val="center"/>
              <w:rPr>
                <w:rFonts w:ascii="Arial" w:hAnsi="Arial" w:cs="Arial"/>
                <w:b/>
                <w:bCs/>
                <w:color w:val="000000"/>
              </w:rPr>
            </w:pPr>
            <w:r w:rsidRPr="00B71BF1">
              <w:rPr>
                <w:rFonts w:ascii="Arial" w:hAnsi="Arial" w:cs="Arial"/>
                <w:b/>
                <w:bCs/>
                <w:color w:val="000000"/>
              </w:rPr>
              <w:t>Su turtu susijusių įsipareigojimų balansinė vertė ataskaitinio laikotarpio pabaigoje</w:t>
            </w:r>
          </w:p>
        </w:tc>
        <w:tc>
          <w:tcPr>
            <w:tcW w:w="4678" w:type="dxa"/>
            <w:tcBorders>
              <w:top w:val="nil"/>
              <w:left w:val="nil"/>
              <w:bottom w:val="single" w:sz="4" w:space="0" w:color="auto"/>
              <w:right w:val="single" w:sz="4" w:space="0" w:color="auto"/>
            </w:tcBorders>
            <w:shd w:val="clear" w:color="auto" w:fill="auto"/>
            <w:noWrap/>
            <w:vAlign w:val="center"/>
            <w:hideMark/>
          </w:tcPr>
          <w:p w14:paraId="76A97BCE"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363 845,00</w:t>
            </w:r>
          </w:p>
        </w:tc>
      </w:tr>
      <w:tr w:rsidR="00B54A9D" w:rsidRPr="00B71BF1" w14:paraId="2411B9FE" w14:textId="77777777" w:rsidTr="00DB7FBE">
        <w:trPr>
          <w:trHeight w:val="300"/>
        </w:trPr>
        <w:tc>
          <w:tcPr>
            <w:tcW w:w="4957" w:type="dxa"/>
            <w:tcBorders>
              <w:top w:val="nil"/>
              <w:left w:val="nil"/>
              <w:bottom w:val="nil"/>
              <w:right w:val="nil"/>
            </w:tcBorders>
            <w:shd w:val="clear" w:color="auto" w:fill="auto"/>
            <w:noWrap/>
            <w:vAlign w:val="bottom"/>
            <w:hideMark/>
          </w:tcPr>
          <w:p w14:paraId="09559149" w14:textId="77777777" w:rsidR="00B54A9D" w:rsidRPr="00B71BF1" w:rsidRDefault="00B54A9D" w:rsidP="006B3B50">
            <w:pPr>
              <w:spacing w:line="276" w:lineRule="auto"/>
              <w:jc w:val="center"/>
              <w:rPr>
                <w:rFonts w:ascii="Arial" w:hAnsi="Arial" w:cs="Arial"/>
                <w:color w:val="000000"/>
              </w:rPr>
            </w:pPr>
          </w:p>
        </w:tc>
        <w:tc>
          <w:tcPr>
            <w:tcW w:w="4678" w:type="dxa"/>
            <w:tcBorders>
              <w:top w:val="nil"/>
              <w:left w:val="nil"/>
              <w:bottom w:val="nil"/>
              <w:right w:val="nil"/>
            </w:tcBorders>
            <w:shd w:val="clear" w:color="auto" w:fill="auto"/>
            <w:noWrap/>
            <w:vAlign w:val="bottom"/>
            <w:hideMark/>
          </w:tcPr>
          <w:p w14:paraId="32B35006" w14:textId="77777777" w:rsidR="00B54A9D" w:rsidRPr="00B71BF1" w:rsidRDefault="00B54A9D" w:rsidP="006B3B50">
            <w:pPr>
              <w:spacing w:line="276" w:lineRule="auto"/>
              <w:rPr>
                <w:rFonts w:ascii="Arial" w:hAnsi="Arial" w:cs="Arial"/>
              </w:rPr>
            </w:pPr>
          </w:p>
        </w:tc>
      </w:tr>
    </w:tbl>
    <w:p w14:paraId="7641F5F1" w14:textId="1C8FE3A9" w:rsidR="00B54A9D" w:rsidRPr="00B71BF1" w:rsidRDefault="00B54A9D" w:rsidP="006B3B50">
      <w:pPr>
        <w:spacing w:line="276" w:lineRule="auto"/>
        <w:ind w:firstLine="567"/>
        <w:jc w:val="both"/>
        <w:rPr>
          <w:rFonts w:ascii="Arial" w:hAnsi="Arial" w:cs="Arial"/>
          <w:noProof/>
        </w:rPr>
      </w:pPr>
      <w:r w:rsidRPr="00B71BF1">
        <w:rPr>
          <w:rFonts w:ascii="Arial" w:hAnsi="Arial" w:cs="Arial"/>
          <w:noProof/>
        </w:rPr>
        <w:t>2022 m. spalio 21 d. pasirašyta Valdžios ir privataus sektorių partnerystės sutartis dėl Daugiafunkcio centro Sendvario seniūnijoje statybos ir paslaugų teikimo. 2023 m. gauta Eurostato išvada dėl sutarties įtraukimo į balansą. Detalesnė informacija pateiktoje lentelėje:</w:t>
      </w:r>
    </w:p>
    <w:tbl>
      <w:tblPr>
        <w:tblW w:w="9080" w:type="dxa"/>
        <w:tblLook w:val="04A0" w:firstRow="1" w:lastRow="0" w:firstColumn="1" w:lastColumn="0" w:noHBand="0" w:noVBand="1"/>
      </w:tblPr>
      <w:tblGrid>
        <w:gridCol w:w="1740"/>
        <w:gridCol w:w="3800"/>
        <w:gridCol w:w="3540"/>
      </w:tblGrid>
      <w:tr w:rsidR="00B54A9D" w:rsidRPr="00B71BF1" w14:paraId="3BE58F1B" w14:textId="77777777" w:rsidTr="003223E6">
        <w:trPr>
          <w:trHeight w:val="375"/>
        </w:trPr>
        <w:tc>
          <w:tcPr>
            <w:tcW w:w="17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B851815" w14:textId="77777777" w:rsidR="00B54A9D" w:rsidRPr="00B71BF1" w:rsidRDefault="00B54A9D" w:rsidP="006B3B50">
            <w:pPr>
              <w:spacing w:after="0" w:line="276" w:lineRule="auto"/>
              <w:rPr>
                <w:rFonts w:ascii="Arial" w:hAnsi="Arial" w:cs="Arial"/>
                <w:b/>
                <w:bCs/>
              </w:rPr>
            </w:pPr>
            <w:r w:rsidRPr="00B71BF1">
              <w:rPr>
                <w:rFonts w:ascii="Arial" w:hAnsi="Arial" w:cs="Arial"/>
                <w:b/>
                <w:bCs/>
              </w:rPr>
              <w:t xml:space="preserve">Bendra informacija </w:t>
            </w:r>
            <w:r w:rsidRPr="00B71BF1">
              <w:rPr>
                <w:rFonts w:ascii="Arial" w:hAnsi="Arial" w:cs="Arial"/>
                <w:b/>
                <w:bCs/>
              </w:rPr>
              <w:lastRenderedPageBreak/>
              <w:t>apie viešojo ir privataus sektorių partnerystės (toliau –VPSP) projektą (toliau – Projektas)</w:t>
            </w:r>
          </w:p>
        </w:tc>
        <w:tc>
          <w:tcPr>
            <w:tcW w:w="3800" w:type="dxa"/>
            <w:tcBorders>
              <w:top w:val="single" w:sz="8" w:space="0" w:color="auto"/>
              <w:left w:val="nil"/>
              <w:bottom w:val="single" w:sz="8" w:space="0" w:color="auto"/>
              <w:right w:val="single" w:sz="8" w:space="0" w:color="auto"/>
            </w:tcBorders>
            <w:shd w:val="clear" w:color="auto" w:fill="auto"/>
            <w:vAlign w:val="center"/>
            <w:hideMark/>
          </w:tcPr>
          <w:p w14:paraId="1BF9CF73" w14:textId="77777777" w:rsidR="00B54A9D" w:rsidRPr="00B71BF1" w:rsidRDefault="00B54A9D" w:rsidP="006B3B50">
            <w:pPr>
              <w:spacing w:after="0" w:line="276" w:lineRule="auto"/>
              <w:rPr>
                <w:rFonts w:ascii="Arial" w:hAnsi="Arial" w:cs="Arial"/>
              </w:rPr>
            </w:pPr>
            <w:r w:rsidRPr="00B71BF1">
              <w:rPr>
                <w:rFonts w:ascii="Arial" w:hAnsi="Arial" w:cs="Arial"/>
              </w:rPr>
              <w:lastRenderedPageBreak/>
              <w:t>Projektą įgyvendinanti institucija</w:t>
            </w:r>
          </w:p>
        </w:tc>
        <w:tc>
          <w:tcPr>
            <w:tcW w:w="3540" w:type="dxa"/>
            <w:tcBorders>
              <w:top w:val="single" w:sz="8" w:space="0" w:color="auto"/>
              <w:left w:val="nil"/>
              <w:bottom w:val="single" w:sz="8" w:space="0" w:color="auto"/>
              <w:right w:val="single" w:sz="8" w:space="0" w:color="auto"/>
            </w:tcBorders>
            <w:shd w:val="clear" w:color="auto" w:fill="auto"/>
            <w:vAlign w:val="center"/>
            <w:hideMark/>
          </w:tcPr>
          <w:p w14:paraId="59981EE1" w14:textId="77777777" w:rsidR="00B54A9D" w:rsidRPr="00B71BF1" w:rsidRDefault="00B54A9D" w:rsidP="006B3B50">
            <w:pPr>
              <w:spacing w:after="0" w:line="276" w:lineRule="auto"/>
              <w:jc w:val="center"/>
              <w:rPr>
                <w:rFonts w:ascii="Arial" w:hAnsi="Arial" w:cs="Arial"/>
                <w:i/>
                <w:iCs/>
              </w:rPr>
            </w:pPr>
            <w:r w:rsidRPr="00B71BF1">
              <w:rPr>
                <w:rFonts w:ascii="Arial" w:hAnsi="Arial" w:cs="Arial"/>
                <w:i/>
                <w:iCs/>
              </w:rPr>
              <w:t>Klaipėdos rajono savivaldybės administracija</w:t>
            </w:r>
          </w:p>
        </w:tc>
      </w:tr>
      <w:tr w:rsidR="00B54A9D" w:rsidRPr="00B71BF1" w14:paraId="17928444" w14:textId="77777777" w:rsidTr="00DB7FBE">
        <w:trPr>
          <w:trHeight w:val="937"/>
        </w:trPr>
        <w:tc>
          <w:tcPr>
            <w:tcW w:w="1740" w:type="dxa"/>
            <w:vMerge/>
            <w:tcBorders>
              <w:top w:val="single" w:sz="8" w:space="0" w:color="auto"/>
              <w:left w:val="single" w:sz="8" w:space="0" w:color="auto"/>
              <w:bottom w:val="single" w:sz="8" w:space="0" w:color="000000"/>
              <w:right w:val="single" w:sz="8" w:space="0" w:color="auto"/>
            </w:tcBorders>
            <w:vAlign w:val="center"/>
            <w:hideMark/>
          </w:tcPr>
          <w:p w14:paraId="70AFD1D4" w14:textId="77777777" w:rsidR="00B54A9D" w:rsidRPr="00B71BF1" w:rsidRDefault="00B54A9D" w:rsidP="006B3B50">
            <w:pPr>
              <w:spacing w:after="0" w:line="276" w:lineRule="auto"/>
              <w:rPr>
                <w:rFonts w:ascii="Arial" w:hAnsi="Arial" w:cs="Arial"/>
                <w:b/>
                <w:bCs/>
              </w:rPr>
            </w:pPr>
          </w:p>
        </w:tc>
        <w:tc>
          <w:tcPr>
            <w:tcW w:w="3800" w:type="dxa"/>
            <w:tcBorders>
              <w:top w:val="nil"/>
              <w:left w:val="nil"/>
              <w:bottom w:val="single" w:sz="8" w:space="0" w:color="auto"/>
              <w:right w:val="single" w:sz="8" w:space="0" w:color="auto"/>
            </w:tcBorders>
            <w:shd w:val="clear" w:color="auto" w:fill="auto"/>
            <w:vAlign w:val="center"/>
            <w:hideMark/>
          </w:tcPr>
          <w:p w14:paraId="241195BF" w14:textId="77777777" w:rsidR="00B54A9D" w:rsidRPr="00B71BF1" w:rsidRDefault="00B54A9D" w:rsidP="006B3B50">
            <w:pPr>
              <w:spacing w:after="0" w:line="276" w:lineRule="auto"/>
              <w:rPr>
                <w:rFonts w:ascii="Arial" w:hAnsi="Arial" w:cs="Arial"/>
              </w:rPr>
            </w:pPr>
            <w:r w:rsidRPr="00B71BF1">
              <w:rPr>
                <w:rFonts w:ascii="Arial" w:hAnsi="Arial" w:cs="Arial"/>
              </w:rPr>
              <w:t>Projekto pavadinimas</w:t>
            </w:r>
          </w:p>
        </w:tc>
        <w:tc>
          <w:tcPr>
            <w:tcW w:w="3540" w:type="dxa"/>
            <w:tcBorders>
              <w:top w:val="nil"/>
              <w:left w:val="nil"/>
              <w:bottom w:val="single" w:sz="8" w:space="0" w:color="auto"/>
              <w:right w:val="single" w:sz="8" w:space="0" w:color="auto"/>
            </w:tcBorders>
            <w:shd w:val="clear" w:color="auto" w:fill="auto"/>
            <w:vAlign w:val="center"/>
            <w:hideMark/>
          </w:tcPr>
          <w:p w14:paraId="51AA913C" w14:textId="77777777" w:rsidR="00B54A9D" w:rsidRPr="00B71BF1" w:rsidRDefault="00B54A9D" w:rsidP="006B3B50">
            <w:pPr>
              <w:spacing w:after="0" w:line="276" w:lineRule="auto"/>
              <w:jc w:val="center"/>
              <w:rPr>
                <w:rFonts w:ascii="Arial" w:hAnsi="Arial" w:cs="Arial"/>
              </w:rPr>
            </w:pPr>
            <w:r w:rsidRPr="00B71BF1">
              <w:rPr>
                <w:rFonts w:ascii="Arial" w:hAnsi="Arial" w:cs="Arial"/>
              </w:rPr>
              <w:t xml:space="preserve">„Daugiafunkcio centro Sendvario seniūnijoje statyba ir paslaugų teikimas“ </w:t>
            </w:r>
          </w:p>
        </w:tc>
      </w:tr>
      <w:tr w:rsidR="00B54A9D" w:rsidRPr="00B71BF1" w14:paraId="5F0BF7ED" w14:textId="77777777" w:rsidTr="003223E6">
        <w:trPr>
          <w:trHeight w:val="495"/>
        </w:trPr>
        <w:tc>
          <w:tcPr>
            <w:tcW w:w="1740" w:type="dxa"/>
            <w:vMerge/>
            <w:tcBorders>
              <w:top w:val="single" w:sz="8" w:space="0" w:color="auto"/>
              <w:left w:val="single" w:sz="8" w:space="0" w:color="auto"/>
              <w:bottom w:val="single" w:sz="8" w:space="0" w:color="000000"/>
              <w:right w:val="single" w:sz="8" w:space="0" w:color="auto"/>
            </w:tcBorders>
            <w:vAlign w:val="center"/>
            <w:hideMark/>
          </w:tcPr>
          <w:p w14:paraId="6AE8D388" w14:textId="77777777" w:rsidR="00B54A9D" w:rsidRPr="00B71BF1" w:rsidRDefault="00B54A9D" w:rsidP="006B3B50">
            <w:pPr>
              <w:spacing w:after="0" w:line="276" w:lineRule="auto"/>
              <w:rPr>
                <w:rFonts w:ascii="Arial" w:hAnsi="Arial" w:cs="Arial"/>
                <w:b/>
                <w:bCs/>
              </w:rPr>
            </w:pPr>
          </w:p>
        </w:tc>
        <w:tc>
          <w:tcPr>
            <w:tcW w:w="3800" w:type="dxa"/>
            <w:tcBorders>
              <w:top w:val="nil"/>
              <w:left w:val="nil"/>
              <w:bottom w:val="single" w:sz="8" w:space="0" w:color="auto"/>
              <w:right w:val="single" w:sz="8" w:space="0" w:color="auto"/>
            </w:tcBorders>
            <w:shd w:val="clear" w:color="auto" w:fill="auto"/>
            <w:vAlign w:val="center"/>
            <w:hideMark/>
          </w:tcPr>
          <w:p w14:paraId="0107F668" w14:textId="77777777" w:rsidR="00B54A9D" w:rsidRPr="00B71BF1" w:rsidRDefault="00B54A9D" w:rsidP="006B3B50">
            <w:pPr>
              <w:spacing w:after="0" w:line="276" w:lineRule="auto"/>
              <w:rPr>
                <w:rFonts w:ascii="Arial" w:hAnsi="Arial" w:cs="Arial"/>
              </w:rPr>
            </w:pPr>
            <w:r w:rsidRPr="00B71BF1">
              <w:rPr>
                <w:rFonts w:ascii="Arial" w:hAnsi="Arial" w:cs="Arial"/>
              </w:rPr>
              <w:t>VPSP sutarties rūšis</w:t>
            </w:r>
          </w:p>
        </w:tc>
        <w:tc>
          <w:tcPr>
            <w:tcW w:w="3540" w:type="dxa"/>
            <w:tcBorders>
              <w:top w:val="nil"/>
              <w:left w:val="nil"/>
              <w:bottom w:val="single" w:sz="8" w:space="0" w:color="auto"/>
              <w:right w:val="single" w:sz="8" w:space="0" w:color="auto"/>
            </w:tcBorders>
            <w:shd w:val="clear" w:color="auto" w:fill="auto"/>
            <w:vAlign w:val="center"/>
            <w:hideMark/>
          </w:tcPr>
          <w:p w14:paraId="298499C6" w14:textId="77777777" w:rsidR="00B54A9D" w:rsidRPr="00B71BF1" w:rsidRDefault="00B54A9D" w:rsidP="006B3B50">
            <w:pPr>
              <w:spacing w:after="0" w:line="276" w:lineRule="auto"/>
              <w:jc w:val="center"/>
              <w:rPr>
                <w:rFonts w:ascii="Arial" w:hAnsi="Arial" w:cs="Arial"/>
                <w:i/>
                <w:iCs/>
              </w:rPr>
            </w:pPr>
            <w:r w:rsidRPr="00B71BF1">
              <w:rPr>
                <w:rFonts w:ascii="Arial" w:hAnsi="Arial" w:cs="Arial"/>
                <w:i/>
                <w:iCs/>
              </w:rPr>
              <w:t>Valdžios ir privataus sektorių partnerystė (VŽPP)</w:t>
            </w:r>
          </w:p>
        </w:tc>
      </w:tr>
      <w:tr w:rsidR="00B54A9D" w:rsidRPr="00B71BF1" w14:paraId="32598618" w14:textId="77777777" w:rsidTr="003223E6">
        <w:trPr>
          <w:trHeight w:val="255"/>
        </w:trPr>
        <w:tc>
          <w:tcPr>
            <w:tcW w:w="1740" w:type="dxa"/>
            <w:vMerge/>
            <w:tcBorders>
              <w:top w:val="single" w:sz="8" w:space="0" w:color="auto"/>
              <w:left w:val="single" w:sz="8" w:space="0" w:color="auto"/>
              <w:bottom w:val="single" w:sz="8" w:space="0" w:color="000000"/>
              <w:right w:val="single" w:sz="8" w:space="0" w:color="auto"/>
            </w:tcBorders>
            <w:vAlign w:val="center"/>
            <w:hideMark/>
          </w:tcPr>
          <w:p w14:paraId="693330E0"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6BE6E793"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VPSP sutarties pasirašymo data</w:t>
            </w:r>
          </w:p>
        </w:tc>
        <w:tc>
          <w:tcPr>
            <w:tcW w:w="3540" w:type="dxa"/>
            <w:tcBorders>
              <w:top w:val="nil"/>
              <w:left w:val="nil"/>
              <w:bottom w:val="single" w:sz="8" w:space="0" w:color="auto"/>
              <w:right w:val="single" w:sz="8" w:space="0" w:color="auto"/>
            </w:tcBorders>
            <w:shd w:val="clear" w:color="auto" w:fill="auto"/>
            <w:vAlign w:val="center"/>
            <w:hideMark/>
          </w:tcPr>
          <w:p w14:paraId="144EE951" w14:textId="77777777" w:rsidR="00B54A9D" w:rsidRPr="00B71BF1" w:rsidRDefault="00B54A9D" w:rsidP="006B3B50">
            <w:pPr>
              <w:spacing w:after="0" w:line="276" w:lineRule="auto"/>
              <w:jc w:val="center"/>
              <w:rPr>
                <w:rFonts w:ascii="Arial" w:hAnsi="Arial" w:cs="Arial"/>
                <w:i/>
                <w:iCs/>
                <w:color w:val="000000"/>
              </w:rPr>
            </w:pPr>
            <w:r w:rsidRPr="00B71BF1">
              <w:rPr>
                <w:rFonts w:ascii="Arial" w:hAnsi="Arial" w:cs="Arial"/>
                <w:i/>
                <w:iCs/>
                <w:color w:val="000000"/>
              </w:rPr>
              <w:t>2022-10-21</w:t>
            </w:r>
          </w:p>
        </w:tc>
      </w:tr>
      <w:tr w:rsidR="00B54A9D" w:rsidRPr="00B71BF1" w14:paraId="5A0ED178" w14:textId="77777777" w:rsidTr="003223E6">
        <w:trPr>
          <w:trHeight w:val="555"/>
        </w:trPr>
        <w:tc>
          <w:tcPr>
            <w:tcW w:w="1740" w:type="dxa"/>
            <w:vMerge/>
            <w:tcBorders>
              <w:top w:val="single" w:sz="8" w:space="0" w:color="auto"/>
              <w:left w:val="single" w:sz="8" w:space="0" w:color="auto"/>
              <w:bottom w:val="single" w:sz="8" w:space="0" w:color="000000"/>
              <w:right w:val="single" w:sz="8" w:space="0" w:color="auto"/>
            </w:tcBorders>
            <w:vAlign w:val="center"/>
            <w:hideMark/>
          </w:tcPr>
          <w:p w14:paraId="2F7A0D01"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7851A15F"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VPSP sutarties įsigaliojimo visa apimtimi data</w:t>
            </w:r>
          </w:p>
        </w:tc>
        <w:tc>
          <w:tcPr>
            <w:tcW w:w="3540" w:type="dxa"/>
            <w:tcBorders>
              <w:top w:val="nil"/>
              <w:left w:val="nil"/>
              <w:bottom w:val="single" w:sz="8" w:space="0" w:color="auto"/>
              <w:right w:val="single" w:sz="8" w:space="0" w:color="auto"/>
            </w:tcBorders>
            <w:shd w:val="clear" w:color="auto" w:fill="auto"/>
            <w:vAlign w:val="center"/>
            <w:hideMark/>
          </w:tcPr>
          <w:p w14:paraId="6EA8BAB0" w14:textId="77777777" w:rsidR="00B54A9D" w:rsidRPr="00B71BF1" w:rsidRDefault="00B54A9D" w:rsidP="006B3B50">
            <w:pPr>
              <w:spacing w:after="0" w:line="276" w:lineRule="auto"/>
              <w:jc w:val="center"/>
              <w:rPr>
                <w:rFonts w:ascii="Arial" w:hAnsi="Arial" w:cs="Arial"/>
                <w:i/>
                <w:iCs/>
                <w:color w:val="000000"/>
              </w:rPr>
            </w:pPr>
            <w:r w:rsidRPr="00B71BF1">
              <w:rPr>
                <w:rFonts w:ascii="Arial" w:hAnsi="Arial" w:cs="Arial"/>
                <w:i/>
                <w:iCs/>
                <w:color w:val="000000"/>
              </w:rPr>
              <w:t>2023-04-19</w:t>
            </w:r>
          </w:p>
        </w:tc>
      </w:tr>
      <w:tr w:rsidR="00B54A9D" w:rsidRPr="00B71BF1" w14:paraId="19D1FD69" w14:textId="77777777" w:rsidTr="003223E6">
        <w:trPr>
          <w:trHeight w:val="255"/>
        </w:trPr>
        <w:tc>
          <w:tcPr>
            <w:tcW w:w="1740" w:type="dxa"/>
            <w:vMerge/>
            <w:tcBorders>
              <w:top w:val="single" w:sz="8" w:space="0" w:color="auto"/>
              <w:left w:val="single" w:sz="8" w:space="0" w:color="auto"/>
              <w:bottom w:val="single" w:sz="8" w:space="0" w:color="000000"/>
              <w:right w:val="single" w:sz="8" w:space="0" w:color="auto"/>
            </w:tcBorders>
            <w:vAlign w:val="center"/>
            <w:hideMark/>
          </w:tcPr>
          <w:p w14:paraId="0586D937"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2147C6AF"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VPSP sutarties trukmė (metais)</w:t>
            </w:r>
          </w:p>
        </w:tc>
        <w:tc>
          <w:tcPr>
            <w:tcW w:w="3540" w:type="dxa"/>
            <w:tcBorders>
              <w:top w:val="nil"/>
              <w:left w:val="nil"/>
              <w:bottom w:val="single" w:sz="8" w:space="0" w:color="auto"/>
              <w:right w:val="single" w:sz="8" w:space="0" w:color="auto"/>
            </w:tcBorders>
            <w:shd w:val="clear" w:color="auto" w:fill="auto"/>
            <w:vAlign w:val="center"/>
            <w:hideMark/>
          </w:tcPr>
          <w:p w14:paraId="599DE7C9" w14:textId="77777777" w:rsidR="00B54A9D" w:rsidRPr="00B71BF1" w:rsidRDefault="00B54A9D" w:rsidP="006B3B50">
            <w:pPr>
              <w:spacing w:after="0" w:line="276" w:lineRule="auto"/>
              <w:jc w:val="center"/>
              <w:rPr>
                <w:rFonts w:ascii="Arial" w:hAnsi="Arial" w:cs="Arial"/>
                <w:i/>
                <w:iCs/>
                <w:color w:val="000000"/>
              </w:rPr>
            </w:pPr>
            <w:r w:rsidRPr="00B71BF1">
              <w:rPr>
                <w:rFonts w:ascii="Arial" w:hAnsi="Arial" w:cs="Arial"/>
                <w:i/>
                <w:iCs/>
                <w:color w:val="000000"/>
              </w:rPr>
              <w:t>15</w:t>
            </w:r>
          </w:p>
        </w:tc>
      </w:tr>
      <w:tr w:rsidR="00B54A9D" w:rsidRPr="00B71BF1" w14:paraId="051BBA23" w14:textId="77777777" w:rsidTr="003223E6">
        <w:trPr>
          <w:trHeight w:val="630"/>
        </w:trPr>
        <w:tc>
          <w:tcPr>
            <w:tcW w:w="1740" w:type="dxa"/>
            <w:vMerge/>
            <w:tcBorders>
              <w:top w:val="single" w:sz="8" w:space="0" w:color="auto"/>
              <w:left w:val="single" w:sz="8" w:space="0" w:color="auto"/>
              <w:bottom w:val="single" w:sz="8" w:space="0" w:color="000000"/>
              <w:right w:val="single" w:sz="8" w:space="0" w:color="auto"/>
            </w:tcBorders>
            <w:vAlign w:val="center"/>
            <w:hideMark/>
          </w:tcPr>
          <w:p w14:paraId="27F3747F"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41C8ED53"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VPSP sutarties vertė (valdžios ir privataus subjektų partnerystės atveju)</w:t>
            </w:r>
          </w:p>
        </w:tc>
        <w:tc>
          <w:tcPr>
            <w:tcW w:w="3540" w:type="dxa"/>
            <w:tcBorders>
              <w:top w:val="nil"/>
              <w:left w:val="nil"/>
              <w:bottom w:val="single" w:sz="8" w:space="0" w:color="auto"/>
              <w:right w:val="single" w:sz="8" w:space="0" w:color="auto"/>
            </w:tcBorders>
            <w:shd w:val="clear" w:color="auto" w:fill="auto"/>
            <w:noWrap/>
            <w:vAlign w:val="bottom"/>
            <w:hideMark/>
          </w:tcPr>
          <w:p w14:paraId="5445640A"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35 253 535,00</w:t>
            </w:r>
          </w:p>
        </w:tc>
      </w:tr>
      <w:tr w:rsidR="00B54A9D" w:rsidRPr="00B71BF1" w14:paraId="1286CAD9" w14:textId="77777777" w:rsidTr="003223E6">
        <w:trPr>
          <w:trHeight w:val="255"/>
        </w:trPr>
        <w:tc>
          <w:tcPr>
            <w:tcW w:w="1740" w:type="dxa"/>
            <w:vMerge/>
            <w:tcBorders>
              <w:top w:val="single" w:sz="8" w:space="0" w:color="auto"/>
              <w:left w:val="single" w:sz="8" w:space="0" w:color="auto"/>
              <w:bottom w:val="single" w:sz="8" w:space="0" w:color="000000"/>
              <w:right w:val="single" w:sz="8" w:space="0" w:color="auto"/>
            </w:tcBorders>
            <w:vAlign w:val="center"/>
            <w:hideMark/>
          </w:tcPr>
          <w:p w14:paraId="13C096C7"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5E64FD66"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Projekto vertė (teikiant koncesiją)</w:t>
            </w:r>
          </w:p>
        </w:tc>
        <w:tc>
          <w:tcPr>
            <w:tcW w:w="3540" w:type="dxa"/>
            <w:tcBorders>
              <w:top w:val="nil"/>
              <w:left w:val="nil"/>
              <w:bottom w:val="single" w:sz="8" w:space="0" w:color="auto"/>
              <w:right w:val="single" w:sz="8" w:space="0" w:color="auto"/>
            </w:tcBorders>
            <w:shd w:val="clear" w:color="auto" w:fill="auto"/>
            <w:vAlign w:val="center"/>
            <w:hideMark/>
          </w:tcPr>
          <w:p w14:paraId="635A193B"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w:t>
            </w:r>
          </w:p>
        </w:tc>
      </w:tr>
      <w:tr w:rsidR="00B54A9D" w:rsidRPr="00B71BF1" w14:paraId="0A35A96F" w14:textId="77777777" w:rsidTr="003223E6">
        <w:trPr>
          <w:trHeight w:val="495"/>
        </w:trPr>
        <w:tc>
          <w:tcPr>
            <w:tcW w:w="1740" w:type="dxa"/>
            <w:vMerge/>
            <w:tcBorders>
              <w:top w:val="single" w:sz="8" w:space="0" w:color="auto"/>
              <w:left w:val="single" w:sz="8" w:space="0" w:color="auto"/>
              <w:bottom w:val="single" w:sz="8" w:space="0" w:color="000000"/>
              <w:right w:val="single" w:sz="8" w:space="0" w:color="auto"/>
            </w:tcBorders>
            <w:vAlign w:val="center"/>
            <w:hideMark/>
          </w:tcPr>
          <w:p w14:paraId="58209536"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7509232A"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VPSP sutarties pakeitimai per ataskaitinį laikotarpį</w:t>
            </w:r>
          </w:p>
        </w:tc>
        <w:tc>
          <w:tcPr>
            <w:tcW w:w="3540" w:type="dxa"/>
            <w:tcBorders>
              <w:top w:val="nil"/>
              <w:left w:val="nil"/>
              <w:bottom w:val="single" w:sz="8" w:space="0" w:color="auto"/>
              <w:right w:val="single" w:sz="8" w:space="0" w:color="auto"/>
            </w:tcBorders>
            <w:shd w:val="clear" w:color="auto" w:fill="auto"/>
            <w:vAlign w:val="center"/>
            <w:hideMark/>
          </w:tcPr>
          <w:p w14:paraId="7A96E755" w14:textId="77777777" w:rsidR="00B54A9D" w:rsidRPr="00B71BF1" w:rsidRDefault="00B54A9D" w:rsidP="006B3B50">
            <w:pPr>
              <w:spacing w:after="0" w:line="276" w:lineRule="auto"/>
              <w:jc w:val="center"/>
              <w:rPr>
                <w:rFonts w:ascii="Arial" w:hAnsi="Arial" w:cs="Arial"/>
                <w:i/>
                <w:iCs/>
                <w:color w:val="000000"/>
              </w:rPr>
            </w:pPr>
            <w:r w:rsidRPr="00B71BF1">
              <w:rPr>
                <w:rFonts w:ascii="Arial" w:hAnsi="Arial" w:cs="Arial"/>
                <w:i/>
                <w:iCs/>
                <w:color w:val="000000"/>
              </w:rPr>
              <w:t>nėra</w:t>
            </w:r>
          </w:p>
        </w:tc>
      </w:tr>
      <w:tr w:rsidR="00B54A9D" w:rsidRPr="00B71BF1" w14:paraId="0C7E6FB1" w14:textId="77777777" w:rsidTr="003223E6">
        <w:trPr>
          <w:trHeight w:val="495"/>
        </w:trPr>
        <w:tc>
          <w:tcPr>
            <w:tcW w:w="1740" w:type="dxa"/>
            <w:vMerge w:val="restart"/>
            <w:tcBorders>
              <w:top w:val="nil"/>
              <w:left w:val="single" w:sz="8" w:space="0" w:color="auto"/>
              <w:bottom w:val="single" w:sz="8" w:space="0" w:color="000000"/>
              <w:right w:val="single" w:sz="8" w:space="0" w:color="auto"/>
            </w:tcBorders>
            <w:shd w:val="clear" w:color="auto" w:fill="auto"/>
            <w:vAlign w:val="center"/>
            <w:hideMark/>
          </w:tcPr>
          <w:p w14:paraId="47B1BD0C" w14:textId="77777777" w:rsidR="00B54A9D" w:rsidRPr="00B71BF1" w:rsidRDefault="00B54A9D" w:rsidP="006B3B50">
            <w:pPr>
              <w:spacing w:after="0" w:line="276" w:lineRule="auto"/>
              <w:rPr>
                <w:rFonts w:ascii="Arial" w:hAnsi="Arial" w:cs="Arial"/>
                <w:b/>
                <w:bCs/>
                <w:color w:val="000000"/>
              </w:rPr>
            </w:pPr>
            <w:r w:rsidRPr="00B71BF1">
              <w:rPr>
                <w:rFonts w:ascii="Arial" w:hAnsi="Arial" w:cs="Arial"/>
                <w:b/>
                <w:bCs/>
                <w:color w:val="000000"/>
              </w:rPr>
              <w:t>Informacija apie turtą, dėl kurio sudaryta VPSP sutartis</w:t>
            </w:r>
          </w:p>
        </w:tc>
        <w:tc>
          <w:tcPr>
            <w:tcW w:w="3800" w:type="dxa"/>
            <w:tcBorders>
              <w:top w:val="nil"/>
              <w:left w:val="nil"/>
              <w:bottom w:val="single" w:sz="8" w:space="0" w:color="auto"/>
              <w:right w:val="single" w:sz="8" w:space="0" w:color="auto"/>
            </w:tcBorders>
            <w:shd w:val="clear" w:color="auto" w:fill="auto"/>
            <w:vAlign w:val="center"/>
            <w:hideMark/>
          </w:tcPr>
          <w:p w14:paraId="08AE5845"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Turto pavadinimas</w:t>
            </w:r>
          </w:p>
        </w:tc>
        <w:tc>
          <w:tcPr>
            <w:tcW w:w="3540" w:type="dxa"/>
            <w:tcBorders>
              <w:top w:val="nil"/>
              <w:left w:val="nil"/>
              <w:bottom w:val="single" w:sz="8" w:space="0" w:color="auto"/>
              <w:right w:val="single" w:sz="8" w:space="0" w:color="auto"/>
            </w:tcBorders>
            <w:shd w:val="clear" w:color="auto" w:fill="auto"/>
            <w:vAlign w:val="center"/>
            <w:hideMark/>
          </w:tcPr>
          <w:p w14:paraId="237CF98E"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 xml:space="preserve">„Daugiafunkcio centro Sendvario seniūnijoje statyba “ </w:t>
            </w:r>
          </w:p>
        </w:tc>
      </w:tr>
      <w:tr w:rsidR="00B54A9D" w:rsidRPr="00B71BF1" w14:paraId="1B8006EB" w14:textId="77777777" w:rsidTr="003223E6">
        <w:trPr>
          <w:trHeight w:val="255"/>
        </w:trPr>
        <w:tc>
          <w:tcPr>
            <w:tcW w:w="1740" w:type="dxa"/>
            <w:vMerge/>
            <w:tcBorders>
              <w:top w:val="nil"/>
              <w:left w:val="single" w:sz="8" w:space="0" w:color="auto"/>
              <w:bottom w:val="single" w:sz="8" w:space="0" w:color="000000"/>
              <w:right w:val="single" w:sz="8" w:space="0" w:color="auto"/>
            </w:tcBorders>
            <w:vAlign w:val="center"/>
            <w:hideMark/>
          </w:tcPr>
          <w:p w14:paraId="698F8821"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426647FC"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Statybos laikotarpis (metų skaičius)</w:t>
            </w:r>
          </w:p>
        </w:tc>
        <w:tc>
          <w:tcPr>
            <w:tcW w:w="3540" w:type="dxa"/>
            <w:tcBorders>
              <w:top w:val="nil"/>
              <w:left w:val="nil"/>
              <w:bottom w:val="single" w:sz="8" w:space="0" w:color="auto"/>
              <w:right w:val="single" w:sz="8" w:space="0" w:color="auto"/>
            </w:tcBorders>
            <w:shd w:val="clear" w:color="auto" w:fill="auto"/>
            <w:vAlign w:val="center"/>
            <w:hideMark/>
          </w:tcPr>
          <w:p w14:paraId="68E45AE6" w14:textId="77777777" w:rsidR="00B54A9D" w:rsidRPr="00B71BF1" w:rsidRDefault="00B54A9D" w:rsidP="006B3B50">
            <w:pPr>
              <w:spacing w:after="0" w:line="276" w:lineRule="auto"/>
              <w:jc w:val="center"/>
              <w:rPr>
                <w:rFonts w:ascii="Arial" w:hAnsi="Arial" w:cs="Arial"/>
                <w:i/>
                <w:iCs/>
                <w:color w:val="000000"/>
              </w:rPr>
            </w:pPr>
            <w:r w:rsidRPr="00B71BF1">
              <w:rPr>
                <w:rFonts w:ascii="Arial" w:hAnsi="Arial" w:cs="Arial"/>
                <w:i/>
                <w:iCs/>
                <w:color w:val="000000"/>
              </w:rPr>
              <w:t>3</w:t>
            </w:r>
          </w:p>
        </w:tc>
      </w:tr>
      <w:tr w:rsidR="00B54A9D" w:rsidRPr="00B71BF1" w14:paraId="63DC417F" w14:textId="77777777" w:rsidTr="003223E6">
        <w:trPr>
          <w:trHeight w:val="495"/>
        </w:trPr>
        <w:tc>
          <w:tcPr>
            <w:tcW w:w="1740" w:type="dxa"/>
            <w:vMerge/>
            <w:tcBorders>
              <w:top w:val="nil"/>
              <w:left w:val="single" w:sz="8" w:space="0" w:color="auto"/>
              <w:bottom w:val="single" w:sz="8" w:space="0" w:color="000000"/>
              <w:right w:val="single" w:sz="8" w:space="0" w:color="auto"/>
            </w:tcBorders>
            <w:vAlign w:val="center"/>
            <w:hideMark/>
          </w:tcPr>
          <w:p w14:paraId="1996254A"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30213909"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Turto nuosavybės teisė pasibaigus VPSP sutarties galiojimui</w:t>
            </w:r>
          </w:p>
        </w:tc>
        <w:tc>
          <w:tcPr>
            <w:tcW w:w="3540" w:type="dxa"/>
            <w:tcBorders>
              <w:top w:val="nil"/>
              <w:left w:val="nil"/>
              <w:bottom w:val="single" w:sz="8" w:space="0" w:color="auto"/>
              <w:right w:val="single" w:sz="8" w:space="0" w:color="auto"/>
            </w:tcBorders>
            <w:shd w:val="clear" w:color="auto" w:fill="auto"/>
            <w:vAlign w:val="center"/>
            <w:hideMark/>
          </w:tcPr>
          <w:p w14:paraId="0595EE1B" w14:textId="77777777" w:rsidR="00B54A9D" w:rsidRPr="00B71BF1" w:rsidRDefault="00B54A9D" w:rsidP="006B3B50">
            <w:pPr>
              <w:spacing w:after="0" w:line="276" w:lineRule="auto"/>
              <w:jc w:val="center"/>
              <w:rPr>
                <w:rFonts w:ascii="Arial" w:hAnsi="Arial" w:cs="Arial"/>
                <w:i/>
                <w:iCs/>
                <w:color w:val="000000"/>
              </w:rPr>
            </w:pPr>
            <w:r w:rsidRPr="00B71BF1">
              <w:rPr>
                <w:rFonts w:ascii="Arial" w:hAnsi="Arial" w:cs="Arial"/>
                <w:i/>
                <w:iCs/>
                <w:color w:val="000000"/>
              </w:rPr>
              <w:t>Klaipėdos rajono savivaldybės</w:t>
            </w:r>
          </w:p>
        </w:tc>
      </w:tr>
      <w:tr w:rsidR="00B54A9D" w:rsidRPr="00B71BF1" w14:paraId="1E954F72" w14:textId="77777777" w:rsidTr="003223E6">
        <w:trPr>
          <w:trHeight w:val="255"/>
        </w:trPr>
        <w:tc>
          <w:tcPr>
            <w:tcW w:w="1740" w:type="dxa"/>
            <w:vMerge/>
            <w:tcBorders>
              <w:top w:val="nil"/>
              <w:left w:val="single" w:sz="8" w:space="0" w:color="auto"/>
              <w:bottom w:val="single" w:sz="8" w:space="0" w:color="000000"/>
              <w:right w:val="single" w:sz="8" w:space="0" w:color="auto"/>
            </w:tcBorders>
            <w:vAlign w:val="center"/>
            <w:hideMark/>
          </w:tcPr>
          <w:p w14:paraId="13C98E1D"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365DB45F"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VPSP sutartyje numatyta investicijų vertė</w:t>
            </w:r>
          </w:p>
        </w:tc>
        <w:tc>
          <w:tcPr>
            <w:tcW w:w="3540" w:type="dxa"/>
            <w:tcBorders>
              <w:top w:val="nil"/>
              <w:left w:val="nil"/>
              <w:bottom w:val="single" w:sz="8" w:space="0" w:color="auto"/>
              <w:right w:val="single" w:sz="8" w:space="0" w:color="auto"/>
            </w:tcBorders>
            <w:shd w:val="clear" w:color="auto" w:fill="auto"/>
            <w:noWrap/>
            <w:vAlign w:val="bottom"/>
            <w:hideMark/>
          </w:tcPr>
          <w:p w14:paraId="43DD5F14" w14:textId="77777777" w:rsidR="00B54A9D" w:rsidRPr="00B71BF1" w:rsidRDefault="00B54A9D" w:rsidP="006B3B50">
            <w:pPr>
              <w:spacing w:after="0" w:line="276" w:lineRule="auto"/>
              <w:jc w:val="center"/>
              <w:rPr>
                <w:rFonts w:ascii="Arial" w:hAnsi="Arial" w:cs="Arial"/>
                <w:color w:val="000000"/>
              </w:rPr>
            </w:pPr>
            <w:r w:rsidRPr="00B71BF1">
              <w:rPr>
                <w:rFonts w:ascii="Arial" w:hAnsi="Arial" w:cs="Arial"/>
                <w:color w:val="000000"/>
              </w:rPr>
              <w:t>16769013,69</w:t>
            </w:r>
          </w:p>
        </w:tc>
      </w:tr>
      <w:tr w:rsidR="00B54A9D" w:rsidRPr="00B71BF1" w14:paraId="69053061" w14:textId="77777777" w:rsidTr="003223E6">
        <w:trPr>
          <w:trHeight w:val="255"/>
        </w:trPr>
        <w:tc>
          <w:tcPr>
            <w:tcW w:w="1740" w:type="dxa"/>
            <w:vMerge/>
            <w:tcBorders>
              <w:top w:val="nil"/>
              <w:left w:val="single" w:sz="8" w:space="0" w:color="auto"/>
              <w:bottom w:val="single" w:sz="8" w:space="0" w:color="000000"/>
              <w:right w:val="single" w:sz="8" w:space="0" w:color="auto"/>
            </w:tcBorders>
            <w:vAlign w:val="center"/>
            <w:hideMark/>
          </w:tcPr>
          <w:p w14:paraId="61157F56"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10C2E58E"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Faktiškai atliktų investicijų vertė</w:t>
            </w:r>
          </w:p>
        </w:tc>
        <w:tc>
          <w:tcPr>
            <w:tcW w:w="3540" w:type="dxa"/>
            <w:tcBorders>
              <w:top w:val="nil"/>
              <w:left w:val="nil"/>
              <w:bottom w:val="single" w:sz="8" w:space="0" w:color="auto"/>
              <w:right w:val="single" w:sz="8" w:space="0" w:color="auto"/>
            </w:tcBorders>
            <w:shd w:val="clear" w:color="auto" w:fill="auto"/>
            <w:vAlign w:val="center"/>
            <w:hideMark/>
          </w:tcPr>
          <w:p w14:paraId="1FED2DDD" w14:textId="77777777" w:rsidR="00B54A9D" w:rsidRPr="00B71BF1" w:rsidRDefault="00B54A9D" w:rsidP="006B3B50">
            <w:pPr>
              <w:spacing w:after="0" w:line="276" w:lineRule="auto"/>
              <w:jc w:val="center"/>
              <w:rPr>
                <w:rFonts w:ascii="Arial" w:hAnsi="Arial" w:cs="Arial"/>
                <w:i/>
                <w:iCs/>
                <w:color w:val="000000"/>
              </w:rPr>
            </w:pPr>
            <w:r w:rsidRPr="00B71BF1">
              <w:rPr>
                <w:rFonts w:ascii="Arial" w:hAnsi="Arial" w:cs="Arial"/>
                <w:i/>
                <w:iCs/>
                <w:color w:val="000000"/>
              </w:rPr>
              <w:t>363845,00</w:t>
            </w:r>
          </w:p>
        </w:tc>
      </w:tr>
      <w:tr w:rsidR="00B54A9D" w:rsidRPr="00B71BF1" w14:paraId="64BFC592" w14:textId="77777777" w:rsidTr="003223E6">
        <w:trPr>
          <w:trHeight w:val="255"/>
        </w:trPr>
        <w:tc>
          <w:tcPr>
            <w:tcW w:w="1740" w:type="dxa"/>
            <w:vMerge/>
            <w:tcBorders>
              <w:top w:val="nil"/>
              <w:left w:val="single" w:sz="8" w:space="0" w:color="auto"/>
              <w:bottom w:val="single" w:sz="8" w:space="0" w:color="000000"/>
              <w:right w:val="single" w:sz="8" w:space="0" w:color="auto"/>
            </w:tcBorders>
            <w:vAlign w:val="center"/>
            <w:hideMark/>
          </w:tcPr>
          <w:p w14:paraId="071DE2D1"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20931CC8"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Turto balansinė vertė</w:t>
            </w:r>
          </w:p>
        </w:tc>
        <w:tc>
          <w:tcPr>
            <w:tcW w:w="3540" w:type="dxa"/>
            <w:tcBorders>
              <w:top w:val="nil"/>
              <w:left w:val="nil"/>
              <w:bottom w:val="single" w:sz="8" w:space="0" w:color="auto"/>
              <w:right w:val="single" w:sz="8" w:space="0" w:color="auto"/>
            </w:tcBorders>
            <w:shd w:val="clear" w:color="auto" w:fill="auto"/>
            <w:vAlign w:val="center"/>
            <w:hideMark/>
          </w:tcPr>
          <w:p w14:paraId="46C3E89E" w14:textId="77777777" w:rsidR="00B54A9D" w:rsidRPr="00B71BF1" w:rsidRDefault="00B54A9D" w:rsidP="006B3B50">
            <w:pPr>
              <w:spacing w:after="0" w:line="276" w:lineRule="auto"/>
              <w:jc w:val="center"/>
              <w:rPr>
                <w:rFonts w:ascii="Arial" w:hAnsi="Arial" w:cs="Arial"/>
                <w:i/>
                <w:iCs/>
                <w:color w:val="000000"/>
              </w:rPr>
            </w:pPr>
            <w:r w:rsidRPr="00B71BF1">
              <w:rPr>
                <w:rFonts w:ascii="Arial" w:hAnsi="Arial" w:cs="Arial"/>
                <w:i/>
                <w:iCs/>
                <w:color w:val="000000"/>
              </w:rPr>
              <w:t>363845,00</w:t>
            </w:r>
          </w:p>
        </w:tc>
      </w:tr>
      <w:tr w:rsidR="00B54A9D" w:rsidRPr="00B71BF1" w14:paraId="746183E5" w14:textId="77777777" w:rsidTr="003223E6">
        <w:trPr>
          <w:trHeight w:val="255"/>
        </w:trPr>
        <w:tc>
          <w:tcPr>
            <w:tcW w:w="1740" w:type="dxa"/>
            <w:vMerge/>
            <w:tcBorders>
              <w:top w:val="nil"/>
              <w:left w:val="single" w:sz="8" w:space="0" w:color="auto"/>
              <w:bottom w:val="single" w:sz="8" w:space="0" w:color="000000"/>
              <w:right w:val="single" w:sz="8" w:space="0" w:color="auto"/>
            </w:tcBorders>
            <w:vAlign w:val="center"/>
            <w:hideMark/>
          </w:tcPr>
          <w:p w14:paraId="2C0B5984"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4A75F0DF"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Įsipareigojimų už turtą likutis</w:t>
            </w:r>
          </w:p>
        </w:tc>
        <w:tc>
          <w:tcPr>
            <w:tcW w:w="3540" w:type="dxa"/>
            <w:tcBorders>
              <w:top w:val="nil"/>
              <w:left w:val="nil"/>
              <w:bottom w:val="single" w:sz="8" w:space="0" w:color="auto"/>
              <w:right w:val="single" w:sz="8" w:space="0" w:color="auto"/>
            </w:tcBorders>
            <w:shd w:val="clear" w:color="auto" w:fill="auto"/>
            <w:vAlign w:val="center"/>
            <w:hideMark/>
          </w:tcPr>
          <w:p w14:paraId="29A685A3" w14:textId="77777777" w:rsidR="00B54A9D" w:rsidRPr="00B71BF1" w:rsidRDefault="00B54A9D" w:rsidP="006B3B50">
            <w:pPr>
              <w:spacing w:after="0" w:line="276" w:lineRule="auto"/>
              <w:jc w:val="center"/>
              <w:rPr>
                <w:rFonts w:ascii="Arial" w:hAnsi="Arial" w:cs="Arial"/>
                <w:b/>
                <w:bCs/>
                <w:i/>
                <w:iCs/>
                <w:color w:val="000000"/>
              </w:rPr>
            </w:pPr>
            <w:r w:rsidRPr="00B71BF1">
              <w:rPr>
                <w:rFonts w:ascii="Arial" w:hAnsi="Arial" w:cs="Arial"/>
                <w:b/>
                <w:bCs/>
                <w:i/>
                <w:iCs/>
                <w:color w:val="000000"/>
              </w:rPr>
              <w:t>363845,00</w:t>
            </w:r>
          </w:p>
        </w:tc>
      </w:tr>
      <w:tr w:rsidR="00B54A9D" w:rsidRPr="00B71BF1" w14:paraId="38332FC2" w14:textId="77777777" w:rsidTr="003223E6">
        <w:trPr>
          <w:trHeight w:val="645"/>
        </w:trPr>
        <w:tc>
          <w:tcPr>
            <w:tcW w:w="1740" w:type="dxa"/>
            <w:vMerge w:val="restart"/>
            <w:tcBorders>
              <w:top w:val="nil"/>
              <w:left w:val="single" w:sz="8" w:space="0" w:color="auto"/>
              <w:bottom w:val="single" w:sz="8" w:space="0" w:color="000000"/>
              <w:right w:val="single" w:sz="8" w:space="0" w:color="auto"/>
            </w:tcBorders>
            <w:shd w:val="clear" w:color="auto" w:fill="auto"/>
            <w:vAlign w:val="center"/>
            <w:hideMark/>
          </w:tcPr>
          <w:p w14:paraId="5C0DE58C" w14:textId="77777777" w:rsidR="00B54A9D" w:rsidRPr="00B71BF1" w:rsidRDefault="00B54A9D" w:rsidP="006B3B50">
            <w:pPr>
              <w:spacing w:after="0" w:line="276" w:lineRule="auto"/>
              <w:rPr>
                <w:rFonts w:ascii="Arial" w:hAnsi="Arial" w:cs="Arial"/>
                <w:b/>
                <w:bCs/>
                <w:color w:val="000000"/>
              </w:rPr>
            </w:pPr>
            <w:r w:rsidRPr="00B71BF1">
              <w:rPr>
                <w:rFonts w:ascii="Arial" w:hAnsi="Arial" w:cs="Arial"/>
                <w:b/>
                <w:bCs/>
                <w:color w:val="000000"/>
              </w:rPr>
              <w:t>Informacija apie atliktus ar gautus mokėjimus</w:t>
            </w:r>
          </w:p>
        </w:tc>
        <w:tc>
          <w:tcPr>
            <w:tcW w:w="3800" w:type="dxa"/>
            <w:tcBorders>
              <w:top w:val="nil"/>
              <w:left w:val="nil"/>
              <w:bottom w:val="single" w:sz="8" w:space="0" w:color="auto"/>
              <w:right w:val="single" w:sz="8" w:space="0" w:color="auto"/>
            </w:tcBorders>
            <w:shd w:val="clear" w:color="auto" w:fill="auto"/>
            <w:vAlign w:val="center"/>
            <w:hideMark/>
          </w:tcPr>
          <w:p w14:paraId="1C2C015B" w14:textId="77777777" w:rsidR="00B54A9D" w:rsidRPr="00B71BF1" w:rsidRDefault="00B54A9D" w:rsidP="006B3B50">
            <w:pPr>
              <w:spacing w:after="0" w:line="276" w:lineRule="auto"/>
              <w:rPr>
                <w:rFonts w:ascii="Arial" w:hAnsi="Arial" w:cs="Arial"/>
                <w:b/>
                <w:bCs/>
                <w:color w:val="000000"/>
              </w:rPr>
            </w:pPr>
            <w:r w:rsidRPr="00B71BF1">
              <w:rPr>
                <w:rFonts w:ascii="Arial" w:hAnsi="Arial" w:cs="Arial"/>
                <w:b/>
                <w:bCs/>
                <w:color w:val="000000"/>
              </w:rPr>
              <w:t>Einamaisiais metais privačiam subjektui sumokėtas metinis atlyginimas, iš jo už:</w:t>
            </w:r>
          </w:p>
        </w:tc>
        <w:tc>
          <w:tcPr>
            <w:tcW w:w="3540" w:type="dxa"/>
            <w:tcBorders>
              <w:top w:val="nil"/>
              <w:left w:val="nil"/>
              <w:bottom w:val="single" w:sz="8" w:space="0" w:color="auto"/>
              <w:right w:val="single" w:sz="8" w:space="0" w:color="auto"/>
            </w:tcBorders>
            <w:shd w:val="clear" w:color="auto" w:fill="auto"/>
            <w:vAlign w:val="center"/>
            <w:hideMark/>
          </w:tcPr>
          <w:p w14:paraId="5F3CBD33" w14:textId="77777777" w:rsidR="00B54A9D" w:rsidRPr="00B71BF1" w:rsidRDefault="00B54A9D" w:rsidP="006B3B50">
            <w:pPr>
              <w:spacing w:after="0" w:line="276" w:lineRule="auto"/>
              <w:jc w:val="center"/>
              <w:rPr>
                <w:rFonts w:ascii="Arial" w:hAnsi="Arial" w:cs="Arial"/>
                <w:i/>
                <w:iCs/>
                <w:color w:val="000000"/>
              </w:rPr>
            </w:pPr>
            <w:r w:rsidRPr="00B71BF1">
              <w:rPr>
                <w:rFonts w:ascii="Arial" w:hAnsi="Arial" w:cs="Arial"/>
                <w:i/>
                <w:iCs/>
                <w:color w:val="000000"/>
              </w:rPr>
              <w:t>0</w:t>
            </w:r>
          </w:p>
        </w:tc>
      </w:tr>
      <w:tr w:rsidR="00B54A9D" w:rsidRPr="00B71BF1" w14:paraId="680C7DC4" w14:textId="77777777" w:rsidTr="003223E6">
        <w:trPr>
          <w:trHeight w:val="465"/>
        </w:trPr>
        <w:tc>
          <w:tcPr>
            <w:tcW w:w="1740" w:type="dxa"/>
            <w:vMerge/>
            <w:tcBorders>
              <w:top w:val="nil"/>
              <w:left w:val="single" w:sz="8" w:space="0" w:color="auto"/>
              <w:bottom w:val="single" w:sz="8" w:space="0" w:color="000000"/>
              <w:right w:val="single" w:sz="8" w:space="0" w:color="auto"/>
            </w:tcBorders>
            <w:vAlign w:val="center"/>
            <w:hideMark/>
          </w:tcPr>
          <w:p w14:paraId="1EBC0457"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2DFF2F6F" w14:textId="77777777" w:rsidR="00B54A9D" w:rsidRPr="00B71BF1" w:rsidRDefault="00B54A9D" w:rsidP="006B3B50">
            <w:pPr>
              <w:spacing w:after="0" w:line="276" w:lineRule="auto"/>
              <w:ind w:firstLineChars="500" w:firstLine="1100"/>
              <w:rPr>
                <w:rFonts w:ascii="Arial" w:hAnsi="Arial" w:cs="Arial"/>
                <w:color w:val="000000"/>
              </w:rPr>
            </w:pPr>
            <w:r w:rsidRPr="00B71BF1">
              <w:rPr>
                <w:rFonts w:ascii="Arial" w:hAnsi="Arial" w:cs="Arial"/>
                <w:color w:val="000000"/>
              </w:rPr>
              <w:t>-     investicijas į turtą</w:t>
            </w:r>
          </w:p>
        </w:tc>
        <w:tc>
          <w:tcPr>
            <w:tcW w:w="3540" w:type="dxa"/>
            <w:tcBorders>
              <w:top w:val="nil"/>
              <w:left w:val="nil"/>
              <w:bottom w:val="single" w:sz="8" w:space="0" w:color="auto"/>
              <w:right w:val="single" w:sz="8" w:space="0" w:color="auto"/>
            </w:tcBorders>
            <w:shd w:val="clear" w:color="auto" w:fill="auto"/>
            <w:vAlign w:val="center"/>
            <w:hideMark/>
          </w:tcPr>
          <w:p w14:paraId="31CB8726" w14:textId="77777777" w:rsidR="00B54A9D" w:rsidRPr="00B71BF1" w:rsidRDefault="00B54A9D" w:rsidP="006B3B50">
            <w:pPr>
              <w:spacing w:after="0" w:line="276" w:lineRule="auto"/>
              <w:jc w:val="center"/>
              <w:rPr>
                <w:rFonts w:ascii="Arial" w:hAnsi="Arial" w:cs="Arial"/>
                <w:b/>
                <w:bCs/>
                <w:i/>
                <w:iCs/>
                <w:color w:val="000000"/>
              </w:rPr>
            </w:pPr>
            <w:r w:rsidRPr="00B71BF1">
              <w:rPr>
                <w:rFonts w:ascii="Arial" w:hAnsi="Arial" w:cs="Arial"/>
                <w:b/>
                <w:bCs/>
                <w:i/>
                <w:iCs/>
                <w:color w:val="000000"/>
              </w:rPr>
              <w:t>0</w:t>
            </w:r>
          </w:p>
        </w:tc>
      </w:tr>
      <w:tr w:rsidR="00B54A9D" w:rsidRPr="00B71BF1" w14:paraId="29C05FE6" w14:textId="77777777" w:rsidTr="00DB7FBE">
        <w:trPr>
          <w:trHeight w:val="553"/>
        </w:trPr>
        <w:tc>
          <w:tcPr>
            <w:tcW w:w="1740" w:type="dxa"/>
            <w:vMerge/>
            <w:tcBorders>
              <w:top w:val="nil"/>
              <w:left w:val="single" w:sz="8" w:space="0" w:color="auto"/>
              <w:bottom w:val="single" w:sz="8" w:space="0" w:color="000000"/>
              <w:right w:val="single" w:sz="8" w:space="0" w:color="auto"/>
            </w:tcBorders>
            <w:vAlign w:val="center"/>
            <w:hideMark/>
          </w:tcPr>
          <w:p w14:paraId="4241B48D"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6DB851B9" w14:textId="77777777" w:rsidR="00B54A9D" w:rsidRPr="00B71BF1" w:rsidRDefault="00B54A9D" w:rsidP="006B3B50">
            <w:pPr>
              <w:spacing w:after="0" w:line="276" w:lineRule="auto"/>
              <w:ind w:firstLineChars="500" w:firstLine="1100"/>
              <w:rPr>
                <w:rFonts w:ascii="Arial" w:hAnsi="Arial" w:cs="Arial"/>
                <w:color w:val="000000"/>
              </w:rPr>
            </w:pPr>
            <w:r w:rsidRPr="00B71BF1">
              <w:rPr>
                <w:rFonts w:ascii="Arial" w:hAnsi="Arial" w:cs="Arial"/>
                <w:color w:val="000000"/>
              </w:rPr>
              <w:t>-     finansinės ir investicinės veiklos sąnaudas</w:t>
            </w:r>
          </w:p>
        </w:tc>
        <w:tc>
          <w:tcPr>
            <w:tcW w:w="3540" w:type="dxa"/>
            <w:tcBorders>
              <w:top w:val="nil"/>
              <w:left w:val="nil"/>
              <w:bottom w:val="single" w:sz="8" w:space="0" w:color="auto"/>
              <w:right w:val="single" w:sz="8" w:space="0" w:color="auto"/>
            </w:tcBorders>
            <w:shd w:val="clear" w:color="auto" w:fill="auto"/>
            <w:vAlign w:val="center"/>
            <w:hideMark/>
          </w:tcPr>
          <w:p w14:paraId="53241181" w14:textId="77777777" w:rsidR="00B54A9D" w:rsidRPr="00B71BF1" w:rsidRDefault="00B54A9D" w:rsidP="006B3B50">
            <w:pPr>
              <w:spacing w:after="0" w:line="276" w:lineRule="auto"/>
              <w:jc w:val="center"/>
              <w:rPr>
                <w:rFonts w:ascii="Arial" w:hAnsi="Arial" w:cs="Arial"/>
                <w:b/>
                <w:bCs/>
                <w:i/>
                <w:iCs/>
                <w:color w:val="000000"/>
              </w:rPr>
            </w:pPr>
            <w:r w:rsidRPr="00B71BF1">
              <w:rPr>
                <w:rFonts w:ascii="Arial" w:hAnsi="Arial" w:cs="Arial"/>
                <w:b/>
                <w:bCs/>
                <w:i/>
                <w:iCs/>
                <w:color w:val="000000"/>
              </w:rPr>
              <w:t>0</w:t>
            </w:r>
          </w:p>
        </w:tc>
      </w:tr>
      <w:tr w:rsidR="00B54A9D" w:rsidRPr="00B71BF1" w14:paraId="3EF3B551" w14:textId="77777777" w:rsidTr="00DB7FBE">
        <w:trPr>
          <w:trHeight w:val="338"/>
        </w:trPr>
        <w:tc>
          <w:tcPr>
            <w:tcW w:w="1740" w:type="dxa"/>
            <w:vMerge/>
            <w:tcBorders>
              <w:top w:val="nil"/>
              <w:left w:val="single" w:sz="8" w:space="0" w:color="auto"/>
              <w:bottom w:val="single" w:sz="8" w:space="0" w:color="000000"/>
              <w:right w:val="single" w:sz="8" w:space="0" w:color="auto"/>
            </w:tcBorders>
            <w:vAlign w:val="center"/>
            <w:hideMark/>
          </w:tcPr>
          <w:p w14:paraId="542BD2D2"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30439B15" w14:textId="77777777" w:rsidR="00B54A9D" w:rsidRPr="00B71BF1" w:rsidRDefault="00B54A9D" w:rsidP="006B3B50">
            <w:pPr>
              <w:spacing w:after="0" w:line="276" w:lineRule="auto"/>
              <w:ind w:firstLineChars="500" w:firstLine="1100"/>
              <w:rPr>
                <w:rFonts w:ascii="Arial" w:hAnsi="Arial" w:cs="Arial"/>
                <w:color w:val="000000"/>
              </w:rPr>
            </w:pPr>
            <w:r w:rsidRPr="00B71BF1">
              <w:rPr>
                <w:rFonts w:ascii="Arial" w:hAnsi="Arial" w:cs="Arial"/>
                <w:color w:val="000000"/>
              </w:rPr>
              <w:t>-     paslaugas</w:t>
            </w:r>
          </w:p>
        </w:tc>
        <w:tc>
          <w:tcPr>
            <w:tcW w:w="3540" w:type="dxa"/>
            <w:tcBorders>
              <w:top w:val="nil"/>
              <w:left w:val="nil"/>
              <w:bottom w:val="single" w:sz="8" w:space="0" w:color="auto"/>
              <w:right w:val="single" w:sz="8" w:space="0" w:color="auto"/>
            </w:tcBorders>
            <w:shd w:val="clear" w:color="auto" w:fill="auto"/>
            <w:vAlign w:val="center"/>
            <w:hideMark/>
          </w:tcPr>
          <w:p w14:paraId="2CA13179" w14:textId="77777777" w:rsidR="00B54A9D" w:rsidRPr="00B71BF1" w:rsidRDefault="00B54A9D" w:rsidP="006B3B50">
            <w:pPr>
              <w:spacing w:after="0" w:line="276" w:lineRule="auto"/>
              <w:jc w:val="center"/>
              <w:rPr>
                <w:rFonts w:ascii="Arial" w:hAnsi="Arial" w:cs="Arial"/>
                <w:b/>
                <w:bCs/>
                <w:i/>
                <w:iCs/>
                <w:color w:val="000000"/>
              </w:rPr>
            </w:pPr>
            <w:r w:rsidRPr="00B71BF1">
              <w:rPr>
                <w:rFonts w:ascii="Arial" w:hAnsi="Arial" w:cs="Arial"/>
                <w:b/>
                <w:bCs/>
                <w:i/>
                <w:iCs/>
                <w:color w:val="000000"/>
              </w:rPr>
              <w:t>0</w:t>
            </w:r>
          </w:p>
        </w:tc>
      </w:tr>
      <w:tr w:rsidR="00B54A9D" w:rsidRPr="00B71BF1" w14:paraId="7F4A954D" w14:textId="77777777" w:rsidTr="003223E6">
        <w:trPr>
          <w:trHeight w:val="345"/>
        </w:trPr>
        <w:tc>
          <w:tcPr>
            <w:tcW w:w="1740" w:type="dxa"/>
            <w:vMerge/>
            <w:tcBorders>
              <w:top w:val="nil"/>
              <w:left w:val="single" w:sz="8" w:space="0" w:color="auto"/>
              <w:bottom w:val="single" w:sz="8" w:space="0" w:color="000000"/>
              <w:right w:val="single" w:sz="8" w:space="0" w:color="auto"/>
            </w:tcBorders>
            <w:vAlign w:val="center"/>
            <w:hideMark/>
          </w:tcPr>
          <w:p w14:paraId="267FAD68"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0B2C457A" w14:textId="77777777" w:rsidR="00B54A9D" w:rsidRPr="00B71BF1" w:rsidRDefault="00B54A9D" w:rsidP="006B3B50">
            <w:pPr>
              <w:spacing w:after="0" w:line="276" w:lineRule="auto"/>
              <w:rPr>
                <w:rFonts w:ascii="Arial" w:hAnsi="Arial" w:cs="Arial"/>
                <w:color w:val="000000"/>
              </w:rPr>
            </w:pPr>
            <w:r w:rsidRPr="00B71BF1">
              <w:rPr>
                <w:rFonts w:ascii="Arial" w:hAnsi="Arial" w:cs="Arial"/>
                <w:color w:val="000000"/>
              </w:rPr>
              <w:t>Gautos įmokos iš privataus subjekto</w:t>
            </w:r>
          </w:p>
        </w:tc>
        <w:tc>
          <w:tcPr>
            <w:tcW w:w="3540" w:type="dxa"/>
            <w:tcBorders>
              <w:top w:val="nil"/>
              <w:left w:val="nil"/>
              <w:bottom w:val="single" w:sz="8" w:space="0" w:color="auto"/>
              <w:right w:val="single" w:sz="8" w:space="0" w:color="auto"/>
            </w:tcBorders>
            <w:shd w:val="clear" w:color="auto" w:fill="auto"/>
            <w:vAlign w:val="center"/>
            <w:hideMark/>
          </w:tcPr>
          <w:p w14:paraId="3C7212DE" w14:textId="77777777" w:rsidR="00B54A9D" w:rsidRPr="00B71BF1" w:rsidRDefault="00B54A9D" w:rsidP="006B3B50">
            <w:pPr>
              <w:spacing w:after="0" w:line="276" w:lineRule="auto"/>
              <w:jc w:val="center"/>
              <w:rPr>
                <w:rFonts w:ascii="Arial" w:hAnsi="Arial" w:cs="Arial"/>
                <w:b/>
                <w:bCs/>
                <w:i/>
                <w:iCs/>
                <w:color w:val="000000"/>
              </w:rPr>
            </w:pPr>
            <w:r w:rsidRPr="00B71BF1">
              <w:rPr>
                <w:rFonts w:ascii="Arial" w:hAnsi="Arial" w:cs="Arial"/>
                <w:b/>
                <w:bCs/>
                <w:i/>
                <w:iCs/>
                <w:color w:val="000000"/>
              </w:rPr>
              <w:t>0</w:t>
            </w:r>
          </w:p>
        </w:tc>
      </w:tr>
      <w:tr w:rsidR="00B54A9D" w:rsidRPr="00B71BF1" w14:paraId="57EA7CF0" w14:textId="77777777" w:rsidTr="00DB7FBE">
        <w:trPr>
          <w:trHeight w:val="1144"/>
        </w:trPr>
        <w:tc>
          <w:tcPr>
            <w:tcW w:w="1740" w:type="dxa"/>
            <w:vMerge w:val="restart"/>
            <w:tcBorders>
              <w:top w:val="nil"/>
              <w:left w:val="single" w:sz="8" w:space="0" w:color="auto"/>
              <w:bottom w:val="single" w:sz="8" w:space="0" w:color="000000"/>
              <w:right w:val="single" w:sz="8" w:space="0" w:color="auto"/>
            </w:tcBorders>
            <w:shd w:val="clear" w:color="auto" w:fill="auto"/>
            <w:vAlign w:val="center"/>
            <w:hideMark/>
          </w:tcPr>
          <w:p w14:paraId="6B4EB630" w14:textId="77777777" w:rsidR="00B54A9D" w:rsidRPr="00B71BF1" w:rsidRDefault="00B54A9D" w:rsidP="006B3B50">
            <w:pPr>
              <w:spacing w:after="0" w:line="276" w:lineRule="auto"/>
              <w:rPr>
                <w:rFonts w:ascii="Arial" w:hAnsi="Arial" w:cs="Arial"/>
                <w:b/>
                <w:bCs/>
                <w:color w:val="000000"/>
              </w:rPr>
            </w:pPr>
            <w:r w:rsidRPr="00B71BF1">
              <w:rPr>
                <w:rFonts w:ascii="Arial" w:hAnsi="Arial" w:cs="Arial"/>
                <w:b/>
                <w:bCs/>
                <w:color w:val="000000"/>
              </w:rPr>
              <w:t>Informacija apie rizikos poveikio ir pasireiškimo tikimybės vertinimą</w:t>
            </w:r>
          </w:p>
        </w:tc>
        <w:tc>
          <w:tcPr>
            <w:tcW w:w="3800" w:type="dxa"/>
            <w:tcBorders>
              <w:top w:val="nil"/>
              <w:left w:val="nil"/>
              <w:bottom w:val="single" w:sz="8" w:space="0" w:color="auto"/>
              <w:right w:val="single" w:sz="8" w:space="0" w:color="auto"/>
            </w:tcBorders>
            <w:shd w:val="clear" w:color="auto" w:fill="auto"/>
            <w:vAlign w:val="center"/>
            <w:hideMark/>
          </w:tcPr>
          <w:p w14:paraId="45B03C29" w14:textId="77777777" w:rsidR="00B54A9D" w:rsidRPr="00B71BF1" w:rsidRDefault="00B54A9D" w:rsidP="006B3B50">
            <w:pPr>
              <w:spacing w:after="0" w:line="276" w:lineRule="auto"/>
              <w:jc w:val="both"/>
              <w:rPr>
                <w:rFonts w:ascii="Arial" w:hAnsi="Arial" w:cs="Arial"/>
                <w:color w:val="000000"/>
              </w:rPr>
            </w:pPr>
            <w:r w:rsidRPr="00B71BF1">
              <w:rPr>
                <w:rFonts w:ascii="Arial" w:hAnsi="Arial" w:cs="Arial"/>
                <w:color w:val="000000"/>
              </w:rPr>
              <w:t>Neapibrėžtųjų įsipareigojimų atsiradimo tikimybė ir rizikos poveikio piniginė išraiška vertinant tiesioginius sutartinius įsipareigojimus:</w:t>
            </w:r>
          </w:p>
        </w:tc>
        <w:tc>
          <w:tcPr>
            <w:tcW w:w="3540" w:type="dxa"/>
            <w:tcBorders>
              <w:top w:val="nil"/>
              <w:left w:val="nil"/>
              <w:bottom w:val="single" w:sz="8" w:space="0" w:color="auto"/>
              <w:right w:val="single" w:sz="8" w:space="0" w:color="auto"/>
            </w:tcBorders>
            <w:shd w:val="clear" w:color="auto" w:fill="auto"/>
            <w:vAlign w:val="center"/>
            <w:hideMark/>
          </w:tcPr>
          <w:p w14:paraId="1500B9F4" w14:textId="77777777" w:rsidR="00B54A9D" w:rsidRPr="00B71BF1" w:rsidRDefault="00B54A9D" w:rsidP="006B3B50">
            <w:pPr>
              <w:spacing w:after="0" w:line="276" w:lineRule="auto"/>
              <w:jc w:val="center"/>
              <w:rPr>
                <w:rFonts w:ascii="Arial" w:hAnsi="Arial" w:cs="Arial"/>
                <w:i/>
                <w:iCs/>
                <w:color w:val="000000"/>
              </w:rPr>
            </w:pPr>
            <w:r w:rsidRPr="00B71BF1">
              <w:rPr>
                <w:rFonts w:ascii="Arial" w:hAnsi="Arial" w:cs="Arial"/>
                <w:i/>
                <w:iCs/>
                <w:color w:val="000000"/>
              </w:rPr>
              <w:t> </w:t>
            </w:r>
          </w:p>
        </w:tc>
      </w:tr>
      <w:tr w:rsidR="00B54A9D" w:rsidRPr="00B71BF1" w14:paraId="12472A03" w14:textId="77777777" w:rsidTr="003223E6">
        <w:trPr>
          <w:trHeight w:val="255"/>
        </w:trPr>
        <w:tc>
          <w:tcPr>
            <w:tcW w:w="1740" w:type="dxa"/>
            <w:vMerge/>
            <w:tcBorders>
              <w:top w:val="nil"/>
              <w:left w:val="single" w:sz="8" w:space="0" w:color="auto"/>
              <w:bottom w:val="single" w:sz="8" w:space="0" w:color="000000"/>
              <w:right w:val="single" w:sz="8" w:space="0" w:color="auto"/>
            </w:tcBorders>
            <w:vAlign w:val="center"/>
            <w:hideMark/>
          </w:tcPr>
          <w:p w14:paraId="59C7DEF9"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63C1E3DA" w14:textId="77777777" w:rsidR="00B54A9D" w:rsidRPr="00B71BF1" w:rsidRDefault="00B54A9D" w:rsidP="006B3B50">
            <w:pPr>
              <w:spacing w:after="0" w:line="276" w:lineRule="auto"/>
              <w:rPr>
                <w:rFonts w:ascii="Arial" w:hAnsi="Arial" w:cs="Arial"/>
                <w:b/>
                <w:bCs/>
                <w:color w:val="000000"/>
              </w:rPr>
            </w:pPr>
            <w:r w:rsidRPr="00B71BF1">
              <w:rPr>
                <w:rFonts w:ascii="Arial" w:hAnsi="Arial" w:cs="Arial"/>
                <w:b/>
                <w:bCs/>
                <w:color w:val="000000"/>
              </w:rPr>
              <w:t>tikra (&gt; 90 %)</w:t>
            </w:r>
          </w:p>
        </w:tc>
        <w:tc>
          <w:tcPr>
            <w:tcW w:w="3540" w:type="dxa"/>
            <w:tcBorders>
              <w:top w:val="nil"/>
              <w:left w:val="nil"/>
              <w:bottom w:val="single" w:sz="8" w:space="0" w:color="auto"/>
              <w:right w:val="single" w:sz="8" w:space="0" w:color="auto"/>
            </w:tcBorders>
            <w:shd w:val="clear" w:color="auto" w:fill="auto"/>
            <w:vAlign w:val="center"/>
            <w:hideMark/>
          </w:tcPr>
          <w:p w14:paraId="204F0388" w14:textId="77777777" w:rsidR="00B54A9D" w:rsidRPr="00B71BF1" w:rsidRDefault="00B54A9D" w:rsidP="006B3B50">
            <w:pPr>
              <w:spacing w:after="0" w:line="276" w:lineRule="auto"/>
              <w:jc w:val="center"/>
              <w:rPr>
                <w:rFonts w:ascii="Arial" w:hAnsi="Arial" w:cs="Arial"/>
                <w:b/>
                <w:bCs/>
                <w:i/>
                <w:iCs/>
                <w:color w:val="000000"/>
              </w:rPr>
            </w:pPr>
            <w:r w:rsidRPr="00B71BF1">
              <w:rPr>
                <w:rFonts w:ascii="Arial" w:hAnsi="Arial" w:cs="Arial"/>
                <w:b/>
                <w:bCs/>
                <w:i/>
                <w:iCs/>
                <w:color w:val="000000"/>
              </w:rPr>
              <w:t> </w:t>
            </w:r>
          </w:p>
        </w:tc>
      </w:tr>
      <w:tr w:rsidR="00B54A9D" w:rsidRPr="00B71BF1" w14:paraId="26A207FC" w14:textId="77777777" w:rsidTr="003223E6">
        <w:trPr>
          <w:trHeight w:val="255"/>
        </w:trPr>
        <w:tc>
          <w:tcPr>
            <w:tcW w:w="1740" w:type="dxa"/>
            <w:vMerge/>
            <w:tcBorders>
              <w:top w:val="nil"/>
              <w:left w:val="single" w:sz="8" w:space="0" w:color="auto"/>
              <w:bottom w:val="single" w:sz="8" w:space="0" w:color="000000"/>
              <w:right w:val="single" w:sz="8" w:space="0" w:color="auto"/>
            </w:tcBorders>
            <w:vAlign w:val="center"/>
            <w:hideMark/>
          </w:tcPr>
          <w:p w14:paraId="4F237202"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1DD9840E" w14:textId="77777777" w:rsidR="00B54A9D" w:rsidRPr="00B71BF1" w:rsidRDefault="00B54A9D" w:rsidP="006B3B50">
            <w:pPr>
              <w:spacing w:after="0" w:line="276" w:lineRule="auto"/>
              <w:rPr>
                <w:rFonts w:ascii="Arial" w:hAnsi="Arial" w:cs="Arial"/>
                <w:b/>
                <w:bCs/>
                <w:color w:val="000000"/>
              </w:rPr>
            </w:pPr>
            <w:r w:rsidRPr="00B71BF1">
              <w:rPr>
                <w:rFonts w:ascii="Arial" w:hAnsi="Arial" w:cs="Arial"/>
                <w:b/>
                <w:bCs/>
                <w:color w:val="000000"/>
              </w:rPr>
              <w:t>tikėtina (&gt; 50 %)</w:t>
            </w:r>
          </w:p>
        </w:tc>
        <w:tc>
          <w:tcPr>
            <w:tcW w:w="3540" w:type="dxa"/>
            <w:tcBorders>
              <w:top w:val="nil"/>
              <w:left w:val="nil"/>
              <w:bottom w:val="single" w:sz="8" w:space="0" w:color="auto"/>
              <w:right w:val="single" w:sz="8" w:space="0" w:color="auto"/>
            </w:tcBorders>
            <w:shd w:val="clear" w:color="auto" w:fill="auto"/>
            <w:vAlign w:val="center"/>
            <w:hideMark/>
          </w:tcPr>
          <w:p w14:paraId="3CABD1F2" w14:textId="77777777" w:rsidR="00B54A9D" w:rsidRPr="00B71BF1" w:rsidRDefault="00B54A9D" w:rsidP="006B3B50">
            <w:pPr>
              <w:spacing w:after="0" w:line="276" w:lineRule="auto"/>
              <w:jc w:val="center"/>
              <w:rPr>
                <w:rFonts w:ascii="Arial" w:hAnsi="Arial" w:cs="Arial"/>
                <w:b/>
                <w:bCs/>
                <w:i/>
                <w:iCs/>
                <w:color w:val="000000"/>
              </w:rPr>
            </w:pPr>
            <w:r w:rsidRPr="00B71BF1">
              <w:rPr>
                <w:rFonts w:ascii="Arial" w:hAnsi="Arial" w:cs="Arial"/>
                <w:b/>
                <w:bCs/>
                <w:i/>
                <w:iCs/>
                <w:color w:val="000000"/>
              </w:rPr>
              <w:t> </w:t>
            </w:r>
          </w:p>
        </w:tc>
      </w:tr>
      <w:tr w:rsidR="00B54A9D" w:rsidRPr="00B71BF1" w14:paraId="38539C9D" w14:textId="77777777" w:rsidTr="003223E6">
        <w:trPr>
          <w:trHeight w:val="255"/>
        </w:trPr>
        <w:tc>
          <w:tcPr>
            <w:tcW w:w="1740" w:type="dxa"/>
            <w:vMerge/>
            <w:tcBorders>
              <w:top w:val="nil"/>
              <w:left w:val="single" w:sz="8" w:space="0" w:color="auto"/>
              <w:bottom w:val="single" w:sz="8" w:space="0" w:color="000000"/>
              <w:right w:val="single" w:sz="8" w:space="0" w:color="auto"/>
            </w:tcBorders>
            <w:vAlign w:val="center"/>
            <w:hideMark/>
          </w:tcPr>
          <w:p w14:paraId="31190492"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27D12D75" w14:textId="77777777" w:rsidR="00B54A9D" w:rsidRPr="00B71BF1" w:rsidRDefault="00B54A9D" w:rsidP="006B3B50">
            <w:pPr>
              <w:spacing w:after="0" w:line="276" w:lineRule="auto"/>
              <w:rPr>
                <w:rFonts w:ascii="Arial" w:hAnsi="Arial" w:cs="Arial"/>
                <w:b/>
                <w:bCs/>
                <w:color w:val="000000"/>
              </w:rPr>
            </w:pPr>
            <w:r w:rsidRPr="00B71BF1">
              <w:rPr>
                <w:rFonts w:ascii="Arial" w:hAnsi="Arial" w:cs="Arial"/>
                <w:b/>
                <w:bCs/>
                <w:color w:val="000000"/>
              </w:rPr>
              <w:t>įmanoma (≤ 50 %)</w:t>
            </w:r>
          </w:p>
        </w:tc>
        <w:tc>
          <w:tcPr>
            <w:tcW w:w="3540" w:type="dxa"/>
            <w:tcBorders>
              <w:top w:val="nil"/>
              <w:left w:val="nil"/>
              <w:bottom w:val="single" w:sz="8" w:space="0" w:color="auto"/>
              <w:right w:val="single" w:sz="8" w:space="0" w:color="auto"/>
            </w:tcBorders>
            <w:shd w:val="clear" w:color="auto" w:fill="auto"/>
            <w:vAlign w:val="center"/>
            <w:hideMark/>
          </w:tcPr>
          <w:p w14:paraId="1EC9A1DF" w14:textId="77777777" w:rsidR="00B54A9D" w:rsidRPr="00B71BF1" w:rsidRDefault="00B54A9D" w:rsidP="006B3B50">
            <w:pPr>
              <w:spacing w:after="0" w:line="276" w:lineRule="auto"/>
              <w:jc w:val="center"/>
              <w:rPr>
                <w:rFonts w:ascii="Arial" w:hAnsi="Arial" w:cs="Arial"/>
                <w:b/>
                <w:bCs/>
                <w:i/>
                <w:iCs/>
                <w:color w:val="000000"/>
              </w:rPr>
            </w:pPr>
            <w:r w:rsidRPr="00B71BF1">
              <w:rPr>
                <w:rFonts w:ascii="Arial" w:hAnsi="Arial" w:cs="Arial"/>
                <w:b/>
                <w:bCs/>
                <w:i/>
                <w:iCs/>
                <w:color w:val="000000"/>
              </w:rPr>
              <w:t> </w:t>
            </w:r>
          </w:p>
        </w:tc>
      </w:tr>
      <w:tr w:rsidR="00B54A9D" w:rsidRPr="00B71BF1" w14:paraId="09B2294A" w14:textId="77777777" w:rsidTr="003223E6">
        <w:trPr>
          <w:trHeight w:val="255"/>
        </w:trPr>
        <w:tc>
          <w:tcPr>
            <w:tcW w:w="1740" w:type="dxa"/>
            <w:vMerge/>
            <w:tcBorders>
              <w:top w:val="nil"/>
              <w:left w:val="single" w:sz="8" w:space="0" w:color="auto"/>
              <w:bottom w:val="single" w:sz="8" w:space="0" w:color="000000"/>
              <w:right w:val="single" w:sz="8" w:space="0" w:color="auto"/>
            </w:tcBorders>
            <w:vAlign w:val="center"/>
            <w:hideMark/>
          </w:tcPr>
          <w:p w14:paraId="7AABFA24"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32A81F61" w14:textId="77777777" w:rsidR="00B54A9D" w:rsidRPr="00B71BF1" w:rsidRDefault="00B54A9D" w:rsidP="006B3B50">
            <w:pPr>
              <w:spacing w:after="0" w:line="276" w:lineRule="auto"/>
              <w:rPr>
                <w:rFonts w:ascii="Arial" w:hAnsi="Arial" w:cs="Arial"/>
                <w:b/>
                <w:bCs/>
                <w:color w:val="000000"/>
              </w:rPr>
            </w:pPr>
            <w:r w:rsidRPr="00B71BF1">
              <w:rPr>
                <w:rFonts w:ascii="Arial" w:hAnsi="Arial" w:cs="Arial"/>
                <w:b/>
                <w:bCs/>
                <w:color w:val="000000"/>
              </w:rPr>
              <w:t>maža (&lt; 10 %)</w:t>
            </w:r>
          </w:p>
        </w:tc>
        <w:tc>
          <w:tcPr>
            <w:tcW w:w="3540" w:type="dxa"/>
            <w:tcBorders>
              <w:top w:val="nil"/>
              <w:left w:val="nil"/>
              <w:bottom w:val="single" w:sz="8" w:space="0" w:color="auto"/>
              <w:right w:val="single" w:sz="8" w:space="0" w:color="auto"/>
            </w:tcBorders>
            <w:shd w:val="clear" w:color="auto" w:fill="auto"/>
            <w:vAlign w:val="center"/>
            <w:hideMark/>
          </w:tcPr>
          <w:p w14:paraId="76C8A014" w14:textId="77777777" w:rsidR="00B54A9D" w:rsidRPr="00B71BF1" w:rsidRDefault="00B54A9D" w:rsidP="006B3B50">
            <w:pPr>
              <w:spacing w:after="0" w:line="276" w:lineRule="auto"/>
              <w:jc w:val="center"/>
              <w:rPr>
                <w:rFonts w:ascii="Arial" w:hAnsi="Arial" w:cs="Arial"/>
                <w:b/>
                <w:bCs/>
                <w:i/>
                <w:iCs/>
                <w:color w:val="000000"/>
              </w:rPr>
            </w:pPr>
            <w:r w:rsidRPr="00B71BF1">
              <w:rPr>
                <w:rFonts w:ascii="Arial" w:hAnsi="Arial" w:cs="Arial"/>
                <w:b/>
                <w:bCs/>
                <w:i/>
                <w:iCs/>
                <w:color w:val="000000"/>
              </w:rPr>
              <w:t>taip </w:t>
            </w:r>
          </w:p>
        </w:tc>
      </w:tr>
      <w:tr w:rsidR="00B54A9D" w:rsidRPr="00B71BF1" w14:paraId="0B501D6A" w14:textId="77777777" w:rsidTr="003223E6">
        <w:trPr>
          <w:trHeight w:val="855"/>
        </w:trPr>
        <w:tc>
          <w:tcPr>
            <w:tcW w:w="1740" w:type="dxa"/>
            <w:vMerge/>
            <w:tcBorders>
              <w:top w:val="nil"/>
              <w:left w:val="single" w:sz="8" w:space="0" w:color="auto"/>
              <w:bottom w:val="single" w:sz="8" w:space="0" w:color="000000"/>
              <w:right w:val="single" w:sz="8" w:space="0" w:color="auto"/>
            </w:tcBorders>
            <w:vAlign w:val="center"/>
            <w:hideMark/>
          </w:tcPr>
          <w:p w14:paraId="12E69F7A"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3480C983" w14:textId="77777777" w:rsidR="00B54A9D" w:rsidRPr="00B71BF1" w:rsidRDefault="00B54A9D" w:rsidP="006B3B50">
            <w:pPr>
              <w:spacing w:after="0" w:line="276" w:lineRule="auto"/>
              <w:jc w:val="both"/>
              <w:rPr>
                <w:rFonts w:ascii="Arial" w:hAnsi="Arial" w:cs="Arial"/>
                <w:color w:val="000000"/>
              </w:rPr>
            </w:pPr>
            <w:r w:rsidRPr="00B71BF1">
              <w:rPr>
                <w:rFonts w:ascii="Arial" w:hAnsi="Arial" w:cs="Arial"/>
                <w:color w:val="000000"/>
              </w:rPr>
              <w:t>Neapibrėžtųjų įsipareigojimų atsiradimo tikimybė ir rizikos poveikio piniginė išraiška vertinant netiesioginius įsipareigojimus:</w:t>
            </w:r>
          </w:p>
        </w:tc>
        <w:tc>
          <w:tcPr>
            <w:tcW w:w="3540" w:type="dxa"/>
            <w:tcBorders>
              <w:top w:val="nil"/>
              <w:left w:val="nil"/>
              <w:bottom w:val="single" w:sz="8" w:space="0" w:color="auto"/>
              <w:right w:val="single" w:sz="8" w:space="0" w:color="auto"/>
            </w:tcBorders>
            <w:shd w:val="clear" w:color="auto" w:fill="auto"/>
            <w:vAlign w:val="center"/>
            <w:hideMark/>
          </w:tcPr>
          <w:p w14:paraId="4BBF774A" w14:textId="77777777" w:rsidR="00B54A9D" w:rsidRPr="00B71BF1" w:rsidRDefault="00B54A9D" w:rsidP="006B3B50">
            <w:pPr>
              <w:spacing w:after="0" w:line="276" w:lineRule="auto"/>
              <w:jc w:val="center"/>
              <w:rPr>
                <w:rFonts w:ascii="Arial" w:hAnsi="Arial" w:cs="Arial"/>
                <w:b/>
                <w:bCs/>
                <w:i/>
                <w:iCs/>
                <w:color w:val="000000"/>
              </w:rPr>
            </w:pPr>
            <w:r w:rsidRPr="00B71BF1">
              <w:rPr>
                <w:rFonts w:ascii="Arial" w:hAnsi="Arial" w:cs="Arial"/>
                <w:b/>
                <w:bCs/>
                <w:i/>
                <w:iCs/>
                <w:color w:val="000000"/>
              </w:rPr>
              <w:t> </w:t>
            </w:r>
          </w:p>
        </w:tc>
      </w:tr>
      <w:tr w:rsidR="00B54A9D" w:rsidRPr="00B71BF1" w14:paraId="57FEC041" w14:textId="77777777" w:rsidTr="003223E6">
        <w:trPr>
          <w:trHeight w:val="255"/>
        </w:trPr>
        <w:tc>
          <w:tcPr>
            <w:tcW w:w="1740" w:type="dxa"/>
            <w:vMerge/>
            <w:tcBorders>
              <w:top w:val="nil"/>
              <w:left w:val="single" w:sz="8" w:space="0" w:color="auto"/>
              <w:bottom w:val="single" w:sz="8" w:space="0" w:color="000000"/>
              <w:right w:val="single" w:sz="8" w:space="0" w:color="auto"/>
            </w:tcBorders>
            <w:vAlign w:val="center"/>
            <w:hideMark/>
          </w:tcPr>
          <w:p w14:paraId="1B852295"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5D8C7502" w14:textId="77777777" w:rsidR="00B54A9D" w:rsidRPr="00B71BF1" w:rsidRDefault="00B54A9D" w:rsidP="006B3B50">
            <w:pPr>
              <w:spacing w:after="0" w:line="276" w:lineRule="auto"/>
              <w:rPr>
                <w:rFonts w:ascii="Arial" w:hAnsi="Arial" w:cs="Arial"/>
                <w:b/>
                <w:bCs/>
                <w:color w:val="000000"/>
              </w:rPr>
            </w:pPr>
            <w:r w:rsidRPr="00B71BF1">
              <w:rPr>
                <w:rFonts w:ascii="Arial" w:hAnsi="Arial" w:cs="Arial"/>
                <w:b/>
                <w:bCs/>
                <w:color w:val="000000"/>
              </w:rPr>
              <w:t>tikra (&gt; 90 %)</w:t>
            </w:r>
          </w:p>
        </w:tc>
        <w:tc>
          <w:tcPr>
            <w:tcW w:w="3540" w:type="dxa"/>
            <w:tcBorders>
              <w:top w:val="nil"/>
              <w:left w:val="nil"/>
              <w:bottom w:val="single" w:sz="8" w:space="0" w:color="auto"/>
              <w:right w:val="single" w:sz="8" w:space="0" w:color="auto"/>
            </w:tcBorders>
            <w:shd w:val="clear" w:color="auto" w:fill="auto"/>
            <w:vAlign w:val="center"/>
            <w:hideMark/>
          </w:tcPr>
          <w:p w14:paraId="7071C77B" w14:textId="77777777" w:rsidR="00B54A9D" w:rsidRPr="00B71BF1" w:rsidRDefault="00B54A9D" w:rsidP="006B3B50">
            <w:pPr>
              <w:spacing w:after="0" w:line="276" w:lineRule="auto"/>
              <w:jc w:val="center"/>
              <w:rPr>
                <w:rFonts w:ascii="Arial" w:hAnsi="Arial" w:cs="Arial"/>
                <w:b/>
                <w:bCs/>
                <w:i/>
                <w:iCs/>
                <w:color w:val="000000"/>
              </w:rPr>
            </w:pPr>
            <w:r w:rsidRPr="00B71BF1">
              <w:rPr>
                <w:rFonts w:ascii="Arial" w:hAnsi="Arial" w:cs="Arial"/>
                <w:b/>
                <w:bCs/>
                <w:i/>
                <w:iCs/>
                <w:color w:val="000000"/>
              </w:rPr>
              <w:t> </w:t>
            </w:r>
          </w:p>
        </w:tc>
      </w:tr>
      <w:tr w:rsidR="00B54A9D" w:rsidRPr="00B71BF1" w14:paraId="1D5BE864" w14:textId="77777777" w:rsidTr="003223E6">
        <w:trPr>
          <w:trHeight w:val="255"/>
        </w:trPr>
        <w:tc>
          <w:tcPr>
            <w:tcW w:w="1740" w:type="dxa"/>
            <w:vMerge/>
            <w:tcBorders>
              <w:top w:val="nil"/>
              <w:left w:val="single" w:sz="8" w:space="0" w:color="auto"/>
              <w:bottom w:val="single" w:sz="8" w:space="0" w:color="000000"/>
              <w:right w:val="single" w:sz="8" w:space="0" w:color="auto"/>
            </w:tcBorders>
            <w:vAlign w:val="center"/>
            <w:hideMark/>
          </w:tcPr>
          <w:p w14:paraId="63226024"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38CF3FD0" w14:textId="77777777" w:rsidR="00B54A9D" w:rsidRPr="00B71BF1" w:rsidRDefault="00B54A9D" w:rsidP="006B3B50">
            <w:pPr>
              <w:spacing w:after="0" w:line="276" w:lineRule="auto"/>
              <w:rPr>
                <w:rFonts w:ascii="Arial" w:hAnsi="Arial" w:cs="Arial"/>
                <w:b/>
                <w:bCs/>
                <w:color w:val="000000"/>
              </w:rPr>
            </w:pPr>
            <w:r w:rsidRPr="00B71BF1">
              <w:rPr>
                <w:rFonts w:ascii="Arial" w:hAnsi="Arial" w:cs="Arial"/>
                <w:b/>
                <w:bCs/>
                <w:color w:val="000000"/>
              </w:rPr>
              <w:t>tikėtina (&gt; 50 %)</w:t>
            </w:r>
          </w:p>
        </w:tc>
        <w:tc>
          <w:tcPr>
            <w:tcW w:w="3540" w:type="dxa"/>
            <w:tcBorders>
              <w:top w:val="nil"/>
              <w:left w:val="nil"/>
              <w:bottom w:val="single" w:sz="8" w:space="0" w:color="auto"/>
              <w:right w:val="single" w:sz="8" w:space="0" w:color="auto"/>
            </w:tcBorders>
            <w:shd w:val="clear" w:color="auto" w:fill="auto"/>
            <w:vAlign w:val="center"/>
            <w:hideMark/>
          </w:tcPr>
          <w:p w14:paraId="01CFD646" w14:textId="77777777" w:rsidR="00B54A9D" w:rsidRPr="00B71BF1" w:rsidRDefault="00B54A9D" w:rsidP="006B3B50">
            <w:pPr>
              <w:spacing w:after="0" w:line="276" w:lineRule="auto"/>
              <w:jc w:val="center"/>
              <w:rPr>
                <w:rFonts w:ascii="Arial" w:hAnsi="Arial" w:cs="Arial"/>
                <w:b/>
                <w:bCs/>
                <w:i/>
                <w:iCs/>
                <w:color w:val="000000"/>
              </w:rPr>
            </w:pPr>
            <w:r w:rsidRPr="00B71BF1">
              <w:rPr>
                <w:rFonts w:ascii="Arial" w:hAnsi="Arial" w:cs="Arial"/>
                <w:b/>
                <w:bCs/>
                <w:i/>
                <w:iCs/>
                <w:color w:val="000000"/>
              </w:rPr>
              <w:t> </w:t>
            </w:r>
          </w:p>
        </w:tc>
      </w:tr>
      <w:tr w:rsidR="00B54A9D" w:rsidRPr="00B71BF1" w14:paraId="24497D70" w14:textId="77777777" w:rsidTr="003223E6">
        <w:trPr>
          <w:trHeight w:val="255"/>
        </w:trPr>
        <w:tc>
          <w:tcPr>
            <w:tcW w:w="1740" w:type="dxa"/>
            <w:vMerge/>
            <w:tcBorders>
              <w:top w:val="nil"/>
              <w:left w:val="single" w:sz="8" w:space="0" w:color="auto"/>
              <w:bottom w:val="single" w:sz="8" w:space="0" w:color="000000"/>
              <w:right w:val="single" w:sz="8" w:space="0" w:color="auto"/>
            </w:tcBorders>
            <w:vAlign w:val="center"/>
            <w:hideMark/>
          </w:tcPr>
          <w:p w14:paraId="69EEF734"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0F8E838C" w14:textId="77777777" w:rsidR="00B54A9D" w:rsidRPr="00B71BF1" w:rsidRDefault="00B54A9D" w:rsidP="006B3B50">
            <w:pPr>
              <w:spacing w:after="0" w:line="276" w:lineRule="auto"/>
              <w:rPr>
                <w:rFonts w:ascii="Arial" w:hAnsi="Arial" w:cs="Arial"/>
                <w:b/>
                <w:bCs/>
                <w:color w:val="000000"/>
              </w:rPr>
            </w:pPr>
            <w:r w:rsidRPr="00B71BF1">
              <w:rPr>
                <w:rFonts w:ascii="Arial" w:hAnsi="Arial" w:cs="Arial"/>
                <w:b/>
                <w:bCs/>
                <w:color w:val="000000"/>
              </w:rPr>
              <w:t>įmanoma (≤ 50 %)</w:t>
            </w:r>
          </w:p>
        </w:tc>
        <w:tc>
          <w:tcPr>
            <w:tcW w:w="3540" w:type="dxa"/>
            <w:tcBorders>
              <w:top w:val="nil"/>
              <w:left w:val="nil"/>
              <w:bottom w:val="single" w:sz="8" w:space="0" w:color="auto"/>
              <w:right w:val="single" w:sz="8" w:space="0" w:color="auto"/>
            </w:tcBorders>
            <w:shd w:val="clear" w:color="auto" w:fill="auto"/>
            <w:vAlign w:val="center"/>
            <w:hideMark/>
          </w:tcPr>
          <w:p w14:paraId="69595CC9" w14:textId="77777777" w:rsidR="00B54A9D" w:rsidRPr="00B71BF1" w:rsidRDefault="00B54A9D" w:rsidP="006B3B50">
            <w:pPr>
              <w:spacing w:after="0" w:line="276" w:lineRule="auto"/>
              <w:jc w:val="center"/>
              <w:rPr>
                <w:rFonts w:ascii="Arial" w:hAnsi="Arial" w:cs="Arial"/>
                <w:b/>
                <w:bCs/>
                <w:i/>
                <w:iCs/>
                <w:color w:val="000000"/>
              </w:rPr>
            </w:pPr>
            <w:r w:rsidRPr="00B71BF1">
              <w:rPr>
                <w:rFonts w:ascii="Arial" w:hAnsi="Arial" w:cs="Arial"/>
                <w:b/>
                <w:bCs/>
                <w:i/>
                <w:iCs/>
                <w:color w:val="000000"/>
              </w:rPr>
              <w:t>taip </w:t>
            </w:r>
          </w:p>
        </w:tc>
      </w:tr>
      <w:tr w:rsidR="00B54A9D" w:rsidRPr="00B71BF1" w14:paraId="6F681B56" w14:textId="77777777" w:rsidTr="003223E6">
        <w:trPr>
          <w:trHeight w:val="255"/>
        </w:trPr>
        <w:tc>
          <w:tcPr>
            <w:tcW w:w="1740" w:type="dxa"/>
            <w:vMerge/>
            <w:tcBorders>
              <w:top w:val="nil"/>
              <w:left w:val="single" w:sz="8" w:space="0" w:color="auto"/>
              <w:bottom w:val="single" w:sz="8" w:space="0" w:color="000000"/>
              <w:right w:val="single" w:sz="8" w:space="0" w:color="auto"/>
            </w:tcBorders>
            <w:vAlign w:val="center"/>
            <w:hideMark/>
          </w:tcPr>
          <w:p w14:paraId="325DF32D" w14:textId="77777777" w:rsidR="00B54A9D" w:rsidRPr="00B71BF1" w:rsidRDefault="00B54A9D" w:rsidP="006B3B50">
            <w:pPr>
              <w:spacing w:after="0" w:line="276" w:lineRule="auto"/>
              <w:rPr>
                <w:rFonts w:ascii="Arial" w:hAnsi="Arial" w:cs="Arial"/>
                <w:b/>
                <w:bCs/>
                <w:color w:val="000000"/>
              </w:rPr>
            </w:pPr>
          </w:p>
        </w:tc>
        <w:tc>
          <w:tcPr>
            <w:tcW w:w="3800" w:type="dxa"/>
            <w:tcBorders>
              <w:top w:val="nil"/>
              <w:left w:val="nil"/>
              <w:bottom w:val="single" w:sz="8" w:space="0" w:color="auto"/>
              <w:right w:val="single" w:sz="8" w:space="0" w:color="auto"/>
            </w:tcBorders>
            <w:shd w:val="clear" w:color="auto" w:fill="auto"/>
            <w:vAlign w:val="center"/>
            <w:hideMark/>
          </w:tcPr>
          <w:p w14:paraId="5946D5BF" w14:textId="77777777" w:rsidR="00B54A9D" w:rsidRPr="00B71BF1" w:rsidRDefault="00B54A9D" w:rsidP="006B3B50">
            <w:pPr>
              <w:spacing w:after="0" w:line="276" w:lineRule="auto"/>
              <w:rPr>
                <w:rFonts w:ascii="Arial" w:hAnsi="Arial" w:cs="Arial"/>
                <w:b/>
                <w:bCs/>
                <w:color w:val="000000"/>
              </w:rPr>
            </w:pPr>
            <w:r w:rsidRPr="00B71BF1">
              <w:rPr>
                <w:rFonts w:ascii="Arial" w:hAnsi="Arial" w:cs="Arial"/>
                <w:b/>
                <w:bCs/>
                <w:color w:val="000000"/>
              </w:rPr>
              <w:t>maža (&lt; 10 %)</w:t>
            </w:r>
          </w:p>
        </w:tc>
        <w:tc>
          <w:tcPr>
            <w:tcW w:w="3540" w:type="dxa"/>
            <w:tcBorders>
              <w:top w:val="nil"/>
              <w:left w:val="nil"/>
              <w:bottom w:val="single" w:sz="8" w:space="0" w:color="auto"/>
              <w:right w:val="single" w:sz="8" w:space="0" w:color="auto"/>
            </w:tcBorders>
            <w:shd w:val="clear" w:color="auto" w:fill="auto"/>
            <w:vAlign w:val="center"/>
            <w:hideMark/>
          </w:tcPr>
          <w:p w14:paraId="0D82D668" w14:textId="77777777" w:rsidR="00B54A9D" w:rsidRPr="00B71BF1" w:rsidRDefault="00B54A9D" w:rsidP="006B3B50">
            <w:pPr>
              <w:spacing w:after="0" w:line="276" w:lineRule="auto"/>
              <w:jc w:val="center"/>
              <w:rPr>
                <w:rFonts w:ascii="Arial" w:hAnsi="Arial" w:cs="Arial"/>
                <w:b/>
                <w:bCs/>
                <w:i/>
                <w:iCs/>
                <w:color w:val="000000"/>
              </w:rPr>
            </w:pPr>
            <w:r w:rsidRPr="00B71BF1">
              <w:rPr>
                <w:rFonts w:ascii="Arial" w:hAnsi="Arial" w:cs="Arial"/>
                <w:b/>
                <w:bCs/>
                <w:i/>
                <w:iCs/>
                <w:color w:val="000000"/>
              </w:rPr>
              <w:t> taip</w:t>
            </w:r>
          </w:p>
        </w:tc>
      </w:tr>
      <w:tr w:rsidR="00B54A9D" w:rsidRPr="00B71BF1" w14:paraId="755C1440" w14:textId="77777777" w:rsidTr="003223E6">
        <w:trPr>
          <w:trHeight w:val="255"/>
        </w:trPr>
        <w:tc>
          <w:tcPr>
            <w:tcW w:w="1740" w:type="dxa"/>
            <w:tcBorders>
              <w:top w:val="nil"/>
              <w:left w:val="single" w:sz="8" w:space="0" w:color="auto"/>
              <w:bottom w:val="single" w:sz="8" w:space="0" w:color="auto"/>
              <w:right w:val="single" w:sz="8" w:space="0" w:color="auto"/>
            </w:tcBorders>
            <w:shd w:val="clear" w:color="auto" w:fill="auto"/>
            <w:vAlign w:val="center"/>
            <w:hideMark/>
          </w:tcPr>
          <w:p w14:paraId="07ED9DFE" w14:textId="77777777" w:rsidR="00B54A9D" w:rsidRPr="00B71BF1" w:rsidRDefault="00B54A9D" w:rsidP="006B3B50">
            <w:pPr>
              <w:spacing w:after="0" w:line="276" w:lineRule="auto"/>
              <w:jc w:val="center"/>
              <w:rPr>
                <w:rFonts w:ascii="Arial" w:hAnsi="Arial" w:cs="Arial"/>
                <w:b/>
                <w:bCs/>
                <w:color w:val="000000"/>
              </w:rPr>
            </w:pPr>
            <w:r w:rsidRPr="00B71BF1">
              <w:rPr>
                <w:rFonts w:ascii="Arial" w:hAnsi="Arial" w:cs="Arial"/>
                <w:b/>
                <w:bCs/>
                <w:color w:val="000000"/>
              </w:rPr>
              <w:t>Kita svarbi informacija</w:t>
            </w:r>
          </w:p>
        </w:tc>
        <w:tc>
          <w:tcPr>
            <w:tcW w:w="3800" w:type="dxa"/>
            <w:tcBorders>
              <w:top w:val="nil"/>
              <w:left w:val="nil"/>
              <w:bottom w:val="single" w:sz="8" w:space="0" w:color="auto"/>
              <w:right w:val="single" w:sz="8" w:space="0" w:color="auto"/>
            </w:tcBorders>
            <w:shd w:val="clear" w:color="auto" w:fill="auto"/>
            <w:vAlign w:val="center"/>
            <w:hideMark/>
          </w:tcPr>
          <w:p w14:paraId="41D2D48B" w14:textId="77777777" w:rsidR="00B54A9D" w:rsidRPr="00B71BF1" w:rsidRDefault="00B54A9D" w:rsidP="006B3B50">
            <w:pPr>
              <w:spacing w:after="0" w:line="276" w:lineRule="auto"/>
              <w:rPr>
                <w:rFonts w:ascii="Arial" w:hAnsi="Arial" w:cs="Arial"/>
                <w:b/>
                <w:bCs/>
                <w:color w:val="000000"/>
              </w:rPr>
            </w:pPr>
            <w:r w:rsidRPr="00B71BF1">
              <w:rPr>
                <w:rFonts w:ascii="Arial" w:hAnsi="Arial" w:cs="Arial"/>
                <w:b/>
                <w:bCs/>
                <w:color w:val="000000"/>
              </w:rPr>
              <w:t> </w:t>
            </w:r>
          </w:p>
        </w:tc>
        <w:tc>
          <w:tcPr>
            <w:tcW w:w="3540" w:type="dxa"/>
            <w:tcBorders>
              <w:top w:val="nil"/>
              <w:left w:val="nil"/>
              <w:bottom w:val="single" w:sz="8" w:space="0" w:color="auto"/>
              <w:right w:val="single" w:sz="8" w:space="0" w:color="auto"/>
            </w:tcBorders>
            <w:shd w:val="clear" w:color="auto" w:fill="auto"/>
            <w:vAlign w:val="center"/>
            <w:hideMark/>
          </w:tcPr>
          <w:p w14:paraId="5030A5F9" w14:textId="77777777" w:rsidR="00B54A9D" w:rsidRPr="00B71BF1" w:rsidRDefault="00B54A9D" w:rsidP="006B3B50">
            <w:pPr>
              <w:spacing w:after="0" w:line="276" w:lineRule="auto"/>
              <w:jc w:val="center"/>
              <w:rPr>
                <w:rFonts w:ascii="Arial" w:hAnsi="Arial" w:cs="Arial"/>
                <w:b/>
                <w:bCs/>
                <w:i/>
                <w:iCs/>
                <w:color w:val="000000"/>
              </w:rPr>
            </w:pPr>
            <w:r w:rsidRPr="00B71BF1">
              <w:rPr>
                <w:rFonts w:ascii="Arial" w:hAnsi="Arial" w:cs="Arial"/>
                <w:b/>
                <w:bCs/>
                <w:i/>
                <w:iCs/>
                <w:color w:val="000000"/>
              </w:rPr>
              <w:t> </w:t>
            </w:r>
          </w:p>
        </w:tc>
      </w:tr>
    </w:tbl>
    <w:p w14:paraId="6FEBB106" w14:textId="571D7FD2" w:rsidR="00B54A9D" w:rsidRPr="00B71BF1" w:rsidRDefault="00B54A9D" w:rsidP="006B3B50">
      <w:pPr>
        <w:spacing w:before="360" w:line="276" w:lineRule="auto"/>
        <w:jc w:val="center"/>
        <w:rPr>
          <w:rFonts w:ascii="Arial" w:hAnsi="Arial" w:cs="Arial"/>
          <w:b/>
        </w:rPr>
      </w:pPr>
      <w:r w:rsidRPr="00B71BF1">
        <w:rPr>
          <w:rFonts w:ascii="Arial" w:hAnsi="Arial" w:cs="Arial"/>
          <w:b/>
        </w:rPr>
        <w:t>Apskaitos politikos keitimo ir esminių klaidų taisymo įtaka</w:t>
      </w:r>
    </w:p>
    <w:p w14:paraId="3FF3170F" w14:textId="63B0F067" w:rsidR="00B54A9D" w:rsidRPr="00AD36F6" w:rsidRDefault="00B54A9D" w:rsidP="006B3B50">
      <w:pPr>
        <w:spacing w:line="276" w:lineRule="auto"/>
        <w:ind w:firstLine="567"/>
        <w:jc w:val="both"/>
        <w:rPr>
          <w:rFonts w:ascii="Arial" w:hAnsi="Arial" w:cs="Arial"/>
        </w:rPr>
      </w:pPr>
      <w:r w:rsidRPr="00AD36F6">
        <w:rPr>
          <w:rFonts w:ascii="Arial" w:hAnsi="Arial" w:cs="Arial"/>
          <w:b/>
        </w:rPr>
        <w:t>Pastaba P01.</w:t>
      </w:r>
      <w:r w:rsidRPr="00AD36F6">
        <w:rPr>
          <w:rFonts w:ascii="Arial" w:hAnsi="Arial" w:cs="Arial"/>
        </w:rPr>
        <w:t xml:space="preserve"> Ataskaitiniu laikotarpiu</w:t>
      </w:r>
      <w:r w:rsidRPr="00AD36F6">
        <w:rPr>
          <w:rFonts w:ascii="Arial" w:hAnsi="Arial" w:cs="Arial"/>
          <w:b/>
        </w:rPr>
        <w:t xml:space="preserve"> </w:t>
      </w:r>
      <w:r w:rsidRPr="00AD36F6">
        <w:rPr>
          <w:rFonts w:ascii="Arial" w:hAnsi="Arial" w:cs="Arial"/>
        </w:rPr>
        <w:t xml:space="preserve">apskaitos politika nebuvo keista. Pagal gautas iš bendrovių (UAB </w:t>
      </w:r>
      <w:r w:rsidR="0008787E">
        <w:rPr>
          <w:rFonts w:ascii="Arial" w:hAnsi="Arial" w:cs="Arial"/>
        </w:rPr>
        <w:t>„</w:t>
      </w:r>
      <w:r w:rsidRPr="00AD36F6">
        <w:rPr>
          <w:rFonts w:ascii="Arial" w:hAnsi="Arial" w:cs="Arial"/>
        </w:rPr>
        <w:t>Klaipėdos rajono energija“, UAB Klaipėdos regiono atliekų tvarkymo centras, UAB „Turgus“, VšĮ „Gargždų futbolas“ ir AB „Klaipėdos vanduo</w:t>
      </w:r>
      <w:r w:rsidR="0008787E">
        <w:rPr>
          <w:rFonts w:ascii="Arial" w:hAnsi="Arial" w:cs="Arial"/>
        </w:rPr>
        <w:t>“</w:t>
      </w:r>
      <w:r w:rsidRPr="00AD36F6">
        <w:rPr>
          <w:rFonts w:ascii="Arial" w:hAnsi="Arial" w:cs="Arial"/>
        </w:rPr>
        <w:t xml:space="preserve">) finansines ataskaitas 2023 m. gruodžio 31 d. pastebėtas investicijų tenkančių Savivaldybei neatitikimas, kuris registruojamas kaip esminių klaidų taisymas 659600,76 </w:t>
      </w:r>
      <w:r w:rsidR="00BA15A9">
        <w:rPr>
          <w:rFonts w:ascii="Arial" w:hAnsi="Arial" w:cs="Arial"/>
        </w:rPr>
        <w:t>Eur</w:t>
      </w:r>
      <w:r w:rsidRPr="00AD36F6">
        <w:rPr>
          <w:rFonts w:ascii="Arial" w:hAnsi="Arial" w:cs="Arial"/>
        </w:rPr>
        <w:t xml:space="preserve">. </w:t>
      </w:r>
      <w:r w:rsidRPr="00AD36F6">
        <w:rPr>
          <w:rFonts w:ascii="Arial" w:eastAsia="Calibri" w:hAnsi="Arial" w:cs="Arial"/>
        </w:rPr>
        <w:t xml:space="preserve">Neatitikimas susidarė dėl pirminio investicijų pripažinimo metu neteisingai apskaičiuotos investicijos sumos tenkančios Klaipėdos rajono savivaldybei.  </w:t>
      </w:r>
      <w:r w:rsidRPr="00AD36F6">
        <w:rPr>
          <w:rFonts w:ascii="Arial" w:hAnsi="Arial" w:cs="Arial"/>
        </w:rPr>
        <w:t>Likučio pasikeitimas įtaką darė  finansinės būklės ataskaitos „Investicijos į kontroliuojamus ir asocijuotuosius subjektus“ ir „Nuosavybės metodo įtaka“ straipsniams</w:t>
      </w:r>
      <w:r w:rsidR="00DB7FBE">
        <w:rPr>
          <w:rFonts w:ascii="Arial" w:hAnsi="Arial" w:cs="Arial"/>
        </w:rPr>
        <w:t>.</w:t>
      </w:r>
    </w:p>
    <w:p w14:paraId="73DC0122" w14:textId="4B47FFBB" w:rsidR="00B54A9D" w:rsidRPr="00646B88" w:rsidRDefault="00B54A9D" w:rsidP="006B3B50">
      <w:pPr>
        <w:spacing w:line="276" w:lineRule="auto"/>
        <w:jc w:val="both"/>
        <w:rPr>
          <w:rFonts w:ascii="Arial" w:hAnsi="Arial" w:cs="Arial"/>
        </w:rPr>
      </w:pPr>
      <w:r w:rsidRPr="00AD36F6">
        <w:rPr>
          <w:rFonts w:ascii="Arial" w:hAnsi="Arial" w:cs="Arial"/>
        </w:rPr>
        <w:t>Finansinėse ataskaitose visos sumos pateiktos eurais.</w:t>
      </w:r>
    </w:p>
    <w:p w14:paraId="6F488BD0" w14:textId="38D9946F" w:rsidR="00395C5D" w:rsidRDefault="00395C5D" w:rsidP="00A272C3">
      <w:pPr>
        <w:tabs>
          <w:tab w:val="left" w:pos="-567"/>
          <w:tab w:val="left" w:pos="1134"/>
        </w:tabs>
        <w:spacing w:after="120" w:line="276" w:lineRule="auto"/>
        <w:jc w:val="center"/>
        <w:rPr>
          <w:rFonts w:ascii="Arial" w:hAnsi="Arial" w:cs="Arial"/>
          <w:lang w:val="en-US"/>
        </w:rPr>
      </w:pPr>
    </w:p>
    <w:p w14:paraId="0BF7ABAD" w14:textId="0E2038AC" w:rsidR="00646B88" w:rsidRDefault="00646B88" w:rsidP="00A272C3">
      <w:pPr>
        <w:tabs>
          <w:tab w:val="left" w:pos="-567"/>
          <w:tab w:val="left" w:pos="1134"/>
        </w:tabs>
        <w:spacing w:after="120" w:line="276" w:lineRule="auto"/>
        <w:jc w:val="center"/>
        <w:rPr>
          <w:rFonts w:ascii="Arial" w:hAnsi="Arial" w:cs="Arial"/>
          <w:lang w:val="en-US"/>
        </w:rPr>
      </w:pPr>
    </w:p>
    <w:p w14:paraId="79FAA7A7" w14:textId="77777777" w:rsidR="00646B88" w:rsidRDefault="00646B88" w:rsidP="00A272C3">
      <w:pPr>
        <w:tabs>
          <w:tab w:val="left" w:pos="-567"/>
          <w:tab w:val="left" w:pos="1134"/>
        </w:tabs>
        <w:spacing w:after="120" w:line="276" w:lineRule="auto"/>
        <w:jc w:val="center"/>
        <w:rPr>
          <w:rFonts w:ascii="Arial" w:hAnsi="Arial" w:cs="Arial"/>
          <w:noProof/>
          <w:lang w:val="en-US"/>
        </w:rPr>
      </w:pPr>
    </w:p>
    <w:p w14:paraId="08878EEF" w14:textId="77777777" w:rsidR="00646B88" w:rsidRDefault="00646B88" w:rsidP="00A272C3">
      <w:pPr>
        <w:tabs>
          <w:tab w:val="left" w:pos="-567"/>
          <w:tab w:val="left" w:pos="1134"/>
        </w:tabs>
        <w:spacing w:after="120" w:line="276" w:lineRule="auto"/>
        <w:jc w:val="center"/>
        <w:rPr>
          <w:rFonts w:ascii="Arial" w:hAnsi="Arial" w:cs="Arial"/>
          <w:noProof/>
          <w:lang w:val="en-US"/>
        </w:rPr>
      </w:pPr>
    </w:p>
    <w:p w14:paraId="1E072FCA" w14:textId="052AE9DE" w:rsidR="00646B88" w:rsidRDefault="00646B88" w:rsidP="00A272C3">
      <w:pPr>
        <w:tabs>
          <w:tab w:val="left" w:pos="-567"/>
          <w:tab w:val="left" w:pos="1134"/>
        </w:tabs>
        <w:spacing w:after="120" w:line="276" w:lineRule="auto"/>
        <w:jc w:val="center"/>
        <w:rPr>
          <w:rFonts w:ascii="Arial" w:hAnsi="Arial" w:cs="Arial"/>
          <w:lang w:val="en-US"/>
        </w:rPr>
      </w:pPr>
    </w:p>
    <w:p w14:paraId="1DC422A3" w14:textId="5A5A92C8" w:rsidR="00646B88" w:rsidRDefault="00646B88" w:rsidP="00A272C3">
      <w:pPr>
        <w:tabs>
          <w:tab w:val="left" w:pos="-567"/>
          <w:tab w:val="left" w:pos="1134"/>
        </w:tabs>
        <w:spacing w:after="120" w:line="276" w:lineRule="auto"/>
        <w:jc w:val="center"/>
        <w:rPr>
          <w:rFonts w:ascii="Arial" w:hAnsi="Arial" w:cs="Arial"/>
          <w:lang w:val="en-US"/>
        </w:rPr>
      </w:pPr>
    </w:p>
    <w:p w14:paraId="5A174827" w14:textId="5FBDF824" w:rsidR="00646B88" w:rsidRDefault="00646B88" w:rsidP="00A272C3">
      <w:pPr>
        <w:tabs>
          <w:tab w:val="left" w:pos="-567"/>
          <w:tab w:val="left" w:pos="1134"/>
        </w:tabs>
        <w:spacing w:after="120" w:line="276" w:lineRule="auto"/>
        <w:jc w:val="center"/>
        <w:rPr>
          <w:rFonts w:ascii="Arial" w:hAnsi="Arial" w:cs="Arial"/>
          <w:lang w:val="en-US"/>
        </w:rPr>
      </w:pPr>
    </w:p>
    <w:p w14:paraId="57D859C5" w14:textId="15E57617" w:rsidR="00646B88" w:rsidRDefault="00646B88" w:rsidP="00A272C3">
      <w:pPr>
        <w:tabs>
          <w:tab w:val="left" w:pos="-567"/>
          <w:tab w:val="left" w:pos="1134"/>
        </w:tabs>
        <w:spacing w:after="120" w:line="276" w:lineRule="auto"/>
        <w:jc w:val="center"/>
        <w:rPr>
          <w:rFonts w:ascii="Arial" w:hAnsi="Arial" w:cs="Arial"/>
          <w:lang w:val="en-US"/>
        </w:rPr>
      </w:pPr>
    </w:p>
    <w:p w14:paraId="6F33F5B4" w14:textId="1EF0113F" w:rsidR="00646B88" w:rsidRDefault="00646B88" w:rsidP="00A272C3">
      <w:pPr>
        <w:tabs>
          <w:tab w:val="left" w:pos="-567"/>
          <w:tab w:val="left" w:pos="1134"/>
        </w:tabs>
        <w:spacing w:after="120" w:line="276" w:lineRule="auto"/>
        <w:jc w:val="center"/>
        <w:rPr>
          <w:rFonts w:ascii="Arial" w:hAnsi="Arial" w:cs="Arial"/>
          <w:lang w:val="en-US"/>
        </w:rPr>
      </w:pPr>
    </w:p>
    <w:p w14:paraId="193F299E" w14:textId="7AD25CE6" w:rsidR="00646B88" w:rsidRDefault="00646B88" w:rsidP="00A272C3">
      <w:pPr>
        <w:tabs>
          <w:tab w:val="left" w:pos="-567"/>
          <w:tab w:val="left" w:pos="1134"/>
        </w:tabs>
        <w:spacing w:after="120" w:line="276" w:lineRule="auto"/>
        <w:jc w:val="center"/>
        <w:rPr>
          <w:rFonts w:ascii="Arial" w:hAnsi="Arial" w:cs="Arial"/>
          <w:lang w:val="en-US"/>
        </w:rPr>
      </w:pPr>
    </w:p>
    <w:p w14:paraId="1F1FE311" w14:textId="77777777" w:rsidR="00646B88" w:rsidRDefault="00646B88" w:rsidP="00A272C3">
      <w:pPr>
        <w:tabs>
          <w:tab w:val="left" w:pos="-567"/>
          <w:tab w:val="left" w:pos="1134"/>
        </w:tabs>
        <w:spacing w:after="120" w:line="276" w:lineRule="auto"/>
        <w:jc w:val="center"/>
        <w:rPr>
          <w:rFonts w:ascii="Arial" w:hAnsi="Arial" w:cs="Arial"/>
          <w:lang w:val="en-US"/>
        </w:rPr>
      </w:pPr>
    </w:p>
    <w:p w14:paraId="0B566E95" w14:textId="77777777" w:rsidR="00646B88" w:rsidRDefault="00646B88" w:rsidP="00A272C3">
      <w:pPr>
        <w:tabs>
          <w:tab w:val="left" w:pos="-567"/>
          <w:tab w:val="left" w:pos="1134"/>
        </w:tabs>
        <w:spacing w:after="120" w:line="276" w:lineRule="auto"/>
        <w:jc w:val="center"/>
        <w:rPr>
          <w:rFonts w:ascii="Arial" w:hAnsi="Arial" w:cs="Arial"/>
          <w:lang w:val="en-US"/>
        </w:rPr>
      </w:pPr>
    </w:p>
    <w:p w14:paraId="75191106" w14:textId="77777777" w:rsidR="00646B88" w:rsidRDefault="00646B88" w:rsidP="00A272C3">
      <w:pPr>
        <w:tabs>
          <w:tab w:val="left" w:pos="-567"/>
          <w:tab w:val="left" w:pos="1134"/>
        </w:tabs>
        <w:spacing w:after="120" w:line="276" w:lineRule="auto"/>
        <w:jc w:val="center"/>
        <w:rPr>
          <w:rFonts w:ascii="Arial" w:hAnsi="Arial" w:cs="Arial"/>
          <w:lang w:val="en-US"/>
        </w:rPr>
      </w:pPr>
    </w:p>
    <w:p w14:paraId="213F6013" w14:textId="77777777" w:rsidR="00646B88" w:rsidRDefault="00646B88" w:rsidP="00A272C3">
      <w:pPr>
        <w:tabs>
          <w:tab w:val="left" w:pos="-567"/>
          <w:tab w:val="left" w:pos="1134"/>
        </w:tabs>
        <w:spacing w:after="120" w:line="276" w:lineRule="auto"/>
        <w:jc w:val="center"/>
        <w:rPr>
          <w:rFonts w:ascii="Arial" w:hAnsi="Arial" w:cs="Arial"/>
          <w:lang w:val="en-US"/>
        </w:rPr>
      </w:pPr>
    </w:p>
    <w:p w14:paraId="44DDA362" w14:textId="77777777" w:rsidR="00646B88" w:rsidRDefault="00646B88" w:rsidP="00A272C3">
      <w:pPr>
        <w:tabs>
          <w:tab w:val="left" w:pos="-567"/>
          <w:tab w:val="left" w:pos="1134"/>
        </w:tabs>
        <w:spacing w:after="120" w:line="276" w:lineRule="auto"/>
        <w:jc w:val="center"/>
        <w:rPr>
          <w:rFonts w:ascii="Arial" w:hAnsi="Arial" w:cs="Arial"/>
          <w:lang w:val="en-US"/>
        </w:rPr>
      </w:pPr>
    </w:p>
    <w:p w14:paraId="597A701C" w14:textId="77777777" w:rsidR="00646B88" w:rsidRDefault="00646B88" w:rsidP="00A272C3">
      <w:pPr>
        <w:tabs>
          <w:tab w:val="left" w:pos="-567"/>
          <w:tab w:val="left" w:pos="1134"/>
        </w:tabs>
        <w:spacing w:after="120" w:line="276" w:lineRule="auto"/>
        <w:jc w:val="center"/>
        <w:rPr>
          <w:rFonts w:ascii="Arial" w:hAnsi="Arial" w:cs="Arial"/>
          <w:lang w:val="en-US"/>
        </w:rPr>
      </w:pPr>
    </w:p>
    <w:p w14:paraId="3247FDAE" w14:textId="77777777" w:rsidR="00646B88" w:rsidRDefault="00646B88" w:rsidP="00A272C3">
      <w:pPr>
        <w:tabs>
          <w:tab w:val="left" w:pos="-567"/>
          <w:tab w:val="left" w:pos="1134"/>
        </w:tabs>
        <w:spacing w:after="120" w:line="276" w:lineRule="auto"/>
        <w:jc w:val="center"/>
        <w:rPr>
          <w:rFonts w:ascii="Arial" w:hAnsi="Arial" w:cs="Arial"/>
          <w:lang w:val="en-US"/>
        </w:rPr>
      </w:pPr>
    </w:p>
    <w:p w14:paraId="2022FFC1" w14:textId="77777777" w:rsidR="00646B88" w:rsidRDefault="00646B88" w:rsidP="00A272C3">
      <w:pPr>
        <w:tabs>
          <w:tab w:val="left" w:pos="-567"/>
          <w:tab w:val="left" w:pos="1134"/>
        </w:tabs>
        <w:spacing w:after="120" w:line="276" w:lineRule="auto"/>
        <w:jc w:val="center"/>
        <w:rPr>
          <w:rFonts w:ascii="Arial" w:hAnsi="Arial" w:cs="Arial"/>
          <w:lang w:val="en-US"/>
        </w:rPr>
      </w:pPr>
    </w:p>
    <w:p w14:paraId="7BBE73D3" w14:textId="7342DA8A" w:rsidR="00646B88" w:rsidRDefault="00646B88" w:rsidP="00A272C3">
      <w:pPr>
        <w:tabs>
          <w:tab w:val="left" w:pos="-567"/>
          <w:tab w:val="left" w:pos="1134"/>
        </w:tabs>
        <w:spacing w:after="120" w:line="276" w:lineRule="auto"/>
        <w:jc w:val="center"/>
        <w:rPr>
          <w:rFonts w:ascii="Arial" w:hAnsi="Arial" w:cs="Arial"/>
          <w:lang w:val="en-US"/>
        </w:rPr>
      </w:pPr>
    </w:p>
    <w:p w14:paraId="468F2116" w14:textId="77777777" w:rsidR="00646B88" w:rsidRDefault="00646B88" w:rsidP="00A272C3">
      <w:pPr>
        <w:tabs>
          <w:tab w:val="left" w:pos="-567"/>
          <w:tab w:val="left" w:pos="1134"/>
        </w:tabs>
        <w:spacing w:after="120" w:line="276" w:lineRule="auto"/>
        <w:jc w:val="center"/>
        <w:rPr>
          <w:rFonts w:ascii="Arial" w:hAnsi="Arial" w:cs="Arial"/>
          <w:lang w:val="en-US"/>
        </w:rPr>
      </w:pPr>
    </w:p>
    <w:p w14:paraId="09037780" w14:textId="77777777" w:rsidR="00646B88" w:rsidRDefault="00646B88" w:rsidP="00A272C3">
      <w:pPr>
        <w:tabs>
          <w:tab w:val="left" w:pos="-567"/>
          <w:tab w:val="left" w:pos="1134"/>
        </w:tabs>
        <w:spacing w:after="120" w:line="276" w:lineRule="auto"/>
        <w:jc w:val="center"/>
        <w:rPr>
          <w:rFonts w:ascii="Arial" w:hAnsi="Arial" w:cs="Arial"/>
          <w:lang w:val="en-US"/>
        </w:rPr>
      </w:pPr>
    </w:p>
    <w:p w14:paraId="1B7E82FB" w14:textId="77777777" w:rsidR="00646B88" w:rsidRDefault="00646B88" w:rsidP="00A272C3">
      <w:pPr>
        <w:tabs>
          <w:tab w:val="left" w:pos="-567"/>
          <w:tab w:val="left" w:pos="1134"/>
        </w:tabs>
        <w:spacing w:after="120" w:line="276" w:lineRule="auto"/>
        <w:jc w:val="center"/>
        <w:rPr>
          <w:rFonts w:ascii="Arial" w:hAnsi="Arial" w:cs="Arial"/>
          <w:lang w:val="en-US"/>
        </w:rPr>
      </w:pPr>
    </w:p>
    <w:p w14:paraId="27B6B782" w14:textId="07AF5966" w:rsidR="008F672A" w:rsidRDefault="00622112" w:rsidP="003B2AE5">
      <w:pPr>
        <w:tabs>
          <w:tab w:val="left" w:pos="-567"/>
          <w:tab w:val="left" w:pos="1134"/>
        </w:tabs>
        <w:spacing w:after="120" w:line="276" w:lineRule="auto"/>
        <w:rPr>
          <w:rFonts w:ascii="Arial" w:hAnsi="Arial" w:cs="Arial"/>
          <w:lang w:val="en-US"/>
        </w:rPr>
      </w:pPr>
      <w:r>
        <w:rPr>
          <w:noProof/>
        </w:rPr>
        <w:lastRenderedPageBreak/>
        <w:drawing>
          <wp:anchor distT="0" distB="0" distL="114300" distR="114300" simplePos="0" relativeHeight="251717632" behindDoc="0" locked="0" layoutInCell="1" allowOverlap="1" wp14:anchorId="67EBE99A" wp14:editId="776B7630">
            <wp:simplePos x="0" y="0"/>
            <wp:positionH relativeFrom="margin">
              <wp:posOffset>-1802765</wp:posOffset>
            </wp:positionH>
            <wp:positionV relativeFrom="paragraph">
              <wp:posOffset>1409700</wp:posOffset>
            </wp:positionV>
            <wp:extent cx="8796655" cy="5989320"/>
            <wp:effectExtent l="0" t="6032" r="0" b="0"/>
            <wp:wrapSquare wrapText="bothSides"/>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10" cstate="print">
                      <a:extLst>
                        <a:ext uri="{28A0092B-C50C-407E-A947-70E740481C1C}">
                          <a14:useLocalDpi xmlns:a14="http://schemas.microsoft.com/office/drawing/2010/main" val="0"/>
                        </a:ext>
                      </a:extLst>
                    </a:blip>
                    <a:srcRect t="-1" r="13659" b="11738"/>
                    <a:stretch/>
                  </pic:blipFill>
                  <pic:spPr bwMode="auto">
                    <a:xfrm rot="5400000">
                      <a:off x="0" y="0"/>
                      <a:ext cx="8796655" cy="5989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2AE5">
        <w:rPr>
          <w:rFonts w:ascii="Arial" w:hAnsi="Arial" w:cs="Arial"/>
          <w:lang w:val="en-US"/>
        </w:rPr>
        <w:br w:type="textWrapping" w:clear="all"/>
      </w:r>
    </w:p>
    <w:p w14:paraId="1477DFE9" w14:textId="56064EF3" w:rsidR="008F672A" w:rsidRDefault="008F672A" w:rsidP="00A272C3">
      <w:pPr>
        <w:tabs>
          <w:tab w:val="left" w:pos="-567"/>
          <w:tab w:val="left" w:pos="1134"/>
        </w:tabs>
        <w:spacing w:after="120" w:line="276" w:lineRule="auto"/>
        <w:jc w:val="center"/>
        <w:rPr>
          <w:rFonts w:ascii="Arial" w:hAnsi="Arial" w:cs="Arial"/>
          <w:lang w:val="en-US"/>
        </w:rPr>
      </w:pPr>
      <w:r w:rsidRPr="008F672A">
        <w:rPr>
          <w:rFonts w:ascii="Arial" w:hAnsi="Arial" w:cs="Arial"/>
          <w:lang w:val="en-US"/>
        </w:rPr>
        <w:t xml:space="preserve"> </w:t>
      </w:r>
    </w:p>
    <w:p w14:paraId="61946873" w14:textId="3F897D87" w:rsidR="008F672A" w:rsidRDefault="003B2AE5" w:rsidP="00A272C3">
      <w:pPr>
        <w:tabs>
          <w:tab w:val="left" w:pos="-567"/>
          <w:tab w:val="left" w:pos="1134"/>
        </w:tabs>
        <w:spacing w:after="120" w:line="276" w:lineRule="auto"/>
        <w:jc w:val="center"/>
        <w:rPr>
          <w:rFonts w:ascii="Arial" w:hAnsi="Arial" w:cs="Arial"/>
          <w:lang w:val="en-US"/>
        </w:rPr>
      </w:pPr>
      <w:r>
        <w:rPr>
          <w:noProof/>
        </w:rPr>
        <w:lastRenderedPageBreak/>
        <w:drawing>
          <wp:anchor distT="0" distB="0" distL="0" distR="0" simplePos="0" relativeHeight="251659264" behindDoc="0" locked="0" layoutInCell="1" allowOverlap="1" wp14:anchorId="6886AE5F" wp14:editId="5243FAB2">
            <wp:simplePos x="0" y="0"/>
            <wp:positionH relativeFrom="page">
              <wp:posOffset>505390</wp:posOffset>
            </wp:positionH>
            <wp:positionV relativeFrom="margin">
              <wp:posOffset>255906</wp:posOffset>
            </wp:positionV>
            <wp:extent cx="6839656" cy="6346757"/>
            <wp:effectExtent l="0" t="952"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rotWithShape="1">
                    <a:blip r:embed="rId11" cstate="print"/>
                    <a:srcRect l="102" t="6857" r="35119" b="12583"/>
                    <a:stretch/>
                  </pic:blipFill>
                  <pic:spPr bwMode="auto">
                    <a:xfrm rot="5400000">
                      <a:off x="0" y="0"/>
                      <a:ext cx="6857139" cy="6362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884FD7" w14:textId="4B0FA6A1" w:rsidR="00D17012" w:rsidRDefault="00D17012" w:rsidP="006B3B50">
      <w:pPr>
        <w:tabs>
          <w:tab w:val="left" w:pos="-567"/>
          <w:tab w:val="left" w:pos="1134"/>
        </w:tabs>
        <w:spacing w:after="3000" w:line="276" w:lineRule="auto"/>
        <w:jc w:val="center"/>
        <w:rPr>
          <w:rFonts w:ascii="Arial" w:hAnsi="Arial" w:cs="Arial"/>
          <w:lang w:val="en-US"/>
        </w:rPr>
      </w:pPr>
    </w:p>
    <w:p w14:paraId="596818BC" w14:textId="1DC23C21" w:rsidR="00622112" w:rsidRDefault="00622112" w:rsidP="006B3B50">
      <w:pPr>
        <w:tabs>
          <w:tab w:val="left" w:pos="-567"/>
          <w:tab w:val="left" w:pos="1134"/>
        </w:tabs>
        <w:spacing w:after="3000" w:line="276" w:lineRule="auto"/>
        <w:jc w:val="center"/>
        <w:rPr>
          <w:rFonts w:ascii="Arial" w:hAnsi="Arial" w:cs="Arial"/>
          <w:lang w:val="en-US"/>
        </w:rPr>
      </w:pPr>
    </w:p>
    <w:p w14:paraId="08244A4A" w14:textId="77777777" w:rsidR="00622112" w:rsidRDefault="00622112" w:rsidP="006B3B50">
      <w:pPr>
        <w:tabs>
          <w:tab w:val="left" w:pos="-567"/>
          <w:tab w:val="left" w:pos="1134"/>
        </w:tabs>
        <w:spacing w:after="3000" w:line="276" w:lineRule="auto"/>
        <w:jc w:val="center"/>
        <w:rPr>
          <w:rFonts w:ascii="Arial" w:hAnsi="Arial" w:cs="Arial"/>
          <w:lang w:val="en-US"/>
        </w:rPr>
      </w:pPr>
    </w:p>
    <w:p w14:paraId="61E91F6D" w14:textId="77777777" w:rsidR="00622112" w:rsidRDefault="00622112" w:rsidP="006B3B50">
      <w:pPr>
        <w:tabs>
          <w:tab w:val="left" w:pos="-567"/>
          <w:tab w:val="left" w:pos="1134"/>
        </w:tabs>
        <w:spacing w:after="3000" w:line="276" w:lineRule="auto"/>
        <w:jc w:val="center"/>
        <w:rPr>
          <w:rFonts w:ascii="Arial" w:hAnsi="Arial" w:cs="Arial"/>
          <w:lang w:val="en-US"/>
        </w:rPr>
      </w:pPr>
    </w:p>
    <w:p w14:paraId="28578A31" w14:textId="77777777" w:rsidR="00622112" w:rsidRDefault="00622112" w:rsidP="006B3B50">
      <w:pPr>
        <w:tabs>
          <w:tab w:val="left" w:pos="-567"/>
          <w:tab w:val="left" w:pos="1134"/>
        </w:tabs>
        <w:spacing w:after="3000" w:line="276" w:lineRule="auto"/>
        <w:jc w:val="center"/>
        <w:rPr>
          <w:rFonts w:ascii="Arial" w:hAnsi="Arial" w:cs="Arial"/>
          <w:lang w:val="en-US"/>
        </w:rPr>
      </w:pPr>
    </w:p>
    <w:p w14:paraId="2DF79B67" w14:textId="6D582BF0" w:rsidR="00622112" w:rsidRDefault="00CB7014" w:rsidP="006B3B50">
      <w:pPr>
        <w:tabs>
          <w:tab w:val="left" w:pos="-567"/>
          <w:tab w:val="left" w:pos="1134"/>
        </w:tabs>
        <w:spacing w:after="3000" w:line="276" w:lineRule="auto"/>
        <w:jc w:val="center"/>
        <w:rPr>
          <w:rFonts w:ascii="Arial" w:hAnsi="Arial" w:cs="Arial"/>
          <w:lang w:val="en-US"/>
        </w:rPr>
      </w:pPr>
      <w:r>
        <w:rPr>
          <w:noProof/>
        </w:rPr>
        <w:lastRenderedPageBreak/>
        <w:drawing>
          <wp:anchor distT="0" distB="0" distL="0" distR="0" simplePos="0" relativeHeight="251661312" behindDoc="0" locked="0" layoutInCell="1" allowOverlap="1" wp14:anchorId="786578E8" wp14:editId="028BC8FE">
            <wp:simplePos x="0" y="0"/>
            <wp:positionH relativeFrom="margin">
              <wp:posOffset>-1235392</wp:posOffset>
            </wp:positionH>
            <wp:positionV relativeFrom="margin">
              <wp:posOffset>730567</wp:posOffset>
            </wp:positionV>
            <wp:extent cx="7945120" cy="6486525"/>
            <wp:effectExtent l="5397" t="0" r="4128" b="4127"/>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rotWithShape="1">
                    <a:blip r:embed="rId12" cstate="print"/>
                    <a:srcRect l="4729" t="7573" r="23325" b="13045"/>
                    <a:stretch/>
                  </pic:blipFill>
                  <pic:spPr bwMode="auto">
                    <a:xfrm rot="5400000">
                      <a:off x="0" y="0"/>
                      <a:ext cx="7945121" cy="64865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B25430" w14:textId="1A05D8BB" w:rsidR="00622112" w:rsidRDefault="00622112" w:rsidP="006B3B50">
      <w:pPr>
        <w:tabs>
          <w:tab w:val="left" w:pos="-567"/>
          <w:tab w:val="left" w:pos="1134"/>
        </w:tabs>
        <w:spacing w:after="3000" w:line="276" w:lineRule="auto"/>
        <w:jc w:val="center"/>
        <w:rPr>
          <w:rFonts w:ascii="Arial" w:hAnsi="Arial" w:cs="Arial"/>
          <w:lang w:val="en-US"/>
        </w:rPr>
      </w:pPr>
    </w:p>
    <w:p w14:paraId="20096878" w14:textId="77777777" w:rsidR="00622112" w:rsidRDefault="00622112" w:rsidP="006B3B50">
      <w:pPr>
        <w:tabs>
          <w:tab w:val="left" w:pos="-567"/>
          <w:tab w:val="left" w:pos="1134"/>
        </w:tabs>
        <w:spacing w:after="3000" w:line="276" w:lineRule="auto"/>
        <w:jc w:val="center"/>
        <w:rPr>
          <w:rFonts w:ascii="Arial" w:hAnsi="Arial" w:cs="Arial"/>
          <w:lang w:val="en-US"/>
        </w:rPr>
      </w:pPr>
    </w:p>
    <w:p w14:paraId="34487FFD" w14:textId="77777777" w:rsidR="00622112" w:rsidRDefault="00622112" w:rsidP="006B3B50">
      <w:pPr>
        <w:tabs>
          <w:tab w:val="left" w:pos="-567"/>
          <w:tab w:val="left" w:pos="1134"/>
        </w:tabs>
        <w:spacing w:after="3000" w:line="276" w:lineRule="auto"/>
        <w:jc w:val="center"/>
        <w:rPr>
          <w:rFonts w:ascii="Arial" w:hAnsi="Arial" w:cs="Arial"/>
          <w:lang w:val="en-US"/>
        </w:rPr>
      </w:pPr>
    </w:p>
    <w:p w14:paraId="571EBDBC" w14:textId="77777777" w:rsidR="00622112" w:rsidRDefault="00622112" w:rsidP="006B3B50">
      <w:pPr>
        <w:tabs>
          <w:tab w:val="left" w:pos="-567"/>
          <w:tab w:val="left" w:pos="1134"/>
        </w:tabs>
        <w:spacing w:after="3000" w:line="276" w:lineRule="auto"/>
        <w:jc w:val="center"/>
        <w:rPr>
          <w:rFonts w:ascii="Arial" w:hAnsi="Arial" w:cs="Arial"/>
          <w:lang w:val="en-US"/>
        </w:rPr>
      </w:pPr>
    </w:p>
    <w:p w14:paraId="6FF4766C" w14:textId="77777777" w:rsidR="00CB7014" w:rsidRDefault="00CB7014" w:rsidP="00CB7014">
      <w:pPr>
        <w:tabs>
          <w:tab w:val="left" w:pos="-567"/>
          <w:tab w:val="left" w:pos="1134"/>
        </w:tabs>
        <w:spacing w:after="120" w:line="276" w:lineRule="auto"/>
        <w:jc w:val="center"/>
        <w:rPr>
          <w:rFonts w:ascii="Arial" w:hAnsi="Arial" w:cs="Arial"/>
          <w:lang w:val="en-US"/>
        </w:rPr>
        <w:sectPr w:rsidR="00CB7014" w:rsidSect="002635E4">
          <w:pgSz w:w="11906" w:h="16838"/>
          <w:pgMar w:top="1134" w:right="567" w:bottom="1134" w:left="1701" w:header="567" w:footer="567" w:gutter="0"/>
          <w:cols w:space="1296"/>
          <w:titlePg/>
          <w:docGrid w:linePitch="360"/>
        </w:sectPr>
      </w:pPr>
    </w:p>
    <w:p w14:paraId="2C96D73B" w14:textId="115B50D2" w:rsidR="00622112" w:rsidRDefault="00CB7014" w:rsidP="006B3B50">
      <w:pPr>
        <w:tabs>
          <w:tab w:val="left" w:pos="-567"/>
          <w:tab w:val="left" w:pos="1134"/>
        </w:tabs>
        <w:spacing w:after="3000" w:line="276" w:lineRule="auto"/>
        <w:jc w:val="center"/>
        <w:rPr>
          <w:rFonts w:ascii="Arial" w:hAnsi="Arial" w:cs="Arial"/>
          <w:lang w:val="en-US"/>
        </w:rPr>
      </w:pPr>
      <w:r>
        <w:rPr>
          <w:noProof/>
        </w:rPr>
        <w:lastRenderedPageBreak/>
        <w:drawing>
          <wp:anchor distT="0" distB="0" distL="0" distR="0" simplePos="0" relativeHeight="251663360" behindDoc="0" locked="0" layoutInCell="1" allowOverlap="1" wp14:anchorId="7EA38235" wp14:editId="2034BD34">
            <wp:simplePos x="0" y="0"/>
            <wp:positionH relativeFrom="margin">
              <wp:align>center</wp:align>
            </wp:positionH>
            <wp:positionV relativeFrom="page">
              <wp:posOffset>934720</wp:posOffset>
            </wp:positionV>
            <wp:extent cx="9723120" cy="5405120"/>
            <wp:effectExtent l="0" t="0" r="0" b="508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rotWithShape="1">
                    <a:blip r:embed="rId13" cstate="print"/>
                    <a:srcRect l="2801" t="14986" r="13098" b="12230"/>
                    <a:stretch/>
                  </pic:blipFill>
                  <pic:spPr bwMode="auto">
                    <a:xfrm>
                      <a:off x="0" y="0"/>
                      <a:ext cx="9723120" cy="5405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C77257" w14:textId="1AC4F798" w:rsidR="00622112" w:rsidRDefault="001B31A4" w:rsidP="006B3B50">
      <w:pPr>
        <w:tabs>
          <w:tab w:val="left" w:pos="-567"/>
          <w:tab w:val="left" w:pos="1134"/>
        </w:tabs>
        <w:spacing w:after="3000" w:line="276" w:lineRule="auto"/>
        <w:jc w:val="center"/>
        <w:rPr>
          <w:rFonts w:ascii="Arial" w:hAnsi="Arial" w:cs="Arial"/>
          <w:lang w:val="en-US"/>
        </w:rPr>
      </w:pPr>
      <w:r>
        <w:rPr>
          <w:noProof/>
        </w:rPr>
        <w:t xml:space="preserve">                  </w:t>
      </w:r>
    </w:p>
    <w:p w14:paraId="568740F0" w14:textId="77777777" w:rsidR="00622112" w:rsidRDefault="00622112" w:rsidP="00CB7014">
      <w:pPr>
        <w:tabs>
          <w:tab w:val="left" w:pos="-567"/>
          <w:tab w:val="left" w:pos="1134"/>
        </w:tabs>
        <w:spacing w:after="3000" w:line="276" w:lineRule="auto"/>
        <w:rPr>
          <w:rFonts w:ascii="Arial" w:hAnsi="Arial" w:cs="Arial"/>
          <w:lang w:val="en-US"/>
        </w:rPr>
      </w:pPr>
    </w:p>
    <w:p w14:paraId="106FFDA1" w14:textId="77777777" w:rsidR="00CB7014" w:rsidRDefault="00CB7014" w:rsidP="006B3B50">
      <w:pPr>
        <w:tabs>
          <w:tab w:val="left" w:pos="-567"/>
          <w:tab w:val="left" w:pos="1134"/>
        </w:tabs>
        <w:spacing w:after="3000" w:line="276" w:lineRule="auto"/>
        <w:jc w:val="center"/>
        <w:rPr>
          <w:rFonts w:ascii="Arial" w:hAnsi="Arial" w:cs="Arial"/>
          <w:lang w:val="en-US"/>
        </w:rPr>
        <w:sectPr w:rsidR="00CB7014" w:rsidSect="002635E4">
          <w:pgSz w:w="16838" w:h="11906" w:orient="landscape"/>
          <w:pgMar w:top="1701" w:right="1134" w:bottom="567" w:left="1134" w:header="567" w:footer="567" w:gutter="0"/>
          <w:cols w:space="1296"/>
          <w:docGrid w:linePitch="360"/>
        </w:sectPr>
      </w:pPr>
    </w:p>
    <w:p w14:paraId="44D44C0D" w14:textId="77777777" w:rsidR="00CB7014" w:rsidRDefault="00CB7014" w:rsidP="006B3B50">
      <w:pPr>
        <w:tabs>
          <w:tab w:val="left" w:pos="-567"/>
          <w:tab w:val="left" w:pos="1134"/>
        </w:tabs>
        <w:spacing w:after="3000" w:line="276" w:lineRule="auto"/>
        <w:jc w:val="center"/>
        <w:rPr>
          <w:rFonts w:ascii="Arial" w:hAnsi="Arial" w:cs="Arial"/>
          <w:lang w:val="en-US"/>
        </w:rPr>
        <w:sectPr w:rsidR="00CB7014" w:rsidSect="002635E4">
          <w:pgSz w:w="16838" w:h="11906" w:orient="landscape"/>
          <w:pgMar w:top="1701" w:right="1134" w:bottom="567" w:left="1134" w:header="567" w:footer="567" w:gutter="0"/>
          <w:cols w:space="1296"/>
          <w:titlePg/>
          <w:docGrid w:linePitch="360"/>
        </w:sectPr>
      </w:pPr>
      <w:r>
        <w:rPr>
          <w:noProof/>
        </w:rPr>
        <w:lastRenderedPageBreak/>
        <w:drawing>
          <wp:anchor distT="0" distB="0" distL="0" distR="0" simplePos="0" relativeHeight="251665408" behindDoc="0" locked="0" layoutInCell="1" allowOverlap="1" wp14:anchorId="4EBF5228" wp14:editId="7FB5A374">
            <wp:simplePos x="0" y="0"/>
            <wp:positionH relativeFrom="page">
              <wp:posOffset>274320</wp:posOffset>
            </wp:positionH>
            <wp:positionV relativeFrom="page">
              <wp:posOffset>894080</wp:posOffset>
            </wp:positionV>
            <wp:extent cx="10083800" cy="5400040"/>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rotWithShape="1">
                    <a:blip r:embed="rId14" cstate="print"/>
                    <a:srcRect l="-1186" t="13493" r="11000" b="21504"/>
                    <a:stretch/>
                  </pic:blipFill>
                  <pic:spPr bwMode="auto">
                    <a:xfrm>
                      <a:off x="0" y="0"/>
                      <a:ext cx="10083800" cy="5400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8F23C6" w14:textId="77777777" w:rsidR="00831B28" w:rsidRDefault="00831B28" w:rsidP="00347EAC">
      <w:pPr>
        <w:tabs>
          <w:tab w:val="left" w:pos="-567"/>
          <w:tab w:val="left" w:pos="1134"/>
        </w:tabs>
        <w:spacing w:after="3000" w:line="276" w:lineRule="auto"/>
        <w:rPr>
          <w:rFonts w:ascii="Arial" w:hAnsi="Arial" w:cs="Arial"/>
          <w:lang w:val="en-US"/>
        </w:rPr>
      </w:pPr>
    </w:p>
    <w:p w14:paraId="1CB77B3D" w14:textId="77777777" w:rsidR="00831B28" w:rsidRDefault="00831B28" w:rsidP="006B3B50">
      <w:pPr>
        <w:tabs>
          <w:tab w:val="left" w:pos="-567"/>
          <w:tab w:val="left" w:pos="1134"/>
        </w:tabs>
        <w:spacing w:after="3000" w:line="276" w:lineRule="auto"/>
        <w:jc w:val="center"/>
        <w:rPr>
          <w:rFonts w:ascii="Arial" w:hAnsi="Arial" w:cs="Arial"/>
          <w:lang w:val="en-US"/>
        </w:rPr>
      </w:pPr>
    </w:p>
    <w:p w14:paraId="79BFABA6" w14:textId="492317E0" w:rsidR="00831B28" w:rsidRDefault="00831B28" w:rsidP="006B3B50">
      <w:pPr>
        <w:tabs>
          <w:tab w:val="left" w:pos="-567"/>
          <w:tab w:val="left" w:pos="1134"/>
        </w:tabs>
        <w:spacing w:after="3000" w:line="276" w:lineRule="auto"/>
        <w:jc w:val="center"/>
        <w:rPr>
          <w:rFonts w:ascii="Arial" w:hAnsi="Arial" w:cs="Arial"/>
          <w:lang w:val="en-US"/>
        </w:rPr>
      </w:pPr>
      <w:r>
        <w:rPr>
          <w:noProof/>
        </w:rPr>
        <w:drawing>
          <wp:anchor distT="0" distB="0" distL="0" distR="0" simplePos="0" relativeHeight="251667456" behindDoc="0" locked="0" layoutInCell="1" allowOverlap="1" wp14:anchorId="6257B85A" wp14:editId="6B368BF5">
            <wp:simplePos x="0" y="0"/>
            <wp:positionH relativeFrom="margin">
              <wp:posOffset>-339637</wp:posOffset>
            </wp:positionH>
            <wp:positionV relativeFrom="page">
              <wp:posOffset>836619</wp:posOffset>
            </wp:positionV>
            <wp:extent cx="5886886" cy="6491554"/>
            <wp:effectExtent l="2540" t="0" r="2540" b="254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rotWithShape="1">
                    <a:blip r:embed="rId15" cstate="print"/>
                    <a:srcRect t="7022" r="46926" b="9081"/>
                    <a:stretch/>
                  </pic:blipFill>
                  <pic:spPr bwMode="auto">
                    <a:xfrm rot="5400000">
                      <a:off x="0" y="0"/>
                      <a:ext cx="5898732" cy="65046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4FB90B" w14:textId="77777777" w:rsidR="00831B28" w:rsidRDefault="00831B28" w:rsidP="006B3B50">
      <w:pPr>
        <w:tabs>
          <w:tab w:val="left" w:pos="-567"/>
          <w:tab w:val="left" w:pos="1134"/>
        </w:tabs>
        <w:spacing w:after="3000" w:line="276" w:lineRule="auto"/>
        <w:jc w:val="center"/>
        <w:rPr>
          <w:rFonts w:ascii="Arial" w:hAnsi="Arial" w:cs="Arial"/>
          <w:lang w:val="en-US"/>
        </w:rPr>
      </w:pPr>
    </w:p>
    <w:p w14:paraId="42CB4CA5" w14:textId="77777777" w:rsidR="00831B28" w:rsidRDefault="00831B28" w:rsidP="006B3B50">
      <w:pPr>
        <w:tabs>
          <w:tab w:val="left" w:pos="-567"/>
          <w:tab w:val="left" w:pos="1134"/>
        </w:tabs>
        <w:spacing w:after="3000" w:line="276" w:lineRule="auto"/>
        <w:jc w:val="center"/>
        <w:rPr>
          <w:rFonts w:ascii="Arial" w:hAnsi="Arial" w:cs="Arial"/>
          <w:lang w:val="en-US"/>
        </w:rPr>
      </w:pPr>
    </w:p>
    <w:p w14:paraId="46F0CDC1" w14:textId="77777777" w:rsidR="00831B28" w:rsidRDefault="00831B28" w:rsidP="006B3B50">
      <w:pPr>
        <w:tabs>
          <w:tab w:val="left" w:pos="-567"/>
          <w:tab w:val="left" w:pos="1134"/>
        </w:tabs>
        <w:spacing w:after="3000" w:line="276" w:lineRule="auto"/>
        <w:jc w:val="center"/>
        <w:rPr>
          <w:rFonts w:ascii="Arial" w:hAnsi="Arial" w:cs="Arial"/>
          <w:lang w:val="en-US"/>
        </w:rPr>
      </w:pPr>
    </w:p>
    <w:p w14:paraId="17E6A0C2" w14:textId="77777777" w:rsidR="00831B28" w:rsidRDefault="00831B28" w:rsidP="006B3B50">
      <w:pPr>
        <w:tabs>
          <w:tab w:val="left" w:pos="-567"/>
          <w:tab w:val="left" w:pos="1134"/>
        </w:tabs>
        <w:spacing w:after="3000" w:line="276" w:lineRule="auto"/>
        <w:jc w:val="center"/>
        <w:rPr>
          <w:rFonts w:ascii="Arial" w:hAnsi="Arial" w:cs="Arial"/>
          <w:lang w:val="en-US"/>
        </w:rPr>
      </w:pPr>
    </w:p>
    <w:p w14:paraId="167BE00C" w14:textId="774620C9" w:rsidR="00831B28" w:rsidRDefault="00831B28" w:rsidP="006B3B50">
      <w:pPr>
        <w:tabs>
          <w:tab w:val="left" w:pos="-567"/>
          <w:tab w:val="left" w:pos="1134"/>
        </w:tabs>
        <w:spacing w:after="3000" w:line="276" w:lineRule="auto"/>
        <w:jc w:val="center"/>
        <w:rPr>
          <w:rFonts w:ascii="Arial" w:hAnsi="Arial" w:cs="Arial"/>
          <w:lang w:val="en-US"/>
        </w:rPr>
      </w:pPr>
      <w:r>
        <w:rPr>
          <w:noProof/>
        </w:rPr>
        <w:drawing>
          <wp:anchor distT="0" distB="0" distL="0" distR="0" simplePos="0" relativeHeight="251669504" behindDoc="0" locked="0" layoutInCell="1" allowOverlap="1" wp14:anchorId="23A95241" wp14:editId="5D3828EB">
            <wp:simplePos x="0" y="0"/>
            <wp:positionH relativeFrom="margin">
              <wp:posOffset>501650</wp:posOffset>
            </wp:positionH>
            <wp:positionV relativeFrom="margin">
              <wp:posOffset>-324485</wp:posOffset>
            </wp:positionV>
            <wp:extent cx="4835544" cy="6118699"/>
            <wp:effectExtent l="635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rotWithShape="1">
                    <a:blip r:embed="rId16" cstate="print"/>
                    <a:srcRect l="3665" t="5156" r="49736" b="10396"/>
                    <a:stretch/>
                  </pic:blipFill>
                  <pic:spPr bwMode="auto">
                    <a:xfrm rot="5400000">
                      <a:off x="0" y="0"/>
                      <a:ext cx="4835544" cy="61186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9DFBF6" w14:textId="0A31B5C7" w:rsidR="00831B28" w:rsidRDefault="00347EAC" w:rsidP="00347EAC">
      <w:pPr>
        <w:rPr>
          <w:rFonts w:ascii="Arial" w:hAnsi="Arial" w:cs="Arial"/>
          <w:lang w:val="en-US"/>
        </w:rPr>
      </w:pPr>
      <w:r>
        <w:rPr>
          <w:rFonts w:ascii="Arial" w:hAnsi="Arial" w:cs="Arial"/>
          <w:lang w:val="en-US"/>
        </w:rPr>
        <w:br w:type="page"/>
      </w:r>
    </w:p>
    <w:p w14:paraId="65766907" w14:textId="0369A5AE" w:rsidR="007E5406" w:rsidRDefault="007E5406" w:rsidP="006B3B50">
      <w:pPr>
        <w:tabs>
          <w:tab w:val="left" w:pos="-567"/>
          <w:tab w:val="left" w:pos="1134"/>
        </w:tabs>
        <w:spacing w:after="3000" w:line="276" w:lineRule="auto"/>
        <w:jc w:val="center"/>
        <w:rPr>
          <w:rFonts w:ascii="Arial" w:hAnsi="Arial" w:cs="Arial"/>
          <w:lang w:val="en-US"/>
        </w:rPr>
        <w:sectPr w:rsidR="007E5406" w:rsidSect="002635E4">
          <w:pgSz w:w="11906" w:h="16838"/>
          <w:pgMar w:top="1134" w:right="567" w:bottom="1134" w:left="1701" w:header="567" w:footer="567" w:gutter="0"/>
          <w:cols w:space="1296"/>
          <w:titlePg/>
          <w:docGrid w:linePitch="360"/>
        </w:sectPr>
      </w:pPr>
    </w:p>
    <w:p w14:paraId="10807FE4" w14:textId="4E28ACCE" w:rsidR="00831B28" w:rsidRDefault="007E5406" w:rsidP="006B3B50">
      <w:pPr>
        <w:tabs>
          <w:tab w:val="left" w:pos="-567"/>
          <w:tab w:val="left" w:pos="1134"/>
        </w:tabs>
        <w:spacing w:after="3000" w:line="276" w:lineRule="auto"/>
        <w:jc w:val="center"/>
        <w:rPr>
          <w:rFonts w:ascii="Arial" w:hAnsi="Arial" w:cs="Arial"/>
          <w:lang w:val="en-US"/>
        </w:rPr>
      </w:pPr>
      <w:r>
        <w:rPr>
          <w:noProof/>
        </w:rPr>
        <w:lastRenderedPageBreak/>
        <w:drawing>
          <wp:anchor distT="0" distB="0" distL="0" distR="0" simplePos="0" relativeHeight="251671552" behindDoc="0" locked="0" layoutInCell="1" allowOverlap="1" wp14:anchorId="1CDC3104" wp14:editId="77B7A346">
            <wp:simplePos x="0" y="0"/>
            <wp:positionH relativeFrom="margin">
              <wp:posOffset>21590</wp:posOffset>
            </wp:positionH>
            <wp:positionV relativeFrom="margin">
              <wp:posOffset>626745</wp:posOffset>
            </wp:positionV>
            <wp:extent cx="8954770" cy="5161280"/>
            <wp:effectExtent l="0" t="0" r="0" b="127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rotWithShape="1">
                    <a:blip r:embed="rId17" cstate="print"/>
                    <a:srcRect l="-728" t="14445" r="17097" b="21989"/>
                    <a:stretch/>
                  </pic:blipFill>
                  <pic:spPr bwMode="auto">
                    <a:xfrm>
                      <a:off x="0" y="0"/>
                      <a:ext cx="8955418" cy="51616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82936E" w14:textId="77777777" w:rsidR="00831B28" w:rsidRDefault="00831B28" w:rsidP="006B3B50">
      <w:pPr>
        <w:tabs>
          <w:tab w:val="left" w:pos="-567"/>
          <w:tab w:val="left" w:pos="1134"/>
        </w:tabs>
        <w:spacing w:after="3000" w:line="276" w:lineRule="auto"/>
        <w:jc w:val="center"/>
        <w:rPr>
          <w:rFonts w:ascii="Arial" w:hAnsi="Arial" w:cs="Arial"/>
          <w:lang w:val="en-US"/>
        </w:rPr>
      </w:pPr>
    </w:p>
    <w:p w14:paraId="4184C675" w14:textId="77777777" w:rsidR="00831B28" w:rsidRDefault="00831B28" w:rsidP="006B3B50">
      <w:pPr>
        <w:tabs>
          <w:tab w:val="left" w:pos="-567"/>
          <w:tab w:val="left" w:pos="1134"/>
        </w:tabs>
        <w:spacing w:after="3000" w:line="276" w:lineRule="auto"/>
        <w:jc w:val="center"/>
        <w:rPr>
          <w:rFonts w:ascii="Arial" w:hAnsi="Arial" w:cs="Arial"/>
          <w:lang w:val="en-US"/>
        </w:rPr>
      </w:pPr>
    </w:p>
    <w:p w14:paraId="275F85B0" w14:textId="156D313C" w:rsidR="00831B28" w:rsidRDefault="007E5406" w:rsidP="006B3B50">
      <w:pPr>
        <w:tabs>
          <w:tab w:val="left" w:pos="-567"/>
          <w:tab w:val="left" w:pos="1134"/>
        </w:tabs>
        <w:spacing w:after="3000" w:line="276" w:lineRule="auto"/>
        <w:jc w:val="center"/>
        <w:rPr>
          <w:rFonts w:ascii="Arial" w:hAnsi="Arial" w:cs="Arial"/>
          <w:lang w:val="en-US"/>
        </w:rPr>
      </w:pPr>
      <w:r>
        <w:rPr>
          <w:noProof/>
        </w:rPr>
        <w:lastRenderedPageBreak/>
        <w:drawing>
          <wp:anchor distT="0" distB="0" distL="0" distR="0" simplePos="0" relativeHeight="251673600" behindDoc="0" locked="0" layoutInCell="1" allowOverlap="1" wp14:anchorId="6DA6B63A" wp14:editId="0879EB3F">
            <wp:simplePos x="0" y="0"/>
            <wp:positionH relativeFrom="margin">
              <wp:align>right</wp:align>
            </wp:positionH>
            <wp:positionV relativeFrom="margin">
              <wp:posOffset>309753</wp:posOffset>
            </wp:positionV>
            <wp:extent cx="9169400" cy="5389651"/>
            <wp:effectExtent l="0" t="0" r="0" b="1905"/>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8" cstate="print"/>
                    <a:srcRect t="14762" r="16133" b="18299"/>
                    <a:stretch/>
                  </pic:blipFill>
                  <pic:spPr bwMode="auto">
                    <a:xfrm>
                      <a:off x="0" y="0"/>
                      <a:ext cx="9170584" cy="53903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FCFDE3" w14:textId="77777777" w:rsidR="00831B28" w:rsidRDefault="00831B28" w:rsidP="006B3B50">
      <w:pPr>
        <w:tabs>
          <w:tab w:val="left" w:pos="-567"/>
          <w:tab w:val="left" w:pos="1134"/>
        </w:tabs>
        <w:spacing w:after="3000" w:line="276" w:lineRule="auto"/>
        <w:jc w:val="center"/>
        <w:rPr>
          <w:rFonts w:ascii="Arial" w:hAnsi="Arial" w:cs="Arial"/>
          <w:lang w:val="en-US"/>
        </w:rPr>
      </w:pPr>
    </w:p>
    <w:p w14:paraId="477273FA" w14:textId="66B3A927" w:rsidR="00831B28" w:rsidRDefault="00831B28" w:rsidP="006B3B50">
      <w:pPr>
        <w:tabs>
          <w:tab w:val="left" w:pos="-567"/>
          <w:tab w:val="left" w:pos="1134"/>
        </w:tabs>
        <w:spacing w:after="3000" w:line="276" w:lineRule="auto"/>
        <w:jc w:val="center"/>
        <w:rPr>
          <w:rFonts w:ascii="Arial" w:hAnsi="Arial" w:cs="Arial"/>
          <w:lang w:val="en-US"/>
        </w:rPr>
      </w:pPr>
    </w:p>
    <w:p w14:paraId="56DD196A" w14:textId="122F449E" w:rsidR="00831B28" w:rsidRDefault="007E5406" w:rsidP="006B3B50">
      <w:pPr>
        <w:tabs>
          <w:tab w:val="left" w:pos="-567"/>
          <w:tab w:val="left" w:pos="1134"/>
        </w:tabs>
        <w:spacing w:after="3000" w:line="276" w:lineRule="auto"/>
        <w:jc w:val="center"/>
        <w:rPr>
          <w:rFonts w:ascii="Arial" w:hAnsi="Arial" w:cs="Arial"/>
          <w:lang w:val="en-US"/>
        </w:rPr>
      </w:pPr>
      <w:r>
        <w:rPr>
          <w:noProof/>
        </w:rPr>
        <w:lastRenderedPageBreak/>
        <w:drawing>
          <wp:anchor distT="0" distB="0" distL="0" distR="0" simplePos="0" relativeHeight="251675648" behindDoc="0" locked="0" layoutInCell="1" allowOverlap="1" wp14:anchorId="2CD878B4" wp14:editId="5C533722">
            <wp:simplePos x="0" y="0"/>
            <wp:positionH relativeFrom="page">
              <wp:posOffset>963100</wp:posOffset>
            </wp:positionH>
            <wp:positionV relativeFrom="margin">
              <wp:posOffset>-533840</wp:posOffset>
            </wp:positionV>
            <wp:extent cx="9392920" cy="6390640"/>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rotWithShape="1">
                    <a:blip r:embed="rId19" cstate="print"/>
                    <a:srcRect t="4921" r="6869" b="9675"/>
                    <a:stretch/>
                  </pic:blipFill>
                  <pic:spPr bwMode="auto">
                    <a:xfrm>
                      <a:off x="0" y="0"/>
                      <a:ext cx="9392920" cy="6390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FD5AF2" w14:textId="77777777" w:rsidR="001B31A4" w:rsidRDefault="001B31A4" w:rsidP="007E5406">
      <w:pPr>
        <w:tabs>
          <w:tab w:val="left" w:pos="-567"/>
          <w:tab w:val="left" w:pos="1134"/>
        </w:tabs>
        <w:spacing w:after="3000" w:line="276" w:lineRule="auto"/>
        <w:rPr>
          <w:rFonts w:ascii="Arial" w:hAnsi="Arial" w:cs="Arial"/>
          <w:lang w:val="en-US"/>
        </w:rPr>
      </w:pPr>
    </w:p>
    <w:p w14:paraId="6A6A25B8" w14:textId="1281A1F7" w:rsidR="001B31A4" w:rsidRDefault="001B31A4" w:rsidP="006B3B50">
      <w:pPr>
        <w:tabs>
          <w:tab w:val="left" w:pos="-567"/>
          <w:tab w:val="left" w:pos="1134"/>
        </w:tabs>
        <w:spacing w:after="3000" w:line="276" w:lineRule="auto"/>
        <w:jc w:val="center"/>
        <w:rPr>
          <w:rFonts w:ascii="Arial" w:hAnsi="Arial" w:cs="Arial"/>
          <w:lang w:val="en-US"/>
        </w:rPr>
      </w:pPr>
    </w:p>
    <w:p w14:paraId="7FC565E3" w14:textId="3006DFCC" w:rsidR="001B31A4" w:rsidRDefault="007E5406" w:rsidP="006B3B50">
      <w:pPr>
        <w:tabs>
          <w:tab w:val="left" w:pos="-567"/>
          <w:tab w:val="left" w:pos="1134"/>
        </w:tabs>
        <w:spacing w:after="3000" w:line="276" w:lineRule="auto"/>
        <w:jc w:val="center"/>
        <w:rPr>
          <w:rFonts w:ascii="Arial" w:hAnsi="Arial" w:cs="Arial"/>
          <w:lang w:val="en-US"/>
        </w:rPr>
      </w:pPr>
      <w:r>
        <w:rPr>
          <w:noProof/>
        </w:rPr>
        <w:lastRenderedPageBreak/>
        <w:drawing>
          <wp:anchor distT="0" distB="0" distL="0" distR="0" simplePos="0" relativeHeight="251677696" behindDoc="0" locked="0" layoutInCell="1" allowOverlap="1" wp14:anchorId="1E66539C" wp14:editId="736C68DA">
            <wp:simplePos x="0" y="0"/>
            <wp:positionH relativeFrom="margin">
              <wp:posOffset>152400</wp:posOffset>
            </wp:positionH>
            <wp:positionV relativeFrom="page">
              <wp:posOffset>895350</wp:posOffset>
            </wp:positionV>
            <wp:extent cx="9467850" cy="4616450"/>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rotWithShape="1">
                    <a:blip r:embed="rId20" cstate="print"/>
                    <a:srcRect t="4667" r="6084" b="33639"/>
                    <a:stretch/>
                  </pic:blipFill>
                  <pic:spPr bwMode="auto">
                    <a:xfrm>
                      <a:off x="0" y="0"/>
                      <a:ext cx="9467850" cy="461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BF0E86" w14:textId="77777777" w:rsidR="001B31A4" w:rsidRDefault="001B31A4" w:rsidP="006B3B50">
      <w:pPr>
        <w:tabs>
          <w:tab w:val="left" w:pos="-567"/>
          <w:tab w:val="left" w:pos="1134"/>
        </w:tabs>
        <w:spacing w:after="3000" w:line="276" w:lineRule="auto"/>
        <w:jc w:val="center"/>
        <w:rPr>
          <w:rFonts w:ascii="Arial" w:hAnsi="Arial" w:cs="Arial"/>
          <w:lang w:val="en-US"/>
        </w:rPr>
      </w:pPr>
    </w:p>
    <w:p w14:paraId="60472D25" w14:textId="77777777" w:rsidR="001B31A4" w:rsidRDefault="001B31A4" w:rsidP="007E5406">
      <w:pPr>
        <w:tabs>
          <w:tab w:val="left" w:pos="-567"/>
          <w:tab w:val="left" w:pos="1134"/>
        </w:tabs>
        <w:spacing w:after="3000" w:line="276" w:lineRule="auto"/>
        <w:rPr>
          <w:rFonts w:ascii="Arial" w:hAnsi="Arial" w:cs="Arial"/>
          <w:lang w:val="en-US"/>
        </w:rPr>
      </w:pPr>
    </w:p>
    <w:p w14:paraId="628C4594" w14:textId="19CD05C1" w:rsidR="001B31A4" w:rsidRDefault="007E5406" w:rsidP="006B3B50">
      <w:pPr>
        <w:tabs>
          <w:tab w:val="left" w:pos="-567"/>
          <w:tab w:val="left" w:pos="1134"/>
        </w:tabs>
        <w:spacing w:after="3000" w:line="276" w:lineRule="auto"/>
        <w:jc w:val="center"/>
        <w:rPr>
          <w:rFonts w:ascii="Arial" w:hAnsi="Arial" w:cs="Arial"/>
          <w:lang w:val="en-US"/>
        </w:rPr>
      </w:pPr>
      <w:r>
        <w:rPr>
          <w:noProof/>
        </w:rPr>
        <w:lastRenderedPageBreak/>
        <w:drawing>
          <wp:anchor distT="0" distB="0" distL="0" distR="0" simplePos="0" relativeHeight="251679744" behindDoc="0" locked="0" layoutInCell="1" allowOverlap="1" wp14:anchorId="6D4E0255" wp14:editId="151C9033">
            <wp:simplePos x="0" y="0"/>
            <wp:positionH relativeFrom="page">
              <wp:posOffset>944880</wp:posOffset>
            </wp:positionH>
            <wp:positionV relativeFrom="page">
              <wp:posOffset>807720</wp:posOffset>
            </wp:positionV>
            <wp:extent cx="9133840" cy="3906520"/>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rotWithShape="1">
                    <a:blip r:embed="rId21" cstate="print"/>
                    <a:srcRect t="14596" r="10116" b="41703"/>
                    <a:stretch/>
                  </pic:blipFill>
                  <pic:spPr bwMode="auto">
                    <a:xfrm>
                      <a:off x="0" y="0"/>
                      <a:ext cx="9133840" cy="3906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A2695F" w14:textId="77777777" w:rsidR="001B31A4" w:rsidRDefault="001B31A4" w:rsidP="007E5406">
      <w:pPr>
        <w:tabs>
          <w:tab w:val="left" w:pos="-567"/>
          <w:tab w:val="left" w:pos="1134"/>
        </w:tabs>
        <w:spacing w:after="3000" w:line="276" w:lineRule="auto"/>
        <w:rPr>
          <w:rFonts w:ascii="Arial" w:hAnsi="Arial" w:cs="Arial"/>
          <w:lang w:val="en-US"/>
        </w:rPr>
      </w:pPr>
    </w:p>
    <w:p w14:paraId="2AAB4A7D" w14:textId="46DFFBD5" w:rsidR="001B31A4" w:rsidRDefault="001B31A4" w:rsidP="006B3B50">
      <w:pPr>
        <w:tabs>
          <w:tab w:val="left" w:pos="-567"/>
          <w:tab w:val="left" w:pos="1134"/>
        </w:tabs>
        <w:spacing w:after="3000" w:line="276" w:lineRule="auto"/>
        <w:jc w:val="center"/>
        <w:rPr>
          <w:rFonts w:ascii="Arial" w:hAnsi="Arial" w:cs="Arial"/>
          <w:lang w:val="en-US"/>
        </w:rPr>
      </w:pPr>
    </w:p>
    <w:p w14:paraId="369F92A5" w14:textId="77777777" w:rsidR="002F404A" w:rsidRDefault="002F404A" w:rsidP="007E5406">
      <w:pPr>
        <w:tabs>
          <w:tab w:val="left" w:pos="-567"/>
          <w:tab w:val="left" w:pos="1134"/>
        </w:tabs>
        <w:spacing w:after="3000" w:line="276" w:lineRule="auto"/>
        <w:rPr>
          <w:rFonts w:ascii="Arial" w:hAnsi="Arial" w:cs="Arial"/>
          <w:lang w:val="en-US"/>
        </w:rPr>
        <w:sectPr w:rsidR="002F404A" w:rsidSect="002635E4">
          <w:pgSz w:w="16838" w:h="11906" w:orient="landscape"/>
          <w:pgMar w:top="1701" w:right="1134" w:bottom="567" w:left="1134" w:header="567" w:footer="567" w:gutter="0"/>
          <w:cols w:space="1296"/>
          <w:titlePg/>
          <w:docGrid w:linePitch="360"/>
        </w:sectPr>
      </w:pPr>
    </w:p>
    <w:p w14:paraId="765DD767" w14:textId="2E772C99" w:rsidR="001B31A4" w:rsidRDefault="002F404A" w:rsidP="002F404A">
      <w:pPr>
        <w:tabs>
          <w:tab w:val="left" w:pos="-567"/>
          <w:tab w:val="left" w:pos="1134"/>
        </w:tabs>
        <w:spacing w:after="3000" w:line="276" w:lineRule="auto"/>
        <w:rPr>
          <w:rFonts w:ascii="Arial" w:hAnsi="Arial" w:cs="Arial"/>
          <w:lang w:val="en-US"/>
        </w:rPr>
      </w:pPr>
      <w:r>
        <w:rPr>
          <w:noProof/>
        </w:rPr>
        <w:lastRenderedPageBreak/>
        <w:drawing>
          <wp:anchor distT="0" distB="0" distL="0" distR="0" simplePos="0" relativeHeight="251681792" behindDoc="0" locked="0" layoutInCell="1" allowOverlap="1" wp14:anchorId="4B478A6A" wp14:editId="7C2DF929">
            <wp:simplePos x="0" y="0"/>
            <wp:positionH relativeFrom="margin">
              <wp:posOffset>-1737043</wp:posOffset>
            </wp:positionH>
            <wp:positionV relativeFrom="margin">
              <wp:posOffset>1476058</wp:posOffset>
            </wp:positionV>
            <wp:extent cx="9356896" cy="6863080"/>
            <wp:effectExtent l="8573" t="0" r="5397" b="5398"/>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rotWithShape="1">
                    <a:blip r:embed="rId22" cstate="print"/>
                    <a:srcRect l="1977" t="6663" r="12558" b="8474"/>
                    <a:stretch/>
                  </pic:blipFill>
                  <pic:spPr bwMode="auto">
                    <a:xfrm rot="5400000">
                      <a:off x="0" y="0"/>
                      <a:ext cx="9356896" cy="6863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0A77C3" w14:textId="77777777" w:rsidR="002F404A" w:rsidRDefault="002F404A" w:rsidP="002F404A">
      <w:pPr>
        <w:tabs>
          <w:tab w:val="left" w:pos="-567"/>
          <w:tab w:val="left" w:pos="1134"/>
        </w:tabs>
        <w:spacing w:after="3000" w:line="276" w:lineRule="auto"/>
        <w:rPr>
          <w:rFonts w:ascii="Arial" w:hAnsi="Arial" w:cs="Arial"/>
          <w:lang w:val="en-US"/>
        </w:rPr>
        <w:sectPr w:rsidR="002F404A" w:rsidSect="002635E4">
          <w:pgSz w:w="11906" w:h="16838"/>
          <w:pgMar w:top="1134" w:right="567" w:bottom="1134" w:left="1701" w:header="567" w:footer="567" w:gutter="0"/>
          <w:cols w:space="1296"/>
          <w:titlePg/>
          <w:docGrid w:linePitch="360"/>
        </w:sectPr>
      </w:pPr>
    </w:p>
    <w:p w14:paraId="7C57BC88" w14:textId="2594DD90" w:rsidR="001B31A4" w:rsidRDefault="00693289" w:rsidP="002F404A">
      <w:pPr>
        <w:tabs>
          <w:tab w:val="left" w:pos="-567"/>
          <w:tab w:val="left" w:pos="1134"/>
        </w:tabs>
        <w:spacing w:after="3000" w:line="276" w:lineRule="auto"/>
        <w:rPr>
          <w:rFonts w:ascii="Arial" w:hAnsi="Arial" w:cs="Arial"/>
          <w:lang w:val="en-US"/>
        </w:rPr>
      </w:pPr>
      <w:r>
        <w:rPr>
          <w:noProof/>
        </w:rPr>
        <w:lastRenderedPageBreak/>
        <w:drawing>
          <wp:anchor distT="0" distB="0" distL="0" distR="0" simplePos="0" relativeHeight="251719680" behindDoc="0" locked="0" layoutInCell="1" allowOverlap="1" wp14:anchorId="5B049C67" wp14:editId="3C6DFFE6">
            <wp:simplePos x="0" y="0"/>
            <wp:positionH relativeFrom="margin">
              <wp:posOffset>2860675</wp:posOffset>
            </wp:positionH>
            <wp:positionV relativeFrom="page">
              <wp:posOffset>300355</wp:posOffset>
            </wp:positionV>
            <wp:extent cx="4263550" cy="7631905"/>
            <wp:effectExtent l="0" t="762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rotWithShape="1">
                    <a:blip r:embed="rId23" cstate="print"/>
                    <a:srcRect t="6992" r="69890"/>
                    <a:stretch/>
                  </pic:blipFill>
                  <pic:spPr bwMode="auto">
                    <a:xfrm rot="5400000">
                      <a:off x="0" y="0"/>
                      <a:ext cx="4263550" cy="7631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F21288" w14:textId="7EFF81DA" w:rsidR="001B31A4" w:rsidRDefault="001B31A4" w:rsidP="006B3B50">
      <w:pPr>
        <w:tabs>
          <w:tab w:val="left" w:pos="-567"/>
          <w:tab w:val="left" w:pos="1134"/>
        </w:tabs>
        <w:spacing w:after="3000" w:line="276" w:lineRule="auto"/>
        <w:jc w:val="center"/>
        <w:rPr>
          <w:rFonts w:ascii="Arial" w:hAnsi="Arial" w:cs="Arial"/>
          <w:lang w:val="en-US"/>
        </w:rPr>
      </w:pPr>
    </w:p>
    <w:p w14:paraId="1E9B9236" w14:textId="77777777" w:rsidR="001B31A4" w:rsidRDefault="001B31A4" w:rsidP="006B3B50">
      <w:pPr>
        <w:tabs>
          <w:tab w:val="left" w:pos="-567"/>
          <w:tab w:val="left" w:pos="1134"/>
        </w:tabs>
        <w:spacing w:after="3000" w:line="276" w:lineRule="auto"/>
        <w:jc w:val="center"/>
        <w:rPr>
          <w:rFonts w:ascii="Arial" w:hAnsi="Arial" w:cs="Arial"/>
          <w:lang w:val="en-US"/>
        </w:rPr>
      </w:pPr>
    </w:p>
    <w:p w14:paraId="5B420DC6" w14:textId="7B7DA3B7" w:rsidR="001B31A4" w:rsidRDefault="00AB4A4C" w:rsidP="006B3B50">
      <w:pPr>
        <w:tabs>
          <w:tab w:val="left" w:pos="-567"/>
          <w:tab w:val="left" w:pos="1134"/>
        </w:tabs>
        <w:spacing w:after="3000" w:line="276" w:lineRule="auto"/>
        <w:jc w:val="center"/>
        <w:rPr>
          <w:rFonts w:ascii="Arial" w:hAnsi="Arial" w:cs="Arial"/>
          <w:lang w:val="en-US"/>
        </w:rPr>
      </w:pPr>
      <w:r>
        <w:rPr>
          <w:rFonts w:ascii="Arial" w:hAnsi="Arial" w:cs="Arial"/>
          <w:noProof/>
          <w:lang w:val="en-US"/>
        </w:rPr>
        <w:lastRenderedPageBreak/>
        <w:drawing>
          <wp:inline distT="0" distB="0" distL="0" distR="0" wp14:anchorId="1DFE9706" wp14:editId="4AF47840">
            <wp:extent cx="8773160" cy="3850640"/>
            <wp:effectExtent l="0" t="0" r="8890" b="0"/>
            <wp:docPr id="128001973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t="39288" r="9439" b="9278"/>
                    <a:stretch/>
                  </pic:blipFill>
                  <pic:spPr bwMode="auto">
                    <a:xfrm rot="10800000">
                      <a:off x="0" y="0"/>
                      <a:ext cx="8773160" cy="3850640"/>
                    </a:xfrm>
                    <a:prstGeom prst="rect">
                      <a:avLst/>
                    </a:prstGeom>
                    <a:noFill/>
                    <a:ln>
                      <a:noFill/>
                    </a:ln>
                    <a:extLst>
                      <a:ext uri="{53640926-AAD7-44D8-BBD7-CCE9431645EC}">
                        <a14:shadowObscured xmlns:a14="http://schemas.microsoft.com/office/drawing/2010/main"/>
                      </a:ext>
                    </a:extLst>
                  </pic:spPr>
                </pic:pic>
              </a:graphicData>
            </a:graphic>
          </wp:inline>
        </w:drawing>
      </w:r>
    </w:p>
    <w:p w14:paraId="690BE380" w14:textId="54F8D49C" w:rsidR="001B31A4" w:rsidRDefault="001B31A4" w:rsidP="006B3B50">
      <w:pPr>
        <w:tabs>
          <w:tab w:val="left" w:pos="-567"/>
          <w:tab w:val="left" w:pos="1134"/>
        </w:tabs>
        <w:spacing w:after="3000" w:line="276" w:lineRule="auto"/>
        <w:jc w:val="center"/>
        <w:rPr>
          <w:rFonts w:ascii="Arial" w:hAnsi="Arial" w:cs="Arial"/>
          <w:lang w:val="en-US"/>
        </w:rPr>
      </w:pPr>
    </w:p>
    <w:p w14:paraId="585CB5CC" w14:textId="036DD6E4" w:rsidR="001B31A4" w:rsidRDefault="00AB4A4C" w:rsidP="006B3B50">
      <w:pPr>
        <w:tabs>
          <w:tab w:val="left" w:pos="-567"/>
          <w:tab w:val="left" w:pos="1134"/>
        </w:tabs>
        <w:spacing w:after="3000" w:line="276" w:lineRule="auto"/>
        <w:jc w:val="center"/>
        <w:rPr>
          <w:rFonts w:ascii="Arial" w:hAnsi="Arial" w:cs="Arial"/>
          <w:lang w:val="en-US"/>
        </w:rPr>
      </w:pPr>
      <w:r>
        <w:rPr>
          <w:noProof/>
        </w:rPr>
        <w:lastRenderedPageBreak/>
        <w:drawing>
          <wp:anchor distT="0" distB="0" distL="0" distR="0" simplePos="0" relativeHeight="251685888" behindDoc="0" locked="0" layoutInCell="1" allowOverlap="1" wp14:anchorId="155FECDB" wp14:editId="38B44F85">
            <wp:simplePos x="0" y="0"/>
            <wp:positionH relativeFrom="margin">
              <wp:posOffset>404495</wp:posOffset>
            </wp:positionH>
            <wp:positionV relativeFrom="margin">
              <wp:posOffset>352425</wp:posOffset>
            </wp:positionV>
            <wp:extent cx="8686800" cy="3657600"/>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rotWithShape="1">
                    <a:blip r:embed="rId25" cstate="print"/>
                    <a:srcRect t="41413" r="9614" b="9707"/>
                    <a:stretch/>
                  </pic:blipFill>
                  <pic:spPr bwMode="auto">
                    <a:xfrm rot="10800000">
                      <a:off x="0" y="0"/>
                      <a:ext cx="8686800" cy="365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5DBFC4" w14:textId="4BA34B9E" w:rsidR="001B31A4" w:rsidRDefault="001B31A4" w:rsidP="006B3B50">
      <w:pPr>
        <w:tabs>
          <w:tab w:val="left" w:pos="-567"/>
          <w:tab w:val="left" w:pos="1134"/>
        </w:tabs>
        <w:spacing w:after="3000" w:line="276" w:lineRule="auto"/>
        <w:jc w:val="center"/>
        <w:rPr>
          <w:rFonts w:ascii="Arial" w:hAnsi="Arial" w:cs="Arial"/>
          <w:lang w:val="en-US"/>
        </w:rPr>
      </w:pPr>
    </w:p>
    <w:p w14:paraId="20E96A23" w14:textId="1C2CF2DD" w:rsidR="001B31A4" w:rsidRDefault="001B31A4" w:rsidP="006B3B50">
      <w:pPr>
        <w:tabs>
          <w:tab w:val="left" w:pos="-567"/>
          <w:tab w:val="left" w:pos="1134"/>
        </w:tabs>
        <w:spacing w:after="3000" w:line="276" w:lineRule="auto"/>
        <w:jc w:val="center"/>
        <w:rPr>
          <w:rFonts w:ascii="Arial" w:hAnsi="Arial" w:cs="Arial"/>
          <w:lang w:val="en-US"/>
        </w:rPr>
      </w:pPr>
    </w:p>
    <w:p w14:paraId="500DD6E2" w14:textId="77777777" w:rsidR="001029EB" w:rsidRDefault="001029EB" w:rsidP="006B3B50">
      <w:pPr>
        <w:tabs>
          <w:tab w:val="left" w:pos="-567"/>
          <w:tab w:val="left" w:pos="1134"/>
        </w:tabs>
        <w:spacing w:after="3000" w:line="276" w:lineRule="auto"/>
        <w:jc w:val="center"/>
        <w:rPr>
          <w:rFonts w:ascii="Arial" w:hAnsi="Arial" w:cs="Arial"/>
          <w:lang w:val="en-US"/>
        </w:rPr>
        <w:sectPr w:rsidR="001029EB" w:rsidSect="002635E4">
          <w:pgSz w:w="16838" w:h="11906" w:orient="landscape"/>
          <w:pgMar w:top="1701" w:right="1134" w:bottom="567" w:left="1134" w:header="567" w:footer="567" w:gutter="0"/>
          <w:cols w:space="1296"/>
          <w:titlePg/>
          <w:docGrid w:linePitch="360"/>
        </w:sectPr>
      </w:pPr>
    </w:p>
    <w:p w14:paraId="5D1C35AD" w14:textId="7680F07B" w:rsidR="001B31A4" w:rsidRDefault="001029EB" w:rsidP="006B3B50">
      <w:pPr>
        <w:tabs>
          <w:tab w:val="left" w:pos="-567"/>
          <w:tab w:val="left" w:pos="1134"/>
        </w:tabs>
        <w:spacing w:after="3000" w:line="276" w:lineRule="auto"/>
        <w:jc w:val="center"/>
        <w:rPr>
          <w:rFonts w:ascii="Arial" w:hAnsi="Arial" w:cs="Arial"/>
          <w:lang w:val="en-US"/>
        </w:rPr>
      </w:pPr>
      <w:r>
        <w:rPr>
          <w:noProof/>
        </w:rPr>
        <w:lastRenderedPageBreak/>
        <w:drawing>
          <wp:anchor distT="0" distB="0" distL="0" distR="0" simplePos="0" relativeHeight="251687936" behindDoc="0" locked="0" layoutInCell="1" allowOverlap="1" wp14:anchorId="56D424D1" wp14:editId="2645471D">
            <wp:simplePos x="0" y="0"/>
            <wp:positionH relativeFrom="margin">
              <wp:posOffset>-1510030</wp:posOffset>
            </wp:positionH>
            <wp:positionV relativeFrom="margin">
              <wp:posOffset>1745615</wp:posOffset>
            </wp:positionV>
            <wp:extent cx="8926631" cy="6603567"/>
            <wp:effectExtent l="0" t="635" r="7620" b="762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rotWithShape="1">
                    <a:blip r:embed="rId26" cstate="print"/>
                    <a:srcRect t="6585" r="11164" b="8039"/>
                    <a:stretch/>
                  </pic:blipFill>
                  <pic:spPr bwMode="auto">
                    <a:xfrm rot="5400000">
                      <a:off x="0" y="0"/>
                      <a:ext cx="8926631" cy="66035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2F6DDE" w14:textId="10250015" w:rsidR="001B31A4" w:rsidRDefault="003257D0" w:rsidP="003257D0">
      <w:pPr>
        <w:tabs>
          <w:tab w:val="left" w:pos="-567"/>
          <w:tab w:val="left" w:pos="1134"/>
          <w:tab w:val="left" w:pos="6008"/>
        </w:tabs>
        <w:spacing w:after="3000" w:line="276" w:lineRule="auto"/>
        <w:rPr>
          <w:rFonts w:ascii="Arial" w:hAnsi="Arial" w:cs="Arial"/>
          <w:lang w:val="en-US"/>
        </w:rPr>
      </w:pPr>
      <w:r>
        <w:rPr>
          <w:rFonts w:ascii="Arial" w:hAnsi="Arial" w:cs="Arial"/>
          <w:lang w:val="en-US"/>
        </w:rPr>
        <w:tab/>
      </w:r>
      <w:r>
        <w:rPr>
          <w:rFonts w:ascii="Arial" w:hAnsi="Arial" w:cs="Arial"/>
          <w:lang w:val="en-US"/>
        </w:rPr>
        <w:tab/>
      </w:r>
    </w:p>
    <w:p w14:paraId="218E9928" w14:textId="2CF7E05D" w:rsidR="001B31A4" w:rsidRDefault="001B31A4" w:rsidP="006B3B50">
      <w:pPr>
        <w:tabs>
          <w:tab w:val="left" w:pos="-567"/>
          <w:tab w:val="left" w:pos="1134"/>
        </w:tabs>
        <w:spacing w:after="3000" w:line="276" w:lineRule="auto"/>
        <w:jc w:val="center"/>
        <w:rPr>
          <w:rFonts w:ascii="Arial" w:hAnsi="Arial" w:cs="Arial"/>
          <w:lang w:val="en-US"/>
        </w:rPr>
      </w:pPr>
    </w:p>
    <w:p w14:paraId="3DF98B5F" w14:textId="77777777" w:rsidR="001029EB" w:rsidRDefault="001029EB" w:rsidP="001029EB">
      <w:pPr>
        <w:tabs>
          <w:tab w:val="left" w:pos="-567"/>
          <w:tab w:val="left" w:pos="1134"/>
        </w:tabs>
        <w:spacing w:after="3000" w:line="276" w:lineRule="auto"/>
        <w:rPr>
          <w:rFonts w:ascii="Arial" w:hAnsi="Arial" w:cs="Arial"/>
          <w:lang w:val="en-US"/>
        </w:rPr>
        <w:sectPr w:rsidR="001029EB" w:rsidSect="002635E4">
          <w:pgSz w:w="11906" w:h="16838"/>
          <w:pgMar w:top="1134" w:right="567" w:bottom="1134" w:left="1701" w:header="567" w:footer="567" w:gutter="0"/>
          <w:cols w:space="1296"/>
          <w:titlePg/>
          <w:docGrid w:linePitch="360"/>
        </w:sectPr>
      </w:pPr>
    </w:p>
    <w:p w14:paraId="08A0ED93" w14:textId="4F247544" w:rsidR="001B31A4" w:rsidRDefault="001029EB" w:rsidP="001029EB">
      <w:pPr>
        <w:tabs>
          <w:tab w:val="left" w:pos="-567"/>
          <w:tab w:val="left" w:pos="1134"/>
        </w:tabs>
        <w:spacing w:after="3000" w:line="276" w:lineRule="auto"/>
        <w:rPr>
          <w:rFonts w:ascii="Arial" w:hAnsi="Arial" w:cs="Arial"/>
          <w:lang w:val="en-US"/>
        </w:rPr>
      </w:pPr>
      <w:r>
        <w:rPr>
          <w:noProof/>
        </w:rPr>
        <w:lastRenderedPageBreak/>
        <w:drawing>
          <wp:anchor distT="0" distB="0" distL="0" distR="0" simplePos="0" relativeHeight="251689984" behindDoc="0" locked="0" layoutInCell="1" allowOverlap="1" wp14:anchorId="0FE6C8FE" wp14:editId="043BFF43">
            <wp:simplePos x="0" y="0"/>
            <wp:positionH relativeFrom="margin">
              <wp:posOffset>2026650</wp:posOffset>
            </wp:positionH>
            <wp:positionV relativeFrom="margin">
              <wp:posOffset>-1366155</wp:posOffset>
            </wp:positionV>
            <wp:extent cx="5295076" cy="8390796"/>
            <wp:effectExtent l="0" t="4763"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rotWithShape="1">
                    <a:blip r:embed="rId27" cstate="print"/>
                    <a:srcRect l="-1" t="6155" r="58803" b="6992"/>
                    <a:stretch/>
                  </pic:blipFill>
                  <pic:spPr bwMode="auto">
                    <a:xfrm rot="5400000">
                      <a:off x="0" y="0"/>
                      <a:ext cx="5295076" cy="83907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8FE499" w14:textId="77777777" w:rsidR="001B31A4" w:rsidRDefault="001B31A4" w:rsidP="001029EB">
      <w:pPr>
        <w:tabs>
          <w:tab w:val="left" w:pos="-567"/>
          <w:tab w:val="left" w:pos="1134"/>
        </w:tabs>
        <w:spacing w:after="3000" w:line="276" w:lineRule="auto"/>
        <w:rPr>
          <w:rFonts w:ascii="Arial" w:hAnsi="Arial" w:cs="Arial"/>
          <w:lang w:val="en-US"/>
        </w:rPr>
      </w:pPr>
    </w:p>
    <w:p w14:paraId="274780A6" w14:textId="12CFF631" w:rsidR="001B31A4" w:rsidRDefault="001B31A4" w:rsidP="006B3B50">
      <w:pPr>
        <w:tabs>
          <w:tab w:val="left" w:pos="-567"/>
          <w:tab w:val="left" w:pos="1134"/>
        </w:tabs>
        <w:spacing w:after="3000" w:line="276" w:lineRule="auto"/>
        <w:jc w:val="center"/>
        <w:rPr>
          <w:rFonts w:ascii="Arial" w:hAnsi="Arial" w:cs="Arial"/>
          <w:lang w:val="en-US"/>
        </w:rPr>
      </w:pPr>
    </w:p>
    <w:p w14:paraId="06C97DA5" w14:textId="12A83FDC" w:rsidR="001B31A4" w:rsidRDefault="001029EB" w:rsidP="001029EB">
      <w:pPr>
        <w:tabs>
          <w:tab w:val="left" w:pos="-567"/>
          <w:tab w:val="left" w:pos="1134"/>
        </w:tabs>
        <w:spacing w:after="3000" w:line="276" w:lineRule="auto"/>
        <w:rPr>
          <w:rFonts w:ascii="Arial" w:hAnsi="Arial" w:cs="Arial"/>
          <w:lang w:val="en-US"/>
        </w:rPr>
      </w:pPr>
      <w:r>
        <w:rPr>
          <w:noProof/>
        </w:rPr>
        <w:lastRenderedPageBreak/>
        <w:drawing>
          <wp:anchor distT="0" distB="0" distL="0" distR="0" simplePos="0" relativeHeight="251692032" behindDoc="0" locked="0" layoutInCell="1" allowOverlap="1" wp14:anchorId="68A3C9D4" wp14:editId="576C6D09">
            <wp:simplePos x="0" y="0"/>
            <wp:positionH relativeFrom="margin">
              <wp:posOffset>92075</wp:posOffset>
            </wp:positionH>
            <wp:positionV relativeFrom="margin">
              <wp:posOffset>-330200</wp:posOffset>
            </wp:positionV>
            <wp:extent cx="9427210" cy="4286885"/>
            <wp:effectExtent l="0" t="0" r="254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rotWithShape="1">
                    <a:blip r:embed="rId28" cstate="print"/>
                    <a:srcRect t="28176" r="5143" b="14528"/>
                    <a:stretch/>
                  </pic:blipFill>
                  <pic:spPr bwMode="auto">
                    <a:xfrm rot="10800000">
                      <a:off x="0" y="0"/>
                      <a:ext cx="9427210" cy="4286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E6DDF9" w14:textId="3DD10234" w:rsidR="001B31A4" w:rsidRDefault="001B31A4" w:rsidP="006B3B50">
      <w:pPr>
        <w:tabs>
          <w:tab w:val="left" w:pos="-567"/>
          <w:tab w:val="left" w:pos="1134"/>
        </w:tabs>
        <w:spacing w:after="3000" w:line="276" w:lineRule="auto"/>
        <w:jc w:val="center"/>
        <w:rPr>
          <w:rFonts w:ascii="Arial" w:hAnsi="Arial" w:cs="Arial"/>
          <w:lang w:val="en-US"/>
        </w:rPr>
      </w:pPr>
    </w:p>
    <w:p w14:paraId="7FD9DB2C" w14:textId="6DF95E6C" w:rsidR="001B31A4" w:rsidRDefault="001B31A4" w:rsidP="006B3B50">
      <w:pPr>
        <w:tabs>
          <w:tab w:val="left" w:pos="-567"/>
          <w:tab w:val="left" w:pos="1134"/>
        </w:tabs>
        <w:spacing w:after="3000" w:line="276" w:lineRule="auto"/>
        <w:jc w:val="center"/>
        <w:rPr>
          <w:rFonts w:ascii="Arial" w:hAnsi="Arial" w:cs="Arial"/>
          <w:lang w:val="en-US"/>
        </w:rPr>
      </w:pPr>
    </w:p>
    <w:p w14:paraId="7492CFCE" w14:textId="77777777" w:rsidR="001B31A4" w:rsidRDefault="001B31A4" w:rsidP="006B3B50">
      <w:pPr>
        <w:tabs>
          <w:tab w:val="left" w:pos="-567"/>
          <w:tab w:val="left" w:pos="1134"/>
        </w:tabs>
        <w:spacing w:after="3000" w:line="276" w:lineRule="auto"/>
        <w:jc w:val="center"/>
        <w:rPr>
          <w:rFonts w:ascii="Arial" w:hAnsi="Arial" w:cs="Arial"/>
          <w:lang w:val="en-US"/>
        </w:rPr>
      </w:pPr>
    </w:p>
    <w:p w14:paraId="58C274DC" w14:textId="3B90E809" w:rsidR="001B31A4" w:rsidRDefault="003257D0" w:rsidP="006B3B50">
      <w:pPr>
        <w:tabs>
          <w:tab w:val="left" w:pos="-567"/>
          <w:tab w:val="left" w:pos="1134"/>
        </w:tabs>
        <w:spacing w:after="3000" w:line="276" w:lineRule="auto"/>
        <w:jc w:val="center"/>
        <w:rPr>
          <w:rFonts w:ascii="Arial" w:hAnsi="Arial" w:cs="Arial"/>
          <w:lang w:val="en-US"/>
        </w:rPr>
      </w:pPr>
      <w:r>
        <w:rPr>
          <w:noProof/>
        </w:rPr>
        <w:drawing>
          <wp:anchor distT="0" distB="0" distL="0" distR="0" simplePos="0" relativeHeight="251694080" behindDoc="0" locked="0" layoutInCell="1" allowOverlap="1" wp14:anchorId="1BDF63EE" wp14:editId="64D8889D">
            <wp:simplePos x="0" y="0"/>
            <wp:positionH relativeFrom="margin">
              <wp:align>left</wp:align>
            </wp:positionH>
            <wp:positionV relativeFrom="page">
              <wp:posOffset>1498600</wp:posOffset>
            </wp:positionV>
            <wp:extent cx="9127768" cy="4272280"/>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rotWithShape="1">
                    <a:blip r:embed="rId29" cstate="print"/>
                    <a:srcRect t="28853" r="6089" b="14046"/>
                    <a:stretch/>
                  </pic:blipFill>
                  <pic:spPr bwMode="auto">
                    <a:xfrm rot="10800000">
                      <a:off x="0" y="0"/>
                      <a:ext cx="9127768" cy="4272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6B33EC" w14:textId="77777777" w:rsidR="001B31A4" w:rsidRDefault="001B31A4" w:rsidP="006B3B50">
      <w:pPr>
        <w:tabs>
          <w:tab w:val="left" w:pos="-567"/>
          <w:tab w:val="left" w:pos="1134"/>
        </w:tabs>
        <w:spacing w:after="3000" w:line="276" w:lineRule="auto"/>
        <w:jc w:val="center"/>
        <w:rPr>
          <w:rFonts w:ascii="Arial" w:hAnsi="Arial" w:cs="Arial"/>
          <w:lang w:val="en-US"/>
        </w:rPr>
      </w:pPr>
    </w:p>
    <w:p w14:paraId="7E1D9B66" w14:textId="461C2077" w:rsidR="001B31A4" w:rsidRDefault="003257D0" w:rsidP="001029EB">
      <w:pPr>
        <w:tabs>
          <w:tab w:val="left" w:pos="-567"/>
          <w:tab w:val="left" w:pos="1134"/>
          <w:tab w:val="left" w:pos="8472"/>
        </w:tabs>
        <w:spacing w:after="3000" w:line="276" w:lineRule="auto"/>
        <w:rPr>
          <w:rFonts w:ascii="Arial" w:hAnsi="Arial" w:cs="Arial"/>
          <w:lang w:val="en-US"/>
        </w:rPr>
      </w:pPr>
      <w:r>
        <w:rPr>
          <w:rFonts w:ascii="Arial" w:hAnsi="Arial" w:cs="Arial"/>
          <w:lang w:val="en-US"/>
        </w:rPr>
        <w:lastRenderedPageBreak/>
        <w:tab/>
      </w:r>
      <w:r>
        <w:rPr>
          <w:rFonts w:ascii="Arial" w:hAnsi="Arial" w:cs="Arial"/>
          <w:lang w:val="en-US"/>
        </w:rPr>
        <w:tab/>
      </w:r>
    </w:p>
    <w:p w14:paraId="29BC11F0" w14:textId="77777777" w:rsidR="001B31A4" w:rsidRDefault="001B31A4" w:rsidP="006B3B50">
      <w:pPr>
        <w:tabs>
          <w:tab w:val="left" w:pos="-567"/>
          <w:tab w:val="left" w:pos="1134"/>
        </w:tabs>
        <w:spacing w:after="3000" w:line="276" w:lineRule="auto"/>
        <w:jc w:val="center"/>
        <w:rPr>
          <w:rFonts w:ascii="Arial" w:hAnsi="Arial" w:cs="Arial"/>
          <w:lang w:val="en-US"/>
        </w:rPr>
      </w:pPr>
    </w:p>
    <w:p w14:paraId="02B37602" w14:textId="19BD810C" w:rsidR="001B31A4" w:rsidRDefault="003257D0" w:rsidP="003257D0">
      <w:pPr>
        <w:tabs>
          <w:tab w:val="left" w:pos="-567"/>
          <w:tab w:val="left" w:pos="1134"/>
          <w:tab w:val="left" w:pos="2136"/>
          <w:tab w:val="center" w:pos="7285"/>
        </w:tabs>
        <w:spacing w:after="3000" w:line="276" w:lineRule="auto"/>
        <w:rPr>
          <w:rFonts w:ascii="Arial" w:hAnsi="Arial" w:cs="Arial"/>
          <w:lang w:val="en-US"/>
        </w:rPr>
      </w:pPr>
      <w:r>
        <w:rPr>
          <w:noProof/>
        </w:rPr>
        <w:drawing>
          <wp:anchor distT="0" distB="0" distL="0" distR="0" simplePos="0" relativeHeight="251696128" behindDoc="0" locked="0" layoutInCell="1" allowOverlap="1" wp14:anchorId="58F6B920" wp14:editId="5A069D2F">
            <wp:simplePos x="0" y="0"/>
            <wp:positionH relativeFrom="margin">
              <wp:align>center</wp:align>
            </wp:positionH>
            <wp:positionV relativeFrom="margin">
              <wp:align>center</wp:align>
            </wp:positionV>
            <wp:extent cx="4783455" cy="7100520"/>
            <wp:effectExtent l="3810" t="0" r="1905" b="1905"/>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rotWithShape="1">
                    <a:blip r:embed="rId30" cstate="print"/>
                    <a:srcRect l="2096" t="6381" r="51354" b="12143"/>
                    <a:stretch/>
                  </pic:blipFill>
                  <pic:spPr bwMode="auto">
                    <a:xfrm rot="5400000">
                      <a:off x="0" y="0"/>
                      <a:ext cx="4783455" cy="7100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lang w:val="en-US"/>
        </w:rPr>
        <w:tab/>
      </w:r>
      <w:r>
        <w:rPr>
          <w:rFonts w:ascii="Arial" w:hAnsi="Arial" w:cs="Arial"/>
          <w:lang w:val="en-US"/>
        </w:rPr>
        <w:tab/>
      </w:r>
      <w:r>
        <w:rPr>
          <w:rFonts w:ascii="Arial" w:hAnsi="Arial" w:cs="Arial"/>
          <w:lang w:val="en-US"/>
        </w:rPr>
        <w:tab/>
      </w:r>
    </w:p>
    <w:p w14:paraId="30824BD6" w14:textId="77777777" w:rsidR="001B31A4" w:rsidRDefault="001B31A4" w:rsidP="001029EB">
      <w:pPr>
        <w:tabs>
          <w:tab w:val="left" w:pos="-567"/>
          <w:tab w:val="left" w:pos="1134"/>
        </w:tabs>
        <w:spacing w:after="3000" w:line="276" w:lineRule="auto"/>
        <w:rPr>
          <w:rFonts w:ascii="Arial" w:hAnsi="Arial" w:cs="Arial"/>
          <w:lang w:val="en-US"/>
        </w:rPr>
      </w:pPr>
    </w:p>
    <w:p w14:paraId="2C34739C" w14:textId="77777777" w:rsidR="001B31A4" w:rsidRDefault="001B31A4" w:rsidP="001029EB">
      <w:pPr>
        <w:tabs>
          <w:tab w:val="left" w:pos="-567"/>
          <w:tab w:val="left" w:pos="1134"/>
        </w:tabs>
        <w:spacing w:after="3000" w:line="276" w:lineRule="auto"/>
        <w:rPr>
          <w:rFonts w:ascii="Arial" w:hAnsi="Arial" w:cs="Arial"/>
          <w:lang w:val="en-US"/>
        </w:rPr>
      </w:pPr>
    </w:p>
    <w:p w14:paraId="0F2F3BFA" w14:textId="27C5CFAB" w:rsidR="001B31A4" w:rsidRDefault="001B31A4" w:rsidP="006B3B50">
      <w:pPr>
        <w:tabs>
          <w:tab w:val="left" w:pos="-567"/>
          <w:tab w:val="left" w:pos="1134"/>
        </w:tabs>
        <w:spacing w:after="3000" w:line="276" w:lineRule="auto"/>
        <w:jc w:val="center"/>
        <w:rPr>
          <w:rFonts w:ascii="Arial" w:hAnsi="Arial" w:cs="Arial"/>
          <w:lang w:val="en-US"/>
        </w:rPr>
      </w:pPr>
      <w:r>
        <w:rPr>
          <w:noProof/>
        </w:rPr>
        <w:drawing>
          <wp:anchor distT="0" distB="0" distL="0" distR="0" simplePos="0" relativeHeight="251698176" behindDoc="0" locked="0" layoutInCell="1" allowOverlap="1" wp14:anchorId="6ABCA4CA" wp14:editId="2A67D1D9">
            <wp:simplePos x="0" y="0"/>
            <wp:positionH relativeFrom="margin">
              <wp:posOffset>1958341</wp:posOffset>
            </wp:positionH>
            <wp:positionV relativeFrom="margin">
              <wp:posOffset>-854710</wp:posOffset>
            </wp:positionV>
            <wp:extent cx="5634118" cy="8199599"/>
            <wp:effectExtent l="0" t="635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rotWithShape="1">
                    <a:blip r:embed="rId31" cstate="print"/>
                    <a:srcRect t="6721" r="59275" b="11080"/>
                    <a:stretch/>
                  </pic:blipFill>
                  <pic:spPr bwMode="auto">
                    <a:xfrm rot="5400000">
                      <a:off x="0" y="0"/>
                      <a:ext cx="5634118" cy="81995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E6B6A0" w14:textId="77777777" w:rsidR="001B31A4" w:rsidRDefault="001B31A4" w:rsidP="006B3B50">
      <w:pPr>
        <w:tabs>
          <w:tab w:val="left" w:pos="-567"/>
          <w:tab w:val="left" w:pos="1134"/>
        </w:tabs>
        <w:spacing w:after="3000" w:line="276" w:lineRule="auto"/>
        <w:jc w:val="center"/>
        <w:rPr>
          <w:rFonts w:ascii="Arial" w:hAnsi="Arial" w:cs="Arial"/>
          <w:lang w:val="en-US"/>
        </w:rPr>
      </w:pPr>
    </w:p>
    <w:p w14:paraId="377338E8" w14:textId="77777777" w:rsidR="001B31A4" w:rsidRDefault="001B31A4" w:rsidP="006B3B50">
      <w:pPr>
        <w:tabs>
          <w:tab w:val="left" w:pos="-567"/>
          <w:tab w:val="left" w:pos="1134"/>
        </w:tabs>
        <w:spacing w:after="3000" w:line="276" w:lineRule="auto"/>
        <w:jc w:val="center"/>
        <w:rPr>
          <w:rFonts w:ascii="Arial" w:hAnsi="Arial" w:cs="Arial"/>
          <w:lang w:val="en-US"/>
        </w:rPr>
      </w:pPr>
    </w:p>
    <w:p w14:paraId="6CC96A24" w14:textId="48F9ADF5" w:rsidR="001B31A4" w:rsidRDefault="002A5409" w:rsidP="006B3B50">
      <w:pPr>
        <w:tabs>
          <w:tab w:val="left" w:pos="-567"/>
          <w:tab w:val="left" w:pos="1134"/>
        </w:tabs>
        <w:spacing w:after="3000" w:line="276" w:lineRule="auto"/>
        <w:jc w:val="center"/>
        <w:rPr>
          <w:rFonts w:ascii="Arial" w:hAnsi="Arial" w:cs="Arial"/>
          <w:lang w:val="en-US"/>
        </w:rPr>
      </w:pPr>
      <w:r>
        <w:rPr>
          <w:noProof/>
        </w:rPr>
        <w:drawing>
          <wp:anchor distT="0" distB="0" distL="0" distR="0" simplePos="0" relativeHeight="251700224" behindDoc="0" locked="0" layoutInCell="1" allowOverlap="1" wp14:anchorId="120F83B4" wp14:editId="324963A4">
            <wp:simplePos x="0" y="0"/>
            <wp:positionH relativeFrom="page">
              <wp:posOffset>787400</wp:posOffset>
            </wp:positionH>
            <wp:positionV relativeFrom="page">
              <wp:posOffset>1092200</wp:posOffset>
            </wp:positionV>
            <wp:extent cx="9022080" cy="4739640"/>
            <wp:effectExtent l="0" t="0" r="7620" b="381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rotWithShape="1">
                    <a:blip r:embed="rId32" cstate="print"/>
                    <a:srcRect t="22811" r="7186" b="13849"/>
                    <a:stretch/>
                  </pic:blipFill>
                  <pic:spPr bwMode="auto">
                    <a:xfrm rot="10800000">
                      <a:off x="0" y="0"/>
                      <a:ext cx="9022080" cy="4739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D1FC33" w14:textId="77777777" w:rsidR="001B31A4" w:rsidRDefault="001B31A4" w:rsidP="001029EB">
      <w:pPr>
        <w:tabs>
          <w:tab w:val="left" w:pos="-567"/>
          <w:tab w:val="left" w:pos="1134"/>
        </w:tabs>
        <w:spacing w:after="3000" w:line="276" w:lineRule="auto"/>
        <w:rPr>
          <w:rFonts w:ascii="Arial" w:hAnsi="Arial" w:cs="Arial"/>
          <w:lang w:val="en-US"/>
        </w:rPr>
      </w:pPr>
    </w:p>
    <w:p w14:paraId="7DE2D380" w14:textId="77777777" w:rsidR="001B31A4" w:rsidRDefault="001B31A4" w:rsidP="006B3B50">
      <w:pPr>
        <w:tabs>
          <w:tab w:val="left" w:pos="-567"/>
          <w:tab w:val="left" w:pos="1134"/>
        </w:tabs>
        <w:spacing w:after="3000" w:line="276" w:lineRule="auto"/>
        <w:jc w:val="center"/>
        <w:rPr>
          <w:rFonts w:ascii="Arial" w:hAnsi="Arial" w:cs="Arial"/>
          <w:lang w:val="en-US"/>
        </w:rPr>
      </w:pPr>
    </w:p>
    <w:p w14:paraId="75CD74AC" w14:textId="797CDFFD" w:rsidR="001B31A4" w:rsidRDefault="002A5409" w:rsidP="006B3B50">
      <w:pPr>
        <w:tabs>
          <w:tab w:val="left" w:pos="-567"/>
          <w:tab w:val="left" w:pos="1134"/>
        </w:tabs>
        <w:spacing w:after="3000" w:line="276" w:lineRule="auto"/>
        <w:jc w:val="center"/>
        <w:rPr>
          <w:rFonts w:ascii="Arial" w:hAnsi="Arial" w:cs="Arial"/>
          <w:lang w:val="en-US"/>
        </w:rPr>
      </w:pPr>
      <w:r>
        <w:rPr>
          <w:noProof/>
        </w:rPr>
        <w:drawing>
          <wp:anchor distT="0" distB="0" distL="0" distR="0" simplePos="0" relativeHeight="251702272" behindDoc="0" locked="0" layoutInCell="1" allowOverlap="1" wp14:anchorId="152A0664" wp14:editId="4E539C27">
            <wp:simplePos x="0" y="0"/>
            <wp:positionH relativeFrom="page">
              <wp:posOffset>1005840</wp:posOffset>
            </wp:positionH>
            <wp:positionV relativeFrom="margin">
              <wp:align>center</wp:align>
            </wp:positionV>
            <wp:extent cx="9005570" cy="5582920"/>
            <wp:effectExtent l="0" t="0" r="508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rotWithShape="1">
                    <a:blip r:embed="rId33" cstate="print"/>
                    <a:srcRect l="8109" t="10999" r="6324" b="14392"/>
                    <a:stretch/>
                  </pic:blipFill>
                  <pic:spPr bwMode="auto">
                    <a:xfrm rot="10800000">
                      <a:off x="0" y="0"/>
                      <a:ext cx="9005570" cy="5582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88B14D" w14:textId="77777777" w:rsidR="001B31A4" w:rsidRDefault="001B31A4" w:rsidP="001029EB">
      <w:pPr>
        <w:tabs>
          <w:tab w:val="left" w:pos="-567"/>
          <w:tab w:val="left" w:pos="1134"/>
        </w:tabs>
        <w:spacing w:after="3000" w:line="276" w:lineRule="auto"/>
        <w:rPr>
          <w:rFonts w:ascii="Arial" w:hAnsi="Arial" w:cs="Arial"/>
          <w:lang w:val="en-US"/>
        </w:rPr>
      </w:pPr>
    </w:p>
    <w:p w14:paraId="57EDAAE8" w14:textId="77777777" w:rsidR="001B31A4" w:rsidRDefault="001B31A4" w:rsidP="006B3B50">
      <w:pPr>
        <w:tabs>
          <w:tab w:val="left" w:pos="-567"/>
          <w:tab w:val="left" w:pos="1134"/>
        </w:tabs>
        <w:spacing w:after="3000" w:line="276" w:lineRule="auto"/>
        <w:jc w:val="center"/>
        <w:rPr>
          <w:rFonts w:ascii="Arial" w:hAnsi="Arial" w:cs="Arial"/>
          <w:lang w:val="en-US"/>
        </w:rPr>
      </w:pPr>
    </w:p>
    <w:p w14:paraId="633ED350" w14:textId="7A597206" w:rsidR="001B31A4" w:rsidRDefault="001B31A4" w:rsidP="006B3B50">
      <w:pPr>
        <w:tabs>
          <w:tab w:val="left" w:pos="-567"/>
          <w:tab w:val="left" w:pos="1134"/>
        </w:tabs>
        <w:spacing w:after="3000" w:line="276" w:lineRule="auto"/>
        <w:jc w:val="center"/>
        <w:rPr>
          <w:rFonts w:ascii="Arial" w:hAnsi="Arial" w:cs="Arial"/>
          <w:lang w:val="en-US"/>
        </w:rPr>
      </w:pPr>
      <w:r>
        <w:rPr>
          <w:noProof/>
        </w:rPr>
        <w:drawing>
          <wp:anchor distT="0" distB="0" distL="0" distR="0" simplePos="0" relativeHeight="251704320" behindDoc="0" locked="0" layoutInCell="1" allowOverlap="1" wp14:anchorId="54783B2D" wp14:editId="0D5D573E">
            <wp:simplePos x="0" y="0"/>
            <wp:positionH relativeFrom="page">
              <wp:posOffset>1020445</wp:posOffset>
            </wp:positionH>
            <wp:positionV relativeFrom="margin">
              <wp:align>center</wp:align>
            </wp:positionV>
            <wp:extent cx="9144633" cy="5582285"/>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rotWithShape="1">
                    <a:blip r:embed="rId34" cstate="print"/>
                    <a:srcRect t="11201" r="5561" b="14190"/>
                    <a:stretch/>
                  </pic:blipFill>
                  <pic:spPr bwMode="auto">
                    <a:xfrm rot="10800000">
                      <a:off x="0" y="0"/>
                      <a:ext cx="9144633" cy="5582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F719E2" w14:textId="77777777" w:rsidR="001B31A4" w:rsidRDefault="001B31A4" w:rsidP="006B3B50">
      <w:pPr>
        <w:tabs>
          <w:tab w:val="left" w:pos="-567"/>
          <w:tab w:val="left" w:pos="1134"/>
        </w:tabs>
        <w:spacing w:after="3000" w:line="276" w:lineRule="auto"/>
        <w:jc w:val="center"/>
        <w:rPr>
          <w:rFonts w:ascii="Arial" w:hAnsi="Arial" w:cs="Arial"/>
          <w:lang w:val="en-US"/>
        </w:rPr>
      </w:pPr>
    </w:p>
    <w:p w14:paraId="46270716" w14:textId="77777777" w:rsidR="001B31A4" w:rsidRDefault="001B31A4" w:rsidP="006B3B50">
      <w:pPr>
        <w:tabs>
          <w:tab w:val="left" w:pos="-567"/>
          <w:tab w:val="left" w:pos="1134"/>
        </w:tabs>
        <w:spacing w:after="3000" w:line="276" w:lineRule="auto"/>
        <w:jc w:val="center"/>
        <w:rPr>
          <w:rFonts w:ascii="Arial" w:hAnsi="Arial" w:cs="Arial"/>
          <w:lang w:val="en-US"/>
        </w:rPr>
      </w:pPr>
    </w:p>
    <w:p w14:paraId="70C84A89" w14:textId="3D5BB6DD" w:rsidR="001B31A4" w:rsidRDefault="002A5409" w:rsidP="006B3B50">
      <w:pPr>
        <w:tabs>
          <w:tab w:val="left" w:pos="-567"/>
          <w:tab w:val="left" w:pos="1134"/>
        </w:tabs>
        <w:spacing w:after="3000" w:line="276" w:lineRule="auto"/>
        <w:jc w:val="center"/>
        <w:rPr>
          <w:rFonts w:ascii="Arial" w:hAnsi="Arial" w:cs="Arial"/>
          <w:lang w:val="en-US"/>
        </w:rPr>
      </w:pPr>
      <w:r>
        <w:rPr>
          <w:noProof/>
        </w:rPr>
        <w:drawing>
          <wp:anchor distT="0" distB="0" distL="0" distR="0" simplePos="0" relativeHeight="251658239" behindDoc="0" locked="0" layoutInCell="1" allowOverlap="1" wp14:anchorId="762CC037" wp14:editId="15D52792">
            <wp:simplePos x="0" y="0"/>
            <wp:positionH relativeFrom="page">
              <wp:posOffset>1000759</wp:posOffset>
            </wp:positionH>
            <wp:positionV relativeFrom="page">
              <wp:posOffset>1412240</wp:posOffset>
            </wp:positionV>
            <wp:extent cx="8569325" cy="5445760"/>
            <wp:effectExtent l="0" t="0" r="3175" b="254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rotWithShape="1">
                    <a:blip r:embed="rId35" cstate="print"/>
                    <a:srcRect t="14937" r="7344" b="13917"/>
                    <a:stretch/>
                  </pic:blipFill>
                  <pic:spPr bwMode="auto">
                    <a:xfrm rot="10800000">
                      <a:off x="0" y="0"/>
                      <a:ext cx="8569357" cy="5445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57C870" w14:textId="77777777" w:rsidR="001B31A4" w:rsidRDefault="001B31A4" w:rsidP="001029EB">
      <w:pPr>
        <w:tabs>
          <w:tab w:val="left" w:pos="-567"/>
          <w:tab w:val="left" w:pos="1134"/>
        </w:tabs>
        <w:spacing w:after="3000" w:line="276" w:lineRule="auto"/>
        <w:rPr>
          <w:rFonts w:ascii="Arial" w:hAnsi="Arial" w:cs="Arial"/>
          <w:lang w:val="en-US"/>
        </w:rPr>
      </w:pPr>
    </w:p>
    <w:p w14:paraId="400B5ABF" w14:textId="77777777" w:rsidR="001B31A4" w:rsidRDefault="001B31A4" w:rsidP="006B3B50">
      <w:pPr>
        <w:tabs>
          <w:tab w:val="left" w:pos="-567"/>
          <w:tab w:val="left" w:pos="1134"/>
        </w:tabs>
        <w:spacing w:after="3000" w:line="276" w:lineRule="auto"/>
        <w:jc w:val="center"/>
        <w:rPr>
          <w:rFonts w:ascii="Arial" w:hAnsi="Arial" w:cs="Arial"/>
          <w:lang w:val="en-US"/>
        </w:rPr>
      </w:pPr>
    </w:p>
    <w:p w14:paraId="71D13DBB" w14:textId="7C0A4EB5" w:rsidR="001B31A4" w:rsidRDefault="002A5409" w:rsidP="006B3B50">
      <w:pPr>
        <w:tabs>
          <w:tab w:val="left" w:pos="-567"/>
          <w:tab w:val="left" w:pos="1134"/>
        </w:tabs>
        <w:spacing w:after="3000" w:line="276" w:lineRule="auto"/>
        <w:jc w:val="center"/>
        <w:rPr>
          <w:rFonts w:ascii="Arial" w:hAnsi="Arial" w:cs="Arial"/>
          <w:lang w:val="en-US"/>
        </w:rPr>
      </w:pPr>
      <w:r>
        <w:rPr>
          <w:noProof/>
        </w:rPr>
        <w:drawing>
          <wp:anchor distT="0" distB="0" distL="0" distR="0" simplePos="0" relativeHeight="251708416" behindDoc="0" locked="0" layoutInCell="1" allowOverlap="1" wp14:anchorId="31B58165" wp14:editId="787FF0DD">
            <wp:simplePos x="0" y="0"/>
            <wp:positionH relativeFrom="margin">
              <wp:posOffset>-201930</wp:posOffset>
            </wp:positionH>
            <wp:positionV relativeFrom="page">
              <wp:posOffset>1229360</wp:posOffset>
            </wp:positionV>
            <wp:extent cx="9814560" cy="5140960"/>
            <wp:effectExtent l="0" t="0" r="0" b="254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rotWithShape="1">
                    <a:blip r:embed="rId36" cstate="print"/>
                    <a:srcRect t="26477" r="6164" b="5635"/>
                    <a:stretch/>
                  </pic:blipFill>
                  <pic:spPr bwMode="auto">
                    <a:xfrm rot="10800000">
                      <a:off x="0" y="0"/>
                      <a:ext cx="9814560" cy="5140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21AD71" w14:textId="77777777" w:rsidR="001B31A4" w:rsidRDefault="001B31A4" w:rsidP="001029EB">
      <w:pPr>
        <w:tabs>
          <w:tab w:val="left" w:pos="-567"/>
          <w:tab w:val="left" w:pos="1134"/>
        </w:tabs>
        <w:spacing w:after="3000" w:line="276" w:lineRule="auto"/>
        <w:rPr>
          <w:rFonts w:ascii="Arial" w:hAnsi="Arial" w:cs="Arial"/>
          <w:lang w:val="en-US"/>
        </w:rPr>
      </w:pPr>
    </w:p>
    <w:p w14:paraId="65374EE9" w14:textId="77777777" w:rsidR="001B31A4" w:rsidRDefault="001B31A4" w:rsidP="006B3B50">
      <w:pPr>
        <w:tabs>
          <w:tab w:val="left" w:pos="-567"/>
          <w:tab w:val="left" w:pos="1134"/>
        </w:tabs>
        <w:spacing w:after="3000" w:line="276" w:lineRule="auto"/>
        <w:jc w:val="center"/>
        <w:rPr>
          <w:rFonts w:ascii="Arial" w:hAnsi="Arial" w:cs="Arial"/>
          <w:lang w:val="en-US"/>
        </w:rPr>
      </w:pPr>
    </w:p>
    <w:p w14:paraId="139C2150" w14:textId="4C20AE07" w:rsidR="001B31A4" w:rsidRDefault="002A5409" w:rsidP="006B3B50">
      <w:pPr>
        <w:tabs>
          <w:tab w:val="left" w:pos="-567"/>
          <w:tab w:val="left" w:pos="1134"/>
        </w:tabs>
        <w:spacing w:after="3000" w:line="276" w:lineRule="auto"/>
        <w:jc w:val="center"/>
        <w:rPr>
          <w:rFonts w:ascii="Arial" w:hAnsi="Arial" w:cs="Arial"/>
          <w:lang w:val="en-US"/>
        </w:rPr>
      </w:pPr>
      <w:r>
        <w:rPr>
          <w:noProof/>
        </w:rPr>
        <w:drawing>
          <wp:anchor distT="0" distB="0" distL="0" distR="0" simplePos="0" relativeHeight="251710464" behindDoc="0" locked="0" layoutInCell="1" allowOverlap="1" wp14:anchorId="25D33E64" wp14:editId="41774ABB">
            <wp:simplePos x="0" y="0"/>
            <wp:positionH relativeFrom="page">
              <wp:posOffset>1021080</wp:posOffset>
            </wp:positionH>
            <wp:positionV relativeFrom="page">
              <wp:posOffset>2275840</wp:posOffset>
            </wp:positionV>
            <wp:extent cx="9118600" cy="3698240"/>
            <wp:effectExtent l="0" t="0" r="635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rotWithShape="1">
                    <a:blip r:embed="rId37" cstate="print"/>
                    <a:srcRect t="36117" r="6193" b="14460"/>
                    <a:stretch/>
                  </pic:blipFill>
                  <pic:spPr bwMode="auto">
                    <a:xfrm rot="10800000">
                      <a:off x="0" y="0"/>
                      <a:ext cx="9118600" cy="3698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4E54B8" w14:textId="192218DE" w:rsidR="001B31A4" w:rsidRDefault="001B31A4" w:rsidP="006B3B50">
      <w:pPr>
        <w:tabs>
          <w:tab w:val="left" w:pos="-567"/>
          <w:tab w:val="left" w:pos="1134"/>
        </w:tabs>
        <w:spacing w:after="3000" w:line="276" w:lineRule="auto"/>
        <w:jc w:val="center"/>
        <w:rPr>
          <w:rFonts w:ascii="Arial" w:hAnsi="Arial" w:cs="Arial"/>
          <w:lang w:val="en-US"/>
        </w:rPr>
      </w:pPr>
    </w:p>
    <w:p w14:paraId="2D3BD7DE" w14:textId="77777777" w:rsidR="001B31A4" w:rsidRDefault="001B31A4" w:rsidP="006B3B50">
      <w:pPr>
        <w:tabs>
          <w:tab w:val="left" w:pos="-567"/>
          <w:tab w:val="left" w:pos="1134"/>
        </w:tabs>
        <w:spacing w:after="3000" w:line="276" w:lineRule="auto"/>
        <w:jc w:val="center"/>
        <w:rPr>
          <w:rFonts w:ascii="Arial" w:hAnsi="Arial" w:cs="Arial"/>
          <w:lang w:val="en-US"/>
        </w:rPr>
      </w:pPr>
    </w:p>
    <w:p w14:paraId="6E2DC087" w14:textId="3474137D" w:rsidR="001B31A4" w:rsidRDefault="00CB7014" w:rsidP="006B3B50">
      <w:pPr>
        <w:tabs>
          <w:tab w:val="left" w:pos="-567"/>
          <w:tab w:val="left" w:pos="1134"/>
        </w:tabs>
        <w:spacing w:after="3000" w:line="276" w:lineRule="auto"/>
        <w:jc w:val="center"/>
        <w:rPr>
          <w:rFonts w:ascii="Arial" w:hAnsi="Arial" w:cs="Arial"/>
          <w:lang w:val="en-US"/>
        </w:rPr>
      </w:pPr>
      <w:r>
        <w:rPr>
          <w:noProof/>
        </w:rPr>
        <w:drawing>
          <wp:anchor distT="0" distB="0" distL="0" distR="0" simplePos="0" relativeHeight="251712512" behindDoc="0" locked="0" layoutInCell="1" allowOverlap="1" wp14:anchorId="34A43355" wp14:editId="71B3E652">
            <wp:simplePos x="0" y="0"/>
            <wp:positionH relativeFrom="margin">
              <wp:align>left</wp:align>
            </wp:positionH>
            <wp:positionV relativeFrom="page">
              <wp:posOffset>2321560</wp:posOffset>
            </wp:positionV>
            <wp:extent cx="9474200" cy="4678680"/>
            <wp:effectExtent l="0" t="0" r="0" b="762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rotWithShape="1">
                    <a:blip r:embed="rId38" cstate="print"/>
                    <a:srcRect t="31229" r="6833" b="14121"/>
                    <a:stretch/>
                  </pic:blipFill>
                  <pic:spPr bwMode="auto">
                    <a:xfrm rot="10800000">
                      <a:off x="0" y="0"/>
                      <a:ext cx="9474200" cy="4678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923C79" w14:textId="77777777" w:rsidR="001B31A4" w:rsidRDefault="001B31A4" w:rsidP="00760CC1">
      <w:pPr>
        <w:tabs>
          <w:tab w:val="left" w:pos="-567"/>
          <w:tab w:val="left" w:pos="1134"/>
        </w:tabs>
        <w:spacing w:after="3000" w:line="276" w:lineRule="auto"/>
        <w:rPr>
          <w:rFonts w:ascii="Arial" w:hAnsi="Arial" w:cs="Arial"/>
          <w:lang w:val="en-US"/>
        </w:rPr>
      </w:pPr>
    </w:p>
    <w:p w14:paraId="69C003C9" w14:textId="77777777" w:rsidR="001B31A4" w:rsidRDefault="001B31A4" w:rsidP="006B3B50">
      <w:pPr>
        <w:tabs>
          <w:tab w:val="left" w:pos="-567"/>
          <w:tab w:val="left" w:pos="1134"/>
        </w:tabs>
        <w:spacing w:after="3000" w:line="276" w:lineRule="auto"/>
        <w:jc w:val="center"/>
        <w:rPr>
          <w:rFonts w:ascii="Arial" w:hAnsi="Arial" w:cs="Arial"/>
          <w:lang w:val="en-US"/>
        </w:rPr>
      </w:pPr>
    </w:p>
    <w:p w14:paraId="668123D1" w14:textId="490EF1D5" w:rsidR="001B31A4" w:rsidRDefault="00CB7014" w:rsidP="006B3B50">
      <w:pPr>
        <w:tabs>
          <w:tab w:val="left" w:pos="-567"/>
          <w:tab w:val="left" w:pos="1134"/>
        </w:tabs>
        <w:spacing w:after="3000" w:line="276" w:lineRule="auto"/>
        <w:jc w:val="center"/>
        <w:rPr>
          <w:rFonts w:ascii="Arial" w:hAnsi="Arial" w:cs="Arial"/>
          <w:lang w:val="en-US"/>
        </w:rPr>
      </w:pPr>
      <w:r>
        <w:rPr>
          <w:noProof/>
        </w:rPr>
        <w:drawing>
          <wp:anchor distT="0" distB="0" distL="0" distR="0" simplePos="0" relativeHeight="251714560" behindDoc="0" locked="0" layoutInCell="1" allowOverlap="1" wp14:anchorId="233502AC" wp14:editId="3719CD17">
            <wp:simplePos x="0" y="0"/>
            <wp:positionH relativeFrom="margin">
              <wp:posOffset>-3810</wp:posOffset>
            </wp:positionH>
            <wp:positionV relativeFrom="page">
              <wp:posOffset>1234440</wp:posOffset>
            </wp:positionV>
            <wp:extent cx="9692640" cy="5369560"/>
            <wp:effectExtent l="0" t="0" r="3810" b="254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rotWithShape="1">
                    <a:blip r:embed="rId39" cstate="print"/>
                    <a:srcRect t="31704" r="6675" b="14799"/>
                    <a:stretch/>
                  </pic:blipFill>
                  <pic:spPr bwMode="auto">
                    <a:xfrm rot="10800000">
                      <a:off x="0" y="0"/>
                      <a:ext cx="9692640" cy="5369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59759B" w14:textId="77777777" w:rsidR="001B31A4" w:rsidRDefault="001B31A4" w:rsidP="00760CC1">
      <w:pPr>
        <w:tabs>
          <w:tab w:val="left" w:pos="-567"/>
          <w:tab w:val="left" w:pos="1134"/>
        </w:tabs>
        <w:spacing w:after="3000" w:line="276" w:lineRule="auto"/>
        <w:rPr>
          <w:rFonts w:ascii="Arial" w:hAnsi="Arial" w:cs="Arial"/>
          <w:lang w:val="en-US"/>
        </w:rPr>
      </w:pPr>
    </w:p>
    <w:p w14:paraId="65B2E7C8" w14:textId="77777777" w:rsidR="001B31A4" w:rsidRDefault="001B31A4" w:rsidP="006B3B50">
      <w:pPr>
        <w:tabs>
          <w:tab w:val="left" w:pos="-567"/>
          <w:tab w:val="left" w:pos="1134"/>
        </w:tabs>
        <w:spacing w:after="3000" w:line="276" w:lineRule="auto"/>
        <w:jc w:val="center"/>
        <w:rPr>
          <w:rFonts w:ascii="Arial" w:hAnsi="Arial" w:cs="Arial"/>
          <w:lang w:val="en-US"/>
        </w:rPr>
      </w:pPr>
    </w:p>
    <w:p w14:paraId="1DAB4DFD" w14:textId="6AEA2B38" w:rsidR="001B31A4" w:rsidRDefault="007E5406" w:rsidP="00CB7014">
      <w:pPr>
        <w:tabs>
          <w:tab w:val="left" w:pos="-567"/>
          <w:tab w:val="left" w:pos="1134"/>
        </w:tabs>
        <w:spacing w:after="3000" w:line="276" w:lineRule="auto"/>
        <w:rPr>
          <w:rFonts w:ascii="Arial" w:hAnsi="Arial" w:cs="Arial"/>
          <w:lang w:val="en-US"/>
        </w:rPr>
      </w:pPr>
      <w:r>
        <w:rPr>
          <w:noProof/>
        </w:rPr>
        <w:drawing>
          <wp:anchor distT="0" distB="0" distL="0" distR="0" simplePos="0" relativeHeight="251716608" behindDoc="0" locked="0" layoutInCell="1" allowOverlap="1" wp14:anchorId="3488FADB" wp14:editId="0930C572">
            <wp:simplePos x="0" y="0"/>
            <wp:positionH relativeFrom="margin">
              <wp:align>left</wp:align>
            </wp:positionH>
            <wp:positionV relativeFrom="page">
              <wp:posOffset>1325245</wp:posOffset>
            </wp:positionV>
            <wp:extent cx="9100821" cy="5277485"/>
            <wp:effectExtent l="0" t="0" r="508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rotWithShape="1">
                    <a:blip r:embed="rId40" cstate="print"/>
                    <a:srcRect t="15818" r="6717" b="13647"/>
                    <a:stretch/>
                  </pic:blipFill>
                  <pic:spPr bwMode="auto">
                    <a:xfrm rot="10800000">
                      <a:off x="0" y="0"/>
                      <a:ext cx="9100821" cy="5277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A82D67" w14:textId="77777777" w:rsidR="007E5406" w:rsidRDefault="007E5406" w:rsidP="00CB7014">
      <w:pPr>
        <w:tabs>
          <w:tab w:val="left" w:pos="-567"/>
          <w:tab w:val="left" w:pos="1134"/>
        </w:tabs>
        <w:spacing w:after="3000" w:line="276" w:lineRule="auto"/>
        <w:rPr>
          <w:rFonts w:ascii="Arial" w:hAnsi="Arial" w:cs="Arial"/>
          <w:lang w:val="en-US"/>
        </w:rPr>
        <w:sectPr w:rsidR="007E5406" w:rsidSect="002635E4">
          <w:pgSz w:w="16838" w:h="11906" w:orient="landscape"/>
          <w:pgMar w:top="1701" w:right="1134" w:bottom="567" w:left="1134" w:header="567" w:footer="567" w:gutter="0"/>
          <w:cols w:space="1296"/>
          <w:titlePg/>
          <w:docGrid w:linePitch="360"/>
        </w:sectPr>
      </w:pPr>
    </w:p>
    <w:p w14:paraId="29E30485" w14:textId="5F23E453" w:rsidR="00D17012" w:rsidRDefault="00D17012" w:rsidP="00D17012">
      <w:pPr>
        <w:pStyle w:val="Antrat2"/>
        <w:spacing w:line="276" w:lineRule="auto"/>
        <w:jc w:val="center"/>
        <w:rPr>
          <w:rFonts w:ascii="Arial" w:hAnsi="Arial" w:cs="Arial"/>
          <w:b/>
          <w:bCs/>
          <w:color w:val="auto"/>
          <w:sz w:val="24"/>
          <w:szCs w:val="24"/>
        </w:rPr>
      </w:pPr>
      <w:r>
        <w:rPr>
          <w:rFonts w:ascii="Arial" w:hAnsi="Arial" w:cs="Arial"/>
          <w:b/>
          <w:bCs/>
          <w:color w:val="auto"/>
          <w:sz w:val="24"/>
          <w:szCs w:val="24"/>
        </w:rPr>
        <w:lastRenderedPageBreak/>
        <w:t>III SKYRIUS</w:t>
      </w:r>
    </w:p>
    <w:p w14:paraId="16C9CAF4" w14:textId="603C679A" w:rsidR="00D17012" w:rsidRPr="006B3B50" w:rsidRDefault="00D17012" w:rsidP="006B3B50">
      <w:pPr>
        <w:pStyle w:val="Antrat2"/>
        <w:spacing w:after="360" w:line="276" w:lineRule="auto"/>
        <w:jc w:val="center"/>
        <w:rPr>
          <w:rFonts w:ascii="Arial" w:hAnsi="Arial" w:cs="Arial"/>
          <w:b/>
          <w:bCs/>
          <w:color w:val="auto"/>
          <w:sz w:val="24"/>
          <w:szCs w:val="24"/>
        </w:rPr>
      </w:pPr>
      <w:r w:rsidRPr="00A272C3">
        <w:rPr>
          <w:rFonts w:ascii="Arial" w:hAnsi="Arial" w:cs="Arial"/>
          <w:b/>
          <w:bCs/>
          <w:color w:val="auto"/>
          <w:sz w:val="24"/>
          <w:szCs w:val="24"/>
        </w:rPr>
        <w:t>KLAIPĖDOS RAJONO SAVIVALDYBĖS ADMINISTRACIJOS</w:t>
      </w:r>
      <w:r w:rsidRPr="00A272C3">
        <w:rPr>
          <w:rFonts w:ascii="Arial" w:hAnsi="Arial" w:cs="Arial"/>
          <w:b/>
          <w:bCs/>
          <w:color w:val="auto"/>
          <w:sz w:val="24"/>
          <w:szCs w:val="24"/>
        </w:rPr>
        <w:br/>
        <w:t xml:space="preserve"> METINĖ (2023 M.)</w:t>
      </w:r>
      <w:r>
        <w:rPr>
          <w:rFonts w:ascii="Arial" w:hAnsi="Arial" w:cs="Arial"/>
          <w:b/>
          <w:bCs/>
          <w:color w:val="auto"/>
          <w:sz w:val="24"/>
          <w:szCs w:val="24"/>
        </w:rPr>
        <w:t xml:space="preserve"> BIUDŽETO VYKDYMO </w:t>
      </w:r>
      <w:r w:rsidRPr="00A272C3">
        <w:rPr>
          <w:rFonts w:ascii="Arial" w:hAnsi="Arial" w:cs="Arial"/>
          <w:b/>
          <w:bCs/>
          <w:color w:val="auto"/>
          <w:sz w:val="24"/>
          <w:szCs w:val="24"/>
        </w:rPr>
        <w:t>ATASKAITA</w:t>
      </w:r>
    </w:p>
    <w:p w14:paraId="4B7FCEA4" w14:textId="77777777" w:rsidR="008418CF" w:rsidRPr="0016768A" w:rsidRDefault="00D17012" w:rsidP="006B3B50">
      <w:pPr>
        <w:spacing w:after="0" w:line="276" w:lineRule="auto"/>
        <w:jc w:val="center"/>
        <w:rPr>
          <w:rStyle w:val="Pareigos"/>
          <w:rFonts w:ascii="Arial" w:hAnsi="Arial" w:cs="Arial"/>
          <w:b/>
          <w:caps w:val="0"/>
          <w:szCs w:val="24"/>
        </w:rPr>
      </w:pPr>
      <w:r w:rsidRPr="0016768A">
        <w:rPr>
          <w:rFonts w:ascii="Arial" w:hAnsi="Arial" w:cs="Arial"/>
          <w:sz w:val="24"/>
          <w:szCs w:val="24"/>
        </w:rPr>
        <w:tab/>
      </w:r>
      <w:bookmarkStart w:id="10" w:name="_Hlk160632931"/>
      <w:r w:rsidR="008418CF" w:rsidRPr="0016768A">
        <w:rPr>
          <w:rStyle w:val="Pareigos"/>
          <w:rFonts w:ascii="Arial" w:hAnsi="Arial" w:cs="Arial"/>
          <w:b/>
          <w:szCs w:val="24"/>
        </w:rPr>
        <w:t xml:space="preserve">KLAIPĖDOS RAJONO SAVIVALDYBĖS ADMINISTRACIJOS </w:t>
      </w:r>
    </w:p>
    <w:p w14:paraId="012750C2" w14:textId="77777777" w:rsidR="008418CF" w:rsidRPr="0016768A" w:rsidRDefault="008418CF" w:rsidP="006B3B50">
      <w:pPr>
        <w:spacing w:after="0" w:line="276" w:lineRule="auto"/>
        <w:jc w:val="center"/>
        <w:rPr>
          <w:rFonts w:ascii="Arial" w:hAnsi="Arial" w:cs="Arial"/>
          <w:b/>
          <w:sz w:val="24"/>
          <w:szCs w:val="24"/>
        </w:rPr>
      </w:pPr>
      <w:r w:rsidRPr="0016768A">
        <w:rPr>
          <w:rFonts w:ascii="Arial" w:hAnsi="Arial" w:cs="Arial"/>
          <w:b/>
          <w:sz w:val="24"/>
          <w:szCs w:val="24"/>
        </w:rPr>
        <w:t>AIŠKINAMASIS RAŠTAS PRIE 2023 M. BIUDŽETO VYKDYMO ATASKAITŲ RINKINIO</w:t>
      </w:r>
    </w:p>
    <w:p w14:paraId="5C51DA86" w14:textId="77777777" w:rsidR="008418CF" w:rsidRPr="0016768A" w:rsidRDefault="008418CF" w:rsidP="006B3B50">
      <w:pPr>
        <w:spacing w:line="276" w:lineRule="auto"/>
        <w:rPr>
          <w:rFonts w:ascii="Arial" w:hAnsi="Arial" w:cs="Arial"/>
          <w:sz w:val="24"/>
          <w:szCs w:val="24"/>
        </w:rPr>
      </w:pPr>
    </w:p>
    <w:p w14:paraId="4B391B6D" w14:textId="13E7352A" w:rsidR="008418CF" w:rsidRPr="0016768A" w:rsidRDefault="008418CF" w:rsidP="006B3B50">
      <w:pPr>
        <w:pStyle w:val="prastasiniatinklio"/>
        <w:spacing w:before="0" w:beforeAutospacing="0" w:after="0" w:afterAutospacing="0" w:line="276" w:lineRule="auto"/>
        <w:ind w:firstLine="709"/>
        <w:jc w:val="both"/>
        <w:rPr>
          <w:rFonts w:ascii="Arial" w:hAnsi="Arial" w:cs="Arial"/>
        </w:rPr>
      </w:pPr>
      <w:r w:rsidRPr="0016768A">
        <w:rPr>
          <w:rFonts w:ascii="Arial" w:hAnsi="Arial" w:cs="Arial"/>
        </w:rPr>
        <w:tab/>
        <w:t>Klaipėdos rajono savivaldybės tarybos 2023-01-23 sprendimu Nr. T11-23 buvo patvirtinta 2023 m. biudžeto išlaidų sąmata 64021,6 tūkst. eurų. Patikslinus 2023 m. biudžetą, biudžeto išlaidų sąmata sudarė – 71832,2 tūkst.</w:t>
      </w:r>
      <w:r w:rsidR="0008787E">
        <w:rPr>
          <w:rFonts w:ascii="Arial" w:hAnsi="Arial" w:cs="Arial"/>
        </w:rPr>
        <w:t xml:space="preserve"> </w:t>
      </w:r>
      <w:r w:rsidRPr="0016768A">
        <w:rPr>
          <w:rFonts w:ascii="Arial" w:hAnsi="Arial" w:cs="Arial"/>
        </w:rPr>
        <w:t>eurų, kur panaudoti asignavimai 68065,9 tūkst. eurų. Patvirtintas darbo užmokesčio ir socialinio draudimo 2023 metams planas  8826,9 tūkst. eurų. Klaipėdos rajono savivaldybės tarybos 2023-03-30 Nr. T11-95, 2023-05-30 Nr. T11-184, 2023-06-29 Nr. T11-224, 2023-08-31 Nr. T11-290, 2023-09-28 Nr. T11-316, 2023-12-01 Nr. T11-392, 2023-12-21 Nr. T11-421 sprendimais patikslintas darbo užmokesčio ir socialinio draudimo 2023 metams planas  sudarė 9872,9 tūkst. eurų, kurių panaudota 9800,3 tūkst.</w:t>
      </w:r>
      <w:r w:rsidR="0008787E">
        <w:rPr>
          <w:rFonts w:ascii="Arial" w:hAnsi="Arial" w:cs="Arial"/>
        </w:rPr>
        <w:t xml:space="preserve"> </w:t>
      </w:r>
      <w:r w:rsidRPr="0016768A">
        <w:rPr>
          <w:rFonts w:ascii="Arial" w:hAnsi="Arial" w:cs="Arial"/>
        </w:rPr>
        <w:t xml:space="preserve">eurų arba 99,3 </w:t>
      </w:r>
      <w:r w:rsidRPr="0016768A">
        <w:rPr>
          <w:rFonts w:ascii="Arial" w:hAnsi="Arial" w:cs="Arial"/>
          <w:lang w:val="en-US"/>
        </w:rPr>
        <w:t>%</w:t>
      </w:r>
      <w:r w:rsidRPr="0016768A">
        <w:rPr>
          <w:rFonts w:ascii="Arial" w:hAnsi="Arial" w:cs="Arial"/>
        </w:rPr>
        <w:t>, o prekių ir paslaugų naudojimo patikslintas planas 12945,5 tūkst. eurų, įvykdytas  11953,3 tūkst.</w:t>
      </w:r>
      <w:r w:rsidR="0008787E">
        <w:rPr>
          <w:rFonts w:ascii="Arial" w:hAnsi="Arial" w:cs="Arial"/>
        </w:rPr>
        <w:t xml:space="preserve"> </w:t>
      </w:r>
      <w:r w:rsidRPr="0016768A">
        <w:rPr>
          <w:rFonts w:ascii="Arial" w:hAnsi="Arial" w:cs="Arial"/>
        </w:rPr>
        <w:t>eurų arba 92,3 %.</w:t>
      </w:r>
    </w:p>
    <w:p w14:paraId="68DDF43F" w14:textId="6D2D5444"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ab/>
        <w:t>Subsidijų planas 295,0 tūkst.</w:t>
      </w:r>
      <w:r w:rsidR="0008787E">
        <w:rPr>
          <w:rFonts w:ascii="Arial" w:hAnsi="Arial" w:cs="Arial"/>
          <w:sz w:val="24"/>
          <w:szCs w:val="24"/>
        </w:rPr>
        <w:t xml:space="preserve"> </w:t>
      </w:r>
      <w:r w:rsidRPr="0016768A">
        <w:rPr>
          <w:rFonts w:ascii="Arial" w:hAnsi="Arial" w:cs="Arial"/>
          <w:sz w:val="24"/>
          <w:szCs w:val="24"/>
        </w:rPr>
        <w:t>eurų, įvykdyta 295,0 tūkst. eurų, kas sudaro 100 %. Socialinių išmokų planas 8005,5 tūkst.</w:t>
      </w:r>
      <w:r w:rsidR="0008787E">
        <w:rPr>
          <w:rFonts w:ascii="Arial" w:hAnsi="Arial" w:cs="Arial"/>
          <w:sz w:val="24"/>
          <w:szCs w:val="24"/>
        </w:rPr>
        <w:t xml:space="preserve"> </w:t>
      </w:r>
      <w:r w:rsidRPr="0016768A">
        <w:rPr>
          <w:rFonts w:ascii="Arial" w:hAnsi="Arial" w:cs="Arial"/>
          <w:sz w:val="24"/>
          <w:szCs w:val="24"/>
        </w:rPr>
        <w:t>eurų, įvykdyta 7885,6 tūkst. eurų, kas sudaro 98,5 %. Kitų išlaidų planas 8332,2 tūkst.</w:t>
      </w:r>
      <w:r w:rsidR="0008787E">
        <w:rPr>
          <w:rFonts w:ascii="Arial" w:hAnsi="Arial" w:cs="Arial"/>
          <w:sz w:val="24"/>
          <w:szCs w:val="24"/>
        </w:rPr>
        <w:t xml:space="preserve"> </w:t>
      </w:r>
      <w:r w:rsidRPr="0016768A">
        <w:rPr>
          <w:rFonts w:ascii="Arial" w:hAnsi="Arial" w:cs="Arial"/>
          <w:sz w:val="24"/>
          <w:szCs w:val="24"/>
        </w:rPr>
        <w:t>eurų, įvykdyta 7978,6 tūkst. eurų, kas sudaro 95,8 %. Ilgalaikio materialiojo ir nematerialiojo turto kūrimo ir įsigijimo planas 32227,5 tūkst. eurų, įvykdyta 30007,2  tūkst. eurų arba 93,1 %.</w:t>
      </w:r>
    </w:p>
    <w:p w14:paraId="25EFF1F3" w14:textId="49832E4C"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ab/>
        <w:t>Mokėtinų sumų likutis 2023-12-31 – 1578,1 tūkst. eurų, iš kurių savivaldybės biudžeto lėšos sudaro 1174,1 tūkst. eurų, valstybės biudžeto lėšos – 58,9 tūkst. eurų, ES struktūrinių fondų – 71,2 tūkst. eurų, kelių priežiūros ir plėtros – 110,8 tūkst. eurų, skolintos lėšos – 2,9 tūkst.</w:t>
      </w:r>
      <w:r w:rsidR="0008787E">
        <w:rPr>
          <w:rFonts w:ascii="Arial" w:hAnsi="Arial" w:cs="Arial"/>
          <w:sz w:val="24"/>
          <w:szCs w:val="24"/>
        </w:rPr>
        <w:t xml:space="preserve"> </w:t>
      </w:r>
      <w:r w:rsidRPr="0016768A">
        <w:rPr>
          <w:rFonts w:ascii="Arial" w:hAnsi="Arial" w:cs="Arial"/>
          <w:sz w:val="24"/>
          <w:szCs w:val="24"/>
        </w:rPr>
        <w:t>eurų, valstybės biudžeto lėšos (VIP) – 2,9 tūkst.</w:t>
      </w:r>
      <w:r w:rsidR="0008787E">
        <w:rPr>
          <w:rFonts w:ascii="Arial" w:hAnsi="Arial" w:cs="Arial"/>
          <w:sz w:val="24"/>
          <w:szCs w:val="24"/>
        </w:rPr>
        <w:t xml:space="preserve"> </w:t>
      </w:r>
      <w:r w:rsidRPr="0016768A">
        <w:rPr>
          <w:rFonts w:ascii="Arial" w:hAnsi="Arial" w:cs="Arial"/>
          <w:sz w:val="24"/>
          <w:szCs w:val="24"/>
        </w:rPr>
        <w:t>eurų, viršplaninių pajamų (praėjusių metų) lėšos – 139,6 tūkst.</w:t>
      </w:r>
      <w:r w:rsidR="0008787E">
        <w:rPr>
          <w:rFonts w:ascii="Arial" w:hAnsi="Arial" w:cs="Arial"/>
          <w:sz w:val="24"/>
          <w:szCs w:val="24"/>
        </w:rPr>
        <w:t xml:space="preserve"> </w:t>
      </w:r>
      <w:r w:rsidRPr="0016768A">
        <w:rPr>
          <w:rFonts w:ascii="Arial" w:hAnsi="Arial" w:cs="Arial"/>
          <w:sz w:val="24"/>
          <w:szCs w:val="24"/>
        </w:rPr>
        <w:t>eurų bei lėšų už paslaugas ir nuomą likučiai (praėjusių metų) – 2,5  tūkst. eurų, aplinkos apsaugos specialioji rėmimo programa – 8,6 tūkst.</w:t>
      </w:r>
      <w:r w:rsidR="0008787E">
        <w:rPr>
          <w:rFonts w:ascii="Arial" w:hAnsi="Arial" w:cs="Arial"/>
          <w:sz w:val="24"/>
          <w:szCs w:val="24"/>
        </w:rPr>
        <w:t xml:space="preserve"> </w:t>
      </w:r>
      <w:r w:rsidRPr="0016768A">
        <w:rPr>
          <w:rFonts w:ascii="Arial" w:hAnsi="Arial" w:cs="Arial"/>
          <w:sz w:val="24"/>
          <w:szCs w:val="24"/>
        </w:rPr>
        <w:t xml:space="preserve">eurų.  </w:t>
      </w:r>
    </w:p>
    <w:p w14:paraId="0121C1AF"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Didžiąją mokėtinų sumų dalį </w:t>
      </w:r>
      <w:bookmarkStart w:id="11" w:name="_Hlk504566683"/>
      <w:r w:rsidRPr="0016768A">
        <w:rPr>
          <w:rFonts w:ascii="Arial" w:hAnsi="Arial" w:cs="Arial"/>
          <w:sz w:val="24"/>
          <w:szCs w:val="24"/>
        </w:rPr>
        <w:t xml:space="preserve">arba 935,6 </w:t>
      </w:r>
      <w:bookmarkStart w:id="12" w:name="_Hlk504560965"/>
      <w:r w:rsidRPr="0016768A">
        <w:rPr>
          <w:rFonts w:ascii="Arial" w:hAnsi="Arial" w:cs="Arial"/>
          <w:sz w:val="24"/>
          <w:szCs w:val="24"/>
        </w:rPr>
        <w:t xml:space="preserve">tūkst. eurų </w:t>
      </w:r>
      <w:bookmarkEnd w:id="11"/>
      <w:bookmarkEnd w:id="12"/>
      <w:r w:rsidRPr="0016768A">
        <w:rPr>
          <w:rFonts w:ascii="Arial" w:hAnsi="Arial" w:cs="Arial"/>
          <w:sz w:val="24"/>
          <w:szCs w:val="24"/>
        </w:rPr>
        <w:t xml:space="preserve">sudaro materialiojo ir nematerialiojo turto įsigijimo išlaidos: </w:t>
      </w:r>
    </w:p>
    <w:p w14:paraId="07101837" w14:textId="4BD8A14A"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Daugiabučių namų atnaujinimo energinio naudingumo sertifikatų bei investicinių projektų parengimas - 86,9 tūkst.</w:t>
      </w:r>
      <w:r w:rsidR="0008787E">
        <w:rPr>
          <w:rFonts w:ascii="Arial" w:hAnsi="Arial" w:cs="Arial"/>
          <w:sz w:val="24"/>
          <w:szCs w:val="24"/>
        </w:rPr>
        <w:t xml:space="preserve"> </w:t>
      </w:r>
      <w:r w:rsidRPr="0016768A">
        <w:rPr>
          <w:rFonts w:ascii="Arial" w:hAnsi="Arial" w:cs="Arial"/>
          <w:sz w:val="24"/>
          <w:szCs w:val="24"/>
        </w:rPr>
        <w:t>eurų;</w:t>
      </w:r>
    </w:p>
    <w:p w14:paraId="0F7DADF5" w14:textId="0152AF2B"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Projekto "Tūkstantmečio mokyklos I" mokslo paskirties pastato Klaipėdos r. sav., Priekulė, Klaipėdos g. 20, esančio sklype Klaipėdos r. sav., Priekulė, Klaipėdos g. 16 rekonstravimo darbai – 59,9 tūkst.</w:t>
      </w:r>
      <w:r w:rsidR="0008787E">
        <w:rPr>
          <w:rFonts w:ascii="Arial" w:hAnsi="Arial" w:cs="Arial"/>
          <w:sz w:val="24"/>
          <w:szCs w:val="24"/>
        </w:rPr>
        <w:t xml:space="preserve"> </w:t>
      </w:r>
      <w:r w:rsidRPr="0016768A">
        <w:rPr>
          <w:rFonts w:ascii="Arial" w:hAnsi="Arial" w:cs="Arial"/>
          <w:sz w:val="24"/>
          <w:szCs w:val="24"/>
        </w:rPr>
        <w:t>eurų (sulaikyti pinigai);</w:t>
      </w:r>
    </w:p>
    <w:p w14:paraId="638742EA"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Projekto „Gargždų kultūros centro pastato modernizavimas“ (sulaikyti pinigai) – 73,7 tūkst.eurų;</w:t>
      </w:r>
    </w:p>
    <w:p w14:paraId="571F0853" w14:textId="10CC030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Daugiafunkcio sporto centro Gargždų m. statybvietės įrengimas – 350,6 tūkst.</w:t>
      </w:r>
      <w:r w:rsidR="0008787E">
        <w:rPr>
          <w:rFonts w:ascii="Arial" w:hAnsi="Arial" w:cs="Arial"/>
          <w:sz w:val="24"/>
          <w:szCs w:val="24"/>
        </w:rPr>
        <w:t xml:space="preserve"> </w:t>
      </w:r>
      <w:r w:rsidRPr="0016768A">
        <w:rPr>
          <w:rFonts w:ascii="Arial" w:hAnsi="Arial" w:cs="Arial"/>
          <w:sz w:val="24"/>
          <w:szCs w:val="24"/>
        </w:rPr>
        <w:t>eurų;</w:t>
      </w:r>
    </w:p>
    <w:p w14:paraId="5C8F3D4E" w14:textId="1D7BBE71"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-Gargždų miesto parko infrastruktūros sutvarkymas (statyba), II etapas (sulaikytos lėšos) – 40,7 tūkst.</w:t>
      </w:r>
      <w:r w:rsidR="0008787E">
        <w:rPr>
          <w:rFonts w:ascii="Arial" w:hAnsi="Arial" w:cs="Arial"/>
          <w:sz w:val="24"/>
          <w:szCs w:val="24"/>
        </w:rPr>
        <w:t xml:space="preserve"> </w:t>
      </w:r>
      <w:r w:rsidRPr="0016768A">
        <w:rPr>
          <w:rFonts w:ascii="Arial" w:hAnsi="Arial" w:cs="Arial"/>
          <w:sz w:val="24"/>
          <w:szCs w:val="24"/>
        </w:rPr>
        <w:t>eurų;</w:t>
      </w:r>
    </w:p>
    <w:p w14:paraId="7E2FBB6A" w14:textId="737ED2E1"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lastRenderedPageBreak/>
        <w:t>- Klaipėdos rajono Dovilų sen., Dovilų mstl., Kulių g. (KL0423) kapitalinis remontas (sulaikyti pinigai) – 32,8 tūkst.</w:t>
      </w:r>
      <w:r w:rsidR="0008787E">
        <w:rPr>
          <w:rFonts w:ascii="Arial" w:hAnsi="Arial" w:cs="Arial"/>
          <w:sz w:val="24"/>
          <w:szCs w:val="24"/>
        </w:rPr>
        <w:t xml:space="preserve"> </w:t>
      </w:r>
      <w:r w:rsidRPr="0016768A">
        <w:rPr>
          <w:rFonts w:ascii="Arial" w:hAnsi="Arial" w:cs="Arial"/>
          <w:sz w:val="24"/>
          <w:szCs w:val="24"/>
        </w:rPr>
        <w:t>eurų;</w:t>
      </w:r>
    </w:p>
    <w:p w14:paraId="0835C8CC" w14:textId="14D8A12D"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Gargždų m. Volungės g. (KL8058), Lyros g. (KL8057) ir Rasos g. (KL8059) rekonstravimo darbai (sulaikyti pinigai) – 75,6 tūkst.</w:t>
      </w:r>
      <w:r w:rsidR="0008787E">
        <w:rPr>
          <w:rFonts w:ascii="Arial" w:hAnsi="Arial" w:cs="Arial"/>
          <w:sz w:val="24"/>
          <w:szCs w:val="24"/>
        </w:rPr>
        <w:t xml:space="preserve"> </w:t>
      </w:r>
      <w:r w:rsidRPr="0016768A">
        <w:rPr>
          <w:rFonts w:ascii="Arial" w:hAnsi="Arial" w:cs="Arial"/>
          <w:sz w:val="24"/>
          <w:szCs w:val="24"/>
        </w:rPr>
        <w:t>eurų;</w:t>
      </w:r>
    </w:p>
    <w:p w14:paraId="1264F42F"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Lietaus nuotekų šalinimo tinklų Gargždų m. Žalgirio g. ir Kvietinių g. statyba (II etapas) (sulaikyti pinigai) – 4,4 tūkst.eurų;</w:t>
      </w:r>
    </w:p>
    <w:p w14:paraId="45F859C9"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Kretingalės sen., Kretingalės mstl. Pavasario g. (KL8877) statybos darbai (sulaikyti pinigai) – 14,5 tūkst.eurų;</w:t>
      </w:r>
    </w:p>
    <w:p w14:paraId="63993C06" w14:textId="1002C852"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Projekto „Priekulės miesto atvirų viešųjų erdvių tvarkymas“ (sulaikyti pinigai) – 3,8 tūkst.</w:t>
      </w:r>
      <w:r w:rsidR="0008787E">
        <w:rPr>
          <w:rFonts w:ascii="Arial" w:hAnsi="Arial" w:cs="Arial"/>
          <w:sz w:val="24"/>
          <w:szCs w:val="24"/>
        </w:rPr>
        <w:t xml:space="preserve"> </w:t>
      </w:r>
      <w:r w:rsidRPr="0016768A">
        <w:rPr>
          <w:rFonts w:ascii="Arial" w:hAnsi="Arial" w:cs="Arial"/>
          <w:sz w:val="24"/>
          <w:szCs w:val="24"/>
        </w:rPr>
        <w:t>eurų;</w:t>
      </w:r>
    </w:p>
    <w:p w14:paraId="08A0A161" w14:textId="75A5FB3C"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Transporto paskirties autobusų stoties pastato P. Cvirkos g. Gargždų m. statyba (sulaikytos lėšos) – 31,6 tūkst.</w:t>
      </w:r>
      <w:r w:rsidR="0008787E">
        <w:rPr>
          <w:rFonts w:ascii="Arial" w:hAnsi="Arial" w:cs="Arial"/>
          <w:sz w:val="24"/>
          <w:szCs w:val="24"/>
        </w:rPr>
        <w:t xml:space="preserve"> </w:t>
      </w:r>
      <w:r w:rsidRPr="0016768A">
        <w:rPr>
          <w:rFonts w:ascii="Arial" w:hAnsi="Arial" w:cs="Arial"/>
          <w:sz w:val="24"/>
          <w:szCs w:val="24"/>
        </w:rPr>
        <w:t>eurų;</w:t>
      </w:r>
    </w:p>
    <w:p w14:paraId="155BA8A2" w14:textId="5D648B3A"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Liepų g., Gindulių km., Sendvario sen. apšvietimo tinklų statybos darbai (sulaikyti pinigai) – 3,6 tūkst.</w:t>
      </w:r>
      <w:r w:rsidR="0008787E">
        <w:rPr>
          <w:rFonts w:ascii="Arial" w:hAnsi="Arial" w:cs="Arial"/>
          <w:sz w:val="24"/>
          <w:szCs w:val="24"/>
        </w:rPr>
        <w:t xml:space="preserve"> </w:t>
      </w:r>
      <w:r w:rsidRPr="0016768A">
        <w:rPr>
          <w:rFonts w:ascii="Arial" w:hAnsi="Arial" w:cs="Arial"/>
          <w:sz w:val="24"/>
          <w:szCs w:val="24"/>
        </w:rPr>
        <w:t>eurų;</w:t>
      </w:r>
    </w:p>
    <w:p w14:paraId="786110A3" w14:textId="5B7283A3"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lang w:eastAsia="lt-LT"/>
        </w:rPr>
        <w:t>-</w:t>
      </w:r>
      <w:r w:rsidRPr="0016768A">
        <w:rPr>
          <w:rFonts w:ascii="Arial" w:hAnsi="Arial" w:cs="Arial"/>
          <w:sz w:val="24"/>
          <w:szCs w:val="24"/>
        </w:rPr>
        <w:t>Gargždų m. 130 individualių gyvenamųjų namų kvartalo susisiekimo komunikacijų (gatvių be dangos) įrengimo rangos darbai (sulaikytos lėšos) – 22,0 tūkst.</w:t>
      </w:r>
      <w:r w:rsidR="0008787E">
        <w:rPr>
          <w:rFonts w:ascii="Arial" w:hAnsi="Arial" w:cs="Arial"/>
          <w:sz w:val="24"/>
          <w:szCs w:val="24"/>
        </w:rPr>
        <w:t xml:space="preserve"> </w:t>
      </w:r>
      <w:r w:rsidRPr="0016768A">
        <w:rPr>
          <w:rFonts w:ascii="Arial" w:hAnsi="Arial" w:cs="Arial"/>
          <w:sz w:val="24"/>
          <w:szCs w:val="24"/>
        </w:rPr>
        <w:t>eurų;</w:t>
      </w:r>
    </w:p>
    <w:p w14:paraId="3EC8297D" w14:textId="1603992E"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Bibliotekos ir kultūros namų pastato rekonstravimas į kultūros paskirties Klaipėdos r., sav., Endriejavas (sulaikyti pinigai) </w:t>
      </w:r>
      <w:r w:rsidR="0008787E">
        <w:rPr>
          <w:rFonts w:ascii="Arial" w:hAnsi="Arial" w:cs="Arial"/>
          <w:sz w:val="24"/>
          <w:szCs w:val="24"/>
        </w:rPr>
        <w:t>‒</w:t>
      </w:r>
      <w:r w:rsidRPr="0016768A">
        <w:rPr>
          <w:rFonts w:ascii="Arial" w:hAnsi="Arial" w:cs="Arial"/>
          <w:sz w:val="24"/>
          <w:szCs w:val="24"/>
        </w:rPr>
        <w:t xml:space="preserve"> 51,2 tūkst.</w:t>
      </w:r>
      <w:r w:rsidR="0008787E">
        <w:rPr>
          <w:rFonts w:ascii="Arial" w:hAnsi="Arial" w:cs="Arial"/>
          <w:sz w:val="24"/>
          <w:szCs w:val="24"/>
        </w:rPr>
        <w:t xml:space="preserve"> </w:t>
      </w:r>
      <w:r w:rsidRPr="0016768A">
        <w:rPr>
          <w:rFonts w:ascii="Arial" w:hAnsi="Arial" w:cs="Arial"/>
          <w:sz w:val="24"/>
          <w:szCs w:val="24"/>
        </w:rPr>
        <w:t>eurų;</w:t>
      </w:r>
    </w:p>
    <w:p w14:paraId="1FEC6605" w14:textId="015DA046"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Projektas </w:t>
      </w:r>
      <w:r w:rsidR="0008787E">
        <w:rPr>
          <w:rFonts w:ascii="Arial" w:hAnsi="Arial" w:cs="Arial"/>
          <w:sz w:val="24"/>
          <w:szCs w:val="24"/>
        </w:rPr>
        <w:t>„</w:t>
      </w:r>
      <w:r w:rsidRPr="0016768A">
        <w:rPr>
          <w:rFonts w:ascii="Arial" w:hAnsi="Arial" w:cs="Arial"/>
          <w:sz w:val="24"/>
          <w:szCs w:val="24"/>
        </w:rPr>
        <w:t xml:space="preserve">Priekulės socialinių paslaugų centro infrastruktūros plėtra" </w:t>
      </w:r>
      <w:r w:rsidR="0008787E">
        <w:rPr>
          <w:rFonts w:ascii="Arial" w:hAnsi="Arial" w:cs="Arial"/>
          <w:sz w:val="24"/>
          <w:szCs w:val="24"/>
        </w:rPr>
        <w:t>‒</w:t>
      </w:r>
      <w:r w:rsidRPr="0016768A">
        <w:rPr>
          <w:rFonts w:ascii="Arial" w:hAnsi="Arial" w:cs="Arial"/>
          <w:sz w:val="24"/>
          <w:szCs w:val="24"/>
        </w:rPr>
        <w:t xml:space="preserve"> 25,4 tūkst.eurų;</w:t>
      </w:r>
    </w:p>
    <w:p w14:paraId="4B129DD7" w14:textId="7FDA3EEB"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Projekto </w:t>
      </w:r>
      <w:r w:rsidR="0008787E">
        <w:rPr>
          <w:rFonts w:ascii="Arial" w:hAnsi="Arial" w:cs="Arial"/>
          <w:sz w:val="24"/>
          <w:szCs w:val="24"/>
        </w:rPr>
        <w:t>„</w:t>
      </w:r>
      <w:r w:rsidRPr="0016768A">
        <w:rPr>
          <w:rFonts w:ascii="Arial" w:hAnsi="Arial" w:cs="Arial"/>
          <w:sz w:val="24"/>
          <w:szCs w:val="24"/>
        </w:rPr>
        <w:t>Pėsčiųjų ir dviračio takų įrengimas Užuovėjos gatvėje ir palei Kretingos plentą Gargždų m." pėsčiųjų ir dviračių takų statyba (sulaikyti pinigai) – 2,0 tūkst.</w:t>
      </w:r>
      <w:r w:rsidR="0008787E">
        <w:rPr>
          <w:rFonts w:ascii="Arial" w:hAnsi="Arial" w:cs="Arial"/>
          <w:sz w:val="24"/>
          <w:szCs w:val="24"/>
        </w:rPr>
        <w:t xml:space="preserve"> </w:t>
      </w:r>
      <w:r w:rsidRPr="0016768A">
        <w:rPr>
          <w:rFonts w:ascii="Arial" w:hAnsi="Arial" w:cs="Arial"/>
          <w:sz w:val="24"/>
          <w:szCs w:val="24"/>
        </w:rPr>
        <w:t>eurų;</w:t>
      </w:r>
    </w:p>
    <w:p w14:paraId="243E1AA6" w14:textId="72ACC4FD" w:rsidR="008418CF" w:rsidRPr="0016768A" w:rsidRDefault="008418CF" w:rsidP="006B3B50">
      <w:pPr>
        <w:spacing w:line="276" w:lineRule="auto"/>
        <w:ind w:firstLine="709"/>
        <w:jc w:val="both"/>
        <w:rPr>
          <w:rFonts w:ascii="Arial" w:hAnsi="Arial" w:cs="Arial"/>
          <w:sz w:val="24"/>
          <w:szCs w:val="24"/>
          <w:lang w:eastAsia="lt-LT"/>
        </w:rPr>
      </w:pPr>
      <w:r w:rsidRPr="0016768A">
        <w:rPr>
          <w:rFonts w:ascii="Arial" w:hAnsi="Arial" w:cs="Arial"/>
          <w:sz w:val="24"/>
          <w:szCs w:val="24"/>
        </w:rPr>
        <w:t xml:space="preserve">- Metalinės segmentinės tvoros įsigijimas Priekulės senųjų kapinių aptvėrimui </w:t>
      </w:r>
      <w:r w:rsidR="0008787E">
        <w:rPr>
          <w:rFonts w:ascii="Arial" w:hAnsi="Arial" w:cs="Arial"/>
          <w:sz w:val="24"/>
          <w:szCs w:val="24"/>
          <w:lang w:eastAsia="lt-LT"/>
        </w:rPr>
        <w:t>‒</w:t>
      </w:r>
      <w:r w:rsidRPr="0016768A">
        <w:rPr>
          <w:rFonts w:ascii="Arial" w:hAnsi="Arial" w:cs="Arial"/>
          <w:sz w:val="24"/>
          <w:szCs w:val="24"/>
          <w:lang w:eastAsia="lt-LT"/>
        </w:rPr>
        <w:t xml:space="preserve"> 8,7 tūkst.</w:t>
      </w:r>
      <w:r w:rsidR="0008787E">
        <w:rPr>
          <w:rFonts w:ascii="Arial" w:hAnsi="Arial" w:cs="Arial"/>
          <w:sz w:val="24"/>
          <w:szCs w:val="24"/>
          <w:lang w:eastAsia="lt-LT"/>
        </w:rPr>
        <w:t xml:space="preserve"> </w:t>
      </w:r>
      <w:r w:rsidRPr="0016768A">
        <w:rPr>
          <w:rFonts w:ascii="Arial" w:hAnsi="Arial" w:cs="Arial"/>
          <w:sz w:val="24"/>
          <w:szCs w:val="24"/>
          <w:lang w:eastAsia="lt-LT"/>
        </w:rPr>
        <w:t>eurų;</w:t>
      </w:r>
    </w:p>
    <w:p w14:paraId="7D91081A" w14:textId="40C680FC"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lang w:eastAsia="lt-LT"/>
        </w:rPr>
        <w:t xml:space="preserve">- </w:t>
      </w:r>
      <w:r w:rsidRPr="0016768A">
        <w:rPr>
          <w:rFonts w:ascii="Arial" w:hAnsi="Arial" w:cs="Arial"/>
          <w:sz w:val="24"/>
          <w:szCs w:val="24"/>
        </w:rPr>
        <w:t>Sendvario seniūnijos, Slengių k., Pavandenės g., Pavandenės tak.,  pėsčiųjų tako ir viešųjų erdvių infrastruktūros statybos projektas – 1,1 tūkst.</w:t>
      </w:r>
      <w:r w:rsidR="006B3B50">
        <w:rPr>
          <w:rFonts w:ascii="Arial" w:hAnsi="Arial" w:cs="Arial"/>
          <w:sz w:val="24"/>
          <w:szCs w:val="24"/>
        </w:rPr>
        <w:t xml:space="preserve"> </w:t>
      </w:r>
      <w:r w:rsidRPr="0016768A">
        <w:rPr>
          <w:rFonts w:ascii="Arial" w:hAnsi="Arial" w:cs="Arial"/>
          <w:sz w:val="24"/>
          <w:szCs w:val="24"/>
        </w:rPr>
        <w:t>eurų;</w:t>
      </w:r>
    </w:p>
    <w:p w14:paraId="3FF0B752" w14:textId="794AAC72"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Klaipėdos rajono Gargždų miesto Gedimino g., Palangos g., Saulažolių g., Vytenio g., Gargždupio g., Žibučių g. gatvių kapitalinis remontas (sulaikyti pinigai) – 24,7 tūkst.</w:t>
      </w:r>
      <w:r w:rsidR="006B3B50">
        <w:rPr>
          <w:rFonts w:ascii="Arial" w:hAnsi="Arial" w:cs="Arial"/>
          <w:sz w:val="24"/>
          <w:szCs w:val="24"/>
        </w:rPr>
        <w:t xml:space="preserve"> </w:t>
      </w:r>
      <w:r w:rsidRPr="0016768A">
        <w:rPr>
          <w:rFonts w:ascii="Arial" w:hAnsi="Arial" w:cs="Arial"/>
          <w:sz w:val="24"/>
          <w:szCs w:val="24"/>
        </w:rPr>
        <w:t>eurų;</w:t>
      </w:r>
    </w:p>
    <w:p w14:paraId="10B59198" w14:textId="3993E1D0" w:rsidR="008418CF" w:rsidRPr="0016768A" w:rsidRDefault="008418CF" w:rsidP="006B3B50">
      <w:pPr>
        <w:spacing w:line="276" w:lineRule="auto"/>
        <w:ind w:firstLine="709"/>
        <w:jc w:val="both"/>
        <w:rPr>
          <w:rFonts w:ascii="Arial" w:hAnsi="Arial" w:cs="Arial"/>
          <w:sz w:val="24"/>
          <w:szCs w:val="24"/>
          <w:lang w:eastAsia="lt-LT"/>
        </w:rPr>
      </w:pPr>
      <w:r w:rsidRPr="0016768A">
        <w:rPr>
          <w:rFonts w:ascii="Arial" w:hAnsi="Arial" w:cs="Arial"/>
          <w:sz w:val="24"/>
          <w:szCs w:val="24"/>
        </w:rPr>
        <w:t xml:space="preserve">- Paviršinių nuotekų šalinimo tinklų nauja statyba Gargždų mieste </w:t>
      </w:r>
      <w:r w:rsidRPr="0016768A">
        <w:rPr>
          <w:rFonts w:ascii="Arial" w:hAnsi="Arial" w:cs="Arial"/>
          <w:sz w:val="24"/>
          <w:szCs w:val="24"/>
          <w:lang w:eastAsia="lt-LT"/>
        </w:rPr>
        <w:t>7,2 tūkst.</w:t>
      </w:r>
      <w:r w:rsidR="006B3B50">
        <w:rPr>
          <w:rFonts w:ascii="Arial" w:hAnsi="Arial" w:cs="Arial"/>
          <w:sz w:val="24"/>
          <w:szCs w:val="24"/>
          <w:lang w:eastAsia="lt-LT"/>
        </w:rPr>
        <w:t xml:space="preserve"> </w:t>
      </w:r>
      <w:r w:rsidRPr="0016768A">
        <w:rPr>
          <w:rFonts w:ascii="Arial" w:hAnsi="Arial" w:cs="Arial"/>
          <w:sz w:val="24"/>
          <w:szCs w:val="24"/>
          <w:lang w:eastAsia="lt-LT"/>
        </w:rPr>
        <w:t>eurų;</w:t>
      </w:r>
    </w:p>
    <w:p w14:paraId="209F2EAA" w14:textId="690E20CF" w:rsidR="008418CF" w:rsidRPr="0016768A" w:rsidRDefault="008418CF" w:rsidP="006B3B50">
      <w:pPr>
        <w:spacing w:line="276" w:lineRule="auto"/>
        <w:ind w:firstLine="709"/>
        <w:jc w:val="both"/>
        <w:rPr>
          <w:rFonts w:ascii="Arial" w:hAnsi="Arial" w:cs="Arial"/>
          <w:sz w:val="24"/>
          <w:szCs w:val="24"/>
          <w:lang w:eastAsia="lt-LT"/>
        </w:rPr>
      </w:pPr>
      <w:r w:rsidRPr="0016768A">
        <w:rPr>
          <w:rFonts w:ascii="Arial" w:hAnsi="Arial" w:cs="Arial"/>
          <w:sz w:val="24"/>
          <w:szCs w:val="24"/>
          <w:lang w:eastAsia="lt-LT"/>
        </w:rPr>
        <w:t>- N</w:t>
      </w:r>
      <w:r w:rsidRPr="0016768A">
        <w:rPr>
          <w:rFonts w:ascii="Arial" w:hAnsi="Arial" w:cs="Arial"/>
          <w:sz w:val="24"/>
          <w:szCs w:val="24"/>
        </w:rPr>
        <w:t>uvažiuojamojo kelio į laukus nuo kelio Nr. 2220 Eglynai-Dauparai Nr. KL0225 ruožo, įrengiant pralaidą per Baukštės upelį, Klaipėdos r. sav., Dauparų-Kvietinių sen., Alksnių k., kapitalinis remontas (sulaikyti pinigai)</w:t>
      </w:r>
      <w:r w:rsidRPr="0016768A">
        <w:rPr>
          <w:rFonts w:ascii="Arial" w:hAnsi="Arial" w:cs="Arial"/>
          <w:sz w:val="24"/>
          <w:szCs w:val="24"/>
          <w:lang w:eastAsia="lt-LT"/>
        </w:rPr>
        <w:t xml:space="preserve"> </w:t>
      </w:r>
      <w:r w:rsidR="0008787E">
        <w:rPr>
          <w:rFonts w:ascii="Arial" w:hAnsi="Arial" w:cs="Arial"/>
          <w:sz w:val="24"/>
          <w:szCs w:val="24"/>
          <w:lang w:eastAsia="lt-LT"/>
        </w:rPr>
        <w:t>‒</w:t>
      </w:r>
      <w:r w:rsidRPr="0016768A">
        <w:rPr>
          <w:rFonts w:ascii="Arial" w:hAnsi="Arial" w:cs="Arial"/>
          <w:sz w:val="24"/>
          <w:szCs w:val="24"/>
          <w:lang w:eastAsia="lt-LT"/>
        </w:rPr>
        <w:t xml:space="preserve"> 4,0 tūkst.</w:t>
      </w:r>
      <w:r w:rsidR="006B3B50">
        <w:rPr>
          <w:rFonts w:ascii="Arial" w:hAnsi="Arial" w:cs="Arial"/>
          <w:sz w:val="24"/>
          <w:szCs w:val="24"/>
          <w:lang w:eastAsia="lt-LT"/>
        </w:rPr>
        <w:t xml:space="preserve"> </w:t>
      </w:r>
      <w:r w:rsidRPr="0016768A">
        <w:rPr>
          <w:rFonts w:ascii="Arial" w:hAnsi="Arial" w:cs="Arial"/>
          <w:sz w:val="24"/>
          <w:szCs w:val="24"/>
          <w:lang w:eastAsia="lt-LT"/>
        </w:rPr>
        <w:t>eurų;</w:t>
      </w:r>
    </w:p>
    <w:p w14:paraId="15CDFD50" w14:textId="5E0D8BA0" w:rsidR="008418CF" w:rsidRPr="0016768A" w:rsidRDefault="008418CF" w:rsidP="006B3B50">
      <w:pPr>
        <w:spacing w:line="276" w:lineRule="auto"/>
        <w:ind w:firstLine="709"/>
        <w:jc w:val="both"/>
        <w:rPr>
          <w:rFonts w:ascii="Arial" w:hAnsi="Arial" w:cs="Arial"/>
          <w:sz w:val="24"/>
          <w:szCs w:val="24"/>
          <w:lang w:eastAsia="lt-LT"/>
        </w:rPr>
      </w:pPr>
      <w:r w:rsidRPr="0016768A">
        <w:rPr>
          <w:rFonts w:ascii="Arial" w:hAnsi="Arial" w:cs="Arial"/>
          <w:sz w:val="24"/>
          <w:szCs w:val="24"/>
        </w:rPr>
        <w:t xml:space="preserve"> - Buitinių nuotekų šalinimo tinklų nauja statyba Veiviržėnų gimnazijos pastatams adresu Mokyklos g. 1 ir g. 3 (sulaikyti pinigai) </w:t>
      </w:r>
      <w:r w:rsidRPr="0016768A">
        <w:rPr>
          <w:rFonts w:ascii="Arial" w:hAnsi="Arial" w:cs="Arial"/>
          <w:sz w:val="24"/>
          <w:szCs w:val="24"/>
          <w:lang w:eastAsia="lt-LT"/>
        </w:rPr>
        <w:t xml:space="preserve"> </w:t>
      </w:r>
      <w:r w:rsidR="0008787E">
        <w:rPr>
          <w:rFonts w:ascii="Arial" w:hAnsi="Arial" w:cs="Arial"/>
          <w:sz w:val="24"/>
          <w:szCs w:val="24"/>
          <w:lang w:eastAsia="lt-LT"/>
        </w:rPr>
        <w:t>‒</w:t>
      </w:r>
      <w:r w:rsidRPr="0016768A">
        <w:rPr>
          <w:rFonts w:ascii="Arial" w:hAnsi="Arial" w:cs="Arial"/>
          <w:sz w:val="24"/>
          <w:szCs w:val="24"/>
          <w:lang w:eastAsia="lt-LT"/>
        </w:rPr>
        <w:t xml:space="preserve"> 5,5 tūkst.</w:t>
      </w:r>
      <w:r w:rsidR="006B3B50">
        <w:rPr>
          <w:rFonts w:ascii="Arial" w:hAnsi="Arial" w:cs="Arial"/>
          <w:sz w:val="24"/>
          <w:szCs w:val="24"/>
          <w:lang w:eastAsia="lt-LT"/>
        </w:rPr>
        <w:t xml:space="preserve"> </w:t>
      </w:r>
      <w:r w:rsidRPr="0016768A">
        <w:rPr>
          <w:rFonts w:ascii="Arial" w:hAnsi="Arial" w:cs="Arial"/>
          <w:sz w:val="24"/>
          <w:szCs w:val="24"/>
          <w:lang w:eastAsia="lt-LT"/>
        </w:rPr>
        <w:t>eurų;</w:t>
      </w:r>
    </w:p>
    <w:p w14:paraId="1A7B9977" w14:textId="48B25E94" w:rsidR="008418CF" w:rsidRPr="0016768A" w:rsidRDefault="008418CF" w:rsidP="006B3B50">
      <w:pPr>
        <w:spacing w:line="276" w:lineRule="auto"/>
        <w:ind w:firstLine="709"/>
        <w:jc w:val="both"/>
        <w:rPr>
          <w:rFonts w:ascii="Arial" w:hAnsi="Arial" w:cs="Arial"/>
          <w:sz w:val="24"/>
          <w:szCs w:val="24"/>
          <w:lang w:eastAsia="lt-LT"/>
        </w:rPr>
      </w:pPr>
      <w:r w:rsidRPr="0016768A">
        <w:rPr>
          <w:rFonts w:ascii="Arial" w:hAnsi="Arial" w:cs="Arial"/>
          <w:sz w:val="24"/>
          <w:szCs w:val="24"/>
          <w:lang w:eastAsia="lt-LT"/>
        </w:rPr>
        <w:t>- P</w:t>
      </w:r>
      <w:r w:rsidRPr="0016768A">
        <w:rPr>
          <w:rFonts w:ascii="Arial" w:hAnsi="Arial" w:cs="Arial"/>
          <w:sz w:val="24"/>
          <w:szCs w:val="24"/>
        </w:rPr>
        <w:t xml:space="preserve">aviršinių nuotekų tinklų, adresu Gėlių g., Gargždai, Klaipėdos r., statyba (sulaikyti pinigai) </w:t>
      </w:r>
      <w:r w:rsidR="0008787E">
        <w:rPr>
          <w:rFonts w:ascii="Arial" w:hAnsi="Arial" w:cs="Arial"/>
          <w:sz w:val="24"/>
          <w:szCs w:val="24"/>
        </w:rPr>
        <w:t xml:space="preserve">‒ </w:t>
      </w:r>
      <w:r w:rsidRPr="0016768A">
        <w:rPr>
          <w:rFonts w:ascii="Arial" w:hAnsi="Arial" w:cs="Arial"/>
          <w:sz w:val="24"/>
          <w:szCs w:val="24"/>
        </w:rPr>
        <w:t>5,7 tūkst.</w:t>
      </w:r>
      <w:r w:rsidR="0008787E">
        <w:rPr>
          <w:rFonts w:ascii="Arial" w:hAnsi="Arial" w:cs="Arial"/>
          <w:sz w:val="24"/>
          <w:szCs w:val="24"/>
        </w:rPr>
        <w:t xml:space="preserve"> </w:t>
      </w:r>
      <w:r w:rsidRPr="0016768A">
        <w:rPr>
          <w:rFonts w:ascii="Arial" w:hAnsi="Arial" w:cs="Arial"/>
          <w:sz w:val="24"/>
          <w:szCs w:val="24"/>
        </w:rPr>
        <w:t>eurų.</w:t>
      </w:r>
    </w:p>
    <w:p w14:paraId="12BB34F0" w14:textId="074361DB"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lastRenderedPageBreak/>
        <w:t xml:space="preserve">Mokėtinų sumų likutis socialinės paramos pinigais straipsnyje padidėjo – 18,2 </w:t>
      </w:r>
      <w:r w:rsidRPr="0016768A">
        <w:rPr>
          <w:rFonts w:ascii="Arial" w:hAnsi="Arial" w:cs="Arial"/>
          <w:sz w:val="24"/>
          <w:szCs w:val="24"/>
          <w:lang w:val="en-US"/>
        </w:rPr>
        <w:t>%</w:t>
      </w:r>
      <w:r w:rsidRPr="0016768A">
        <w:rPr>
          <w:rFonts w:ascii="Arial" w:hAnsi="Arial" w:cs="Arial"/>
          <w:sz w:val="24"/>
          <w:szCs w:val="24"/>
        </w:rPr>
        <w:t xml:space="preserve"> ir sudaro 287,9 tūkst. eurų, prekių ir paslaugų naudojimo  straipsnis padidėjo – 20,5  </w:t>
      </w:r>
      <w:r w:rsidRPr="0016768A">
        <w:rPr>
          <w:rFonts w:ascii="Arial" w:hAnsi="Arial" w:cs="Arial"/>
          <w:sz w:val="24"/>
          <w:szCs w:val="24"/>
          <w:lang w:val="en-US"/>
        </w:rPr>
        <w:t>%</w:t>
      </w:r>
      <w:r w:rsidRPr="0016768A">
        <w:rPr>
          <w:rFonts w:ascii="Arial" w:hAnsi="Arial" w:cs="Arial"/>
          <w:sz w:val="24"/>
          <w:szCs w:val="24"/>
        </w:rPr>
        <w:t xml:space="preserve"> kas sudaro 323,2 tūkst. eurų ( ryšių paslaugos – 2,1 tūkst. eurų, transporto išlaikymas – 24,0 tūkst. eurų, gyvenamųjų vietovių viešojo ūkio išlaidos – 159,5 tūkst. eurų, komunalinės paslaugos (šildymas, elektros energija, vandentiekis, kanalizacija)</w:t>
      </w:r>
      <w:r w:rsidR="0008787E">
        <w:rPr>
          <w:rFonts w:ascii="Arial" w:hAnsi="Arial" w:cs="Arial"/>
          <w:sz w:val="24"/>
          <w:szCs w:val="24"/>
        </w:rPr>
        <w:t xml:space="preserve"> </w:t>
      </w:r>
      <w:r w:rsidRPr="0016768A">
        <w:rPr>
          <w:rFonts w:ascii="Arial" w:hAnsi="Arial" w:cs="Arial"/>
          <w:sz w:val="24"/>
          <w:szCs w:val="24"/>
        </w:rPr>
        <w:t>–</w:t>
      </w:r>
      <w:r w:rsidR="0008787E">
        <w:rPr>
          <w:rFonts w:ascii="Arial" w:hAnsi="Arial" w:cs="Arial"/>
          <w:sz w:val="24"/>
          <w:szCs w:val="24"/>
        </w:rPr>
        <w:t xml:space="preserve"> </w:t>
      </w:r>
      <w:r w:rsidRPr="0016768A">
        <w:rPr>
          <w:rFonts w:ascii="Arial" w:hAnsi="Arial" w:cs="Arial"/>
          <w:sz w:val="24"/>
          <w:szCs w:val="24"/>
        </w:rPr>
        <w:t xml:space="preserve">65,6 tūkst. eurų, informacinių technologijų prekių ir paslaugų įsigijimo išlaidos </w:t>
      </w:r>
      <w:r w:rsidR="0008787E">
        <w:rPr>
          <w:rFonts w:ascii="Arial" w:hAnsi="Arial" w:cs="Arial"/>
          <w:sz w:val="24"/>
          <w:szCs w:val="24"/>
        </w:rPr>
        <w:t xml:space="preserve">‒ </w:t>
      </w:r>
      <w:r w:rsidRPr="0016768A">
        <w:rPr>
          <w:rFonts w:ascii="Arial" w:hAnsi="Arial" w:cs="Arial"/>
          <w:sz w:val="24"/>
          <w:szCs w:val="24"/>
        </w:rPr>
        <w:t>2,5 tūkst.</w:t>
      </w:r>
      <w:r w:rsidR="006B3B50">
        <w:rPr>
          <w:rFonts w:ascii="Arial" w:hAnsi="Arial" w:cs="Arial"/>
          <w:sz w:val="24"/>
          <w:szCs w:val="24"/>
        </w:rPr>
        <w:t xml:space="preserve"> </w:t>
      </w:r>
      <w:r w:rsidRPr="0016768A">
        <w:rPr>
          <w:rFonts w:ascii="Arial" w:hAnsi="Arial" w:cs="Arial"/>
          <w:sz w:val="24"/>
          <w:szCs w:val="24"/>
        </w:rPr>
        <w:t>eurų bei kitų prekių ar kitų paslaugų išlaidos (pastatų apsauga, prekės, keleivinio transporto kontrolės paslauga, skelbimai, pilstomo vandens aparato nuoma, signalizacijos techninė priežiūra, administracijos patalpų valymo paslauga, kilimėlių nuoma ir keitimas, paviršinių nuotekų tvarkymas, televizinės laidos kūrimo ir transliavimo paslauga, komisinis atlygis už įmokų surinkimą, įmokų ir mokesčių administravimas, polderinės sistemos perteklinio vandens pašalinimo darbai, turto vertinimo paslaugos, dokumentų naikinimo paslaugos, skiepai nuo erkinio encefalito, žmonių palaikų saugojimo ir pervežimo paslauga, žemės sklypų rinkos suvestinių duomenų teikimas, NTR duomenų teikimas, internetinė paieška bei išrašų peržiūrėjimas, paplūdimio įrengimo ir Agluonos upės tvarkymo paslaugos) – 8,6 tūkst.</w:t>
      </w:r>
      <w:r w:rsidR="006B3B50">
        <w:rPr>
          <w:rFonts w:ascii="Arial" w:hAnsi="Arial" w:cs="Arial"/>
          <w:sz w:val="24"/>
          <w:szCs w:val="24"/>
        </w:rPr>
        <w:t xml:space="preserve"> </w:t>
      </w:r>
      <w:r w:rsidRPr="0016768A">
        <w:rPr>
          <w:rFonts w:ascii="Arial" w:hAnsi="Arial" w:cs="Arial"/>
          <w:sz w:val="24"/>
          <w:szCs w:val="24"/>
        </w:rPr>
        <w:t xml:space="preserve">eurų. </w:t>
      </w:r>
    </w:p>
    <w:p w14:paraId="32EA9256" w14:textId="0D1B66EC"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Mokėtinų sumų likutis 2023-12-31 lyginant su 2022 metais padidėjo 350,3 tūkst.</w:t>
      </w:r>
      <w:r w:rsidR="006B3B50">
        <w:rPr>
          <w:rFonts w:ascii="Arial" w:hAnsi="Arial" w:cs="Arial"/>
          <w:sz w:val="24"/>
          <w:szCs w:val="24"/>
        </w:rPr>
        <w:t xml:space="preserve"> </w:t>
      </w:r>
      <w:r w:rsidRPr="0016768A">
        <w:rPr>
          <w:rFonts w:ascii="Arial" w:hAnsi="Arial" w:cs="Arial"/>
          <w:sz w:val="24"/>
          <w:szCs w:val="24"/>
        </w:rPr>
        <w:t>eurų. 2023 m. padidėjo įsiskolinimas dėl prekių ir paslaugų įsigijimo (elektros pagal centralizuotus pirkimus) išaugimo, taip pat vykdomų projektų sulaikytų lėšų. Įsiskolinimo padidėjimą lėmė, kad sąskaitos už gruodžio mėnesį, gautos po 2023 m. gruodžio 31 d.</w:t>
      </w:r>
    </w:p>
    <w:p w14:paraId="6BFCBB17" w14:textId="501B60F2"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ab/>
        <w:t>2023 metams lėšų už paslaugas ir nuomą planas buvo 1497,5 tūkst. eurų, surinkta lėšų 1617,9 tūkst. eurų, panaudota 1682,7 tūkst. eurų, likutis metų pabaigai negautų biudžeto asignavimų – 878,2 tūkst. eurų. Pajamų už socialinio būsto nuomą planas 2023 m. – 26,0 tūkst. eurų, surinkta lėšų – 23,7 tūkst. eurų ir gautų bei apmokėtų sąskaitų suma 45,0 tūkst. eurų, likutis 3,6 tūkst. eurų. Pajamų už ilgalaikio ir trumpalaikio materialiojo turto nuomą 2023 metams patvirtintas planas 66,5 tūkst.</w:t>
      </w:r>
      <w:r w:rsidR="006B3B50">
        <w:rPr>
          <w:rFonts w:ascii="Arial" w:hAnsi="Arial" w:cs="Arial"/>
          <w:sz w:val="24"/>
          <w:szCs w:val="24"/>
        </w:rPr>
        <w:t xml:space="preserve"> </w:t>
      </w:r>
      <w:r w:rsidRPr="0016768A">
        <w:rPr>
          <w:rFonts w:ascii="Arial" w:hAnsi="Arial" w:cs="Arial"/>
          <w:sz w:val="24"/>
          <w:szCs w:val="24"/>
        </w:rPr>
        <w:t>eurų, surinkta lėšų – 65,2 tūkst.</w:t>
      </w:r>
      <w:r w:rsidR="006B3B50">
        <w:rPr>
          <w:rFonts w:ascii="Arial" w:hAnsi="Arial" w:cs="Arial"/>
          <w:sz w:val="24"/>
          <w:szCs w:val="24"/>
        </w:rPr>
        <w:t xml:space="preserve"> </w:t>
      </w:r>
      <w:r w:rsidRPr="0016768A">
        <w:rPr>
          <w:rFonts w:ascii="Arial" w:hAnsi="Arial" w:cs="Arial"/>
          <w:sz w:val="24"/>
          <w:szCs w:val="24"/>
        </w:rPr>
        <w:t>eurų, panaudota – 57,2 tūkst.</w:t>
      </w:r>
      <w:r w:rsidR="006B3B50">
        <w:rPr>
          <w:rFonts w:ascii="Arial" w:hAnsi="Arial" w:cs="Arial"/>
          <w:sz w:val="24"/>
          <w:szCs w:val="24"/>
        </w:rPr>
        <w:t xml:space="preserve"> </w:t>
      </w:r>
      <w:r w:rsidRPr="0016768A">
        <w:rPr>
          <w:rFonts w:ascii="Arial" w:hAnsi="Arial" w:cs="Arial"/>
          <w:sz w:val="24"/>
          <w:szCs w:val="24"/>
        </w:rPr>
        <w:t>eurų, likutis – 8,1 tūkst.</w:t>
      </w:r>
      <w:r w:rsidR="006B3B50">
        <w:rPr>
          <w:rFonts w:ascii="Arial" w:hAnsi="Arial" w:cs="Arial"/>
          <w:sz w:val="24"/>
          <w:szCs w:val="24"/>
        </w:rPr>
        <w:t xml:space="preserve"> </w:t>
      </w:r>
      <w:r w:rsidRPr="0016768A">
        <w:rPr>
          <w:rFonts w:ascii="Arial" w:hAnsi="Arial" w:cs="Arial"/>
          <w:sz w:val="24"/>
          <w:szCs w:val="24"/>
        </w:rPr>
        <w:t>eurų (t.sk. likutis 2023-01-01 – 0,1 tūkst. eurų). Biudžetinių įstaigų pajamų už prekes ir paslaugas planas 2023 m. – 5,0 tūkst.</w:t>
      </w:r>
      <w:r w:rsidR="006B3B50">
        <w:rPr>
          <w:rFonts w:ascii="Arial" w:hAnsi="Arial" w:cs="Arial"/>
          <w:sz w:val="24"/>
          <w:szCs w:val="24"/>
        </w:rPr>
        <w:t xml:space="preserve"> </w:t>
      </w:r>
      <w:r w:rsidRPr="0016768A">
        <w:rPr>
          <w:rFonts w:ascii="Arial" w:hAnsi="Arial" w:cs="Arial"/>
          <w:sz w:val="24"/>
          <w:szCs w:val="24"/>
        </w:rPr>
        <w:t>eurų, surinkta lėšų – 1,6 tūkst.</w:t>
      </w:r>
      <w:r w:rsidR="006B3B50">
        <w:rPr>
          <w:rFonts w:ascii="Arial" w:hAnsi="Arial" w:cs="Arial"/>
          <w:sz w:val="24"/>
          <w:szCs w:val="24"/>
        </w:rPr>
        <w:t xml:space="preserve"> </w:t>
      </w:r>
      <w:r w:rsidRPr="0016768A">
        <w:rPr>
          <w:rFonts w:ascii="Arial" w:hAnsi="Arial" w:cs="Arial"/>
          <w:sz w:val="24"/>
          <w:szCs w:val="24"/>
        </w:rPr>
        <w:t>eurų, panaudota – 2,7 tūkst. eurų, likutis – 0,3 tūkst. (t.sk. likutis 2023-01-01 – 1,4 tūkst. eurų) . Pajamų už prioritetinės ir neprioritetinės  infrastruktūros plėtros įmokų 2023 metams patvirtintas planas – 1300,0 tūkst.eurų, pervesta į biudžetą prioritetinės infrastruktūros plėtros – 466,0 tūkst. eurų, 2023 metais panaudotos prioritetinės infrastruktūros lėšos – 188,7 tūkst.</w:t>
      </w:r>
      <w:r w:rsidR="006B3B50">
        <w:rPr>
          <w:rFonts w:ascii="Arial" w:hAnsi="Arial" w:cs="Arial"/>
          <w:sz w:val="24"/>
          <w:szCs w:val="24"/>
        </w:rPr>
        <w:t xml:space="preserve"> </w:t>
      </w:r>
      <w:r w:rsidRPr="0016768A">
        <w:rPr>
          <w:rFonts w:ascii="Arial" w:hAnsi="Arial" w:cs="Arial"/>
          <w:sz w:val="24"/>
          <w:szCs w:val="24"/>
        </w:rPr>
        <w:t>eurų, metų pabaigoje liko negautų iš biudžeto asignavimų sumai – 622,7 tūkst.</w:t>
      </w:r>
      <w:r w:rsidR="006B3B50">
        <w:rPr>
          <w:rFonts w:ascii="Arial" w:hAnsi="Arial" w:cs="Arial"/>
          <w:sz w:val="24"/>
          <w:szCs w:val="24"/>
        </w:rPr>
        <w:t xml:space="preserve"> </w:t>
      </w:r>
      <w:r w:rsidRPr="0016768A">
        <w:rPr>
          <w:rFonts w:ascii="Arial" w:hAnsi="Arial" w:cs="Arial"/>
          <w:sz w:val="24"/>
          <w:szCs w:val="24"/>
        </w:rPr>
        <w:t>eurų (t.sk. likutis 2023-01-01 – 345,4 tūkst.</w:t>
      </w:r>
      <w:r w:rsidR="006B3B50">
        <w:rPr>
          <w:rFonts w:ascii="Arial" w:hAnsi="Arial" w:cs="Arial"/>
          <w:sz w:val="24"/>
          <w:szCs w:val="24"/>
        </w:rPr>
        <w:t xml:space="preserve"> </w:t>
      </w:r>
      <w:r w:rsidRPr="0016768A">
        <w:rPr>
          <w:rFonts w:ascii="Arial" w:hAnsi="Arial" w:cs="Arial"/>
          <w:sz w:val="24"/>
          <w:szCs w:val="24"/>
        </w:rPr>
        <w:t>eurų). Faktinės įmokos į biudžetą neprioritetinės infrastruktūros plėtros – 1061,4 tūkst. eurų, panaudota neprioritetinės infrastruktūros lėšų – 1389,1 tūkst.</w:t>
      </w:r>
      <w:r w:rsidR="006B3B50">
        <w:rPr>
          <w:rFonts w:ascii="Arial" w:hAnsi="Arial" w:cs="Arial"/>
          <w:sz w:val="24"/>
          <w:szCs w:val="24"/>
        </w:rPr>
        <w:t xml:space="preserve"> </w:t>
      </w:r>
      <w:r w:rsidRPr="0016768A">
        <w:rPr>
          <w:rFonts w:ascii="Arial" w:hAnsi="Arial" w:cs="Arial"/>
          <w:sz w:val="24"/>
          <w:szCs w:val="24"/>
        </w:rPr>
        <w:t xml:space="preserve">eurų ir 2023-12-31 liko negautų biudžeto asignavimų sumai – 243,4 tūkst. eurų (t.sk. likutis 2023-01-01 – 571,1 tūkst. eurų). </w:t>
      </w:r>
    </w:p>
    <w:p w14:paraId="59A256FE" w14:textId="102CAA2D"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lang w:val="en-US"/>
        </w:rPr>
        <w:tab/>
      </w:r>
      <w:r w:rsidRPr="0016768A">
        <w:rPr>
          <w:rFonts w:ascii="Arial" w:hAnsi="Arial" w:cs="Arial"/>
          <w:sz w:val="24"/>
          <w:szCs w:val="24"/>
        </w:rPr>
        <w:t xml:space="preserve"> Klaipėdos rajono savivaldybės administracijoje 2023 metų pradžioje patvirtinti 320 etatų, faktiškai dirbo 310 etatai (iš to sk. 6 pakaitiniai). 2023 m. pabaigoje patvirtinta 320 etatų, faktiškai dirbo 310 etatų (iš to sk. 7 pakaitiniai). Laikinai laisvi 3 valstybės tarnautojų etatai </w:t>
      </w:r>
      <w:r w:rsidR="0008787E">
        <w:rPr>
          <w:rFonts w:ascii="Arial" w:hAnsi="Arial" w:cs="Arial"/>
          <w:sz w:val="24"/>
          <w:szCs w:val="24"/>
        </w:rPr>
        <w:t>‒</w:t>
      </w:r>
      <w:r w:rsidRPr="0016768A">
        <w:rPr>
          <w:rFonts w:ascii="Arial" w:hAnsi="Arial" w:cs="Arial"/>
          <w:sz w:val="24"/>
          <w:szCs w:val="24"/>
        </w:rPr>
        <w:t xml:space="preserve"> Viešųjų pirkimų skyriuje. Laisvų etatų iš viso 14, iš kurių 10 etatų valstybės tarnautojų ir 4 etatai pagal darbo sutartis dirbančių darbuotojų. Valstybės tarnautojų laisvi etatai šiuose skyriuose po vieną: Sveikatos ir socialinės apsaugos, Viešųjų pirkimų, Viešosios tvarkos, Turto valdymo, Švietimo ir sporto, Statybos ir kelių priežiūros skyriuose. Taip pat laisvi etatai yra Jaunimo reikalų koordinatoriaus, Administracijos direktoriaus pavaduotojo bei </w:t>
      </w:r>
      <w:r w:rsidRPr="0016768A">
        <w:rPr>
          <w:rFonts w:ascii="Arial" w:hAnsi="Arial" w:cs="Arial"/>
          <w:sz w:val="24"/>
          <w:szCs w:val="24"/>
        </w:rPr>
        <w:lastRenderedPageBreak/>
        <w:t xml:space="preserve">Endriejavo ir Kretingalės seniūnijų seniūnų. Pagal darbo sutartis laisvų etatų skaičius pasiskirstęs </w:t>
      </w:r>
      <w:r w:rsidR="0008787E">
        <w:rPr>
          <w:rFonts w:ascii="Arial" w:hAnsi="Arial" w:cs="Arial"/>
          <w:sz w:val="24"/>
          <w:szCs w:val="24"/>
        </w:rPr>
        <w:t>taip</w:t>
      </w:r>
      <w:r w:rsidRPr="0016768A">
        <w:rPr>
          <w:rFonts w:ascii="Arial" w:hAnsi="Arial" w:cs="Arial"/>
          <w:sz w:val="24"/>
          <w:szCs w:val="24"/>
        </w:rPr>
        <w:t xml:space="preserve">: po etatą  Centralizuoto vidaus audito bei Teisės ir personalo skyriuose, Kretingalės seniūnijoje – 1,0 etato, Priekulės seniūnijoje – 0,5 etato bei Informacinių technologijų skyriuje – 0,5 etato. </w:t>
      </w:r>
    </w:p>
    <w:p w14:paraId="43F02F02" w14:textId="2A78CD28"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ab/>
        <w:t>Tikslinių lėšų likutis 2023 metų pradžioje 580,6 tūkst. eurų, gauta per metus tikslinių lėšų 24227,9 tūkst. eurų, panaudota 24570,7 tūkst. eurų, grąžinta 120,7 tūkst. eurų. Likutis 2023-12-31 tikslinių lėšų 117,1 tūkst. eurų, tai gautos gyventojų lėšos kelių remontui – 1,6 tūkst. eurų, tūkstantmečio fondo lėšos – 0,3 tūkst.</w:t>
      </w:r>
      <w:r w:rsidR="006B3B50">
        <w:rPr>
          <w:rFonts w:ascii="Arial" w:hAnsi="Arial" w:cs="Arial"/>
          <w:sz w:val="24"/>
          <w:szCs w:val="24"/>
        </w:rPr>
        <w:t xml:space="preserve"> </w:t>
      </w:r>
      <w:r w:rsidRPr="0016768A">
        <w:rPr>
          <w:rFonts w:ascii="Arial" w:hAnsi="Arial" w:cs="Arial"/>
          <w:sz w:val="24"/>
          <w:szCs w:val="24"/>
        </w:rPr>
        <w:t>eurų, depozitinių lėšų likutis – 27,8 tūkst. eurų, fizinių ir juridinių asmenų prisidėjimas, kelių ir kiemų tvarkymui – 59,8 tūkst. eurų, įgyvendinamų projektų, remiamų iš ES ar kitų šaltinių – 27,6 tūkst. eurų.</w:t>
      </w:r>
    </w:p>
    <w:p w14:paraId="7048264E"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2023 m. buvo įgyvendinami aštuoniolika ES remiamų projektų. Ataskaitiniais metais gauta lėšų ES 1986,6 tūkst. eurų ir panaudota 2313,4 tūkst. eurų. </w:t>
      </w:r>
      <w:bookmarkStart w:id="13" w:name="_Hlk125296876"/>
    </w:p>
    <w:p w14:paraId="1AF28296"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Nebaigtos statybos ir esminio pagerinimo darbų balansinė vertė padidėjo 14458,9 tūkst. eurų. Padidėjimą įtakojo, kad 2023 m. buvo tęsiami statybos darbai:</w:t>
      </w:r>
    </w:p>
    <w:p w14:paraId="64887EE5"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Daugiafunkcio sporto ir pramogų centro Dariaus ir Girėno g.4, Gargžduose už 8421,7 tūkst. eurų, </w:t>
      </w:r>
    </w:p>
    <w:p w14:paraId="6378FF31" w14:textId="1C892A4F"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Priekulės miesto viešųjų erdvių statybos darbai </w:t>
      </w:r>
      <w:r w:rsidR="0008787E">
        <w:rPr>
          <w:rFonts w:ascii="Arial" w:hAnsi="Arial" w:cs="Arial"/>
          <w:sz w:val="24"/>
          <w:szCs w:val="24"/>
        </w:rPr>
        <w:t>‒</w:t>
      </w:r>
      <w:r w:rsidRPr="0016768A">
        <w:rPr>
          <w:rFonts w:ascii="Arial" w:hAnsi="Arial" w:cs="Arial"/>
          <w:sz w:val="24"/>
          <w:szCs w:val="24"/>
        </w:rPr>
        <w:t xml:space="preserve"> 424,4 tūkst. eurų, </w:t>
      </w:r>
    </w:p>
    <w:p w14:paraId="33E2D923" w14:textId="5528E7BF"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Gargždų miesto autobusų soties pastato projektavimas ir statyba </w:t>
      </w:r>
      <w:r w:rsidR="0008787E">
        <w:rPr>
          <w:rFonts w:ascii="Arial" w:hAnsi="Arial" w:cs="Arial"/>
          <w:sz w:val="24"/>
          <w:szCs w:val="24"/>
        </w:rPr>
        <w:t>‒</w:t>
      </w:r>
      <w:r w:rsidRPr="0016768A">
        <w:rPr>
          <w:rFonts w:ascii="Arial" w:hAnsi="Arial" w:cs="Arial"/>
          <w:sz w:val="24"/>
          <w:szCs w:val="24"/>
        </w:rPr>
        <w:t xml:space="preserve"> 672,6 tūkst. eurų, </w:t>
      </w:r>
    </w:p>
    <w:p w14:paraId="20B0E17E" w14:textId="1D4F7C6E"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Mokslo paskirties pastato I. Simonaitytės gimnazijos aktų salės projektavimas ir statyba, Klaipėdos g.16, Priekulė </w:t>
      </w:r>
      <w:r w:rsidR="0008787E">
        <w:rPr>
          <w:rFonts w:ascii="Arial" w:hAnsi="Arial" w:cs="Arial"/>
          <w:sz w:val="24"/>
          <w:szCs w:val="24"/>
        </w:rPr>
        <w:t>‒</w:t>
      </w:r>
      <w:r w:rsidRPr="0016768A">
        <w:rPr>
          <w:rFonts w:ascii="Arial" w:hAnsi="Arial" w:cs="Arial"/>
          <w:sz w:val="24"/>
          <w:szCs w:val="24"/>
        </w:rPr>
        <w:t xml:space="preserve"> 1113,9 tūkst. eurų, </w:t>
      </w:r>
    </w:p>
    <w:p w14:paraId="3CC76714" w14:textId="0D654CF9"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Gargždų miesto 51 ir 130 individualių gyvenamųjų namų kvartale susisiekimo komunikacijų ir inžinerinių tinklų statyba </w:t>
      </w:r>
      <w:r w:rsidR="0008787E">
        <w:rPr>
          <w:rFonts w:ascii="Arial" w:hAnsi="Arial" w:cs="Arial"/>
          <w:sz w:val="24"/>
          <w:szCs w:val="24"/>
        </w:rPr>
        <w:t>‒</w:t>
      </w:r>
      <w:r w:rsidRPr="0016768A">
        <w:rPr>
          <w:rFonts w:ascii="Arial" w:hAnsi="Arial" w:cs="Arial"/>
          <w:sz w:val="24"/>
          <w:szCs w:val="24"/>
        </w:rPr>
        <w:t xml:space="preserve"> 351,5 tūkst. eurų, </w:t>
      </w:r>
    </w:p>
    <w:p w14:paraId="48CA4EF8" w14:textId="0246AB1A"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Apšvietimo tinklų įrengimo techninis darbo projektas ir įrengimo darbai Liepų g., Gindulių k., Sendvario  seniūnijoje </w:t>
      </w:r>
      <w:r w:rsidR="0008787E">
        <w:rPr>
          <w:rFonts w:ascii="Arial" w:hAnsi="Arial" w:cs="Arial"/>
          <w:sz w:val="24"/>
          <w:szCs w:val="24"/>
        </w:rPr>
        <w:t>‒</w:t>
      </w:r>
      <w:r w:rsidRPr="0016768A">
        <w:rPr>
          <w:rFonts w:ascii="Arial" w:hAnsi="Arial" w:cs="Arial"/>
          <w:sz w:val="24"/>
          <w:szCs w:val="24"/>
        </w:rPr>
        <w:t xml:space="preserve"> 64,3 tūkst. eurų, </w:t>
      </w:r>
    </w:p>
    <w:p w14:paraId="14445EBB"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Lietaus nuotekų tinklų surinkimo sistemų Žalgirio g. ir Kvietinių g., Gargžduose statybos projektas ir statyba 138,1 tūkst. eurų, </w:t>
      </w:r>
    </w:p>
    <w:p w14:paraId="1DF2EF39"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Gargždų miesto parko infrastruktūros sutvarkymas II etapo darbai 211,0 tūkst. eurų, Paviršinių nuotekų tinklų  techninis darbo projektas ir statyba, Gėlių g. Gargžduose 137,6 tūkst. eurų, </w:t>
      </w:r>
    </w:p>
    <w:p w14:paraId="0BD01588"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Didelių gabaritų atliekų surinkimo aikštelės įrengimas Kuodžių k., Slyvų g.5, Priekulės seniūnijoje 226,6 tūkst. eurų, </w:t>
      </w:r>
    </w:p>
    <w:p w14:paraId="48D6C23F"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Mokslo paskirties pastato lopšelio- darželio statybos techninio darbo projektas ir statyba, Vingio g.10, Gargžduose 61,5 tūkst. eurų, </w:t>
      </w:r>
    </w:p>
    <w:p w14:paraId="71E6BB6F"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Bibliotekos ir kultūros namų rekonstrukcija (modernizavimas) į kultūros paskirties pastatą, Mokyklos g.1, Endriejavas 823,6  tūkst. eurų, </w:t>
      </w:r>
    </w:p>
    <w:p w14:paraId="3BB17547"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Gargždų kultūros centro pastato modernizavimas, Klaipėdos g.15/ Kastyčio g.1 Gargždų m. 1626,9 tūkst. eurų, </w:t>
      </w:r>
    </w:p>
    <w:p w14:paraId="21ED0A9F"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lastRenderedPageBreak/>
        <w:t xml:space="preserve">- Gydymo paskirties ambulatorijos pastato  pritaikymas socialinių paslaugų centrui, Naujoji g.5, Priekulė atnaujinimo (modernizavimo) kapitalinio remonto darbai 619,2 tūkst. eurų,  </w:t>
      </w:r>
    </w:p>
    <w:p w14:paraId="1DBD49D5"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Kulių g. dalies KL0423 Kulių k., Dovilų sen. supaprastinto kapitalinio remonto  darbai 134,5 tūkst. eurų, </w:t>
      </w:r>
    </w:p>
    <w:p w14:paraId="01C64294"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Laukų gatvės dalies KL0423, Kulių k., Dovilų seniūnijoje supaprastinto kapitalinio remonto darbai 485,9 tūkst. eurų, </w:t>
      </w:r>
    </w:p>
    <w:p w14:paraId="2DF4E535"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Lyros g. KL8057, Gargžduose rekonstravimo darbai 371,0 tūkst. eurų, </w:t>
      </w:r>
    </w:p>
    <w:p w14:paraId="2709FA00"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Volungės g. KL8058, Gargžduose  rekonstravimo darbai 408,2 tūkst. eurų, </w:t>
      </w:r>
    </w:p>
    <w:p w14:paraId="44C89104"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Rasos g. KL8059, Gargžduose rekonstravimo darbai 552,9 tūkst. eurų, </w:t>
      </w:r>
    </w:p>
    <w:p w14:paraId="5D701713"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Palangos g. KL8052, Gargžduose techninis darbo projektas ir rekonstravimo darbai 287,8 tūkst. eurų, </w:t>
      </w:r>
    </w:p>
    <w:p w14:paraId="30321ED4"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Saulažolių g. KL8053, Gargžduose techninis darbo projektas ir rekonstravimo darbai 312,2 tūkst. eurų, </w:t>
      </w:r>
    </w:p>
    <w:p w14:paraId="0DD56636" w14:textId="6C1EB239"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S/B „Vaiteliai“ Akacijų alėjos KL8103 Dauparų</w:t>
      </w:r>
      <w:r w:rsidR="0008787E">
        <w:rPr>
          <w:rFonts w:ascii="Arial" w:hAnsi="Arial" w:cs="Arial"/>
          <w:sz w:val="24"/>
          <w:szCs w:val="24"/>
        </w:rPr>
        <w:t>‒</w:t>
      </w:r>
      <w:r w:rsidRPr="0016768A">
        <w:rPr>
          <w:rFonts w:ascii="Arial" w:hAnsi="Arial" w:cs="Arial"/>
          <w:sz w:val="24"/>
          <w:szCs w:val="24"/>
        </w:rPr>
        <w:t xml:space="preserve">Kvietinių seniūnijoje kapitalinio remonto darbai 502,6 tūkst. eurų, </w:t>
      </w:r>
    </w:p>
    <w:p w14:paraId="4EBEEC20" w14:textId="70A8343C"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S/B „Vaiteliai“ Miškų alėjos KL8102, Dauparų</w:t>
      </w:r>
      <w:r w:rsidR="0008787E">
        <w:rPr>
          <w:rFonts w:ascii="Arial" w:hAnsi="Arial" w:cs="Arial"/>
          <w:sz w:val="24"/>
          <w:szCs w:val="24"/>
        </w:rPr>
        <w:t>‒</w:t>
      </w:r>
      <w:r w:rsidRPr="0016768A">
        <w:rPr>
          <w:rFonts w:ascii="Arial" w:hAnsi="Arial" w:cs="Arial"/>
          <w:sz w:val="24"/>
          <w:szCs w:val="24"/>
        </w:rPr>
        <w:t xml:space="preserve">Kvietinių seniūnijoje kapitalinio remonto darbai 280, tūkst. eurų, </w:t>
      </w:r>
    </w:p>
    <w:p w14:paraId="0D755E8C"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Kuršlaukio g. KL7018 Gargžduose kapitalinio remonto techninis darbo projektas ir kapitalinio remonto darbai 465,1 tūkst. eurų, </w:t>
      </w:r>
    </w:p>
    <w:p w14:paraId="6AB8C8F2"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Pavasario g.KL8877, Kretingalėje techninis darbo projektas ir rekonstravimo darbai 161,9 tūkst. eurų, </w:t>
      </w:r>
    </w:p>
    <w:p w14:paraId="4E01CC92" w14:textId="7FE8D88E"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Mokslo paskirties pastato</w:t>
      </w:r>
      <w:r w:rsidR="0008787E">
        <w:rPr>
          <w:rFonts w:ascii="Arial" w:hAnsi="Arial" w:cs="Arial"/>
          <w:sz w:val="24"/>
          <w:szCs w:val="24"/>
        </w:rPr>
        <w:t xml:space="preserve"> ‒</w:t>
      </w:r>
      <w:r w:rsidRPr="0016768A">
        <w:rPr>
          <w:rFonts w:ascii="Arial" w:hAnsi="Arial" w:cs="Arial"/>
          <w:sz w:val="24"/>
          <w:szCs w:val="24"/>
        </w:rPr>
        <w:t xml:space="preserve"> mokyklos Vingio g.</w:t>
      </w:r>
      <w:r w:rsidR="0008787E">
        <w:rPr>
          <w:rFonts w:ascii="Arial" w:hAnsi="Arial" w:cs="Arial"/>
          <w:sz w:val="24"/>
          <w:szCs w:val="24"/>
        </w:rPr>
        <w:t xml:space="preserve"> </w:t>
      </w:r>
      <w:r w:rsidRPr="0016768A">
        <w:rPr>
          <w:rFonts w:ascii="Arial" w:hAnsi="Arial" w:cs="Arial"/>
          <w:sz w:val="24"/>
          <w:szCs w:val="24"/>
        </w:rPr>
        <w:t xml:space="preserve">6, Gargžduose modernizavimas 2613,8 tūkst. eurų, </w:t>
      </w:r>
    </w:p>
    <w:p w14:paraId="3611E304"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Gargždų lopšelio- darželio „Saulutė“ pastato atnaujinimas 255,9 tūkst. eurų, </w:t>
      </w:r>
    </w:p>
    <w:p w14:paraId="673EF275" w14:textId="47F2BB1B"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Buitinių nuotekų išvadų projektas ir įrengimas Veiviržėnų miestelyje Mokyklos g.1 ir Šermukšnių g.</w:t>
      </w:r>
      <w:r w:rsidR="0008787E">
        <w:rPr>
          <w:rFonts w:ascii="Arial" w:hAnsi="Arial" w:cs="Arial"/>
          <w:sz w:val="24"/>
          <w:szCs w:val="24"/>
        </w:rPr>
        <w:t xml:space="preserve"> </w:t>
      </w:r>
      <w:r w:rsidRPr="0016768A">
        <w:rPr>
          <w:rFonts w:ascii="Arial" w:hAnsi="Arial" w:cs="Arial"/>
          <w:sz w:val="24"/>
          <w:szCs w:val="24"/>
        </w:rPr>
        <w:t xml:space="preserve">3 pastatams 136,6 tūkst. eurų. </w:t>
      </w:r>
    </w:p>
    <w:p w14:paraId="74E862D2"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Per 2023 metus perduota esminio pagerinimo darbų  viešojo sektoriaus subjektams už 643,6 tūkst. eurų: </w:t>
      </w:r>
    </w:p>
    <w:p w14:paraId="1223F6D9"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 Priekulės socialinių paslaugų centrui perduota esminio pagerinimo darbų (pastato- bendrabučio remontas) už 208,6 tūkst. eurų. </w:t>
      </w:r>
    </w:p>
    <w:p w14:paraId="08C18D52" w14:textId="09E2C099"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Slengių mokyklai</w:t>
      </w:r>
      <w:r w:rsidR="0008787E">
        <w:rPr>
          <w:rFonts w:ascii="Arial" w:hAnsi="Arial" w:cs="Arial"/>
          <w:sz w:val="24"/>
          <w:szCs w:val="24"/>
        </w:rPr>
        <w:t xml:space="preserve"> ‒</w:t>
      </w:r>
      <w:r w:rsidRPr="0016768A">
        <w:rPr>
          <w:rFonts w:ascii="Arial" w:hAnsi="Arial" w:cs="Arial"/>
          <w:sz w:val="24"/>
          <w:szCs w:val="24"/>
        </w:rPr>
        <w:t xml:space="preserve"> daugiafunkciam centrui perduota esminio pagerinimo darbų (mokslo paskirties pastato</w:t>
      </w:r>
      <w:r w:rsidR="0008787E">
        <w:rPr>
          <w:rFonts w:ascii="Arial" w:hAnsi="Arial" w:cs="Arial"/>
          <w:sz w:val="24"/>
          <w:szCs w:val="24"/>
        </w:rPr>
        <w:t xml:space="preserve"> ‒</w:t>
      </w:r>
      <w:r w:rsidRPr="0016768A">
        <w:rPr>
          <w:rFonts w:ascii="Arial" w:hAnsi="Arial" w:cs="Arial"/>
          <w:sz w:val="24"/>
          <w:szCs w:val="24"/>
        </w:rPr>
        <w:t xml:space="preserve"> darželio statyba ir kiemo aikštelės atnaujinimas) už 416,9 tūkst. eurų. </w:t>
      </w:r>
    </w:p>
    <w:p w14:paraId="045735E5" w14:textId="5B0375D0"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Kretingalės pagrindinei mokyklai perduota esminio pagerinimo darbų (pastato</w:t>
      </w:r>
      <w:r w:rsidR="0008787E">
        <w:rPr>
          <w:rFonts w:ascii="Arial" w:hAnsi="Arial" w:cs="Arial"/>
          <w:sz w:val="24"/>
          <w:szCs w:val="24"/>
        </w:rPr>
        <w:t xml:space="preserve"> ‒</w:t>
      </w:r>
      <w:r w:rsidRPr="0016768A">
        <w:rPr>
          <w:rFonts w:ascii="Arial" w:hAnsi="Arial" w:cs="Arial"/>
          <w:sz w:val="24"/>
          <w:szCs w:val="24"/>
        </w:rPr>
        <w:t xml:space="preserve"> katilinės modernizavimas) už 18,1  tūkst. eurų.</w:t>
      </w:r>
    </w:p>
    <w:p w14:paraId="20BB4106" w14:textId="45BD3619"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lastRenderedPageBreak/>
        <w:t>Per 2023 metus iškelta iš esminio pagerinimo darbų 4932,8 tūkst. eurų, pagerinant infrastruktūros statinių, kitų statinių, gyvenamų pastatų ir negyvenamų pastatų vertes. Per 2023 metus iškelta iš nebaigtos statybos 4996,5 tūkst. eurų, sukuriant infrastruktūros statinius, kitus statinius, negyvenamu</w:t>
      </w:r>
      <w:r w:rsidR="0008787E">
        <w:rPr>
          <w:rFonts w:ascii="Arial" w:hAnsi="Arial" w:cs="Arial"/>
          <w:sz w:val="24"/>
          <w:szCs w:val="24"/>
        </w:rPr>
        <w:t>o</w:t>
      </w:r>
      <w:r w:rsidRPr="0016768A">
        <w:rPr>
          <w:rFonts w:ascii="Arial" w:hAnsi="Arial" w:cs="Arial"/>
          <w:sz w:val="24"/>
          <w:szCs w:val="24"/>
        </w:rPr>
        <w:t>s</w:t>
      </w:r>
      <w:r w:rsidR="0008787E">
        <w:rPr>
          <w:rFonts w:ascii="Arial" w:hAnsi="Arial" w:cs="Arial"/>
          <w:sz w:val="24"/>
          <w:szCs w:val="24"/>
        </w:rPr>
        <w:t>ius</w:t>
      </w:r>
      <w:r w:rsidRPr="0016768A">
        <w:rPr>
          <w:rFonts w:ascii="Arial" w:hAnsi="Arial" w:cs="Arial"/>
          <w:sz w:val="24"/>
          <w:szCs w:val="24"/>
        </w:rPr>
        <w:t xml:space="preserve"> pastatus</w:t>
      </w:r>
      <w:r>
        <w:rPr>
          <w:rFonts w:ascii="Arial" w:hAnsi="Arial" w:cs="Arial"/>
        </w:rPr>
        <w:t>.</w:t>
      </w:r>
      <w:r w:rsidRPr="0016768A">
        <w:rPr>
          <w:rFonts w:ascii="Arial" w:hAnsi="Arial" w:cs="Arial"/>
          <w:sz w:val="24"/>
          <w:szCs w:val="24"/>
        </w:rPr>
        <w:t xml:space="preserve"> </w:t>
      </w:r>
    </w:p>
    <w:p w14:paraId="4ABA4AD0" w14:textId="7777777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2023 m. buvo perduotas turtas balansine verte  viešojo sektoriaus subjektams ir kitiems subjektams už 4147,8 tūkst. eurų, iš jų viešojo sektoriaus subjektams už 4069,7 tūkst. eurų ir kitiems subjektams už 78,1 tūkst. eurų. Viešojo sektoriaus subjektams perduotas turtas  savivaldybės biudžeto lėšomis už 2390,0 tūkst. eurų, skolintomis lėšomis 336,1 tūkst. eurų, valstybės biudžeto lėšomis 442,5 tūkst. eurų, Europos Sąjungos lėšomis 897,3 tūkst. eurų, užsienio valstybių lėšomis 0,9 tūkst. eurų. Kitiems subjektams perduotas turtas savivaldybės biudžeto lėšomis už 72,6 tūkst. eurų, kitų šaltinių už 5,5 tūkst. eurų.</w:t>
      </w:r>
    </w:p>
    <w:p w14:paraId="67D4D9EA" w14:textId="02A0E057"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2023 m. nemokamai gautas turtas balansine verte 1501,2 tūkst. eurų,  iš to skaičiaus iš viešojo sektoriaus subjektų – 1260,6 tūkst. eurų ir iš kitų subjektų</w:t>
      </w:r>
      <w:r w:rsidR="0008787E">
        <w:rPr>
          <w:rFonts w:ascii="Arial" w:hAnsi="Arial" w:cs="Arial"/>
          <w:sz w:val="24"/>
          <w:szCs w:val="24"/>
        </w:rPr>
        <w:t xml:space="preserve"> ‒</w:t>
      </w:r>
      <w:r w:rsidRPr="0016768A">
        <w:rPr>
          <w:rFonts w:ascii="Arial" w:hAnsi="Arial" w:cs="Arial"/>
          <w:sz w:val="24"/>
          <w:szCs w:val="24"/>
        </w:rPr>
        <w:t xml:space="preserve"> 240,6 tūkst. eurų. Iš viešojo sektoriaus subjektų gauto turto finansavimo šaltiniai: savivaldybės biudžeto lėšos </w:t>
      </w:r>
      <w:r w:rsidR="0008787E">
        <w:rPr>
          <w:rFonts w:ascii="Arial" w:hAnsi="Arial" w:cs="Arial"/>
          <w:sz w:val="24"/>
          <w:szCs w:val="24"/>
        </w:rPr>
        <w:t>‒</w:t>
      </w:r>
      <w:r w:rsidRPr="0016768A">
        <w:rPr>
          <w:rFonts w:ascii="Arial" w:hAnsi="Arial" w:cs="Arial"/>
          <w:sz w:val="24"/>
          <w:szCs w:val="24"/>
        </w:rPr>
        <w:t xml:space="preserve"> 872,0 tūkst. eurų, valstybės biudžeto lėšos </w:t>
      </w:r>
      <w:r w:rsidR="0008787E">
        <w:rPr>
          <w:rFonts w:ascii="Arial" w:hAnsi="Arial" w:cs="Arial"/>
          <w:sz w:val="24"/>
          <w:szCs w:val="24"/>
        </w:rPr>
        <w:t>‒</w:t>
      </w:r>
      <w:r w:rsidRPr="0016768A">
        <w:rPr>
          <w:rFonts w:ascii="Arial" w:hAnsi="Arial" w:cs="Arial"/>
          <w:sz w:val="24"/>
          <w:szCs w:val="24"/>
        </w:rPr>
        <w:t xml:space="preserve"> 45,1 tūkst. eurų, Europos Sąjungos lėšos</w:t>
      </w:r>
      <w:r w:rsidR="0008787E">
        <w:rPr>
          <w:rFonts w:ascii="Arial" w:hAnsi="Arial" w:cs="Arial"/>
          <w:sz w:val="24"/>
          <w:szCs w:val="24"/>
        </w:rPr>
        <w:t xml:space="preserve"> ‒</w:t>
      </w:r>
      <w:r w:rsidRPr="0016768A">
        <w:rPr>
          <w:rFonts w:ascii="Arial" w:hAnsi="Arial" w:cs="Arial"/>
          <w:sz w:val="24"/>
          <w:szCs w:val="24"/>
        </w:rPr>
        <w:t xml:space="preserve"> 278,6 tūkst. eurų, kitų šaltinių lėšos</w:t>
      </w:r>
      <w:r w:rsidR="0008787E">
        <w:rPr>
          <w:rFonts w:ascii="Arial" w:hAnsi="Arial" w:cs="Arial"/>
          <w:sz w:val="24"/>
          <w:szCs w:val="24"/>
        </w:rPr>
        <w:t xml:space="preserve"> ‒</w:t>
      </w:r>
      <w:r w:rsidRPr="0016768A">
        <w:rPr>
          <w:rFonts w:ascii="Arial" w:hAnsi="Arial" w:cs="Arial"/>
          <w:sz w:val="24"/>
          <w:szCs w:val="24"/>
        </w:rPr>
        <w:t xml:space="preserve"> 64,9 tūkst. eurų. Iš kitų subjektų gauto turto finansavimo šaltiniai: valstybės biudžeto lėšos</w:t>
      </w:r>
      <w:r w:rsidR="0008787E">
        <w:rPr>
          <w:rFonts w:ascii="Arial" w:hAnsi="Arial" w:cs="Arial"/>
          <w:sz w:val="24"/>
          <w:szCs w:val="24"/>
        </w:rPr>
        <w:t xml:space="preserve"> ‒</w:t>
      </w:r>
      <w:r w:rsidRPr="0016768A">
        <w:rPr>
          <w:rFonts w:ascii="Arial" w:hAnsi="Arial" w:cs="Arial"/>
          <w:sz w:val="24"/>
          <w:szCs w:val="24"/>
        </w:rPr>
        <w:t xml:space="preserve"> 5,1 tūkst. eurų, kiti šaltiniai</w:t>
      </w:r>
      <w:r w:rsidR="0008787E">
        <w:rPr>
          <w:rFonts w:ascii="Arial" w:hAnsi="Arial" w:cs="Arial"/>
          <w:sz w:val="24"/>
          <w:szCs w:val="24"/>
        </w:rPr>
        <w:t xml:space="preserve"> ‒</w:t>
      </w:r>
      <w:r w:rsidRPr="0016768A">
        <w:rPr>
          <w:rFonts w:ascii="Arial" w:hAnsi="Arial" w:cs="Arial"/>
          <w:sz w:val="24"/>
          <w:szCs w:val="24"/>
        </w:rPr>
        <w:t xml:space="preserve"> 235,5 tūkst. eurų. Per 2023 m. įsigyta turto už 3397,1 tūkst. eurų. 2023 m. iš apskaitos nurašyta turto įsigijimo savikainos už 678,1 tūkst. eurų.</w:t>
      </w:r>
    </w:p>
    <w:p w14:paraId="6BB8C35E" w14:textId="3B1EE0B1" w:rsidR="008418CF" w:rsidRPr="0016768A" w:rsidRDefault="008418CF" w:rsidP="006B3B50">
      <w:pPr>
        <w:spacing w:line="276" w:lineRule="auto"/>
        <w:ind w:firstLine="709"/>
        <w:jc w:val="both"/>
        <w:rPr>
          <w:rFonts w:ascii="Arial" w:hAnsi="Arial" w:cs="Arial"/>
          <w:sz w:val="24"/>
          <w:szCs w:val="24"/>
        </w:rPr>
      </w:pPr>
      <w:r w:rsidRPr="0016768A">
        <w:rPr>
          <w:rFonts w:ascii="Arial" w:hAnsi="Arial" w:cs="Arial"/>
          <w:sz w:val="24"/>
          <w:szCs w:val="24"/>
        </w:rPr>
        <w:t xml:space="preserve">Nacionalinė švietimo agentūra už 22,2 tūkst. eurų perdavė nešiojamus kompiuterius, kurie buvo perduoti darželiams ir  mokykloms. Lietuvos Nacionalinė  Martyno Mažvydo biblioteka perdavė kompiuterius ir kitą biuro įrangą už 94,6 tūkst. eurų, kuriuos perdavėme J. Lankučio viešajai bibliotekai. Perduoti negyvenamieji pastatai mokslo paskirties vaikų lopšelio- darželio patalpos Kaštonų g.4, Gobergiškės k. bei infrastruktūros statiniai ir kiti statiniai Gargždų lopšeliui- darželiui „Ąžuoliukas“ už  926,3 tūkst. eurų. Klaipėdos rajono savivaldybės BĮ Sporto centras perdavė lauko treniruoklius už 17,4 tūkst. eurų, kuriuos perdavėme seniūnijoms. Priekulės socialinių paslaugų centrui perdavėme autobusą už 86,5 tūkst. eurų ir tris automobilius už 54,0 tūkst. eurų.  </w:t>
      </w:r>
      <w:r w:rsidRPr="0016768A">
        <w:rPr>
          <w:rFonts w:ascii="Arial" w:hAnsi="Arial" w:cs="Arial"/>
          <w:sz w:val="24"/>
          <w:szCs w:val="24"/>
          <w:lang w:eastAsia="lt-LT"/>
        </w:rPr>
        <w:t>Paramos tikslais perdavėme automobilius Ukrainos Lymano miesto savivaldybei už 124,4 tūkst. eurų. Juridiniai asmenys perdavė vandentiekio tinklus, nuotekų šalinimo tinklus dovanojimo sutartimi už 196,7 tūkst. eurų. Fiziniai asmenys perdavė vandentiekio tinklus, nuotekų šalinimo tinklus dovanojimo sutartimi už 63,8 tūkst. eurų. Taip pat buvo gauta, perduota ir kito turto iš viešojo sektoriaus ir kitų subjektų.</w:t>
      </w:r>
    </w:p>
    <w:bookmarkEnd w:id="13"/>
    <w:p w14:paraId="2A2BD36D" w14:textId="77777777" w:rsidR="008418CF" w:rsidRDefault="008418CF" w:rsidP="006B3B50">
      <w:pPr>
        <w:spacing w:line="276" w:lineRule="auto"/>
        <w:ind w:firstLine="709"/>
        <w:jc w:val="both"/>
        <w:rPr>
          <w:rFonts w:ascii="Arial" w:hAnsi="Arial" w:cs="Arial"/>
        </w:rPr>
      </w:pPr>
      <w:r w:rsidRPr="0016768A">
        <w:rPr>
          <w:rFonts w:ascii="Arial" w:hAnsi="Arial" w:cs="Arial"/>
          <w:sz w:val="24"/>
          <w:szCs w:val="24"/>
        </w:rPr>
        <w:tab/>
        <w:t>2023-11-14 Savivaldybės administracijos direktoriaus įsakymu Nr. AV-2008, 2023-11-30 būklei atlikta ilgalaikio materialiojo, nematerialiojo turto inventorizacija. 2023 m. gruodžio 31 d. būklei atlikta gautinų ir mokėtinų skolų, nepanaudotų numeruotų apskaitos blankų, nepanaudotų atostogų likučio, piniginių lėšų, vertybinių popierių, atsargų, skirtų perduoti, inventorizacija.</w:t>
      </w:r>
      <w:bookmarkEnd w:id="10"/>
    </w:p>
    <w:p w14:paraId="6E5AD430" w14:textId="77777777" w:rsidR="008418CF" w:rsidRDefault="008418CF" w:rsidP="008418CF">
      <w:pPr>
        <w:spacing w:line="276" w:lineRule="auto"/>
        <w:ind w:firstLine="709"/>
        <w:jc w:val="both"/>
        <w:rPr>
          <w:rStyle w:val="Pareigos"/>
          <w:rFonts w:ascii="Arial" w:hAnsi="Arial" w:cs="Arial"/>
          <w:caps w:val="0"/>
          <w:highlight w:val="yellow"/>
        </w:rPr>
      </w:pPr>
      <w:r w:rsidRPr="0016768A">
        <w:rPr>
          <w:rStyle w:val="Pareigos"/>
          <w:rFonts w:ascii="Arial" w:hAnsi="Arial" w:cs="Arial"/>
          <w:caps w:val="0"/>
          <w:noProof/>
          <w:highlight w:val="yellow"/>
        </w:rPr>
        <w:lastRenderedPageBreak/>
        <w:drawing>
          <wp:inline distT="0" distB="0" distL="0" distR="0" wp14:anchorId="3C2A12E0" wp14:editId="177B3696">
            <wp:extent cx="4929505" cy="6272464"/>
            <wp:effectExtent l="0" t="0" r="4445" b="0"/>
            <wp:docPr id="96195899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2935"/>
                    <a:stretch/>
                  </pic:blipFill>
                  <pic:spPr bwMode="auto">
                    <a:xfrm>
                      <a:off x="0" y="0"/>
                      <a:ext cx="4935742" cy="6280401"/>
                    </a:xfrm>
                    <a:prstGeom prst="rect">
                      <a:avLst/>
                    </a:prstGeom>
                    <a:noFill/>
                    <a:ln>
                      <a:noFill/>
                    </a:ln>
                    <a:extLst>
                      <a:ext uri="{53640926-AAD7-44D8-BBD7-CCE9431645EC}">
                        <a14:shadowObscured xmlns:a14="http://schemas.microsoft.com/office/drawing/2010/main"/>
                      </a:ext>
                    </a:extLst>
                  </pic:spPr>
                </pic:pic>
              </a:graphicData>
            </a:graphic>
          </wp:inline>
        </w:drawing>
      </w:r>
    </w:p>
    <w:p w14:paraId="2D8B1C3E" w14:textId="77777777" w:rsidR="008418CF" w:rsidRDefault="008418CF" w:rsidP="008418CF">
      <w:pPr>
        <w:spacing w:line="276" w:lineRule="auto"/>
        <w:ind w:firstLine="709"/>
        <w:jc w:val="both"/>
        <w:rPr>
          <w:rStyle w:val="Pareigos"/>
          <w:rFonts w:ascii="Arial" w:hAnsi="Arial" w:cs="Arial"/>
          <w:caps w:val="0"/>
          <w:highlight w:val="yellow"/>
        </w:rPr>
      </w:pPr>
      <w:r w:rsidRPr="0016768A">
        <w:rPr>
          <w:rStyle w:val="Pareigos"/>
          <w:rFonts w:ascii="Arial" w:hAnsi="Arial" w:cs="Arial"/>
          <w:caps w:val="0"/>
          <w:noProof/>
          <w:highlight w:val="yellow"/>
        </w:rPr>
        <w:lastRenderedPageBreak/>
        <w:drawing>
          <wp:inline distT="0" distB="0" distL="0" distR="0" wp14:anchorId="157FDAB0" wp14:editId="64F54197">
            <wp:extent cx="5906770" cy="9251950"/>
            <wp:effectExtent l="0" t="0" r="0" b="6350"/>
            <wp:docPr id="63977246"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06770" cy="9251950"/>
                    </a:xfrm>
                    <a:prstGeom prst="rect">
                      <a:avLst/>
                    </a:prstGeom>
                    <a:noFill/>
                    <a:ln>
                      <a:noFill/>
                    </a:ln>
                  </pic:spPr>
                </pic:pic>
              </a:graphicData>
            </a:graphic>
          </wp:inline>
        </w:drawing>
      </w:r>
    </w:p>
    <w:p w14:paraId="4CC73217" w14:textId="77777777" w:rsidR="008418CF" w:rsidRDefault="008418CF" w:rsidP="008418CF">
      <w:pPr>
        <w:spacing w:line="276" w:lineRule="auto"/>
        <w:ind w:firstLine="709"/>
        <w:jc w:val="both"/>
        <w:rPr>
          <w:rStyle w:val="Pareigos"/>
          <w:rFonts w:ascii="Arial" w:hAnsi="Arial" w:cs="Arial"/>
          <w:caps w:val="0"/>
          <w:highlight w:val="yellow"/>
        </w:rPr>
      </w:pPr>
      <w:r w:rsidRPr="0016768A">
        <w:rPr>
          <w:rStyle w:val="Pareigos"/>
          <w:rFonts w:ascii="Arial" w:hAnsi="Arial" w:cs="Arial"/>
          <w:caps w:val="0"/>
          <w:noProof/>
          <w:highlight w:val="yellow"/>
        </w:rPr>
        <w:lastRenderedPageBreak/>
        <w:drawing>
          <wp:inline distT="0" distB="0" distL="0" distR="0" wp14:anchorId="2FE22BC7" wp14:editId="12B636AE">
            <wp:extent cx="4789805" cy="9251950"/>
            <wp:effectExtent l="0" t="0" r="0" b="6350"/>
            <wp:docPr id="1150063696"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89805" cy="9251950"/>
                    </a:xfrm>
                    <a:prstGeom prst="rect">
                      <a:avLst/>
                    </a:prstGeom>
                    <a:noFill/>
                    <a:ln>
                      <a:noFill/>
                    </a:ln>
                  </pic:spPr>
                </pic:pic>
              </a:graphicData>
            </a:graphic>
          </wp:inline>
        </w:drawing>
      </w:r>
    </w:p>
    <w:p w14:paraId="10D985B5" w14:textId="77777777" w:rsidR="008418CF" w:rsidRDefault="008418CF" w:rsidP="008418CF">
      <w:pPr>
        <w:spacing w:line="276" w:lineRule="auto"/>
        <w:ind w:firstLine="709"/>
        <w:jc w:val="both"/>
        <w:rPr>
          <w:rStyle w:val="Pareigos"/>
          <w:rFonts w:ascii="Arial" w:hAnsi="Arial" w:cs="Arial"/>
          <w:caps w:val="0"/>
          <w:noProof/>
          <w:highlight w:val="yellow"/>
        </w:rPr>
      </w:pPr>
    </w:p>
    <w:p w14:paraId="03EB3312" w14:textId="77777777" w:rsidR="008418CF" w:rsidRDefault="008418CF" w:rsidP="008418CF">
      <w:pPr>
        <w:spacing w:line="276" w:lineRule="auto"/>
        <w:ind w:firstLine="709"/>
        <w:jc w:val="both"/>
        <w:rPr>
          <w:rStyle w:val="Pareigos"/>
          <w:rFonts w:ascii="Arial" w:hAnsi="Arial" w:cs="Arial"/>
          <w:caps w:val="0"/>
          <w:highlight w:val="yellow"/>
        </w:rPr>
      </w:pPr>
      <w:r w:rsidRPr="0016768A">
        <w:rPr>
          <w:rStyle w:val="Pareigos"/>
          <w:rFonts w:ascii="Arial" w:hAnsi="Arial" w:cs="Arial"/>
          <w:caps w:val="0"/>
          <w:noProof/>
          <w:highlight w:val="yellow"/>
        </w:rPr>
        <w:drawing>
          <wp:inline distT="0" distB="0" distL="0" distR="0" wp14:anchorId="735C6C54" wp14:editId="3BB4B86B">
            <wp:extent cx="5308600" cy="8299450"/>
            <wp:effectExtent l="0" t="0" r="6350" b="6350"/>
            <wp:docPr id="1037854211"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a:extLst>
                        <a:ext uri="{28A0092B-C50C-407E-A947-70E740481C1C}">
                          <a14:useLocalDpi xmlns:a14="http://schemas.microsoft.com/office/drawing/2010/main" val="0"/>
                        </a:ext>
                      </a:extLst>
                    </a:blip>
                    <a:srcRect r="9445"/>
                    <a:stretch/>
                  </pic:blipFill>
                  <pic:spPr bwMode="auto">
                    <a:xfrm>
                      <a:off x="0" y="0"/>
                      <a:ext cx="5317444" cy="8313277"/>
                    </a:xfrm>
                    <a:prstGeom prst="rect">
                      <a:avLst/>
                    </a:prstGeom>
                    <a:noFill/>
                    <a:ln>
                      <a:noFill/>
                    </a:ln>
                    <a:extLst>
                      <a:ext uri="{53640926-AAD7-44D8-BBD7-CCE9431645EC}">
                        <a14:shadowObscured xmlns:a14="http://schemas.microsoft.com/office/drawing/2010/main"/>
                      </a:ext>
                    </a:extLst>
                  </pic:spPr>
                </pic:pic>
              </a:graphicData>
            </a:graphic>
          </wp:inline>
        </w:drawing>
      </w:r>
    </w:p>
    <w:p w14:paraId="7112E37F" w14:textId="77777777" w:rsidR="008418CF" w:rsidRDefault="008418CF" w:rsidP="008418CF">
      <w:pPr>
        <w:spacing w:line="276" w:lineRule="auto"/>
        <w:ind w:firstLine="709"/>
        <w:jc w:val="both"/>
        <w:rPr>
          <w:rStyle w:val="Pareigos"/>
          <w:rFonts w:ascii="Arial" w:hAnsi="Arial" w:cs="Arial"/>
          <w:caps w:val="0"/>
          <w:highlight w:val="yellow"/>
        </w:rPr>
      </w:pPr>
      <w:r w:rsidRPr="0016768A">
        <w:rPr>
          <w:rStyle w:val="Pareigos"/>
          <w:rFonts w:ascii="Arial" w:hAnsi="Arial" w:cs="Arial"/>
          <w:caps w:val="0"/>
          <w:noProof/>
          <w:highlight w:val="yellow"/>
        </w:rPr>
        <w:lastRenderedPageBreak/>
        <w:drawing>
          <wp:inline distT="0" distB="0" distL="0" distR="0" wp14:anchorId="1F13BBE9" wp14:editId="531CA7B8">
            <wp:extent cx="5480050" cy="6896100"/>
            <wp:effectExtent l="0" t="0" r="6350" b="0"/>
            <wp:docPr id="1290727919"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r="2924"/>
                    <a:stretch/>
                  </pic:blipFill>
                  <pic:spPr bwMode="auto">
                    <a:xfrm>
                      <a:off x="0" y="0"/>
                      <a:ext cx="5489551" cy="6908056"/>
                    </a:xfrm>
                    <a:prstGeom prst="rect">
                      <a:avLst/>
                    </a:prstGeom>
                    <a:noFill/>
                    <a:ln>
                      <a:noFill/>
                    </a:ln>
                    <a:extLst>
                      <a:ext uri="{53640926-AAD7-44D8-BBD7-CCE9431645EC}">
                        <a14:shadowObscured xmlns:a14="http://schemas.microsoft.com/office/drawing/2010/main"/>
                      </a:ext>
                    </a:extLst>
                  </pic:spPr>
                </pic:pic>
              </a:graphicData>
            </a:graphic>
          </wp:inline>
        </w:drawing>
      </w:r>
    </w:p>
    <w:p w14:paraId="723A973C" w14:textId="21259B13" w:rsidR="00D17012" w:rsidRPr="00322F6D" w:rsidRDefault="0068496E" w:rsidP="00BA15A9">
      <w:pPr>
        <w:pStyle w:val="prastasiniatinklio"/>
        <w:spacing w:before="0" w:beforeAutospacing="0" w:after="360" w:afterAutospacing="0" w:line="276" w:lineRule="auto"/>
        <w:ind w:firstLine="709"/>
        <w:jc w:val="center"/>
        <w:rPr>
          <w:rFonts w:ascii="Arial" w:hAnsi="Arial" w:cs="Arial"/>
          <w:lang w:val="en-US"/>
        </w:rPr>
      </w:pPr>
      <w:r>
        <w:rPr>
          <w:rFonts w:ascii="Arial" w:hAnsi="Arial" w:cs="Arial"/>
          <w:lang w:val="en-US"/>
        </w:rPr>
        <w:t>___________________</w:t>
      </w:r>
    </w:p>
    <w:sectPr w:rsidR="00D17012" w:rsidRPr="00322F6D" w:rsidSect="002635E4">
      <w:pgSz w:w="11906" w:h="16838"/>
      <w:pgMar w:top="1134" w:right="567" w:bottom="1134" w:left="1701"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1C65933" w14:textId="77777777" w:rsidR="002635E4" w:rsidRDefault="002635E4" w:rsidP="00395C5D">
      <w:pPr>
        <w:spacing w:after="0" w:line="240" w:lineRule="auto"/>
      </w:pPr>
      <w:r>
        <w:separator/>
      </w:r>
    </w:p>
  </w:endnote>
  <w:endnote w:type="continuationSeparator" w:id="0">
    <w:p w14:paraId="29D3B653" w14:textId="77777777" w:rsidR="002635E4" w:rsidRDefault="002635E4" w:rsidP="00395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TimesLT">
    <w:altName w:val="Times New Roman"/>
    <w:charset w:val="BA"/>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DC8F349" w14:textId="77777777" w:rsidR="002635E4" w:rsidRDefault="002635E4" w:rsidP="00395C5D">
      <w:pPr>
        <w:spacing w:after="0" w:line="240" w:lineRule="auto"/>
      </w:pPr>
      <w:r>
        <w:separator/>
      </w:r>
    </w:p>
  </w:footnote>
  <w:footnote w:type="continuationSeparator" w:id="0">
    <w:p w14:paraId="01DB16C9" w14:textId="77777777" w:rsidR="002635E4" w:rsidRDefault="002635E4" w:rsidP="00395C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99292120"/>
      <w:docPartObj>
        <w:docPartGallery w:val="Page Numbers (Top of Page)"/>
        <w:docPartUnique/>
      </w:docPartObj>
    </w:sdtPr>
    <w:sdtContent>
      <w:p w14:paraId="2FFAB177" w14:textId="212D4FFB" w:rsidR="00395C5D" w:rsidRDefault="00395C5D">
        <w:pPr>
          <w:pStyle w:val="Antrats"/>
          <w:jc w:val="center"/>
        </w:pPr>
        <w:r>
          <w:fldChar w:fldCharType="begin"/>
        </w:r>
        <w:r>
          <w:instrText>PAGE   \* MERGEFORMAT</w:instrText>
        </w:r>
        <w:r>
          <w:fldChar w:fldCharType="separate"/>
        </w:r>
        <w:r>
          <w:t>2</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244F45" w14:textId="429658DA" w:rsidR="00F81FC7" w:rsidRDefault="00F81FC7">
    <w:pPr>
      <w:pStyle w:val="Antrats"/>
      <w:jc w:val="center"/>
    </w:pPr>
  </w:p>
  <w:p w14:paraId="39E60464" w14:textId="77777777" w:rsidR="00F81FC7" w:rsidRDefault="00F81FC7">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2"/>
    <w:multiLevelType w:val="multilevel"/>
    <w:tmpl w:val="00000002"/>
    <w:name w:val="WW8Num2"/>
    <w:lvl w:ilvl="0">
      <w:start w:val="1"/>
      <w:numFmt w:val="none"/>
      <w:suff w:val="nothing"/>
      <w:lvlText w:val=""/>
      <w:lvlJc w:val="left"/>
      <w:pPr>
        <w:tabs>
          <w:tab w:val="num" w:pos="9279"/>
        </w:tabs>
        <w:ind w:left="9711" w:hanging="432"/>
      </w:pPr>
    </w:lvl>
    <w:lvl w:ilvl="1">
      <w:start w:val="1"/>
      <w:numFmt w:val="none"/>
      <w:suff w:val="nothing"/>
      <w:lvlText w:val=""/>
      <w:lvlJc w:val="left"/>
      <w:pPr>
        <w:tabs>
          <w:tab w:val="num" w:pos="9279"/>
        </w:tabs>
        <w:ind w:left="9855" w:hanging="576"/>
      </w:pPr>
    </w:lvl>
    <w:lvl w:ilvl="2">
      <w:start w:val="1"/>
      <w:numFmt w:val="none"/>
      <w:suff w:val="nothing"/>
      <w:lvlText w:val=""/>
      <w:lvlJc w:val="left"/>
      <w:pPr>
        <w:tabs>
          <w:tab w:val="num" w:pos="9279"/>
        </w:tabs>
        <w:ind w:left="9999" w:hanging="720"/>
      </w:pPr>
    </w:lvl>
    <w:lvl w:ilvl="3">
      <w:start w:val="1"/>
      <w:numFmt w:val="none"/>
      <w:suff w:val="nothing"/>
      <w:lvlText w:val=""/>
      <w:lvlJc w:val="left"/>
      <w:pPr>
        <w:tabs>
          <w:tab w:val="num" w:pos="9279"/>
        </w:tabs>
        <w:ind w:left="10143" w:hanging="864"/>
      </w:pPr>
    </w:lvl>
    <w:lvl w:ilvl="4">
      <w:start w:val="1"/>
      <w:numFmt w:val="none"/>
      <w:suff w:val="nothing"/>
      <w:lvlText w:val=""/>
      <w:lvlJc w:val="left"/>
      <w:pPr>
        <w:tabs>
          <w:tab w:val="num" w:pos="9279"/>
        </w:tabs>
        <w:ind w:left="10287" w:hanging="1008"/>
      </w:pPr>
    </w:lvl>
    <w:lvl w:ilvl="5">
      <w:start w:val="1"/>
      <w:numFmt w:val="none"/>
      <w:suff w:val="nothing"/>
      <w:lvlText w:val=""/>
      <w:lvlJc w:val="left"/>
      <w:pPr>
        <w:tabs>
          <w:tab w:val="num" w:pos="9279"/>
        </w:tabs>
        <w:ind w:left="10431" w:hanging="1152"/>
      </w:pPr>
    </w:lvl>
    <w:lvl w:ilvl="6">
      <w:start w:val="1"/>
      <w:numFmt w:val="none"/>
      <w:suff w:val="nothing"/>
      <w:lvlText w:val=""/>
      <w:lvlJc w:val="left"/>
      <w:pPr>
        <w:tabs>
          <w:tab w:val="num" w:pos="9279"/>
        </w:tabs>
        <w:ind w:left="10575" w:hanging="1296"/>
      </w:pPr>
    </w:lvl>
    <w:lvl w:ilvl="7">
      <w:start w:val="1"/>
      <w:numFmt w:val="none"/>
      <w:suff w:val="nothing"/>
      <w:lvlText w:val=""/>
      <w:lvlJc w:val="left"/>
      <w:pPr>
        <w:tabs>
          <w:tab w:val="num" w:pos="9279"/>
        </w:tabs>
        <w:ind w:left="10719" w:hanging="1440"/>
      </w:pPr>
    </w:lvl>
    <w:lvl w:ilvl="8">
      <w:start w:val="1"/>
      <w:numFmt w:val="none"/>
      <w:suff w:val="nothing"/>
      <w:lvlText w:val=""/>
      <w:lvlJc w:val="left"/>
      <w:pPr>
        <w:tabs>
          <w:tab w:val="num" w:pos="9279"/>
        </w:tabs>
        <w:ind w:left="10863" w:hanging="1584"/>
      </w:pPr>
    </w:lvl>
  </w:abstractNum>
  <w:abstractNum w:abstractNumId="1" w15:restartNumberingAfterBreak="0">
    <w:nsid w:val="00000003"/>
    <w:multiLevelType w:val="multilevel"/>
    <w:tmpl w:val="1EE24A4E"/>
    <w:name w:val="WW8Num10"/>
    <w:lvl w:ilvl="0">
      <w:start w:val="1"/>
      <w:numFmt w:val="decimal"/>
      <w:lvlText w:val="%1."/>
      <w:lvlJc w:val="left"/>
      <w:pPr>
        <w:tabs>
          <w:tab w:val="num" w:pos="360"/>
        </w:tabs>
        <w:ind w:left="360" w:hanging="360"/>
      </w:pPr>
      <w:rPr>
        <w:rFonts w:ascii="Times New Roman" w:eastAsia="Times New Roman" w:hAnsi="Times New Roman" w:cs="Times New Roman"/>
        <w:strike w:val="0"/>
      </w:rPr>
    </w:lvl>
    <w:lvl w:ilvl="1">
      <w:start w:val="1"/>
      <w:numFmt w:val="decimal"/>
      <w:lvlText w:val="%1.%2."/>
      <w:lvlJc w:val="left"/>
      <w:pPr>
        <w:tabs>
          <w:tab w:val="num" w:pos="900"/>
        </w:tabs>
        <w:ind w:left="900" w:hanging="360"/>
      </w:pPr>
    </w:lvl>
    <w:lvl w:ilvl="2">
      <w:start w:val="1"/>
      <w:numFmt w:val="decimal"/>
      <w:lvlText w:val="%1.%2.%3."/>
      <w:lvlJc w:val="left"/>
      <w:pPr>
        <w:tabs>
          <w:tab w:val="num" w:pos="1800"/>
        </w:tabs>
        <w:ind w:left="1800" w:hanging="720"/>
      </w:pPr>
    </w:lvl>
    <w:lvl w:ilvl="3">
      <w:start w:val="1"/>
      <w:numFmt w:val="decimal"/>
      <w:lvlText w:val="%1.%2.%3.%4."/>
      <w:lvlJc w:val="left"/>
      <w:pPr>
        <w:tabs>
          <w:tab w:val="num" w:pos="2340"/>
        </w:tabs>
        <w:ind w:left="2340" w:hanging="720"/>
      </w:pPr>
    </w:lvl>
    <w:lvl w:ilvl="4">
      <w:start w:val="1"/>
      <w:numFmt w:val="decimal"/>
      <w:lvlText w:val="%1.%2.%3.%4.%5."/>
      <w:lvlJc w:val="left"/>
      <w:pPr>
        <w:tabs>
          <w:tab w:val="num" w:pos="3240"/>
        </w:tabs>
        <w:ind w:left="3240" w:hanging="1080"/>
      </w:pPr>
    </w:lvl>
    <w:lvl w:ilvl="5">
      <w:start w:val="1"/>
      <w:numFmt w:val="decimal"/>
      <w:lvlText w:val="%1.%2.%3.%4.%5.%6."/>
      <w:lvlJc w:val="left"/>
      <w:pPr>
        <w:tabs>
          <w:tab w:val="num" w:pos="3780"/>
        </w:tabs>
        <w:ind w:left="3780" w:hanging="1080"/>
      </w:pPr>
    </w:lvl>
    <w:lvl w:ilvl="6">
      <w:start w:val="1"/>
      <w:numFmt w:val="decimal"/>
      <w:lvlText w:val="%1.%2.%3.%4.%5.%6.%7."/>
      <w:lvlJc w:val="left"/>
      <w:pPr>
        <w:tabs>
          <w:tab w:val="num" w:pos="4680"/>
        </w:tabs>
        <w:ind w:left="4680" w:hanging="1440"/>
      </w:pPr>
    </w:lvl>
    <w:lvl w:ilvl="7">
      <w:start w:val="1"/>
      <w:numFmt w:val="decimal"/>
      <w:lvlText w:val="%1.%2.%3.%4.%5.%6.%7.%8."/>
      <w:lvlJc w:val="left"/>
      <w:pPr>
        <w:tabs>
          <w:tab w:val="num" w:pos="5220"/>
        </w:tabs>
        <w:ind w:left="5220" w:hanging="1440"/>
      </w:pPr>
    </w:lvl>
    <w:lvl w:ilvl="8">
      <w:start w:val="1"/>
      <w:numFmt w:val="decimal"/>
      <w:lvlText w:val="%1.%2.%3.%4.%5.%6.%7.%8.%9."/>
      <w:lvlJc w:val="left"/>
      <w:pPr>
        <w:tabs>
          <w:tab w:val="num" w:pos="6120"/>
        </w:tabs>
        <w:ind w:left="6120" w:hanging="1800"/>
      </w:pPr>
    </w:lvl>
  </w:abstractNum>
  <w:abstractNum w:abstractNumId="2" w15:restartNumberingAfterBreak="0">
    <w:nsid w:val="084C7546"/>
    <w:multiLevelType w:val="hybridMultilevel"/>
    <w:tmpl w:val="B59482EC"/>
    <w:lvl w:ilvl="0" w:tplc="56D6B83E">
      <w:start w:val="2023"/>
      <w:numFmt w:val="bullet"/>
      <w:lvlText w:val="-"/>
      <w:lvlJc w:val="left"/>
      <w:pPr>
        <w:ind w:left="720" w:hanging="360"/>
      </w:pPr>
      <w:rPr>
        <w:rFonts w:ascii="Times New Roman" w:eastAsiaTheme="minorEastAsia"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09407CEF"/>
    <w:multiLevelType w:val="hybridMultilevel"/>
    <w:tmpl w:val="6D8632F2"/>
    <w:lvl w:ilvl="0" w:tplc="63F056A4">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4" w15:restartNumberingAfterBreak="0">
    <w:nsid w:val="0B847A50"/>
    <w:multiLevelType w:val="hybridMultilevel"/>
    <w:tmpl w:val="51022B6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12160F97"/>
    <w:multiLevelType w:val="hybridMultilevel"/>
    <w:tmpl w:val="A5483D68"/>
    <w:lvl w:ilvl="0" w:tplc="56D6B83E">
      <w:start w:val="2023"/>
      <w:numFmt w:val="bullet"/>
      <w:lvlText w:val="-"/>
      <w:lvlJc w:val="left"/>
      <w:pPr>
        <w:ind w:left="720" w:hanging="360"/>
      </w:pPr>
      <w:rPr>
        <w:rFonts w:ascii="Times New Roman" w:eastAsiaTheme="minorEastAsia"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13EE4FFD"/>
    <w:multiLevelType w:val="multilevel"/>
    <w:tmpl w:val="A32A292E"/>
    <w:lvl w:ilvl="0">
      <w:start w:val="1"/>
      <w:numFmt w:val="decimal"/>
      <w:pStyle w:val="Style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1E3A5A3F"/>
    <w:multiLevelType w:val="hybridMultilevel"/>
    <w:tmpl w:val="E8D27BBA"/>
    <w:lvl w:ilvl="0" w:tplc="56D6B83E">
      <w:start w:val="2023"/>
      <w:numFmt w:val="bullet"/>
      <w:lvlText w:val="-"/>
      <w:lvlJc w:val="left"/>
      <w:pPr>
        <w:ind w:left="720" w:hanging="360"/>
      </w:pPr>
      <w:rPr>
        <w:rFonts w:ascii="Times New Roman" w:eastAsiaTheme="minorEastAsia"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1EA96136"/>
    <w:multiLevelType w:val="hybridMultilevel"/>
    <w:tmpl w:val="28C0A1DA"/>
    <w:lvl w:ilvl="0" w:tplc="56D6B83E">
      <w:start w:val="2023"/>
      <w:numFmt w:val="bullet"/>
      <w:lvlText w:val="-"/>
      <w:lvlJc w:val="left"/>
      <w:pPr>
        <w:ind w:left="720" w:hanging="360"/>
      </w:pPr>
      <w:rPr>
        <w:rFonts w:ascii="Times New Roman" w:eastAsiaTheme="minorEastAsia"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1F7E53F6"/>
    <w:multiLevelType w:val="hybridMultilevel"/>
    <w:tmpl w:val="8C481502"/>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2943206E"/>
    <w:multiLevelType w:val="hybridMultilevel"/>
    <w:tmpl w:val="AEC068C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2C5865F5"/>
    <w:multiLevelType w:val="hybridMultilevel"/>
    <w:tmpl w:val="8C2ACDB0"/>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333251A2"/>
    <w:multiLevelType w:val="hybridMultilevel"/>
    <w:tmpl w:val="F52428AC"/>
    <w:lvl w:ilvl="0" w:tplc="56D6B83E">
      <w:start w:val="2023"/>
      <w:numFmt w:val="bullet"/>
      <w:lvlText w:val="-"/>
      <w:lvlJc w:val="left"/>
      <w:pPr>
        <w:ind w:left="720" w:hanging="360"/>
      </w:pPr>
      <w:rPr>
        <w:rFonts w:ascii="Times New Roman" w:eastAsiaTheme="minorEastAsia"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 w15:restartNumberingAfterBreak="0">
    <w:nsid w:val="33452663"/>
    <w:multiLevelType w:val="hybridMultilevel"/>
    <w:tmpl w:val="D054DF2A"/>
    <w:lvl w:ilvl="0" w:tplc="0427001B">
      <w:start w:val="1"/>
      <w:numFmt w:val="lowerRoman"/>
      <w:lvlText w:val="%1."/>
      <w:lvlJc w:val="righ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3529113A"/>
    <w:multiLevelType w:val="hybridMultilevel"/>
    <w:tmpl w:val="023C2BA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4307337F"/>
    <w:multiLevelType w:val="hybridMultilevel"/>
    <w:tmpl w:val="AFC0CA82"/>
    <w:lvl w:ilvl="0" w:tplc="0427001B">
      <w:start w:val="1"/>
      <w:numFmt w:val="lowerRoman"/>
      <w:lvlText w:val="%1."/>
      <w:lvlJc w:val="righ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43EB4B9B"/>
    <w:multiLevelType w:val="hybridMultilevel"/>
    <w:tmpl w:val="0926764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440064B1"/>
    <w:multiLevelType w:val="hybridMultilevel"/>
    <w:tmpl w:val="3670E174"/>
    <w:lvl w:ilvl="0" w:tplc="56D6B83E">
      <w:start w:val="2023"/>
      <w:numFmt w:val="bullet"/>
      <w:lvlText w:val="-"/>
      <w:lvlJc w:val="left"/>
      <w:pPr>
        <w:ind w:left="720" w:hanging="360"/>
      </w:pPr>
      <w:rPr>
        <w:rFonts w:ascii="Times New Roman" w:eastAsiaTheme="minorEastAsia"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458D7B8C"/>
    <w:multiLevelType w:val="hybridMultilevel"/>
    <w:tmpl w:val="D77C6A7E"/>
    <w:lvl w:ilvl="0" w:tplc="56D6B83E">
      <w:start w:val="2023"/>
      <w:numFmt w:val="bullet"/>
      <w:lvlText w:val="-"/>
      <w:lvlJc w:val="left"/>
      <w:pPr>
        <w:ind w:left="720" w:hanging="360"/>
      </w:pPr>
      <w:rPr>
        <w:rFonts w:ascii="Times New Roman" w:eastAsiaTheme="minorEastAsia"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 w15:restartNumberingAfterBreak="0">
    <w:nsid w:val="45A57E06"/>
    <w:multiLevelType w:val="hybridMultilevel"/>
    <w:tmpl w:val="E70C7AB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48411A5C"/>
    <w:multiLevelType w:val="hybridMultilevel"/>
    <w:tmpl w:val="C78A7F32"/>
    <w:lvl w:ilvl="0" w:tplc="56D6B83E">
      <w:start w:val="2023"/>
      <w:numFmt w:val="bullet"/>
      <w:lvlText w:val="-"/>
      <w:lvlJc w:val="left"/>
      <w:pPr>
        <w:ind w:left="720" w:hanging="360"/>
      </w:pPr>
      <w:rPr>
        <w:rFonts w:ascii="Times New Roman" w:eastAsiaTheme="minorEastAsia"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49173D15"/>
    <w:multiLevelType w:val="hybridMultilevel"/>
    <w:tmpl w:val="209A2D48"/>
    <w:lvl w:ilvl="0" w:tplc="56D6B83E">
      <w:start w:val="2023"/>
      <w:numFmt w:val="bullet"/>
      <w:lvlText w:val="-"/>
      <w:lvlJc w:val="left"/>
      <w:pPr>
        <w:ind w:left="720" w:hanging="360"/>
      </w:pPr>
      <w:rPr>
        <w:rFonts w:ascii="Times New Roman" w:eastAsiaTheme="minorEastAsia"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15:restartNumberingAfterBreak="0">
    <w:nsid w:val="528208FF"/>
    <w:multiLevelType w:val="hybridMultilevel"/>
    <w:tmpl w:val="81483576"/>
    <w:lvl w:ilvl="0" w:tplc="56D6B83E">
      <w:start w:val="2023"/>
      <w:numFmt w:val="bullet"/>
      <w:lvlText w:val="-"/>
      <w:lvlJc w:val="left"/>
      <w:pPr>
        <w:ind w:left="720" w:hanging="360"/>
      </w:pPr>
      <w:rPr>
        <w:rFonts w:ascii="Times New Roman" w:eastAsiaTheme="minorEastAsia"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 w15:restartNumberingAfterBreak="0">
    <w:nsid w:val="54AE5366"/>
    <w:multiLevelType w:val="hybridMultilevel"/>
    <w:tmpl w:val="6038C22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553D579E"/>
    <w:multiLevelType w:val="multilevel"/>
    <w:tmpl w:val="37562C7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5" w15:restartNumberingAfterBreak="0">
    <w:nsid w:val="5AEA7CF9"/>
    <w:multiLevelType w:val="hybridMultilevel"/>
    <w:tmpl w:val="76EE03DE"/>
    <w:lvl w:ilvl="0" w:tplc="0427001B">
      <w:start w:val="1"/>
      <w:numFmt w:val="lowerRoman"/>
      <w:lvlText w:val="%1."/>
      <w:lvlJc w:val="righ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5C091332"/>
    <w:multiLevelType w:val="hybridMultilevel"/>
    <w:tmpl w:val="200CF31C"/>
    <w:lvl w:ilvl="0" w:tplc="04270017">
      <w:start w:val="1"/>
      <w:numFmt w:val="lowerLetter"/>
      <w:lvlText w:val="%1)"/>
      <w:lvlJc w:val="left"/>
      <w:pPr>
        <w:ind w:left="786"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5CB004D5"/>
    <w:multiLevelType w:val="hybridMultilevel"/>
    <w:tmpl w:val="6D8E617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60A02687"/>
    <w:multiLevelType w:val="hybridMultilevel"/>
    <w:tmpl w:val="635AE564"/>
    <w:lvl w:ilvl="0" w:tplc="56D6B83E">
      <w:start w:val="2023"/>
      <w:numFmt w:val="bullet"/>
      <w:lvlText w:val="-"/>
      <w:lvlJc w:val="left"/>
      <w:pPr>
        <w:ind w:left="720" w:hanging="360"/>
      </w:pPr>
      <w:rPr>
        <w:rFonts w:ascii="Times New Roman" w:eastAsiaTheme="minorEastAsia"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9" w15:restartNumberingAfterBreak="0">
    <w:nsid w:val="60E75A1B"/>
    <w:multiLevelType w:val="hybridMultilevel"/>
    <w:tmpl w:val="31947EB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66343345"/>
    <w:multiLevelType w:val="multilevel"/>
    <w:tmpl w:val="EB16307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200"/>
        </w:tabs>
        <w:ind w:left="1200" w:hanging="360"/>
      </w:pPr>
      <w:rPr>
        <w:rFonts w:hint="default"/>
      </w:rPr>
    </w:lvl>
    <w:lvl w:ilvl="2">
      <w:start w:val="1"/>
      <w:numFmt w:val="decimal"/>
      <w:lvlText w:val="%1.%2.%3"/>
      <w:lvlJc w:val="left"/>
      <w:pPr>
        <w:tabs>
          <w:tab w:val="num" w:pos="2400"/>
        </w:tabs>
        <w:ind w:left="2400" w:hanging="720"/>
      </w:pPr>
      <w:rPr>
        <w:rFonts w:hint="default"/>
      </w:rPr>
    </w:lvl>
    <w:lvl w:ilvl="3">
      <w:start w:val="1"/>
      <w:numFmt w:val="decimal"/>
      <w:lvlText w:val="%1.%2.%3.%4"/>
      <w:lvlJc w:val="left"/>
      <w:pPr>
        <w:tabs>
          <w:tab w:val="num" w:pos="3240"/>
        </w:tabs>
        <w:ind w:left="3240" w:hanging="720"/>
      </w:pPr>
      <w:rPr>
        <w:rFonts w:hint="default"/>
      </w:rPr>
    </w:lvl>
    <w:lvl w:ilvl="4">
      <w:start w:val="1"/>
      <w:numFmt w:val="decimal"/>
      <w:lvlText w:val="%1.%2.%3.%4.%5"/>
      <w:lvlJc w:val="left"/>
      <w:pPr>
        <w:tabs>
          <w:tab w:val="num" w:pos="4440"/>
        </w:tabs>
        <w:ind w:left="4440" w:hanging="1080"/>
      </w:pPr>
      <w:rPr>
        <w:rFonts w:hint="default"/>
      </w:rPr>
    </w:lvl>
    <w:lvl w:ilvl="5">
      <w:start w:val="1"/>
      <w:numFmt w:val="decimal"/>
      <w:lvlText w:val="%1.%2.%3.%4.%5.%6"/>
      <w:lvlJc w:val="left"/>
      <w:pPr>
        <w:tabs>
          <w:tab w:val="num" w:pos="5280"/>
        </w:tabs>
        <w:ind w:left="5280" w:hanging="1080"/>
      </w:pPr>
      <w:rPr>
        <w:rFonts w:hint="default"/>
      </w:rPr>
    </w:lvl>
    <w:lvl w:ilvl="6">
      <w:start w:val="1"/>
      <w:numFmt w:val="decimal"/>
      <w:lvlText w:val="%1.%2.%3.%4.%5.%6.%7"/>
      <w:lvlJc w:val="left"/>
      <w:pPr>
        <w:tabs>
          <w:tab w:val="num" w:pos="6480"/>
        </w:tabs>
        <w:ind w:left="6480" w:hanging="1440"/>
      </w:pPr>
      <w:rPr>
        <w:rFonts w:hint="default"/>
      </w:rPr>
    </w:lvl>
    <w:lvl w:ilvl="7">
      <w:start w:val="1"/>
      <w:numFmt w:val="decimal"/>
      <w:lvlText w:val="%1.%2.%3.%4.%5.%6.%7.%8"/>
      <w:lvlJc w:val="left"/>
      <w:pPr>
        <w:tabs>
          <w:tab w:val="num" w:pos="7320"/>
        </w:tabs>
        <w:ind w:left="7320" w:hanging="1440"/>
      </w:pPr>
      <w:rPr>
        <w:rFonts w:hint="default"/>
      </w:rPr>
    </w:lvl>
    <w:lvl w:ilvl="8">
      <w:start w:val="1"/>
      <w:numFmt w:val="decimal"/>
      <w:lvlText w:val="%1.%2.%3.%4.%5.%6.%7.%8.%9"/>
      <w:lvlJc w:val="left"/>
      <w:pPr>
        <w:tabs>
          <w:tab w:val="num" w:pos="8520"/>
        </w:tabs>
        <w:ind w:left="8520" w:hanging="1800"/>
      </w:pPr>
      <w:rPr>
        <w:rFonts w:hint="default"/>
      </w:rPr>
    </w:lvl>
  </w:abstractNum>
  <w:abstractNum w:abstractNumId="31" w15:restartNumberingAfterBreak="0">
    <w:nsid w:val="69401940"/>
    <w:multiLevelType w:val="hybridMultilevel"/>
    <w:tmpl w:val="B172F67E"/>
    <w:lvl w:ilvl="0" w:tplc="56D6B83E">
      <w:start w:val="2023"/>
      <w:numFmt w:val="bullet"/>
      <w:lvlText w:val="-"/>
      <w:lvlJc w:val="left"/>
      <w:pPr>
        <w:ind w:left="720" w:hanging="360"/>
      </w:pPr>
      <w:rPr>
        <w:rFonts w:ascii="Times New Roman" w:eastAsiaTheme="minorEastAsia"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2" w15:restartNumberingAfterBreak="0">
    <w:nsid w:val="732C350B"/>
    <w:multiLevelType w:val="hybridMultilevel"/>
    <w:tmpl w:val="E91C5C2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7598109D"/>
    <w:multiLevelType w:val="hybridMultilevel"/>
    <w:tmpl w:val="2F44BB0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759C238D"/>
    <w:multiLevelType w:val="hybridMultilevel"/>
    <w:tmpl w:val="3490DBA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780936C3"/>
    <w:multiLevelType w:val="multilevel"/>
    <w:tmpl w:val="3EDCE3FA"/>
    <w:lvl w:ilvl="0">
      <w:start w:val="2018"/>
      <w:numFmt w:val="decimal"/>
      <w:lvlText w:val="%1"/>
      <w:lvlJc w:val="left"/>
      <w:pPr>
        <w:ind w:left="1110" w:hanging="1110"/>
      </w:pPr>
      <w:rPr>
        <w:rFonts w:hint="default"/>
      </w:rPr>
    </w:lvl>
    <w:lvl w:ilvl="1">
      <w:start w:val="5"/>
      <w:numFmt w:val="decimalZero"/>
      <w:lvlText w:val="%1-%2"/>
      <w:lvlJc w:val="left"/>
      <w:pPr>
        <w:ind w:left="1852" w:hanging="1110"/>
      </w:pPr>
      <w:rPr>
        <w:rFonts w:hint="default"/>
      </w:rPr>
    </w:lvl>
    <w:lvl w:ilvl="2">
      <w:start w:val="22"/>
      <w:numFmt w:val="decimal"/>
      <w:lvlText w:val="%1-%2-%3"/>
      <w:lvlJc w:val="left"/>
      <w:pPr>
        <w:ind w:left="2594" w:hanging="1110"/>
      </w:pPr>
      <w:rPr>
        <w:rFonts w:hint="default"/>
      </w:rPr>
    </w:lvl>
    <w:lvl w:ilvl="3">
      <w:start w:val="1"/>
      <w:numFmt w:val="decimal"/>
      <w:lvlText w:val="%1-%2-%3.%4"/>
      <w:lvlJc w:val="left"/>
      <w:pPr>
        <w:ind w:left="3336" w:hanging="1110"/>
      </w:pPr>
      <w:rPr>
        <w:rFonts w:hint="default"/>
      </w:rPr>
    </w:lvl>
    <w:lvl w:ilvl="4">
      <w:start w:val="1"/>
      <w:numFmt w:val="decimal"/>
      <w:lvlText w:val="%1-%2-%3.%4.%5"/>
      <w:lvlJc w:val="left"/>
      <w:pPr>
        <w:ind w:left="4078" w:hanging="1110"/>
      </w:pPr>
      <w:rPr>
        <w:rFonts w:hint="default"/>
      </w:rPr>
    </w:lvl>
    <w:lvl w:ilvl="5">
      <w:start w:val="1"/>
      <w:numFmt w:val="decimal"/>
      <w:lvlText w:val="%1-%2-%3.%4.%5.%6"/>
      <w:lvlJc w:val="left"/>
      <w:pPr>
        <w:ind w:left="4820" w:hanging="1110"/>
      </w:pPr>
      <w:rPr>
        <w:rFonts w:hint="default"/>
      </w:rPr>
    </w:lvl>
    <w:lvl w:ilvl="6">
      <w:start w:val="1"/>
      <w:numFmt w:val="decimal"/>
      <w:lvlText w:val="%1-%2-%3.%4.%5.%6.%7"/>
      <w:lvlJc w:val="left"/>
      <w:pPr>
        <w:ind w:left="5892" w:hanging="1440"/>
      </w:pPr>
      <w:rPr>
        <w:rFonts w:hint="default"/>
      </w:rPr>
    </w:lvl>
    <w:lvl w:ilvl="7">
      <w:start w:val="1"/>
      <w:numFmt w:val="decimal"/>
      <w:lvlText w:val="%1-%2-%3.%4.%5.%6.%7.%8"/>
      <w:lvlJc w:val="left"/>
      <w:pPr>
        <w:ind w:left="6634" w:hanging="1440"/>
      </w:pPr>
      <w:rPr>
        <w:rFonts w:hint="default"/>
      </w:rPr>
    </w:lvl>
    <w:lvl w:ilvl="8">
      <w:start w:val="1"/>
      <w:numFmt w:val="decimal"/>
      <w:lvlText w:val="%1-%2-%3.%4.%5.%6.%7.%8.%9"/>
      <w:lvlJc w:val="left"/>
      <w:pPr>
        <w:ind w:left="7736" w:hanging="1800"/>
      </w:pPr>
      <w:rPr>
        <w:rFonts w:hint="default"/>
      </w:rPr>
    </w:lvl>
  </w:abstractNum>
  <w:abstractNum w:abstractNumId="36" w15:restartNumberingAfterBreak="0">
    <w:nsid w:val="78B76342"/>
    <w:multiLevelType w:val="hybridMultilevel"/>
    <w:tmpl w:val="BCC0AC0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15:restartNumberingAfterBreak="0">
    <w:nsid w:val="7964526F"/>
    <w:multiLevelType w:val="hybridMultilevel"/>
    <w:tmpl w:val="13700F68"/>
    <w:lvl w:ilvl="0" w:tplc="7CBCB5B2">
      <w:start w:val="1"/>
      <w:numFmt w:val="decimal"/>
      <w:lvlText w:val="%1."/>
      <w:lvlJc w:val="left"/>
      <w:pPr>
        <w:tabs>
          <w:tab w:val="num" w:pos="1080"/>
        </w:tabs>
        <w:ind w:left="1080" w:hanging="360"/>
      </w:pPr>
      <w:rPr>
        <w:rFonts w:hint="default"/>
      </w:rPr>
    </w:lvl>
    <w:lvl w:ilvl="1" w:tplc="04270019" w:tentative="1">
      <w:start w:val="1"/>
      <w:numFmt w:val="lowerLetter"/>
      <w:lvlText w:val="%2."/>
      <w:lvlJc w:val="left"/>
      <w:pPr>
        <w:tabs>
          <w:tab w:val="num" w:pos="1800"/>
        </w:tabs>
        <w:ind w:left="1800" w:hanging="360"/>
      </w:pPr>
    </w:lvl>
    <w:lvl w:ilvl="2" w:tplc="0427001B" w:tentative="1">
      <w:start w:val="1"/>
      <w:numFmt w:val="lowerRoman"/>
      <w:lvlText w:val="%3."/>
      <w:lvlJc w:val="right"/>
      <w:pPr>
        <w:tabs>
          <w:tab w:val="num" w:pos="2520"/>
        </w:tabs>
        <w:ind w:left="2520" w:hanging="180"/>
      </w:pPr>
    </w:lvl>
    <w:lvl w:ilvl="3" w:tplc="0427000F" w:tentative="1">
      <w:start w:val="1"/>
      <w:numFmt w:val="decimal"/>
      <w:lvlText w:val="%4."/>
      <w:lvlJc w:val="left"/>
      <w:pPr>
        <w:tabs>
          <w:tab w:val="num" w:pos="3240"/>
        </w:tabs>
        <w:ind w:left="3240" w:hanging="360"/>
      </w:pPr>
    </w:lvl>
    <w:lvl w:ilvl="4" w:tplc="04270019" w:tentative="1">
      <w:start w:val="1"/>
      <w:numFmt w:val="lowerLetter"/>
      <w:lvlText w:val="%5."/>
      <w:lvlJc w:val="left"/>
      <w:pPr>
        <w:tabs>
          <w:tab w:val="num" w:pos="3960"/>
        </w:tabs>
        <w:ind w:left="3960" w:hanging="360"/>
      </w:pPr>
    </w:lvl>
    <w:lvl w:ilvl="5" w:tplc="0427001B" w:tentative="1">
      <w:start w:val="1"/>
      <w:numFmt w:val="lowerRoman"/>
      <w:lvlText w:val="%6."/>
      <w:lvlJc w:val="right"/>
      <w:pPr>
        <w:tabs>
          <w:tab w:val="num" w:pos="4680"/>
        </w:tabs>
        <w:ind w:left="4680" w:hanging="180"/>
      </w:pPr>
    </w:lvl>
    <w:lvl w:ilvl="6" w:tplc="0427000F" w:tentative="1">
      <w:start w:val="1"/>
      <w:numFmt w:val="decimal"/>
      <w:lvlText w:val="%7."/>
      <w:lvlJc w:val="left"/>
      <w:pPr>
        <w:tabs>
          <w:tab w:val="num" w:pos="5400"/>
        </w:tabs>
        <w:ind w:left="5400" w:hanging="360"/>
      </w:pPr>
    </w:lvl>
    <w:lvl w:ilvl="7" w:tplc="04270019" w:tentative="1">
      <w:start w:val="1"/>
      <w:numFmt w:val="lowerLetter"/>
      <w:lvlText w:val="%8."/>
      <w:lvlJc w:val="left"/>
      <w:pPr>
        <w:tabs>
          <w:tab w:val="num" w:pos="6120"/>
        </w:tabs>
        <w:ind w:left="6120" w:hanging="360"/>
      </w:pPr>
    </w:lvl>
    <w:lvl w:ilvl="8" w:tplc="0427001B" w:tentative="1">
      <w:start w:val="1"/>
      <w:numFmt w:val="lowerRoman"/>
      <w:lvlText w:val="%9."/>
      <w:lvlJc w:val="right"/>
      <w:pPr>
        <w:tabs>
          <w:tab w:val="num" w:pos="6840"/>
        </w:tabs>
        <w:ind w:left="6840" w:hanging="180"/>
      </w:pPr>
    </w:lvl>
  </w:abstractNum>
  <w:abstractNum w:abstractNumId="38" w15:restartNumberingAfterBreak="0">
    <w:nsid w:val="7A207448"/>
    <w:multiLevelType w:val="multilevel"/>
    <w:tmpl w:val="37562C7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9" w15:restartNumberingAfterBreak="0">
    <w:nsid w:val="7B030288"/>
    <w:multiLevelType w:val="hybridMultilevel"/>
    <w:tmpl w:val="8E7C9326"/>
    <w:lvl w:ilvl="0" w:tplc="56D6B83E">
      <w:start w:val="2023"/>
      <w:numFmt w:val="bullet"/>
      <w:lvlText w:val="-"/>
      <w:lvlJc w:val="left"/>
      <w:pPr>
        <w:ind w:left="720" w:hanging="360"/>
      </w:pPr>
      <w:rPr>
        <w:rFonts w:ascii="Times New Roman" w:eastAsiaTheme="minorEastAsia"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16cid:durableId="1360550647">
    <w:abstractNumId w:val="34"/>
  </w:num>
  <w:num w:numId="2" w16cid:durableId="432868385">
    <w:abstractNumId w:val="25"/>
  </w:num>
  <w:num w:numId="3" w16cid:durableId="1984308086">
    <w:abstractNumId w:val="13"/>
  </w:num>
  <w:num w:numId="4" w16cid:durableId="1447582625">
    <w:abstractNumId w:val="15"/>
  </w:num>
  <w:num w:numId="5" w16cid:durableId="1850754239">
    <w:abstractNumId w:val="29"/>
  </w:num>
  <w:num w:numId="6" w16cid:durableId="920943705">
    <w:abstractNumId w:val="5"/>
  </w:num>
  <w:num w:numId="7" w16cid:durableId="519274009">
    <w:abstractNumId w:val="21"/>
  </w:num>
  <w:num w:numId="8" w16cid:durableId="363987087">
    <w:abstractNumId w:val="8"/>
  </w:num>
  <w:num w:numId="9" w16cid:durableId="978414981">
    <w:abstractNumId w:val="28"/>
  </w:num>
  <w:num w:numId="10" w16cid:durableId="736056443">
    <w:abstractNumId w:val="17"/>
  </w:num>
  <w:num w:numId="11" w16cid:durableId="318923187">
    <w:abstractNumId w:val="31"/>
  </w:num>
  <w:num w:numId="12" w16cid:durableId="1177695039">
    <w:abstractNumId w:val="20"/>
  </w:num>
  <w:num w:numId="13" w16cid:durableId="1711686768">
    <w:abstractNumId w:val="22"/>
  </w:num>
  <w:num w:numId="14" w16cid:durableId="349066709">
    <w:abstractNumId w:val="7"/>
  </w:num>
  <w:num w:numId="15" w16cid:durableId="1972662082">
    <w:abstractNumId w:val="2"/>
  </w:num>
  <w:num w:numId="16" w16cid:durableId="80108232">
    <w:abstractNumId w:val="16"/>
  </w:num>
  <w:num w:numId="17" w16cid:durableId="1537309712">
    <w:abstractNumId w:val="18"/>
  </w:num>
  <w:num w:numId="18" w16cid:durableId="140317496">
    <w:abstractNumId w:val="39"/>
  </w:num>
  <w:num w:numId="19" w16cid:durableId="373894668">
    <w:abstractNumId w:val="12"/>
  </w:num>
  <w:num w:numId="20" w16cid:durableId="1411776903">
    <w:abstractNumId w:val="19"/>
  </w:num>
  <w:num w:numId="21" w16cid:durableId="1487278484">
    <w:abstractNumId w:val="24"/>
  </w:num>
  <w:num w:numId="22" w16cid:durableId="15078697">
    <w:abstractNumId w:val="38"/>
  </w:num>
  <w:num w:numId="23" w16cid:durableId="194003915">
    <w:abstractNumId w:val="32"/>
  </w:num>
  <w:num w:numId="24" w16cid:durableId="503395365">
    <w:abstractNumId w:val="14"/>
  </w:num>
  <w:num w:numId="25" w16cid:durableId="1099834070">
    <w:abstractNumId w:val="23"/>
  </w:num>
  <w:num w:numId="26" w16cid:durableId="780075835">
    <w:abstractNumId w:val="4"/>
  </w:num>
  <w:num w:numId="27" w16cid:durableId="1962497348">
    <w:abstractNumId w:val="36"/>
  </w:num>
  <w:num w:numId="28" w16cid:durableId="922833879">
    <w:abstractNumId w:val="10"/>
  </w:num>
  <w:num w:numId="29" w16cid:durableId="1655986002">
    <w:abstractNumId w:val="27"/>
  </w:num>
  <w:num w:numId="30" w16cid:durableId="758529125">
    <w:abstractNumId w:val="37"/>
  </w:num>
  <w:num w:numId="31" w16cid:durableId="1577010610">
    <w:abstractNumId w:val="30"/>
  </w:num>
  <w:num w:numId="32" w16cid:durableId="316615705">
    <w:abstractNumId w:val="26"/>
  </w:num>
  <w:num w:numId="33" w16cid:durableId="1994723102">
    <w:abstractNumId w:val="1"/>
  </w:num>
  <w:num w:numId="34" w16cid:durableId="1135370925">
    <w:abstractNumId w:val="3"/>
  </w:num>
  <w:num w:numId="35" w16cid:durableId="2071493403">
    <w:abstractNumId w:val="35"/>
  </w:num>
  <w:num w:numId="36" w16cid:durableId="1149859547">
    <w:abstractNumId w:val="33"/>
  </w:num>
  <w:num w:numId="37" w16cid:durableId="6217681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00212878">
    <w:abstractNumId w:val="6"/>
  </w:num>
  <w:num w:numId="39" w16cid:durableId="671566292">
    <w:abstractNumId w:val="9"/>
  </w:num>
  <w:num w:numId="40" w16cid:durableId="142642117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19E3"/>
    <w:rsid w:val="000026AA"/>
    <w:rsid w:val="00003687"/>
    <w:rsid w:val="00003F38"/>
    <w:rsid w:val="00013C09"/>
    <w:rsid w:val="000204F1"/>
    <w:rsid w:val="000502B8"/>
    <w:rsid w:val="00056B26"/>
    <w:rsid w:val="00061308"/>
    <w:rsid w:val="00076BA2"/>
    <w:rsid w:val="0008787E"/>
    <w:rsid w:val="00096B78"/>
    <w:rsid w:val="000A4A42"/>
    <w:rsid w:val="001029EB"/>
    <w:rsid w:val="00117D73"/>
    <w:rsid w:val="00145FB2"/>
    <w:rsid w:val="001532AD"/>
    <w:rsid w:val="001831C8"/>
    <w:rsid w:val="001A55C6"/>
    <w:rsid w:val="001B2666"/>
    <w:rsid w:val="001B31A4"/>
    <w:rsid w:val="001C2380"/>
    <w:rsid w:val="001C390C"/>
    <w:rsid w:val="001D7355"/>
    <w:rsid w:val="001E5273"/>
    <w:rsid w:val="00217AFE"/>
    <w:rsid w:val="00222912"/>
    <w:rsid w:val="0025467E"/>
    <w:rsid w:val="00261DEE"/>
    <w:rsid w:val="002635E4"/>
    <w:rsid w:val="00281CD8"/>
    <w:rsid w:val="00290AE0"/>
    <w:rsid w:val="002A5409"/>
    <w:rsid w:val="002F404A"/>
    <w:rsid w:val="00313E16"/>
    <w:rsid w:val="00317146"/>
    <w:rsid w:val="00320687"/>
    <w:rsid w:val="00322F6D"/>
    <w:rsid w:val="003257D0"/>
    <w:rsid w:val="00347EAC"/>
    <w:rsid w:val="003669B3"/>
    <w:rsid w:val="00366B7D"/>
    <w:rsid w:val="00386208"/>
    <w:rsid w:val="00392EFA"/>
    <w:rsid w:val="00395C5D"/>
    <w:rsid w:val="003B2AE5"/>
    <w:rsid w:val="003C5638"/>
    <w:rsid w:val="003C75EB"/>
    <w:rsid w:val="00404A11"/>
    <w:rsid w:val="0040599D"/>
    <w:rsid w:val="00422DEE"/>
    <w:rsid w:val="004265FD"/>
    <w:rsid w:val="004304CC"/>
    <w:rsid w:val="00440AF2"/>
    <w:rsid w:val="00447085"/>
    <w:rsid w:val="004532A7"/>
    <w:rsid w:val="00455B5B"/>
    <w:rsid w:val="00456952"/>
    <w:rsid w:val="0049268C"/>
    <w:rsid w:val="004D643C"/>
    <w:rsid w:val="004F5FC2"/>
    <w:rsid w:val="0052479C"/>
    <w:rsid w:val="00533C4D"/>
    <w:rsid w:val="00555C65"/>
    <w:rsid w:val="0055655B"/>
    <w:rsid w:val="00560AF7"/>
    <w:rsid w:val="005664ED"/>
    <w:rsid w:val="00593679"/>
    <w:rsid w:val="005C4612"/>
    <w:rsid w:val="005D1498"/>
    <w:rsid w:val="005E499B"/>
    <w:rsid w:val="00622112"/>
    <w:rsid w:val="00625FEF"/>
    <w:rsid w:val="00646B88"/>
    <w:rsid w:val="00646D47"/>
    <w:rsid w:val="0064713B"/>
    <w:rsid w:val="00651478"/>
    <w:rsid w:val="00671284"/>
    <w:rsid w:val="0068496E"/>
    <w:rsid w:val="00684E04"/>
    <w:rsid w:val="00693289"/>
    <w:rsid w:val="006B3B50"/>
    <w:rsid w:val="006C13FF"/>
    <w:rsid w:val="006D1E33"/>
    <w:rsid w:val="006D3320"/>
    <w:rsid w:val="006D5DEE"/>
    <w:rsid w:val="006D7398"/>
    <w:rsid w:val="006E77E6"/>
    <w:rsid w:val="006F036B"/>
    <w:rsid w:val="0070068C"/>
    <w:rsid w:val="00712422"/>
    <w:rsid w:val="00712DBA"/>
    <w:rsid w:val="00760CC1"/>
    <w:rsid w:val="007E1F1D"/>
    <w:rsid w:val="007E5406"/>
    <w:rsid w:val="007F5609"/>
    <w:rsid w:val="007F5D7D"/>
    <w:rsid w:val="00831B28"/>
    <w:rsid w:val="00833936"/>
    <w:rsid w:val="008418CF"/>
    <w:rsid w:val="00843938"/>
    <w:rsid w:val="0087243B"/>
    <w:rsid w:val="00884E3C"/>
    <w:rsid w:val="008A0081"/>
    <w:rsid w:val="008A4C38"/>
    <w:rsid w:val="008C1B78"/>
    <w:rsid w:val="008E0270"/>
    <w:rsid w:val="008E21BD"/>
    <w:rsid w:val="008E409E"/>
    <w:rsid w:val="008F3C34"/>
    <w:rsid w:val="008F672A"/>
    <w:rsid w:val="009021E7"/>
    <w:rsid w:val="00903461"/>
    <w:rsid w:val="00986C26"/>
    <w:rsid w:val="009961F7"/>
    <w:rsid w:val="009C22F3"/>
    <w:rsid w:val="009C29F6"/>
    <w:rsid w:val="009C4D67"/>
    <w:rsid w:val="009E38EC"/>
    <w:rsid w:val="009E3AE3"/>
    <w:rsid w:val="00A000E2"/>
    <w:rsid w:val="00A01530"/>
    <w:rsid w:val="00A24D6B"/>
    <w:rsid w:val="00A272C3"/>
    <w:rsid w:val="00A462DB"/>
    <w:rsid w:val="00A653B9"/>
    <w:rsid w:val="00A83D0A"/>
    <w:rsid w:val="00AB4A4C"/>
    <w:rsid w:val="00AE03C0"/>
    <w:rsid w:val="00AF1F19"/>
    <w:rsid w:val="00B2681F"/>
    <w:rsid w:val="00B26BCA"/>
    <w:rsid w:val="00B37F07"/>
    <w:rsid w:val="00B405EF"/>
    <w:rsid w:val="00B50E98"/>
    <w:rsid w:val="00B54A9D"/>
    <w:rsid w:val="00B6532C"/>
    <w:rsid w:val="00B770B1"/>
    <w:rsid w:val="00BA15A9"/>
    <w:rsid w:val="00BB156C"/>
    <w:rsid w:val="00BB7927"/>
    <w:rsid w:val="00BC19E3"/>
    <w:rsid w:val="00C37D12"/>
    <w:rsid w:val="00C54494"/>
    <w:rsid w:val="00C54DED"/>
    <w:rsid w:val="00C57A87"/>
    <w:rsid w:val="00C6255E"/>
    <w:rsid w:val="00CB7014"/>
    <w:rsid w:val="00CC25FD"/>
    <w:rsid w:val="00CC6B5D"/>
    <w:rsid w:val="00CE1D78"/>
    <w:rsid w:val="00CE3A53"/>
    <w:rsid w:val="00CF624E"/>
    <w:rsid w:val="00D17012"/>
    <w:rsid w:val="00D26B5C"/>
    <w:rsid w:val="00D36CD4"/>
    <w:rsid w:val="00D5575F"/>
    <w:rsid w:val="00D614A7"/>
    <w:rsid w:val="00D72173"/>
    <w:rsid w:val="00D73B7D"/>
    <w:rsid w:val="00D74612"/>
    <w:rsid w:val="00DB012E"/>
    <w:rsid w:val="00DB7FBE"/>
    <w:rsid w:val="00DD43D9"/>
    <w:rsid w:val="00DE4059"/>
    <w:rsid w:val="00E06F8D"/>
    <w:rsid w:val="00E22B7E"/>
    <w:rsid w:val="00E24B60"/>
    <w:rsid w:val="00E4197D"/>
    <w:rsid w:val="00E56EA8"/>
    <w:rsid w:val="00E756C5"/>
    <w:rsid w:val="00E95B30"/>
    <w:rsid w:val="00EB1C9F"/>
    <w:rsid w:val="00EC188B"/>
    <w:rsid w:val="00EC351D"/>
    <w:rsid w:val="00EC42B5"/>
    <w:rsid w:val="00EE5FA0"/>
    <w:rsid w:val="00F01171"/>
    <w:rsid w:val="00F03472"/>
    <w:rsid w:val="00F469E5"/>
    <w:rsid w:val="00F54019"/>
    <w:rsid w:val="00F620FE"/>
    <w:rsid w:val="00F74A6C"/>
    <w:rsid w:val="00F81FC7"/>
    <w:rsid w:val="00F976D1"/>
    <w:rsid w:val="00FA08BA"/>
    <w:rsid w:val="00FA72FF"/>
    <w:rsid w:val="00FC6EAD"/>
    <w:rsid w:val="00FD04CF"/>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BA200DA"/>
  <w15:chartTrackingRefBased/>
  <w15:docId w15:val="{0F19A035-DC7F-47CB-B265-B91E08FC7E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F620FE"/>
  </w:style>
  <w:style w:type="paragraph" w:styleId="Antrat2">
    <w:name w:val="heading 2"/>
    <w:basedOn w:val="prastasis"/>
    <w:next w:val="prastasis"/>
    <w:link w:val="Antrat2Diagrama"/>
    <w:unhideWhenUsed/>
    <w:qFormat/>
    <w:rsid w:val="00395C5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basedOn w:val="prastasis"/>
    <w:uiPriority w:val="34"/>
    <w:qFormat/>
    <w:rsid w:val="008A4C38"/>
    <w:pPr>
      <w:ind w:left="720"/>
      <w:contextualSpacing/>
    </w:pPr>
  </w:style>
  <w:style w:type="table" w:styleId="Lentelstinklelis">
    <w:name w:val="Table Grid"/>
    <w:basedOn w:val="prastojilentel"/>
    <w:uiPriority w:val="39"/>
    <w:rsid w:val="00A000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saitas">
    <w:name w:val="Hyperlink"/>
    <w:basedOn w:val="Numatytasispastraiposriftas"/>
    <w:unhideWhenUsed/>
    <w:rsid w:val="00C54494"/>
    <w:rPr>
      <w:color w:val="0563C1"/>
      <w:u w:val="single"/>
    </w:rPr>
  </w:style>
  <w:style w:type="character" w:styleId="Perirtashipersaitas">
    <w:name w:val="FollowedHyperlink"/>
    <w:basedOn w:val="Numatytasispastraiposriftas"/>
    <w:uiPriority w:val="99"/>
    <w:semiHidden/>
    <w:unhideWhenUsed/>
    <w:rsid w:val="00C54494"/>
    <w:rPr>
      <w:color w:val="954F72"/>
      <w:u w:val="single"/>
    </w:rPr>
  </w:style>
  <w:style w:type="paragraph" w:customStyle="1" w:styleId="font5">
    <w:name w:val="font5"/>
    <w:basedOn w:val="prastasis"/>
    <w:rsid w:val="00C54494"/>
    <w:pPr>
      <w:spacing w:before="100" w:beforeAutospacing="1" w:after="100" w:afterAutospacing="1" w:line="240" w:lineRule="auto"/>
    </w:pPr>
    <w:rPr>
      <w:rFonts w:ascii="Arial" w:eastAsia="Times New Roman" w:hAnsi="Arial" w:cs="Arial"/>
      <w:b/>
      <w:bCs/>
      <w:color w:val="000000"/>
      <w:sz w:val="24"/>
      <w:szCs w:val="24"/>
      <w:lang w:eastAsia="lt-LT"/>
    </w:rPr>
  </w:style>
  <w:style w:type="paragraph" w:customStyle="1" w:styleId="font6">
    <w:name w:val="font6"/>
    <w:basedOn w:val="prastasis"/>
    <w:rsid w:val="00C54494"/>
    <w:pPr>
      <w:spacing w:before="100" w:beforeAutospacing="1" w:after="100" w:afterAutospacing="1" w:line="240" w:lineRule="auto"/>
    </w:pPr>
    <w:rPr>
      <w:rFonts w:ascii="Arial" w:eastAsia="Times New Roman" w:hAnsi="Arial" w:cs="Arial"/>
      <w:color w:val="000000"/>
      <w:sz w:val="24"/>
      <w:szCs w:val="24"/>
      <w:lang w:eastAsia="lt-LT"/>
    </w:rPr>
  </w:style>
  <w:style w:type="paragraph" w:customStyle="1" w:styleId="font7">
    <w:name w:val="font7"/>
    <w:basedOn w:val="prastasis"/>
    <w:rsid w:val="00C54494"/>
    <w:pPr>
      <w:spacing w:before="100" w:beforeAutospacing="1" w:after="100" w:afterAutospacing="1" w:line="240" w:lineRule="auto"/>
    </w:pPr>
    <w:rPr>
      <w:rFonts w:ascii="Arial" w:eastAsia="Times New Roman" w:hAnsi="Arial" w:cs="Arial"/>
      <w:color w:val="000000"/>
      <w:sz w:val="24"/>
      <w:szCs w:val="24"/>
      <w:lang w:eastAsia="lt-LT"/>
    </w:rPr>
  </w:style>
  <w:style w:type="paragraph" w:customStyle="1" w:styleId="font8">
    <w:name w:val="font8"/>
    <w:basedOn w:val="prastasis"/>
    <w:rsid w:val="00C54494"/>
    <w:pPr>
      <w:spacing w:before="100" w:beforeAutospacing="1" w:after="100" w:afterAutospacing="1" w:line="240" w:lineRule="auto"/>
    </w:pPr>
    <w:rPr>
      <w:rFonts w:ascii="Arial" w:eastAsia="Times New Roman" w:hAnsi="Arial" w:cs="Arial"/>
      <w:b/>
      <w:bCs/>
      <w:color w:val="000000"/>
      <w:sz w:val="24"/>
      <w:szCs w:val="24"/>
      <w:lang w:eastAsia="lt-LT"/>
    </w:rPr>
  </w:style>
  <w:style w:type="paragraph" w:customStyle="1" w:styleId="font9">
    <w:name w:val="font9"/>
    <w:basedOn w:val="prastasis"/>
    <w:rsid w:val="00C54494"/>
    <w:pPr>
      <w:spacing w:before="100" w:beforeAutospacing="1" w:after="100" w:afterAutospacing="1" w:line="240" w:lineRule="auto"/>
    </w:pPr>
    <w:rPr>
      <w:rFonts w:ascii="Arial" w:eastAsia="Times New Roman" w:hAnsi="Arial" w:cs="Arial"/>
      <w:color w:val="4D5156"/>
      <w:sz w:val="24"/>
      <w:szCs w:val="24"/>
      <w:lang w:eastAsia="lt-LT"/>
    </w:rPr>
  </w:style>
  <w:style w:type="paragraph" w:customStyle="1" w:styleId="xl63">
    <w:name w:val="xl63"/>
    <w:basedOn w:val="prastasis"/>
    <w:rsid w:val="00C54494"/>
    <w:pPr>
      <w:spacing w:before="100" w:beforeAutospacing="1" w:after="100" w:afterAutospacing="1" w:line="240" w:lineRule="auto"/>
    </w:pPr>
    <w:rPr>
      <w:rFonts w:ascii="Arial" w:eastAsia="Times New Roman" w:hAnsi="Arial" w:cs="Arial"/>
      <w:sz w:val="24"/>
      <w:szCs w:val="24"/>
      <w:lang w:eastAsia="lt-LT"/>
    </w:rPr>
  </w:style>
  <w:style w:type="paragraph" w:customStyle="1" w:styleId="xl64">
    <w:name w:val="xl64"/>
    <w:basedOn w:val="prastasis"/>
    <w:rsid w:val="00C54494"/>
    <w:pPr>
      <w:spacing w:before="100" w:beforeAutospacing="1" w:after="100" w:afterAutospacing="1" w:line="240" w:lineRule="auto"/>
      <w:jc w:val="center"/>
      <w:textAlignment w:val="center"/>
    </w:pPr>
    <w:rPr>
      <w:rFonts w:ascii="Arial" w:eastAsia="Times New Roman" w:hAnsi="Arial" w:cs="Arial"/>
      <w:sz w:val="24"/>
      <w:szCs w:val="24"/>
      <w:lang w:eastAsia="lt-LT"/>
    </w:rPr>
  </w:style>
  <w:style w:type="paragraph" w:customStyle="1" w:styleId="xl65">
    <w:name w:val="xl65"/>
    <w:basedOn w:val="prastasis"/>
    <w:rsid w:val="00C544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000000"/>
      <w:sz w:val="24"/>
      <w:szCs w:val="24"/>
      <w:lang w:eastAsia="lt-LT"/>
    </w:rPr>
  </w:style>
  <w:style w:type="paragraph" w:customStyle="1" w:styleId="xl66">
    <w:name w:val="xl66"/>
    <w:basedOn w:val="prastasis"/>
    <w:rsid w:val="00C544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lt-LT"/>
    </w:rPr>
  </w:style>
  <w:style w:type="paragraph" w:customStyle="1" w:styleId="xl67">
    <w:name w:val="xl67"/>
    <w:basedOn w:val="prastasis"/>
    <w:rsid w:val="00C544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color w:val="000000"/>
      <w:sz w:val="24"/>
      <w:szCs w:val="24"/>
      <w:lang w:eastAsia="lt-LT"/>
    </w:rPr>
  </w:style>
  <w:style w:type="paragraph" w:customStyle="1" w:styleId="xl68">
    <w:name w:val="xl68"/>
    <w:basedOn w:val="prastasis"/>
    <w:rsid w:val="00C544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lt-LT"/>
    </w:rPr>
  </w:style>
  <w:style w:type="paragraph" w:customStyle="1" w:styleId="xl69">
    <w:name w:val="xl69"/>
    <w:basedOn w:val="prastasis"/>
    <w:rsid w:val="00C544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eastAsia="lt-LT"/>
    </w:rPr>
  </w:style>
  <w:style w:type="paragraph" w:customStyle="1" w:styleId="xl70">
    <w:name w:val="xl70"/>
    <w:basedOn w:val="prastasis"/>
    <w:rsid w:val="00C544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sz w:val="24"/>
      <w:szCs w:val="24"/>
      <w:lang w:eastAsia="lt-LT"/>
    </w:rPr>
  </w:style>
  <w:style w:type="paragraph" w:customStyle="1" w:styleId="xl71">
    <w:name w:val="xl71"/>
    <w:basedOn w:val="prastasis"/>
    <w:rsid w:val="00C544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lt-LT"/>
    </w:rPr>
  </w:style>
  <w:style w:type="paragraph" w:customStyle="1" w:styleId="xl72">
    <w:name w:val="xl72"/>
    <w:basedOn w:val="prastasis"/>
    <w:rsid w:val="00C544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lt-LT"/>
    </w:rPr>
  </w:style>
  <w:style w:type="paragraph" w:customStyle="1" w:styleId="xl73">
    <w:name w:val="xl73"/>
    <w:basedOn w:val="prastasis"/>
    <w:rsid w:val="00C544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b/>
      <w:bCs/>
      <w:color w:val="000000"/>
      <w:sz w:val="24"/>
      <w:szCs w:val="24"/>
      <w:lang w:eastAsia="lt-LT"/>
    </w:rPr>
  </w:style>
  <w:style w:type="paragraph" w:customStyle="1" w:styleId="xl74">
    <w:name w:val="xl74"/>
    <w:basedOn w:val="prastasis"/>
    <w:rsid w:val="00C544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lang w:eastAsia="lt-LT"/>
    </w:rPr>
  </w:style>
  <w:style w:type="paragraph" w:customStyle="1" w:styleId="xl75">
    <w:name w:val="xl75"/>
    <w:basedOn w:val="prastasis"/>
    <w:rsid w:val="00C544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lt-LT"/>
    </w:rPr>
  </w:style>
  <w:style w:type="paragraph" w:customStyle="1" w:styleId="xl76">
    <w:name w:val="xl76"/>
    <w:basedOn w:val="prastasis"/>
    <w:rsid w:val="00C544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sz w:val="24"/>
      <w:szCs w:val="24"/>
      <w:lang w:eastAsia="lt-LT"/>
    </w:rPr>
  </w:style>
  <w:style w:type="paragraph" w:customStyle="1" w:styleId="xl77">
    <w:name w:val="xl77"/>
    <w:basedOn w:val="prastasis"/>
    <w:rsid w:val="00C544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4"/>
      <w:szCs w:val="24"/>
      <w:lang w:eastAsia="lt-LT"/>
    </w:rPr>
  </w:style>
  <w:style w:type="paragraph" w:customStyle="1" w:styleId="xl78">
    <w:name w:val="xl78"/>
    <w:basedOn w:val="prastasis"/>
    <w:rsid w:val="00C544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lt-LT"/>
    </w:rPr>
  </w:style>
  <w:style w:type="paragraph" w:customStyle="1" w:styleId="xl79">
    <w:name w:val="xl79"/>
    <w:basedOn w:val="prastasis"/>
    <w:rsid w:val="00C544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b/>
      <w:bCs/>
      <w:sz w:val="24"/>
      <w:szCs w:val="24"/>
      <w:lang w:eastAsia="lt-LT"/>
    </w:rPr>
  </w:style>
  <w:style w:type="paragraph" w:customStyle="1" w:styleId="xl80">
    <w:name w:val="xl80"/>
    <w:basedOn w:val="prastasis"/>
    <w:rsid w:val="00C54494"/>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both"/>
      <w:textAlignment w:val="center"/>
    </w:pPr>
    <w:rPr>
      <w:rFonts w:ascii="Arial" w:eastAsia="Times New Roman" w:hAnsi="Arial" w:cs="Arial"/>
      <w:color w:val="000000"/>
      <w:sz w:val="24"/>
      <w:szCs w:val="24"/>
      <w:lang w:eastAsia="lt-LT"/>
    </w:rPr>
  </w:style>
  <w:style w:type="paragraph" w:customStyle="1" w:styleId="xl81">
    <w:name w:val="xl81"/>
    <w:basedOn w:val="prastasis"/>
    <w:rsid w:val="00C54494"/>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textAlignment w:val="center"/>
    </w:pPr>
    <w:rPr>
      <w:rFonts w:ascii="Arial" w:eastAsia="Times New Roman" w:hAnsi="Arial" w:cs="Arial"/>
      <w:sz w:val="24"/>
      <w:szCs w:val="24"/>
      <w:lang w:eastAsia="lt-LT"/>
    </w:rPr>
  </w:style>
  <w:style w:type="paragraph" w:customStyle="1" w:styleId="xl82">
    <w:name w:val="xl82"/>
    <w:basedOn w:val="prastasis"/>
    <w:rsid w:val="00C54494"/>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textAlignment w:val="center"/>
    </w:pPr>
    <w:rPr>
      <w:rFonts w:ascii="Arial" w:eastAsia="Times New Roman" w:hAnsi="Arial" w:cs="Arial"/>
      <w:b/>
      <w:bCs/>
      <w:color w:val="000000"/>
      <w:sz w:val="24"/>
      <w:szCs w:val="24"/>
      <w:lang w:eastAsia="lt-LT"/>
    </w:rPr>
  </w:style>
  <w:style w:type="paragraph" w:customStyle="1" w:styleId="xl83">
    <w:name w:val="xl83"/>
    <w:basedOn w:val="prastasis"/>
    <w:rsid w:val="00C54494"/>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textAlignment w:val="center"/>
    </w:pPr>
    <w:rPr>
      <w:rFonts w:ascii="Arial" w:eastAsia="Times New Roman" w:hAnsi="Arial" w:cs="Arial"/>
      <w:b/>
      <w:bCs/>
      <w:sz w:val="24"/>
      <w:szCs w:val="24"/>
      <w:lang w:eastAsia="lt-LT"/>
    </w:rPr>
  </w:style>
  <w:style w:type="paragraph" w:customStyle="1" w:styleId="xl84">
    <w:name w:val="xl84"/>
    <w:basedOn w:val="prastasis"/>
    <w:rsid w:val="00C5449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Arial" w:eastAsia="Times New Roman" w:hAnsi="Arial" w:cs="Arial"/>
      <w:sz w:val="24"/>
      <w:szCs w:val="24"/>
      <w:lang w:eastAsia="lt-LT"/>
    </w:rPr>
  </w:style>
  <w:style w:type="paragraph" w:customStyle="1" w:styleId="xl85">
    <w:name w:val="xl85"/>
    <w:basedOn w:val="prastasis"/>
    <w:rsid w:val="00C54494"/>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textAlignment w:val="center"/>
    </w:pPr>
    <w:rPr>
      <w:rFonts w:ascii="Arial" w:eastAsia="Times New Roman" w:hAnsi="Arial" w:cs="Arial"/>
      <w:color w:val="000000"/>
      <w:sz w:val="24"/>
      <w:szCs w:val="24"/>
      <w:lang w:eastAsia="lt-LT"/>
    </w:rPr>
  </w:style>
  <w:style w:type="paragraph" w:customStyle="1" w:styleId="xl86">
    <w:name w:val="xl86"/>
    <w:basedOn w:val="prastasis"/>
    <w:rsid w:val="00C54494"/>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textAlignment w:val="center"/>
    </w:pPr>
    <w:rPr>
      <w:rFonts w:ascii="Arial" w:eastAsia="Times New Roman" w:hAnsi="Arial" w:cs="Arial"/>
      <w:b/>
      <w:bCs/>
      <w:sz w:val="24"/>
      <w:szCs w:val="24"/>
      <w:lang w:eastAsia="lt-LT"/>
    </w:rPr>
  </w:style>
  <w:style w:type="paragraph" w:customStyle="1" w:styleId="xl87">
    <w:name w:val="xl87"/>
    <w:basedOn w:val="prastasis"/>
    <w:rsid w:val="00C54494"/>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textAlignment w:val="center"/>
    </w:pPr>
    <w:rPr>
      <w:rFonts w:ascii="Arial" w:eastAsia="Times New Roman" w:hAnsi="Arial" w:cs="Arial"/>
      <w:b/>
      <w:bCs/>
      <w:color w:val="000000"/>
      <w:sz w:val="24"/>
      <w:szCs w:val="24"/>
      <w:lang w:eastAsia="lt-LT"/>
    </w:rPr>
  </w:style>
  <w:style w:type="paragraph" w:customStyle="1" w:styleId="xl88">
    <w:name w:val="xl88"/>
    <w:basedOn w:val="prastasis"/>
    <w:rsid w:val="00C54494"/>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textAlignment w:val="center"/>
    </w:pPr>
    <w:rPr>
      <w:rFonts w:ascii="Arial" w:eastAsia="Times New Roman" w:hAnsi="Arial" w:cs="Arial"/>
      <w:sz w:val="24"/>
      <w:szCs w:val="24"/>
      <w:lang w:eastAsia="lt-LT"/>
    </w:rPr>
  </w:style>
  <w:style w:type="paragraph" w:styleId="Pagrindinistekstas2">
    <w:name w:val="Body Text 2"/>
    <w:basedOn w:val="prastasis"/>
    <w:link w:val="Pagrindinistekstas2Diagrama"/>
    <w:rsid w:val="001E5273"/>
    <w:pPr>
      <w:spacing w:after="0" w:line="240" w:lineRule="auto"/>
      <w:ind w:left="1800" w:hanging="1800"/>
    </w:pPr>
    <w:rPr>
      <w:rFonts w:ascii="Times New Roman" w:eastAsia="Times New Roman" w:hAnsi="Times New Roman" w:cs="Times New Roman"/>
      <w:sz w:val="20"/>
      <w:szCs w:val="20"/>
      <w:lang w:eastAsia="lt-LT"/>
    </w:rPr>
  </w:style>
  <w:style w:type="character" w:customStyle="1" w:styleId="Pagrindinistekstas2Diagrama">
    <w:name w:val="Pagrindinis tekstas 2 Diagrama"/>
    <w:basedOn w:val="Numatytasispastraiposriftas"/>
    <w:link w:val="Pagrindinistekstas2"/>
    <w:rsid w:val="001E5273"/>
    <w:rPr>
      <w:rFonts w:ascii="Times New Roman" w:eastAsia="Times New Roman" w:hAnsi="Times New Roman" w:cs="Times New Roman"/>
      <w:sz w:val="20"/>
      <w:szCs w:val="20"/>
      <w:lang w:eastAsia="lt-LT"/>
    </w:rPr>
  </w:style>
  <w:style w:type="character" w:customStyle="1" w:styleId="Antrat2Diagrama">
    <w:name w:val="Antraštė 2 Diagrama"/>
    <w:basedOn w:val="Numatytasispastraiposriftas"/>
    <w:link w:val="Antrat2"/>
    <w:rsid w:val="00395C5D"/>
    <w:rPr>
      <w:rFonts w:asciiTheme="majorHAnsi" w:eastAsiaTheme="majorEastAsia" w:hAnsiTheme="majorHAnsi" w:cstheme="majorBidi"/>
      <w:color w:val="2E74B5" w:themeColor="accent1" w:themeShade="BF"/>
      <w:sz w:val="26"/>
      <w:szCs w:val="26"/>
    </w:rPr>
  </w:style>
  <w:style w:type="paragraph" w:styleId="Antrats">
    <w:name w:val="header"/>
    <w:basedOn w:val="prastasis"/>
    <w:link w:val="AntratsDiagrama"/>
    <w:uiPriority w:val="99"/>
    <w:unhideWhenUsed/>
    <w:rsid w:val="00395C5D"/>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395C5D"/>
  </w:style>
  <w:style w:type="paragraph" w:styleId="Porat">
    <w:name w:val="footer"/>
    <w:basedOn w:val="prastasis"/>
    <w:link w:val="PoratDiagrama"/>
    <w:unhideWhenUsed/>
    <w:rsid w:val="00395C5D"/>
    <w:pPr>
      <w:tabs>
        <w:tab w:val="center" w:pos="4819"/>
        <w:tab w:val="right" w:pos="9638"/>
      </w:tabs>
      <w:spacing w:after="0" w:line="240" w:lineRule="auto"/>
    </w:pPr>
  </w:style>
  <w:style w:type="character" w:customStyle="1" w:styleId="PoratDiagrama">
    <w:name w:val="Poraštė Diagrama"/>
    <w:basedOn w:val="Numatytasispastraiposriftas"/>
    <w:link w:val="Porat"/>
    <w:rsid w:val="00395C5D"/>
  </w:style>
  <w:style w:type="paragraph" w:styleId="Debesliotekstas">
    <w:name w:val="Balloon Text"/>
    <w:basedOn w:val="prastasis"/>
    <w:link w:val="DebesliotekstasDiagrama"/>
    <w:semiHidden/>
    <w:rsid w:val="00B54A9D"/>
    <w:pPr>
      <w:spacing w:after="0" w:line="240" w:lineRule="auto"/>
    </w:pPr>
    <w:rPr>
      <w:rFonts w:ascii="Tahoma" w:eastAsia="Times New Roman" w:hAnsi="Tahoma" w:cs="Tahoma"/>
      <w:sz w:val="16"/>
      <w:szCs w:val="16"/>
      <w:lang w:eastAsia="lt-LT"/>
    </w:rPr>
  </w:style>
  <w:style w:type="character" w:customStyle="1" w:styleId="DebesliotekstasDiagrama">
    <w:name w:val="Debesėlio tekstas Diagrama"/>
    <w:basedOn w:val="Numatytasispastraiposriftas"/>
    <w:link w:val="Debesliotekstas"/>
    <w:semiHidden/>
    <w:rsid w:val="00B54A9D"/>
    <w:rPr>
      <w:rFonts w:ascii="Tahoma" w:eastAsia="Times New Roman" w:hAnsi="Tahoma" w:cs="Tahoma"/>
      <w:sz w:val="16"/>
      <w:szCs w:val="16"/>
      <w:lang w:eastAsia="lt-LT"/>
    </w:rPr>
  </w:style>
  <w:style w:type="paragraph" w:styleId="Z-Formospradia">
    <w:name w:val="HTML Top of Form"/>
    <w:basedOn w:val="prastasis"/>
    <w:next w:val="prastasis"/>
    <w:link w:val="Z-FormospradiaDiagrama"/>
    <w:hidden/>
    <w:uiPriority w:val="99"/>
    <w:unhideWhenUsed/>
    <w:rsid w:val="00B54A9D"/>
    <w:pPr>
      <w:pBdr>
        <w:bottom w:val="single" w:sz="6" w:space="1" w:color="auto"/>
      </w:pBdr>
      <w:spacing w:after="0" w:line="240" w:lineRule="auto"/>
      <w:jc w:val="center"/>
    </w:pPr>
    <w:rPr>
      <w:rFonts w:ascii="Arial" w:eastAsia="Times New Roman" w:hAnsi="Arial" w:cs="Times New Roman"/>
      <w:vanish/>
      <w:sz w:val="16"/>
      <w:szCs w:val="16"/>
      <w:lang w:val="x-none" w:eastAsia="x-none"/>
    </w:rPr>
  </w:style>
  <w:style w:type="character" w:customStyle="1" w:styleId="Z-FormospradiaDiagrama">
    <w:name w:val="Z-Formos pradžia Diagrama"/>
    <w:basedOn w:val="Numatytasispastraiposriftas"/>
    <w:link w:val="Z-Formospradia"/>
    <w:uiPriority w:val="99"/>
    <w:rsid w:val="00B54A9D"/>
    <w:rPr>
      <w:rFonts w:ascii="Arial" w:eastAsia="Times New Roman" w:hAnsi="Arial" w:cs="Times New Roman"/>
      <w:vanish/>
      <w:sz w:val="16"/>
      <w:szCs w:val="16"/>
      <w:lang w:val="x-none" w:eastAsia="x-none"/>
    </w:rPr>
  </w:style>
  <w:style w:type="paragraph" w:styleId="Z-Formospabaiga">
    <w:name w:val="HTML Bottom of Form"/>
    <w:basedOn w:val="prastasis"/>
    <w:next w:val="prastasis"/>
    <w:link w:val="Z-FormospabaigaDiagrama"/>
    <w:hidden/>
    <w:uiPriority w:val="99"/>
    <w:unhideWhenUsed/>
    <w:rsid w:val="00B54A9D"/>
    <w:pPr>
      <w:pBdr>
        <w:top w:val="single" w:sz="6" w:space="1" w:color="auto"/>
      </w:pBdr>
      <w:spacing w:after="0" w:line="240" w:lineRule="auto"/>
      <w:jc w:val="center"/>
    </w:pPr>
    <w:rPr>
      <w:rFonts w:ascii="Arial" w:eastAsia="Times New Roman" w:hAnsi="Arial" w:cs="Times New Roman"/>
      <w:vanish/>
      <w:sz w:val="16"/>
      <w:szCs w:val="16"/>
      <w:lang w:val="x-none" w:eastAsia="x-none"/>
    </w:rPr>
  </w:style>
  <w:style w:type="character" w:customStyle="1" w:styleId="Z-FormospabaigaDiagrama">
    <w:name w:val="Z-Formos pabaiga Diagrama"/>
    <w:basedOn w:val="Numatytasispastraiposriftas"/>
    <w:link w:val="Z-Formospabaiga"/>
    <w:uiPriority w:val="99"/>
    <w:rsid w:val="00B54A9D"/>
    <w:rPr>
      <w:rFonts w:ascii="Arial" w:eastAsia="Times New Roman" w:hAnsi="Arial" w:cs="Times New Roman"/>
      <w:vanish/>
      <w:sz w:val="16"/>
      <w:szCs w:val="16"/>
      <w:lang w:val="x-none" w:eastAsia="x-none"/>
    </w:rPr>
  </w:style>
  <w:style w:type="character" w:customStyle="1" w:styleId="Pareigos">
    <w:name w:val="Pareigos"/>
    <w:rsid w:val="00B54A9D"/>
    <w:rPr>
      <w:rFonts w:ascii="TimesLT" w:hAnsi="TimesLT"/>
      <w:caps/>
      <w:sz w:val="24"/>
    </w:rPr>
  </w:style>
  <w:style w:type="paragraph" w:customStyle="1" w:styleId="Style3">
    <w:name w:val="Style3"/>
    <w:basedOn w:val="Antrat2"/>
    <w:rsid w:val="00B54A9D"/>
    <w:pPr>
      <w:keepNext w:val="0"/>
      <w:keepLines w:val="0"/>
      <w:numPr>
        <w:numId w:val="38"/>
      </w:numPr>
      <w:tabs>
        <w:tab w:val="clear" w:pos="720"/>
        <w:tab w:val="num" w:pos="360"/>
        <w:tab w:val="left" w:pos="851"/>
        <w:tab w:val="left" w:pos="1701"/>
        <w:tab w:val="left" w:pos="2552"/>
      </w:tabs>
      <w:spacing w:before="0" w:line="300" w:lineRule="auto"/>
      <w:ind w:left="360" w:firstLine="851"/>
      <w:jc w:val="right"/>
    </w:pPr>
    <w:rPr>
      <w:rFonts w:ascii="Times New Roman" w:eastAsia="Times New Roman" w:hAnsi="Times New Roman" w:cs="Times New Roman"/>
      <w:bCs/>
      <w:color w:val="auto"/>
      <w:kern w:val="2"/>
      <w:sz w:val="20"/>
      <w:szCs w:val="20"/>
      <w:lang w:eastAsia="ar-SA"/>
    </w:rPr>
  </w:style>
  <w:style w:type="paragraph" w:styleId="prastasiniatinklio">
    <w:name w:val="Normal (Web)"/>
    <w:basedOn w:val="prastasis"/>
    <w:uiPriority w:val="99"/>
    <w:unhideWhenUsed/>
    <w:rsid w:val="00D17012"/>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styleId="Pataisymai">
    <w:name w:val="Revision"/>
    <w:hidden/>
    <w:uiPriority w:val="99"/>
    <w:semiHidden/>
    <w:rsid w:val="00E4197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481462">
      <w:bodyDiv w:val="1"/>
      <w:marLeft w:val="0"/>
      <w:marRight w:val="0"/>
      <w:marTop w:val="0"/>
      <w:marBottom w:val="0"/>
      <w:divBdr>
        <w:top w:val="none" w:sz="0" w:space="0" w:color="auto"/>
        <w:left w:val="none" w:sz="0" w:space="0" w:color="auto"/>
        <w:bottom w:val="none" w:sz="0" w:space="0" w:color="auto"/>
        <w:right w:val="none" w:sz="0" w:space="0" w:color="auto"/>
      </w:divBdr>
    </w:div>
    <w:div w:id="159658590">
      <w:bodyDiv w:val="1"/>
      <w:marLeft w:val="0"/>
      <w:marRight w:val="0"/>
      <w:marTop w:val="0"/>
      <w:marBottom w:val="0"/>
      <w:divBdr>
        <w:top w:val="none" w:sz="0" w:space="0" w:color="auto"/>
        <w:left w:val="none" w:sz="0" w:space="0" w:color="auto"/>
        <w:bottom w:val="none" w:sz="0" w:space="0" w:color="auto"/>
        <w:right w:val="none" w:sz="0" w:space="0" w:color="auto"/>
      </w:divBdr>
    </w:div>
    <w:div w:id="356077379">
      <w:bodyDiv w:val="1"/>
      <w:marLeft w:val="0"/>
      <w:marRight w:val="0"/>
      <w:marTop w:val="0"/>
      <w:marBottom w:val="0"/>
      <w:divBdr>
        <w:top w:val="none" w:sz="0" w:space="0" w:color="auto"/>
        <w:left w:val="none" w:sz="0" w:space="0" w:color="auto"/>
        <w:bottom w:val="none" w:sz="0" w:space="0" w:color="auto"/>
        <w:right w:val="none" w:sz="0" w:space="0" w:color="auto"/>
      </w:divBdr>
    </w:div>
    <w:div w:id="517697875">
      <w:bodyDiv w:val="1"/>
      <w:marLeft w:val="0"/>
      <w:marRight w:val="0"/>
      <w:marTop w:val="0"/>
      <w:marBottom w:val="0"/>
      <w:divBdr>
        <w:top w:val="none" w:sz="0" w:space="0" w:color="auto"/>
        <w:left w:val="none" w:sz="0" w:space="0" w:color="auto"/>
        <w:bottom w:val="none" w:sz="0" w:space="0" w:color="auto"/>
        <w:right w:val="none" w:sz="0" w:space="0" w:color="auto"/>
      </w:divBdr>
    </w:div>
    <w:div w:id="523440015">
      <w:bodyDiv w:val="1"/>
      <w:marLeft w:val="0"/>
      <w:marRight w:val="0"/>
      <w:marTop w:val="0"/>
      <w:marBottom w:val="0"/>
      <w:divBdr>
        <w:top w:val="none" w:sz="0" w:space="0" w:color="auto"/>
        <w:left w:val="none" w:sz="0" w:space="0" w:color="auto"/>
        <w:bottom w:val="none" w:sz="0" w:space="0" w:color="auto"/>
        <w:right w:val="none" w:sz="0" w:space="0" w:color="auto"/>
      </w:divBdr>
    </w:div>
    <w:div w:id="548223628">
      <w:bodyDiv w:val="1"/>
      <w:marLeft w:val="0"/>
      <w:marRight w:val="0"/>
      <w:marTop w:val="0"/>
      <w:marBottom w:val="0"/>
      <w:divBdr>
        <w:top w:val="none" w:sz="0" w:space="0" w:color="auto"/>
        <w:left w:val="none" w:sz="0" w:space="0" w:color="auto"/>
        <w:bottom w:val="none" w:sz="0" w:space="0" w:color="auto"/>
        <w:right w:val="none" w:sz="0" w:space="0" w:color="auto"/>
      </w:divBdr>
    </w:div>
    <w:div w:id="660891864">
      <w:bodyDiv w:val="1"/>
      <w:marLeft w:val="0"/>
      <w:marRight w:val="0"/>
      <w:marTop w:val="0"/>
      <w:marBottom w:val="0"/>
      <w:divBdr>
        <w:top w:val="none" w:sz="0" w:space="0" w:color="auto"/>
        <w:left w:val="none" w:sz="0" w:space="0" w:color="auto"/>
        <w:bottom w:val="none" w:sz="0" w:space="0" w:color="auto"/>
        <w:right w:val="none" w:sz="0" w:space="0" w:color="auto"/>
      </w:divBdr>
    </w:div>
    <w:div w:id="678318327">
      <w:bodyDiv w:val="1"/>
      <w:marLeft w:val="0"/>
      <w:marRight w:val="0"/>
      <w:marTop w:val="0"/>
      <w:marBottom w:val="0"/>
      <w:divBdr>
        <w:top w:val="none" w:sz="0" w:space="0" w:color="auto"/>
        <w:left w:val="none" w:sz="0" w:space="0" w:color="auto"/>
        <w:bottom w:val="none" w:sz="0" w:space="0" w:color="auto"/>
        <w:right w:val="none" w:sz="0" w:space="0" w:color="auto"/>
      </w:divBdr>
    </w:div>
    <w:div w:id="784033683">
      <w:bodyDiv w:val="1"/>
      <w:marLeft w:val="0"/>
      <w:marRight w:val="0"/>
      <w:marTop w:val="0"/>
      <w:marBottom w:val="0"/>
      <w:divBdr>
        <w:top w:val="none" w:sz="0" w:space="0" w:color="auto"/>
        <w:left w:val="none" w:sz="0" w:space="0" w:color="auto"/>
        <w:bottom w:val="none" w:sz="0" w:space="0" w:color="auto"/>
        <w:right w:val="none" w:sz="0" w:space="0" w:color="auto"/>
      </w:divBdr>
    </w:div>
    <w:div w:id="929391250">
      <w:bodyDiv w:val="1"/>
      <w:marLeft w:val="0"/>
      <w:marRight w:val="0"/>
      <w:marTop w:val="0"/>
      <w:marBottom w:val="0"/>
      <w:divBdr>
        <w:top w:val="none" w:sz="0" w:space="0" w:color="auto"/>
        <w:left w:val="none" w:sz="0" w:space="0" w:color="auto"/>
        <w:bottom w:val="none" w:sz="0" w:space="0" w:color="auto"/>
        <w:right w:val="none" w:sz="0" w:space="0" w:color="auto"/>
      </w:divBdr>
    </w:div>
    <w:div w:id="942032616">
      <w:bodyDiv w:val="1"/>
      <w:marLeft w:val="0"/>
      <w:marRight w:val="0"/>
      <w:marTop w:val="0"/>
      <w:marBottom w:val="0"/>
      <w:divBdr>
        <w:top w:val="none" w:sz="0" w:space="0" w:color="auto"/>
        <w:left w:val="none" w:sz="0" w:space="0" w:color="auto"/>
        <w:bottom w:val="none" w:sz="0" w:space="0" w:color="auto"/>
        <w:right w:val="none" w:sz="0" w:space="0" w:color="auto"/>
      </w:divBdr>
    </w:div>
    <w:div w:id="1090807594">
      <w:bodyDiv w:val="1"/>
      <w:marLeft w:val="0"/>
      <w:marRight w:val="0"/>
      <w:marTop w:val="0"/>
      <w:marBottom w:val="0"/>
      <w:divBdr>
        <w:top w:val="none" w:sz="0" w:space="0" w:color="auto"/>
        <w:left w:val="none" w:sz="0" w:space="0" w:color="auto"/>
        <w:bottom w:val="none" w:sz="0" w:space="0" w:color="auto"/>
        <w:right w:val="none" w:sz="0" w:space="0" w:color="auto"/>
      </w:divBdr>
    </w:div>
    <w:div w:id="1171676343">
      <w:bodyDiv w:val="1"/>
      <w:marLeft w:val="0"/>
      <w:marRight w:val="0"/>
      <w:marTop w:val="0"/>
      <w:marBottom w:val="0"/>
      <w:divBdr>
        <w:top w:val="none" w:sz="0" w:space="0" w:color="auto"/>
        <w:left w:val="none" w:sz="0" w:space="0" w:color="auto"/>
        <w:bottom w:val="none" w:sz="0" w:space="0" w:color="auto"/>
        <w:right w:val="none" w:sz="0" w:space="0" w:color="auto"/>
      </w:divBdr>
    </w:div>
    <w:div w:id="1193760446">
      <w:bodyDiv w:val="1"/>
      <w:marLeft w:val="0"/>
      <w:marRight w:val="0"/>
      <w:marTop w:val="0"/>
      <w:marBottom w:val="0"/>
      <w:divBdr>
        <w:top w:val="none" w:sz="0" w:space="0" w:color="auto"/>
        <w:left w:val="none" w:sz="0" w:space="0" w:color="auto"/>
        <w:bottom w:val="none" w:sz="0" w:space="0" w:color="auto"/>
        <w:right w:val="none" w:sz="0" w:space="0" w:color="auto"/>
      </w:divBdr>
    </w:div>
    <w:div w:id="1290546470">
      <w:bodyDiv w:val="1"/>
      <w:marLeft w:val="0"/>
      <w:marRight w:val="0"/>
      <w:marTop w:val="0"/>
      <w:marBottom w:val="0"/>
      <w:divBdr>
        <w:top w:val="none" w:sz="0" w:space="0" w:color="auto"/>
        <w:left w:val="none" w:sz="0" w:space="0" w:color="auto"/>
        <w:bottom w:val="none" w:sz="0" w:space="0" w:color="auto"/>
        <w:right w:val="none" w:sz="0" w:space="0" w:color="auto"/>
      </w:divBdr>
    </w:div>
    <w:div w:id="1313948913">
      <w:bodyDiv w:val="1"/>
      <w:marLeft w:val="0"/>
      <w:marRight w:val="0"/>
      <w:marTop w:val="0"/>
      <w:marBottom w:val="0"/>
      <w:divBdr>
        <w:top w:val="none" w:sz="0" w:space="0" w:color="auto"/>
        <w:left w:val="none" w:sz="0" w:space="0" w:color="auto"/>
        <w:bottom w:val="none" w:sz="0" w:space="0" w:color="auto"/>
        <w:right w:val="none" w:sz="0" w:space="0" w:color="auto"/>
      </w:divBdr>
    </w:div>
    <w:div w:id="1323044549">
      <w:bodyDiv w:val="1"/>
      <w:marLeft w:val="0"/>
      <w:marRight w:val="0"/>
      <w:marTop w:val="0"/>
      <w:marBottom w:val="0"/>
      <w:divBdr>
        <w:top w:val="none" w:sz="0" w:space="0" w:color="auto"/>
        <w:left w:val="none" w:sz="0" w:space="0" w:color="auto"/>
        <w:bottom w:val="none" w:sz="0" w:space="0" w:color="auto"/>
        <w:right w:val="none" w:sz="0" w:space="0" w:color="auto"/>
      </w:divBdr>
    </w:div>
    <w:div w:id="1378236609">
      <w:bodyDiv w:val="1"/>
      <w:marLeft w:val="0"/>
      <w:marRight w:val="0"/>
      <w:marTop w:val="0"/>
      <w:marBottom w:val="0"/>
      <w:divBdr>
        <w:top w:val="none" w:sz="0" w:space="0" w:color="auto"/>
        <w:left w:val="none" w:sz="0" w:space="0" w:color="auto"/>
        <w:bottom w:val="none" w:sz="0" w:space="0" w:color="auto"/>
        <w:right w:val="none" w:sz="0" w:space="0" w:color="auto"/>
      </w:divBdr>
    </w:div>
    <w:div w:id="1415860295">
      <w:bodyDiv w:val="1"/>
      <w:marLeft w:val="0"/>
      <w:marRight w:val="0"/>
      <w:marTop w:val="0"/>
      <w:marBottom w:val="0"/>
      <w:divBdr>
        <w:top w:val="none" w:sz="0" w:space="0" w:color="auto"/>
        <w:left w:val="none" w:sz="0" w:space="0" w:color="auto"/>
        <w:bottom w:val="none" w:sz="0" w:space="0" w:color="auto"/>
        <w:right w:val="none" w:sz="0" w:space="0" w:color="auto"/>
      </w:divBdr>
    </w:div>
    <w:div w:id="1576166153">
      <w:bodyDiv w:val="1"/>
      <w:marLeft w:val="0"/>
      <w:marRight w:val="0"/>
      <w:marTop w:val="0"/>
      <w:marBottom w:val="0"/>
      <w:divBdr>
        <w:top w:val="none" w:sz="0" w:space="0" w:color="auto"/>
        <w:left w:val="none" w:sz="0" w:space="0" w:color="auto"/>
        <w:bottom w:val="none" w:sz="0" w:space="0" w:color="auto"/>
        <w:right w:val="none" w:sz="0" w:space="0" w:color="auto"/>
      </w:divBdr>
    </w:div>
    <w:div w:id="1612005913">
      <w:bodyDiv w:val="1"/>
      <w:marLeft w:val="0"/>
      <w:marRight w:val="0"/>
      <w:marTop w:val="0"/>
      <w:marBottom w:val="0"/>
      <w:divBdr>
        <w:top w:val="none" w:sz="0" w:space="0" w:color="auto"/>
        <w:left w:val="none" w:sz="0" w:space="0" w:color="auto"/>
        <w:bottom w:val="none" w:sz="0" w:space="0" w:color="auto"/>
        <w:right w:val="none" w:sz="0" w:space="0" w:color="auto"/>
      </w:divBdr>
    </w:div>
    <w:div w:id="1674064893">
      <w:bodyDiv w:val="1"/>
      <w:marLeft w:val="0"/>
      <w:marRight w:val="0"/>
      <w:marTop w:val="0"/>
      <w:marBottom w:val="0"/>
      <w:divBdr>
        <w:top w:val="none" w:sz="0" w:space="0" w:color="auto"/>
        <w:left w:val="none" w:sz="0" w:space="0" w:color="auto"/>
        <w:bottom w:val="none" w:sz="0" w:space="0" w:color="auto"/>
        <w:right w:val="none" w:sz="0" w:space="0" w:color="auto"/>
      </w:divBdr>
    </w:div>
    <w:div w:id="1928492730">
      <w:bodyDiv w:val="1"/>
      <w:marLeft w:val="0"/>
      <w:marRight w:val="0"/>
      <w:marTop w:val="0"/>
      <w:marBottom w:val="0"/>
      <w:divBdr>
        <w:top w:val="none" w:sz="0" w:space="0" w:color="auto"/>
        <w:left w:val="none" w:sz="0" w:space="0" w:color="auto"/>
        <w:bottom w:val="none" w:sz="0" w:space="0" w:color="auto"/>
        <w:right w:val="none" w:sz="0" w:space="0" w:color="auto"/>
      </w:divBdr>
    </w:div>
    <w:div w:id="1936084964">
      <w:bodyDiv w:val="1"/>
      <w:marLeft w:val="0"/>
      <w:marRight w:val="0"/>
      <w:marTop w:val="0"/>
      <w:marBottom w:val="0"/>
      <w:divBdr>
        <w:top w:val="none" w:sz="0" w:space="0" w:color="auto"/>
        <w:left w:val="none" w:sz="0" w:space="0" w:color="auto"/>
        <w:bottom w:val="none" w:sz="0" w:space="0" w:color="auto"/>
        <w:right w:val="none" w:sz="0" w:space="0" w:color="auto"/>
      </w:divBdr>
    </w:div>
    <w:div w:id="2057046203">
      <w:bodyDiv w:val="1"/>
      <w:marLeft w:val="0"/>
      <w:marRight w:val="0"/>
      <w:marTop w:val="0"/>
      <w:marBottom w:val="0"/>
      <w:divBdr>
        <w:top w:val="none" w:sz="0" w:space="0" w:color="auto"/>
        <w:left w:val="none" w:sz="0" w:space="0" w:color="auto"/>
        <w:bottom w:val="none" w:sz="0" w:space="0" w:color="auto"/>
        <w:right w:val="none" w:sz="0" w:space="0" w:color="auto"/>
      </w:divBdr>
    </w:div>
    <w:div w:id="2135753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emf"/><Relationship Id="rId47" Type="http://schemas.openxmlformats.org/officeDocument/2006/relationships/theme" Target="theme/theme1.xml"/><Relationship Id="rId7" Type="http://schemas.openxmlformats.org/officeDocument/2006/relationships/hyperlink" Target="http://www.riverways.eu" TargetMode="External"/><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emf"/><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emf"/><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emf"/><Relationship Id="rId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emf"/></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129</TotalTime>
  <Pages>1</Pages>
  <Words>100648</Words>
  <Characters>57370</Characters>
  <Application>Microsoft Office Word</Application>
  <DocSecurity>0</DocSecurity>
  <Lines>478</Lines>
  <Paragraphs>315</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157703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Mindaugas Šatkus</dc:creator>
  <cp:keywords/>
  <dc:description/>
  <cp:lastModifiedBy>Emilija Baranauskaitė</cp:lastModifiedBy>
  <cp:revision>9</cp:revision>
  <cp:lastPrinted>2024-03-06T15:14:00Z</cp:lastPrinted>
  <dcterms:created xsi:type="dcterms:W3CDTF">2024-03-12T19:25:00Z</dcterms:created>
  <dcterms:modified xsi:type="dcterms:W3CDTF">2024-03-29T06:48:00Z</dcterms:modified>
</cp:coreProperties>
</file>