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208862" w14:textId="77777777" w:rsidR="00B717E3" w:rsidRPr="00A214C8" w:rsidRDefault="00B717E3" w:rsidP="00A214C8">
      <w:pPr>
        <w:pStyle w:val="Antrat1"/>
        <w:spacing w:before="0" w:after="240" w:line="276" w:lineRule="auto"/>
        <w:jc w:val="center"/>
        <w:rPr>
          <w:rFonts w:ascii="Arial" w:hAnsi="Arial" w:cs="Arial"/>
          <w:b/>
          <w:color w:val="auto"/>
          <w:sz w:val="28"/>
          <w:szCs w:val="28"/>
        </w:rPr>
      </w:pPr>
      <w:bookmarkStart w:id="0" w:name="data_metai"/>
      <w:r w:rsidRPr="00A214C8">
        <w:rPr>
          <w:rFonts w:ascii="Arial" w:hAnsi="Arial" w:cs="Arial"/>
          <w:b/>
          <w:color w:val="auto"/>
          <w:sz w:val="28"/>
          <w:szCs w:val="28"/>
        </w:rPr>
        <w:t>KLAIPĖDOS RAJONO SAVIVALDYBĖS TARYBA</w:t>
      </w:r>
    </w:p>
    <w:p w14:paraId="3C1CDA10" w14:textId="77777777" w:rsidR="00B717E3" w:rsidRPr="00A214C8" w:rsidRDefault="00B717E3" w:rsidP="00A214C8">
      <w:pPr>
        <w:pStyle w:val="Antrat1"/>
        <w:spacing w:line="276" w:lineRule="auto"/>
        <w:jc w:val="center"/>
        <w:rPr>
          <w:rFonts w:ascii="Arial" w:hAnsi="Arial" w:cs="Arial"/>
          <w:b/>
          <w:bCs/>
          <w:color w:val="auto"/>
          <w:sz w:val="28"/>
          <w:szCs w:val="28"/>
        </w:rPr>
      </w:pPr>
      <w:r w:rsidRPr="00A214C8">
        <w:rPr>
          <w:rFonts w:ascii="Arial" w:hAnsi="Arial" w:cs="Arial"/>
          <w:b/>
          <w:bCs/>
          <w:color w:val="auto"/>
          <w:sz w:val="28"/>
          <w:szCs w:val="28"/>
        </w:rPr>
        <w:t>SPRENDIMAS</w:t>
      </w:r>
    </w:p>
    <w:p w14:paraId="19784DD2" w14:textId="4D2F405B" w:rsidR="00304CB8" w:rsidRPr="00A214C8" w:rsidRDefault="00304CB8" w:rsidP="009752EE">
      <w:pPr>
        <w:widowControl/>
        <w:autoSpaceDE/>
        <w:autoSpaceDN/>
        <w:adjustRightInd/>
        <w:spacing w:after="240" w:line="276" w:lineRule="auto"/>
        <w:jc w:val="center"/>
        <w:rPr>
          <w:rFonts w:ascii="Arial" w:hAnsi="Arial" w:cs="Arial"/>
          <w:b/>
          <w:bCs/>
          <w:sz w:val="28"/>
          <w:szCs w:val="28"/>
        </w:rPr>
      </w:pPr>
      <w:r w:rsidRPr="009752EE">
        <w:rPr>
          <w:rFonts w:ascii="Arial" w:eastAsia="Times New Roman" w:hAnsi="Arial" w:cs="Arial"/>
          <w:b/>
          <w:bCs/>
          <w:sz w:val="28"/>
          <w:szCs w:val="28"/>
          <w:lang w:eastAsia="en-US"/>
        </w:rPr>
        <w:t xml:space="preserve">DĖL KLAIPĖDOS RAJONO SAVIVALDYBĖS </w:t>
      </w:r>
      <w:r w:rsidRPr="00271952">
        <w:rPr>
          <w:rFonts w:ascii="Arial" w:eastAsia="Times New Roman" w:hAnsi="Arial" w:cs="Arial"/>
          <w:b/>
          <w:bCs/>
          <w:sz w:val="28"/>
          <w:szCs w:val="28"/>
          <w:lang w:eastAsia="en-US"/>
        </w:rPr>
        <w:t>TERITORIJOS BENDROJO</w:t>
      </w:r>
      <w:r w:rsidR="00A214C8" w:rsidRPr="00271952">
        <w:rPr>
          <w:rFonts w:ascii="Arial" w:eastAsia="Times New Roman" w:hAnsi="Arial" w:cs="Arial"/>
          <w:b/>
          <w:bCs/>
          <w:sz w:val="28"/>
          <w:szCs w:val="28"/>
          <w:lang w:eastAsia="en-US"/>
        </w:rPr>
        <w:t xml:space="preserve"> </w:t>
      </w:r>
      <w:r w:rsidRPr="00271952">
        <w:rPr>
          <w:rFonts w:ascii="Arial" w:eastAsia="Times New Roman" w:hAnsi="Arial" w:cs="Arial"/>
          <w:b/>
          <w:bCs/>
          <w:sz w:val="28"/>
          <w:szCs w:val="28"/>
          <w:lang w:eastAsia="en-US"/>
        </w:rPr>
        <w:t xml:space="preserve">PLANO </w:t>
      </w:r>
      <w:r w:rsidR="00A91FF5" w:rsidRPr="00271952">
        <w:rPr>
          <w:rFonts w:ascii="Arial" w:eastAsia="Times New Roman" w:hAnsi="Arial" w:cs="Arial"/>
          <w:b/>
          <w:bCs/>
          <w:sz w:val="28"/>
          <w:szCs w:val="28"/>
          <w:lang w:eastAsia="en-US"/>
        </w:rPr>
        <w:t>KOREKTŪROS</w:t>
      </w:r>
      <w:r w:rsidR="00C07C0D" w:rsidRPr="00271952">
        <w:rPr>
          <w:rFonts w:ascii="Arial" w:eastAsia="Times New Roman" w:hAnsi="Arial" w:cs="Arial"/>
          <w:b/>
          <w:bCs/>
          <w:sz w:val="28"/>
          <w:szCs w:val="28"/>
          <w:lang w:eastAsia="en-US"/>
        </w:rPr>
        <w:t xml:space="preserve"> </w:t>
      </w:r>
      <w:r w:rsidR="00D62E94" w:rsidRPr="00271952">
        <w:rPr>
          <w:rFonts w:ascii="Arial" w:eastAsia="Times New Roman" w:hAnsi="Arial" w:cs="Arial"/>
          <w:b/>
          <w:bCs/>
          <w:sz w:val="28"/>
          <w:szCs w:val="28"/>
          <w:lang w:eastAsia="en-US"/>
        </w:rPr>
        <w:t>KORE</w:t>
      </w:r>
      <w:r w:rsidR="00D62E94">
        <w:rPr>
          <w:rFonts w:ascii="Arial" w:eastAsia="Times New Roman" w:hAnsi="Arial" w:cs="Arial"/>
          <w:b/>
          <w:bCs/>
          <w:sz w:val="28"/>
          <w:szCs w:val="28"/>
          <w:lang w:eastAsia="en-US"/>
        </w:rPr>
        <w:t xml:space="preserve">GAVIMO </w:t>
      </w:r>
      <w:r w:rsidR="0015335C" w:rsidRPr="00271952">
        <w:rPr>
          <w:rFonts w:ascii="Arial" w:eastAsia="Times New Roman" w:hAnsi="Arial" w:cs="Arial"/>
          <w:b/>
          <w:bCs/>
          <w:sz w:val="28"/>
          <w:szCs w:val="28"/>
          <w:lang w:eastAsia="en-US"/>
        </w:rPr>
        <w:t>TAISANT TECHNINES KLAIDAS</w:t>
      </w:r>
      <w:r w:rsidR="00A214C8" w:rsidRPr="00271952">
        <w:rPr>
          <w:rFonts w:ascii="Arial" w:eastAsia="Times New Roman" w:hAnsi="Arial" w:cs="Arial"/>
          <w:b/>
          <w:bCs/>
          <w:sz w:val="28"/>
          <w:szCs w:val="28"/>
          <w:lang w:eastAsia="en-US"/>
        </w:rPr>
        <w:t xml:space="preserve"> </w:t>
      </w:r>
      <w:r w:rsidRPr="00271952">
        <w:rPr>
          <w:rFonts w:ascii="Arial" w:eastAsia="Times New Roman" w:hAnsi="Arial" w:cs="Arial"/>
          <w:b/>
          <w:bCs/>
          <w:sz w:val="28"/>
          <w:szCs w:val="28"/>
          <w:lang w:eastAsia="en-US"/>
        </w:rPr>
        <w:t>PATVIRTINIMO</w:t>
      </w:r>
    </w:p>
    <w:p w14:paraId="220F1FF5" w14:textId="1379FA59" w:rsidR="00A214C8" w:rsidRPr="00A214C8" w:rsidRDefault="00B717E3" w:rsidP="009752EE">
      <w:pPr>
        <w:pStyle w:val="statymopavad"/>
        <w:spacing w:line="276" w:lineRule="auto"/>
        <w:ind w:firstLine="0"/>
        <w:rPr>
          <w:rFonts w:ascii="Arial" w:hAnsi="Arial" w:cs="Arial"/>
          <w:caps w:val="0"/>
          <w:sz w:val="24"/>
          <w:szCs w:val="24"/>
        </w:rPr>
      </w:pPr>
      <w:r w:rsidRPr="00A214C8">
        <w:rPr>
          <w:rFonts w:ascii="Arial" w:hAnsi="Arial" w:cs="Arial"/>
          <w:sz w:val="24"/>
          <w:szCs w:val="24"/>
        </w:rPr>
        <w:t>202</w:t>
      </w:r>
      <w:r w:rsidR="00304CB8" w:rsidRPr="00A214C8">
        <w:rPr>
          <w:rFonts w:ascii="Arial" w:hAnsi="Arial" w:cs="Arial"/>
          <w:sz w:val="24"/>
          <w:szCs w:val="24"/>
        </w:rPr>
        <w:t>5</w:t>
      </w:r>
      <w:r w:rsidRPr="00A214C8">
        <w:rPr>
          <w:rFonts w:ascii="Arial" w:hAnsi="Arial" w:cs="Arial"/>
          <w:sz w:val="24"/>
          <w:szCs w:val="24"/>
        </w:rPr>
        <w:t xml:space="preserve"> </w:t>
      </w:r>
      <w:r w:rsidRPr="00A214C8">
        <w:rPr>
          <w:rFonts w:ascii="Arial" w:hAnsi="Arial" w:cs="Arial"/>
          <w:caps w:val="0"/>
          <w:sz w:val="24"/>
          <w:szCs w:val="24"/>
        </w:rPr>
        <w:t xml:space="preserve">m. </w:t>
      </w:r>
      <w:r w:rsidR="0015335C">
        <w:rPr>
          <w:rFonts w:ascii="Arial" w:hAnsi="Arial" w:cs="Arial"/>
          <w:caps w:val="0"/>
          <w:sz w:val="24"/>
          <w:szCs w:val="24"/>
        </w:rPr>
        <w:t>balandžio</w:t>
      </w:r>
      <w:r w:rsidRPr="00A214C8">
        <w:rPr>
          <w:rFonts w:ascii="Arial" w:hAnsi="Arial" w:cs="Arial"/>
          <w:caps w:val="0"/>
          <w:sz w:val="24"/>
          <w:szCs w:val="24"/>
        </w:rPr>
        <w:t xml:space="preserve"> </w:t>
      </w:r>
      <w:r w:rsidR="00304CB8" w:rsidRPr="00A214C8">
        <w:rPr>
          <w:rFonts w:ascii="Arial" w:hAnsi="Arial" w:cs="Arial"/>
          <w:caps w:val="0"/>
          <w:sz w:val="24"/>
          <w:szCs w:val="24"/>
        </w:rPr>
        <w:t xml:space="preserve">     </w:t>
      </w:r>
      <w:r w:rsidRPr="00A214C8">
        <w:rPr>
          <w:rFonts w:ascii="Arial" w:hAnsi="Arial" w:cs="Arial"/>
          <w:caps w:val="0"/>
          <w:sz w:val="24"/>
          <w:szCs w:val="24"/>
        </w:rPr>
        <w:t xml:space="preserve"> d. Nr. T11-</w:t>
      </w:r>
    </w:p>
    <w:p w14:paraId="594C7DB5" w14:textId="33D00936" w:rsidR="00B717E3" w:rsidRPr="00A214C8" w:rsidRDefault="00B717E3" w:rsidP="00A214C8">
      <w:pPr>
        <w:pStyle w:val="statymopavad"/>
        <w:spacing w:after="240" w:line="276" w:lineRule="auto"/>
        <w:ind w:firstLine="0"/>
        <w:rPr>
          <w:rFonts w:ascii="Arial" w:hAnsi="Arial" w:cs="Arial"/>
          <w:caps w:val="0"/>
          <w:sz w:val="24"/>
          <w:szCs w:val="24"/>
        </w:rPr>
      </w:pPr>
      <w:r w:rsidRPr="00A214C8">
        <w:rPr>
          <w:rFonts w:ascii="Arial" w:hAnsi="Arial" w:cs="Arial"/>
          <w:sz w:val="24"/>
          <w:szCs w:val="24"/>
        </w:rPr>
        <w:t>G</w:t>
      </w:r>
      <w:r w:rsidRPr="00A214C8">
        <w:rPr>
          <w:rFonts w:ascii="Arial" w:hAnsi="Arial" w:cs="Arial"/>
          <w:caps w:val="0"/>
          <w:sz w:val="24"/>
          <w:szCs w:val="24"/>
        </w:rPr>
        <w:t>argždai</w:t>
      </w:r>
    </w:p>
    <w:bookmarkEnd w:id="0"/>
    <w:p w14:paraId="3D34602C" w14:textId="39DD1247" w:rsidR="00304CB8" w:rsidRPr="000C5DEB" w:rsidRDefault="00304CB8" w:rsidP="000C5DEB">
      <w:pPr>
        <w:widowControl/>
        <w:tabs>
          <w:tab w:val="right" w:pos="9639"/>
        </w:tabs>
        <w:autoSpaceDE/>
        <w:autoSpaceDN/>
        <w:adjustRightInd/>
        <w:spacing w:line="276" w:lineRule="auto"/>
        <w:ind w:firstLine="1134"/>
        <w:jc w:val="both"/>
        <w:rPr>
          <w:rFonts w:ascii="Arial" w:eastAsia="Times New Roman" w:hAnsi="Arial" w:cs="Arial"/>
          <w:sz w:val="24"/>
          <w:szCs w:val="24"/>
          <w:lang w:eastAsia="en-US"/>
        </w:rPr>
      </w:pPr>
      <w:r w:rsidRPr="000C5DEB">
        <w:rPr>
          <w:rFonts w:ascii="Arial" w:eastAsia="Times New Roman" w:hAnsi="Arial" w:cs="Arial"/>
          <w:sz w:val="24"/>
          <w:szCs w:val="24"/>
          <w:lang w:eastAsia="en-US"/>
        </w:rPr>
        <w:t>Klaipėdos rajono savivaldybės taryba, vadovaudamasi Lietuvos Respublikos vietos savivaldos įstatymo 6 straipsnio 19 punktu</w:t>
      </w:r>
      <w:r w:rsidR="001A7D96" w:rsidRPr="000C5DEB">
        <w:rPr>
          <w:rFonts w:ascii="Arial" w:eastAsia="Times New Roman" w:hAnsi="Arial" w:cs="Arial"/>
          <w:sz w:val="24"/>
          <w:szCs w:val="24"/>
          <w:lang w:eastAsia="en-US"/>
        </w:rPr>
        <w:t xml:space="preserve"> ir 15 straipsnio 2 dalies 24 punktu, </w:t>
      </w:r>
      <w:r w:rsidRPr="000C5DEB">
        <w:rPr>
          <w:rFonts w:ascii="Arial" w:eastAsia="Times New Roman" w:hAnsi="Arial" w:cs="Arial"/>
          <w:color w:val="000000"/>
          <w:sz w:val="24"/>
          <w:szCs w:val="24"/>
          <w:lang w:eastAsia="en-US"/>
        </w:rPr>
        <w:t>Lietuvos Respublikos teritorijų planavimo įstatymo</w:t>
      </w:r>
      <w:r w:rsidR="007E74BB" w:rsidRPr="000C5DEB">
        <w:rPr>
          <w:rFonts w:ascii="Arial" w:eastAsia="Times New Roman" w:hAnsi="Arial" w:cs="Arial"/>
          <w:color w:val="000000"/>
          <w:sz w:val="24"/>
          <w:szCs w:val="24"/>
          <w:lang w:eastAsia="en-US"/>
        </w:rPr>
        <w:t xml:space="preserve"> 2 straipsnio 29</w:t>
      </w:r>
      <w:r w:rsidR="007E74BB" w:rsidRPr="000C5DEB">
        <w:rPr>
          <w:rFonts w:ascii="Arial" w:eastAsia="Times New Roman" w:hAnsi="Arial" w:cs="Arial"/>
          <w:color w:val="000000"/>
          <w:sz w:val="24"/>
          <w:szCs w:val="24"/>
          <w:vertAlign w:val="superscript"/>
          <w:lang w:eastAsia="en-US"/>
        </w:rPr>
        <w:t>1</w:t>
      </w:r>
      <w:r w:rsidR="007E74BB" w:rsidRPr="000C5DEB">
        <w:rPr>
          <w:rFonts w:ascii="Arial" w:eastAsia="Times New Roman" w:hAnsi="Arial" w:cs="Arial"/>
          <w:color w:val="000000"/>
          <w:sz w:val="24"/>
          <w:szCs w:val="24"/>
          <w:lang w:eastAsia="en-US"/>
        </w:rPr>
        <w:t xml:space="preserve"> dalimi, 28 straipsnio</w:t>
      </w:r>
      <w:r w:rsidR="00FF1056" w:rsidRPr="000C5DEB">
        <w:rPr>
          <w:rFonts w:ascii="Arial" w:eastAsia="Times New Roman" w:hAnsi="Arial" w:cs="Arial"/>
          <w:color w:val="000000"/>
          <w:sz w:val="24"/>
          <w:szCs w:val="24"/>
          <w:lang w:eastAsia="en-US"/>
        </w:rPr>
        <w:t xml:space="preserve"> 3</w:t>
      </w:r>
      <w:r w:rsidR="00D62E94">
        <w:rPr>
          <w:rFonts w:ascii="Arial" w:eastAsia="Times New Roman" w:hAnsi="Arial" w:cs="Arial"/>
          <w:color w:val="000000"/>
          <w:sz w:val="24"/>
          <w:szCs w:val="24"/>
          <w:lang w:eastAsia="en-US"/>
        </w:rPr>
        <w:t xml:space="preserve"> ir </w:t>
      </w:r>
      <w:r w:rsidR="007E74BB" w:rsidRPr="000C5DEB">
        <w:rPr>
          <w:rFonts w:ascii="Arial" w:eastAsia="Times New Roman" w:hAnsi="Arial" w:cs="Arial"/>
          <w:color w:val="000000"/>
          <w:sz w:val="24"/>
          <w:szCs w:val="24"/>
          <w:lang w:eastAsia="en-US"/>
        </w:rPr>
        <w:t xml:space="preserve">6 dalimis, </w:t>
      </w:r>
      <w:r w:rsidRPr="000C5DEB">
        <w:rPr>
          <w:rFonts w:ascii="Arial" w:eastAsia="Times New Roman" w:hAnsi="Arial" w:cs="Arial"/>
          <w:color w:val="000000"/>
          <w:sz w:val="24"/>
          <w:szCs w:val="24"/>
          <w:lang w:eastAsia="en-US"/>
        </w:rPr>
        <w:t>Kompleksinio teritorijų planavimo dokumentų rengimo taisyklių</w:t>
      </w:r>
      <w:r w:rsidRPr="000C5DEB">
        <w:rPr>
          <w:rFonts w:ascii="Arial" w:eastAsia="Times New Roman" w:hAnsi="Arial" w:cs="Arial"/>
          <w:sz w:val="24"/>
          <w:szCs w:val="24"/>
          <w:lang w:eastAsia="en-US"/>
        </w:rPr>
        <w:t>, patvirtintų Lietuvos Respublikos aplinkos ministro 2014 m. sausio 2 d. įsakym</w:t>
      </w:r>
      <w:r w:rsidR="00FE1C6F" w:rsidRPr="000C5DEB">
        <w:rPr>
          <w:rFonts w:ascii="Arial" w:eastAsia="Times New Roman" w:hAnsi="Arial" w:cs="Arial"/>
          <w:sz w:val="24"/>
          <w:szCs w:val="24"/>
          <w:lang w:eastAsia="en-US"/>
        </w:rPr>
        <w:t>u</w:t>
      </w:r>
      <w:r w:rsidRPr="000C5DEB">
        <w:rPr>
          <w:rFonts w:ascii="Arial" w:eastAsia="Times New Roman" w:hAnsi="Arial" w:cs="Arial"/>
          <w:sz w:val="24"/>
          <w:szCs w:val="24"/>
          <w:lang w:eastAsia="en-US"/>
        </w:rPr>
        <w:t xml:space="preserve"> Nr. D1-8 „</w:t>
      </w:r>
      <w:r w:rsidRPr="000C5DEB">
        <w:rPr>
          <w:rFonts w:ascii="Arial" w:eastAsia="Times New Roman" w:hAnsi="Arial" w:cs="Arial"/>
          <w:color w:val="000000"/>
          <w:sz w:val="24"/>
          <w:szCs w:val="24"/>
          <w:lang w:eastAsia="en-US"/>
        </w:rPr>
        <w:t>Dėl Kompleksinio teritorijų planavimo dokumentų rengimo taisyklių</w:t>
      </w:r>
      <w:r w:rsidR="00FE1C6F" w:rsidRPr="000C5DEB">
        <w:rPr>
          <w:rFonts w:ascii="Arial" w:eastAsia="Times New Roman" w:hAnsi="Arial" w:cs="Arial"/>
          <w:color w:val="000000"/>
          <w:sz w:val="24"/>
          <w:szCs w:val="24"/>
          <w:lang w:eastAsia="en-US"/>
        </w:rPr>
        <w:t xml:space="preserve"> patvirtinimo</w:t>
      </w:r>
      <w:r w:rsidRPr="000C5DEB">
        <w:rPr>
          <w:rFonts w:ascii="Arial" w:eastAsia="Times New Roman" w:hAnsi="Arial" w:cs="Arial"/>
          <w:color w:val="000000"/>
          <w:sz w:val="24"/>
          <w:szCs w:val="24"/>
          <w:lang w:eastAsia="en-US"/>
        </w:rPr>
        <w:t>“</w:t>
      </w:r>
      <w:r w:rsidRPr="000C5DEB">
        <w:rPr>
          <w:rFonts w:ascii="Arial" w:eastAsia="Times New Roman" w:hAnsi="Arial" w:cs="Arial"/>
          <w:sz w:val="24"/>
          <w:szCs w:val="24"/>
          <w:lang w:eastAsia="en-US"/>
        </w:rPr>
        <w:t xml:space="preserve">, </w:t>
      </w:r>
      <w:r w:rsidR="00FF1056" w:rsidRPr="000C5DEB">
        <w:rPr>
          <w:rFonts w:ascii="Arial" w:eastAsia="Times New Roman" w:hAnsi="Arial" w:cs="Arial"/>
          <w:sz w:val="24"/>
          <w:szCs w:val="24"/>
          <w:lang w:eastAsia="en-US"/>
        </w:rPr>
        <w:t xml:space="preserve">139.2.1 papunkčiu ir </w:t>
      </w:r>
      <w:r w:rsidRPr="000C5DEB">
        <w:rPr>
          <w:rFonts w:ascii="Arial" w:eastAsia="Times New Roman" w:hAnsi="Arial" w:cs="Arial"/>
          <w:sz w:val="24"/>
          <w:szCs w:val="24"/>
          <w:lang w:eastAsia="en-US"/>
        </w:rPr>
        <w:t>14</w:t>
      </w:r>
      <w:r w:rsidR="001A7D96" w:rsidRPr="000C5DEB">
        <w:rPr>
          <w:rFonts w:ascii="Arial" w:eastAsia="Times New Roman" w:hAnsi="Arial" w:cs="Arial"/>
          <w:sz w:val="24"/>
          <w:szCs w:val="24"/>
          <w:lang w:eastAsia="en-US"/>
        </w:rPr>
        <w:t>4</w:t>
      </w:r>
      <w:r w:rsidRPr="000C5DEB">
        <w:rPr>
          <w:rFonts w:ascii="Arial" w:eastAsia="Times New Roman" w:hAnsi="Arial" w:cs="Arial"/>
          <w:sz w:val="24"/>
          <w:szCs w:val="24"/>
          <w:lang w:eastAsia="en-US"/>
        </w:rPr>
        <w:t xml:space="preserve"> punkt</w:t>
      </w:r>
      <w:r w:rsidR="00D62E94">
        <w:rPr>
          <w:rFonts w:ascii="Arial" w:eastAsia="Times New Roman" w:hAnsi="Arial" w:cs="Arial"/>
          <w:sz w:val="24"/>
          <w:szCs w:val="24"/>
          <w:lang w:eastAsia="en-US"/>
        </w:rPr>
        <w:t>u</w:t>
      </w:r>
      <w:r w:rsidRPr="000C5DEB">
        <w:rPr>
          <w:rFonts w:ascii="Arial" w:eastAsia="Times New Roman" w:hAnsi="Arial" w:cs="Arial"/>
          <w:sz w:val="24"/>
          <w:szCs w:val="24"/>
          <w:lang w:eastAsia="en-US"/>
        </w:rPr>
        <w:t>,</w:t>
      </w:r>
      <w:r w:rsidR="00A214C8" w:rsidRPr="000C5DEB">
        <w:rPr>
          <w:rFonts w:ascii="Arial" w:eastAsia="Times New Roman" w:hAnsi="Arial" w:cs="Arial"/>
          <w:sz w:val="24"/>
          <w:szCs w:val="24"/>
          <w:lang w:eastAsia="en-US"/>
        </w:rPr>
        <w:t xml:space="preserve"> </w:t>
      </w:r>
      <w:r w:rsidR="00A214C8" w:rsidRPr="000C5DEB">
        <w:rPr>
          <w:rFonts w:ascii="Arial" w:eastAsia="Times New Roman" w:hAnsi="Arial" w:cs="Arial"/>
          <w:spacing w:val="50"/>
          <w:sz w:val="24"/>
          <w:szCs w:val="24"/>
          <w:lang w:eastAsia="en-US"/>
        </w:rPr>
        <w:t>nusprendžia</w:t>
      </w:r>
      <w:r w:rsidRPr="000C5DEB">
        <w:rPr>
          <w:rFonts w:ascii="Arial" w:eastAsia="Times New Roman" w:hAnsi="Arial" w:cs="Arial"/>
          <w:sz w:val="24"/>
          <w:szCs w:val="24"/>
          <w:lang w:eastAsia="en-US"/>
        </w:rPr>
        <w:t>:</w:t>
      </w:r>
    </w:p>
    <w:p w14:paraId="6C74B661" w14:textId="39A9C385" w:rsidR="000C5DEB" w:rsidRPr="000C5DEB" w:rsidRDefault="00D62E94" w:rsidP="00271952">
      <w:pPr>
        <w:widowControl/>
        <w:tabs>
          <w:tab w:val="right" w:pos="9639"/>
        </w:tabs>
        <w:autoSpaceDE/>
        <w:autoSpaceDN/>
        <w:adjustRightInd/>
        <w:spacing w:line="276" w:lineRule="auto"/>
        <w:ind w:firstLine="1134"/>
        <w:jc w:val="both"/>
        <w:rPr>
          <w:rFonts w:ascii="Arial" w:hAnsi="Arial" w:cs="Arial"/>
          <w:sz w:val="24"/>
          <w:szCs w:val="24"/>
        </w:rPr>
      </w:pPr>
      <w:r>
        <w:rPr>
          <w:rFonts w:ascii="Arial" w:eastAsia="Times New Roman" w:hAnsi="Arial" w:cs="Arial"/>
          <w:sz w:val="24"/>
          <w:szCs w:val="24"/>
          <w:lang w:eastAsia="en-US"/>
        </w:rPr>
        <w:t>1. P</w:t>
      </w:r>
      <w:r w:rsidR="00304CB8" w:rsidRPr="000C5DEB">
        <w:rPr>
          <w:rFonts w:ascii="Arial" w:eastAsia="Times New Roman" w:hAnsi="Arial" w:cs="Arial"/>
          <w:sz w:val="24"/>
          <w:szCs w:val="24"/>
          <w:lang w:eastAsia="en-US"/>
        </w:rPr>
        <w:t>atvirtinti Klaipėdos rajono savivaldybės</w:t>
      </w:r>
      <w:r w:rsidR="00F73981" w:rsidRPr="000C5DEB">
        <w:rPr>
          <w:rFonts w:ascii="Arial" w:eastAsia="Times New Roman" w:hAnsi="Arial" w:cs="Arial"/>
          <w:sz w:val="24"/>
          <w:szCs w:val="24"/>
          <w:lang w:eastAsia="en-US"/>
        </w:rPr>
        <w:t xml:space="preserve"> tarybos 2025 m. sausio 30 d. sprendimu Nr. </w:t>
      </w:r>
      <w:r w:rsidR="00F73981" w:rsidRPr="007647AF">
        <w:rPr>
          <w:rFonts w:ascii="Arial" w:eastAsia="Times New Roman" w:hAnsi="Arial" w:cs="Arial"/>
          <w:sz w:val="24"/>
          <w:szCs w:val="24"/>
          <w:lang w:eastAsia="en-US"/>
        </w:rPr>
        <w:t>T11-34 „Dėl Klaipėdos rajono savivaldybės teritorijos bendrojo plano korektūros patvirtinimo“</w:t>
      </w:r>
      <w:r>
        <w:rPr>
          <w:rFonts w:ascii="Arial" w:eastAsia="Times New Roman" w:hAnsi="Arial" w:cs="Arial"/>
          <w:sz w:val="24"/>
          <w:szCs w:val="24"/>
          <w:lang w:eastAsia="en-US"/>
        </w:rPr>
        <w:t>,</w:t>
      </w:r>
      <w:r w:rsidR="00F73981" w:rsidRPr="007647AF">
        <w:rPr>
          <w:rFonts w:ascii="Arial" w:eastAsia="Times New Roman" w:hAnsi="Arial" w:cs="Arial"/>
          <w:sz w:val="24"/>
          <w:szCs w:val="24"/>
          <w:lang w:eastAsia="en-US"/>
        </w:rPr>
        <w:t xml:space="preserve"> patvirtintos Klaipėdos rajono savivaldybės teritorijos bendrojo plano kor</w:t>
      </w:r>
      <w:r w:rsidR="00C07C0D" w:rsidRPr="007647AF">
        <w:rPr>
          <w:rFonts w:ascii="Arial" w:eastAsia="Times New Roman" w:hAnsi="Arial" w:cs="Arial"/>
          <w:sz w:val="24"/>
          <w:szCs w:val="24"/>
          <w:lang w:eastAsia="en-US"/>
        </w:rPr>
        <w:t>ektūros</w:t>
      </w:r>
      <w:r w:rsidR="00F73981" w:rsidRPr="007647AF">
        <w:rPr>
          <w:rFonts w:ascii="Arial" w:eastAsia="Times New Roman" w:hAnsi="Arial" w:cs="Arial"/>
          <w:sz w:val="24"/>
          <w:szCs w:val="24"/>
          <w:lang w:eastAsia="en-US"/>
        </w:rPr>
        <w:t xml:space="preserve"> (toliau – Bendrasis planas) kore</w:t>
      </w:r>
      <w:r w:rsidR="00C07C0D" w:rsidRPr="007647AF">
        <w:rPr>
          <w:rFonts w:ascii="Arial" w:eastAsia="Times New Roman" w:hAnsi="Arial" w:cs="Arial"/>
          <w:sz w:val="24"/>
          <w:szCs w:val="24"/>
          <w:lang w:eastAsia="en-US"/>
        </w:rPr>
        <w:t>gavimą</w:t>
      </w:r>
      <w:r w:rsidR="00F73981" w:rsidRPr="007647AF">
        <w:rPr>
          <w:rFonts w:ascii="Arial" w:eastAsia="Times New Roman" w:hAnsi="Arial" w:cs="Arial"/>
          <w:sz w:val="24"/>
          <w:szCs w:val="24"/>
          <w:lang w:eastAsia="en-US"/>
        </w:rPr>
        <w:t xml:space="preserve"> taisant </w:t>
      </w:r>
      <w:r w:rsidR="00F73981" w:rsidRPr="000C5DEB">
        <w:rPr>
          <w:rFonts w:ascii="Arial" w:eastAsia="Times New Roman" w:hAnsi="Arial" w:cs="Arial"/>
          <w:sz w:val="24"/>
          <w:szCs w:val="24"/>
          <w:lang w:eastAsia="en-US"/>
        </w:rPr>
        <w:t>technines klaidas</w:t>
      </w:r>
      <w:r>
        <w:rPr>
          <w:rFonts w:ascii="Arial" w:eastAsia="Times New Roman" w:hAnsi="Arial" w:cs="Arial"/>
          <w:sz w:val="24"/>
          <w:szCs w:val="24"/>
          <w:lang w:eastAsia="en-US"/>
        </w:rPr>
        <w:t xml:space="preserve">, </w:t>
      </w:r>
      <w:r w:rsidR="00687CD0" w:rsidRPr="000C5DEB">
        <w:rPr>
          <w:rFonts w:ascii="Arial" w:eastAsia="Times New Roman" w:hAnsi="Arial" w:cs="Arial"/>
          <w:sz w:val="24"/>
          <w:szCs w:val="24"/>
          <w:lang w:eastAsia="en-US"/>
        </w:rPr>
        <w:t>patikslin</w:t>
      </w:r>
      <w:r>
        <w:rPr>
          <w:rFonts w:ascii="Arial" w:eastAsia="Times New Roman" w:hAnsi="Arial" w:cs="Arial"/>
          <w:sz w:val="24"/>
          <w:szCs w:val="24"/>
          <w:lang w:eastAsia="en-US"/>
        </w:rPr>
        <w:t xml:space="preserve">ant </w:t>
      </w:r>
      <w:r w:rsidR="00687CD0" w:rsidRPr="000C5DEB">
        <w:rPr>
          <w:rFonts w:ascii="Arial" w:eastAsia="Times New Roman" w:hAnsi="Arial" w:cs="Arial"/>
          <w:sz w:val="24"/>
          <w:szCs w:val="24"/>
          <w:lang w:eastAsia="en-US"/>
        </w:rPr>
        <w:t xml:space="preserve">bendrojo plano </w:t>
      </w:r>
      <w:r w:rsidR="001768D1" w:rsidRPr="009D2474">
        <w:rPr>
          <w:rFonts w:ascii="Arial" w:eastAsia="Times New Roman" w:hAnsi="Arial" w:cs="Arial"/>
          <w:sz w:val="24"/>
          <w:szCs w:val="24"/>
          <w:lang w:eastAsia="en-US"/>
        </w:rPr>
        <w:t>aiškinamąjį raštą su g</w:t>
      </w:r>
      <w:r w:rsidR="001768D1" w:rsidRPr="000C5DEB">
        <w:rPr>
          <w:rFonts w:ascii="Arial" w:eastAsia="Times New Roman" w:hAnsi="Arial" w:cs="Arial"/>
          <w:sz w:val="24"/>
          <w:szCs w:val="24"/>
          <w:lang w:eastAsia="en-US"/>
        </w:rPr>
        <w:t xml:space="preserve">rafine dalimi dėl techninės klaidos ištaisymo </w:t>
      </w:r>
      <w:r w:rsidR="000C5DEB" w:rsidRPr="000C5DEB">
        <w:rPr>
          <w:rFonts w:ascii="Arial" w:eastAsia="Times New Roman" w:hAnsi="Arial" w:cs="Arial"/>
          <w:sz w:val="24"/>
          <w:szCs w:val="24"/>
          <w:lang w:eastAsia="en-US"/>
        </w:rPr>
        <w:t>brėžiniuose ir tekstinėje dalyje (pridedama aiškinamasis raštas su grafine dalimi</w:t>
      </w:r>
      <w:r w:rsidR="000C5DEB">
        <w:rPr>
          <w:rFonts w:ascii="Arial" w:eastAsia="Times New Roman" w:hAnsi="Arial" w:cs="Arial"/>
          <w:sz w:val="24"/>
          <w:szCs w:val="24"/>
          <w:lang w:eastAsia="en-US"/>
        </w:rPr>
        <w:t>)</w:t>
      </w:r>
      <w:r w:rsidR="000C5DEB" w:rsidRPr="000C5DEB">
        <w:rPr>
          <w:rFonts w:ascii="Arial" w:hAnsi="Arial" w:cs="Arial"/>
          <w:sz w:val="24"/>
          <w:szCs w:val="24"/>
        </w:rPr>
        <w:t xml:space="preserve">. </w:t>
      </w:r>
    </w:p>
    <w:p w14:paraId="13D1B831" w14:textId="40BE853B" w:rsidR="007647AF" w:rsidRDefault="000C5DEB" w:rsidP="00271952">
      <w:pPr>
        <w:widowControl/>
        <w:tabs>
          <w:tab w:val="right" w:pos="9639"/>
        </w:tabs>
        <w:autoSpaceDE/>
        <w:autoSpaceDN/>
        <w:adjustRightInd/>
        <w:spacing w:after="480" w:line="276" w:lineRule="auto"/>
        <w:ind w:firstLine="1134"/>
        <w:jc w:val="both"/>
        <w:rPr>
          <w:rFonts w:ascii="Arial" w:hAnsi="Arial" w:cs="Arial"/>
          <w:sz w:val="24"/>
          <w:szCs w:val="24"/>
        </w:rPr>
      </w:pPr>
      <w:r w:rsidRPr="00A214C8">
        <w:rPr>
          <w:rFonts w:ascii="Arial" w:eastAsia="Times New Roman" w:hAnsi="Arial" w:cs="Arial"/>
          <w:sz w:val="24"/>
          <w:szCs w:val="24"/>
          <w:lang w:eastAsia="en-US"/>
        </w:rPr>
        <w:t xml:space="preserve">2. </w:t>
      </w:r>
      <w:r>
        <w:rPr>
          <w:rFonts w:ascii="Arial" w:eastAsia="Times New Roman" w:hAnsi="Arial" w:cs="Arial"/>
          <w:sz w:val="24"/>
          <w:szCs w:val="24"/>
          <w:lang w:eastAsia="en-US"/>
        </w:rPr>
        <w:t xml:space="preserve">Pavesti Klaipėdos rajono savivaldybės administracijos direktoriui šį sprendimą paskelbti Klaipėdos rajono savivaldybės interneto svetainėje, Lietuvos respublikos teritorijų planavimo dokumentų rengimo ir teritorijų planavimo proceso valstybinės priežiūros informacinėje sistemoje ir Teisės aktų registre, registruoti teritorijų planavimo dokumentų registre. </w:t>
      </w:r>
      <w:bookmarkStart w:id="1" w:name="_Hlk184373262"/>
    </w:p>
    <w:p w14:paraId="4DA85901" w14:textId="49F9EBA3" w:rsidR="00D43B33" w:rsidRPr="00A214C8" w:rsidRDefault="003F6E84" w:rsidP="009752EE">
      <w:pPr>
        <w:spacing w:after="240" w:line="276" w:lineRule="auto"/>
        <w:ind w:left="7371" w:hanging="7371"/>
        <w:rPr>
          <w:rFonts w:ascii="Arial" w:hAnsi="Arial" w:cs="Arial"/>
          <w:sz w:val="24"/>
          <w:szCs w:val="24"/>
        </w:rPr>
      </w:pPr>
      <w:r w:rsidRPr="00A214C8">
        <w:rPr>
          <w:rFonts w:ascii="Arial" w:hAnsi="Arial" w:cs="Arial"/>
          <w:sz w:val="24"/>
          <w:szCs w:val="24"/>
        </w:rPr>
        <w:t>Savivaldybės meras</w:t>
      </w:r>
      <w:bookmarkEnd w:id="1"/>
    </w:p>
    <w:p w14:paraId="2EB8F2F2" w14:textId="35021BB8" w:rsidR="00D43B33" w:rsidRPr="009752EE" w:rsidRDefault="00D43B33" w:rsidP="009752EE">
      <w:pPr>
        <w:suppressAutoHyphens/>
        <w:spacing w:after="240" w:line="276" w:lineRule="auto"/>
        <w:jc w:val="both"/>
        <w:textAlignment w:val="baseline"/>
        <w:rPr>
          <w:rFonts w:ascii="Arial" w:hAnsi="Arial" w:cs="Arial"/>
          <w:sz w:val="24"/>
          <w:szCs w:val="24"/>
          <w:lang w:bidi="lo-LA"/>
        </w:rPr>
      </w:pPr>
      <w:r w:rsidRPr="009752EE">
        <w:rPr>
          <w:rFonts w:ascii="Arial" w:hAnsi="Arial" w:cs="Arial"/>
          <w:sz w:val="24"/>
          <w:szCs w:val="24"/>
          <w:lang w:bidi="lo-LA"/>
        </w:rPr>
        <w:t>TEIKIA: Savivaldybės meras B. Markauskas</w:t>
      </w:r>
    </w:p>
    <w:p w14:paraId="084CEE0E" w14:textId="77777777" w:rsidR="00D43B33" w:rsidRPr="009752EE" w:rsidRDefault="00D43B33" w:rsidP="009752EE">
      <w:pPr>
        <w:suppressAutoHyphens/>
        <w:spacing w:after="240" w:line="276" w:lineRule="auto"/>
        <w:jc w:val="both"/>
        <w:textAlignment w:val="baseline"/>
        <w:rPr>
          <w:rFonts w:ascii="Arial" w:hAnsi="Arial" w:cs="Arial"/>
          <w:sz w:val="24"/>
          <w:szCs w:val="24"/>
          <w:lang w:bidi="lo-LA"/>
        </w:rPr>
      </w:pPr>
      <w:r w:rsidRPr="009752EE">
        <w:rPr>
          <w:rFonts w:ascii="Arial" w:hAnsi="Arial" w:cs="Arial"/>
          <w:sz w:val="24"/>
          <w:szCs w:val="24"/>
          <w:lang w:bidi="lo-LA"/>
        </w:rPr>
        <w:t>PARENGĖ: J. Tamošauskienė</w:t>
      </w:r>
    </w:p>
    <w:p w14:paraId="0A555526" w14:textId="77777777" w:rsidR="00D43B33" w:rsidRPr="009752EE" w:rsidRDefault="00D43B33" w:rsidP="00A214C8">
      <w:pPr>
        <w:suppressAutoHyphens/>
        <w:spacing w:line="276" w:lineRule="auto"/>
        <w:jc w:val="both"/>
        <w:textAlignment w:val="baseline"/>
        <w:rPr>
          <w:rFonts w:ascii="Arial" w:hAnsi="Arial" w:cs="Arial"/>
          <w:sz w:val="24"/>
          <w:szCs w:val="24"/>
          <w:lang w:bidi="lo-LA"/>
        </w:rPr>
      </w:pPr>
      <w:r w:rsidRPr="009752EE">
        <w:rPr>
          <w:rFonts w:ascii="Arial" w:hAnsi="Arial" w:cs="Arial"/>
          <w:sz w:val="24"/>
          <w:szCs w:val="24"/>
          <w:lang w:bidi="lo-LA"/>
        </w:rPr>
        <w:t>SUDERINTA:</w:t>
      </w:r>
    </w:p>
    <w:p w14:paraId="08298593" w14:textId="77777777" w:rsidR="00A214C8" w:rsidRPr="00A214C8" w:rsidRDefault="00D43B33" w:rsidP="00A214C8">
      <w:pPr>
        <w:tabs>
          <w:tab w:val="left" w:pos="3261"/>
        </w:tabs>
        <w:suppressAutoHyphens/>
        <w:spacing w:line="276" w:lineRule="auto"/>
        <w:textAlignment w:val="baseline"/>
        <w:rPr>
          <w:rFonts w:ascii="Arial" w:hAnsi="Arial" w:cs="Arial"/>
          <w:sz w:val="24"/>
          <w:szCs w:val="24"/>
          <w:lang w:bidi="lo-LA"/>
        </w:rPr>
      </w:pPr>
      <w:r w:rsidRPr="009752EE">
        <w:rPr>
          <w:rFonts w:ascii="Arial" w:hAnsi="Arial" w:cs="Arial"/>
          <w:sz w:val="24"/>
          <w:szCs w:val="24"/>
          <w:lang w:bidi="lo-LA"/>
        </w:rPr>
        <w:t>K. Vainienė</w:t>
      </w:r>
    </w:p>
    <w:p w14:paraId="3A9A24FB" w14:textId="2CEE2F8C" w:rsidR="00A214C8" w:rsidRPr="00A214C8" w:rsidRDefault="00D43B33" w:rsidP="00A214C8">
      <w:pPr>
        <w:tabs>
          <w:tab w:val="left" w:pos="3261"/>
        </w:tabs>
        <w:suppressAutoHyphens/>
        <w:spacing w:line="276" w:lineRule="auto"/>
        <w:textAlignment w:val="baseline"/>
        <w:rPr>
          <w:rFonts w:ascii="Arial" w:hAnsi="Arial" w:cs="Arial"/>
          <w:sz w:val="24"/>
          <w:szCs w:val="24"/>
          <w:lang w:bidi="lo-LA"/>
        </w:rPr>
      </w:pPr>
      <w:r w:rsidRPr="009752EE">
        <w:rPr>
          <w:rFonts w:ascii="Arial" w:hAnsi="Arial" w:cs="Arial"/>
          <w:sz w:val="24"/>
          <w:szCs w:val="24"/>
          <w:lang w:bidi="lo-LA"/>
        </w:rPr>
        <w:t>V. Jasas</w:t>
      </w:r>
    </w:p>
    <w:p w14:paraId="1795FC0C" w14:textId="48A2CF32" w:rsidR="00A214C8" w:rsidRPr="00A214C8" w:rsidRDefault="00D43B33" w:rsidP="00A214C8">
      <w:pPr>
        <w:tabs>
          <w:tab w:val="left" w:pos="3261"/>
        </w:tabs>
        <w:suppressAutoHyphens/>
        <w:spacing w:line="276" w:lineRule="auto"/>
        <w:textAlignment w:val="baseline"/>
        <w:rPr>
          <w:rFonts w:ascii="Arial" w:hAnsi="Arial" w:cs="Arial"/>
          <w:sz w:val="24"/>
          <w:szCs w:val="24"/>
          <w:lang w:bidi="lo-LA"/>
        </w:rPr>
      </w:pPr>
      <w:r w:rsidRPr="009752EE">
        <w:rPr>
          <w:rFonts w:ascii="Arial" w:hAnsi="Arial" w:cs="Arial"/>
          <w:sz w:val="24"/>
          <w:szCs w:val="24"/>
          <w:lang w:bidi="lo-LA"/>
        </w:rPr>
        <w:t>D. Beliokaitė</w:t>
      </w:r>
    </w:p>
    <w:p w14:paraId="5A7D3A5B" w14:textId="28F399FE" w:rsidR="00A214C8" w:rsidRPr="00A214C8" w:rsidRDefault="00D43B33" w:rsidP="00A214C8">
      <w:pPr>
        <w:tabs>
          <w:tab w:val="left" w:pos="3261"/>
        </w:tabs>
        <w:suppressAutoHyphens/>
        <w:spacing w:line="276" w:lineRule="auto"/>
        <w:textAlignment w:val="baseline"/>
        <w:rPr>
          <w:rFonts w:ascii="Arial" w:hAnsi="Arial" w:cs="Arial"/>
          <w:sz w:val="24"/>
          <w:szCs w:val="24"/>
          <w:lang w:bidi="lo-LA"/>
        </w:rPr>
      </w:pPr>
      <w:r w:rsidRPr="009752EE">
        <w:rPr>
          <w:rFonts w:ascii="Arial" w:hAnsi="Arial" w:cs="Arial"/>
          <w:sz w:val="24"/>
          <w:szCs w:val="24"/>
          <w:lang w:bidi="lo-LA"/>
        </w:rPr>
        <w:t>D. Kubilius</w:t>
      </w:r>
    </w:p>
    <w:p w14:paraId="136578B8" w14:textId="24675D2C" w:rsidR="00A214C8" w:rsidRPr="00A214C8" w:rsidRDefault="00D43B33" w:rsidP="00A214C8">
      <w:pPr>
        <w:tabs>
          <w:tab w:val="left" w:pos="3261"/>
        </w:tabs>
        <w:suppressAutoHyphens/>
        <w:spacing w:line="276" w:lineRule="auto"/>
        <w:textAlignment w:val="baseline"/>
        <w:rPr>
          <w:rFonts w:ascii="Arial" w:hAnsi="Arial" w:cs="Arial"/>
          <w:sz w:val="24"/>
          <w:szCs w:val="24"/>
          <w:lang w:bidi="lo-LA"/>
        </w:rPr>
      </w:pPr>
      <w:r w:rsidRPr="009752EE">
        <w:rPr>
          <w:rFonts w:ascii="Arial" w:hAnsi="Arial" w:cs="Arial"/>
          <w:sz w:val="24"/>
          <w:szCs w:val="24"/>
          <w:lang w:bidi="lo-LA"/>
        </w:rPr>
        <w:t>G. Kasperavičius</w:t>
      </w:r>
    </w:p>
    <w:p w14:paraId="20066E15" w14:textId="7CDE15E9" w:rsidR="00A214C8" w:rsidRPr="00A214C8" w:rsidRDefault="0015335C" w:rsidP="00A214C8">
      <w:pPr>
        <w:tabs>
          <w:tab w:val="left" w:pos="3261"/>
        </w:tabs>
        <w:suppressAutoHyphens/>
        <w:spacing w:line="276" w:lineRule="auto"/>
        <w:textAlignment w:val="baseline"/>
        <w:rPr>
          <w:rFonts w:ascii="Arial" w:hAnsi="Arial" w:cs="Arial"/>
          <w:sz w:val="24"/>
          <w:szCs w:val="24"/>
          <w:lang w:bidi="lo-LA"/>
        </w:rPr>
      </w:pPr>
      <w:r>
        <w:rPr>
          <w:rFonts w:ascii="Arial" w:hAnsi="Arial" w:cs="Arial"/>
          <w:sz w:val="24"/>
          <w:szCs w:val="24"/>
          <w:lang w:bidi="lo-LA"/>
        </w:rPr>
        <w:t>J. Bardauskas</w:t>
      </w:r>
    </w:p>
    <w:p w14:paraId="6D745762" w14:textId="18F9632D" w:rsidR="00A214C8" w:rsidRPr="00A214C8" w:rsidRDefault="00D43B33" w:rsidP="00A214C8">
      <w:pPr>
        <w:tabs>
          <w:tab w:val="left" w:pos="3261"/>
        </w:tabs>
        <w:suppressAutoHyphens/>
        <w:spacing w:line="276" w:lineRule="auto"/>
        <w:textAlignment w:val="baseline"/>
        <w:rPr>
          <w:rFonts w:ascii="Arial" w:hAnsi="Arial" w:cs="Arial"/>
          <w:sz w:val="24"/>
          <w:szCs w:val="24"/>
          <w:lang w:bidi="lo-LA"/>
        </w:rPr>
      </w:pPr>
      <w:r w:rsidRPr="009752EE">
        <w:rPr>
          <w:rFonts w:ascii="Arial" w:hAnsi="Arial" w:cs="Arial"/>
          <w:sz w:val="24"/>
          <w:szCs w:val="24"/>
          <w:lang w:bidi="lo-LA"/>
        </w:rPr>
        <w:t>J. Kitra</w:t>
      </w:r>
    </w:p>
    <w:p w14:paraId="3290B4D2" w14:textId="6C7AA637" w:rsidR="00D43B33" w:rsidRPr="00A214C8" w:rsidRDefault="00D43B33" w:rsidP="009752EE">
      <w:pPr>
        <w:tabs>
          <w:tab w:val="left" w:pos="3261"/>
        </w:tabs>
        <w:suppressAutoHyphens/>
        <w:spacing w:line="276" w:lineRule="auto"/>
        <w:textAlignment w:val="baseline"/>
        <w:rPr>
          <w:rFonts w:ascii="Arial" w:hAnsi="Arial" w:cs="Arial"/>
        </w:rPr>
      </w:pPr>
      <w:r w:rsidRPr="009752EE">
        <w:rPr>
          <w:rFonts w:ascii="Arial" w:hAnsi="Arial" w:cs="Arial"/>
          <w:sz w:val="24"/>
          <w:szCs w:val="24"/>
          <w:lang w:bidi="lo-LA"/>
        </w:rPr>
        <w:t>B. Markauskas</w:t>
      </w:r>
    </w:p>
    <w:p w14:paraId="04C4F3AE" w14:textId="7DD28665" w:rsidR="00D43B33" w:rsidRPr="00A214C8" w:rsidRDefault="00D43B33" w:rsidP="009752EE">
      <w:pPr>
        <w:widowControl/>
        <w:autoSpaceDE/>
        <w:autoSpaceDN/>
        <w:adjustRightInd/>
        <w:spacing w:after="160" w:line="276" w:lineRule="auto"/>
        <w:rPr>
          <w:rFonts w:ascii="Arial" w:hAnsi="Arial" w:cs="Arial"/>
          <w:sz w:val="24"/>
          <w:szCs w:val="24"/>
        </w:rPr>
      </w:pPr>
      <w:r w:rsidRPr="00A214C8">
        <w:rPr>
          <w:rFonts w:ascii="Arial" w:hAnsi="Arial" w:cs="Arial"/>
          <w:sz w:val="24"/>
          <w:szCs w:val="24"/>
        </w:rPr>
        <w:br w:type="page"/>
      </w:r>
    </w:p>
    <w:p w14:paraId="5142833C" w14:textId="77777777" w:rsidR="00D43B33" w:rsidRPr="00A214C8" w:rsidRDefault="00D43B33" w:rsidP="00A214C8">
      <w:pPr>
        <w:pStyle w:val="Antrat2"/>
        <w:spacing w:before="0" w:line="276" w:lineRule="auto"/>
        <w:jc w:val="center"/>
        <w:rPr>
          <w:rFonts w:ascii="Arial" w:hAnsi="Arial" w:cs="Arial"/>
          <w:b/>
          <w:bCs/>
          <w:color w:val="auto"/>
          <w:sz w:val="24"/>
          <w:szCs w:val="24"/>
        </w:rPr>
      </w:pPr>
      <w:r w:rsidRPr="00A214C8">
        <w:rPr>
          <w:rFonts w:ascii="Arial" w:hAnsi="Arial" w:cs="Arial"/>
          <w:b/>
          <w:bCs/>
          <w:color w:val="auto"/>
          <w:sz w:val="24"/>
          <w:szCs w:val="24"/>
        </w:rPr>
        <w:lastRenderedPageBreak/>
        <w:t>AIŠKINAMASIS RAŠTAS</w:t>
      </w:r>
    </w:p>
    <w:p w14:paraId="169D0D0C" w14:textId="3592F33B" w:rsidR="00D43B33" w:rsidRPr="007647AF" w:rsidRDefault="00D43B33" w:rsidP="00A214C8">
      <w:pPr>
        <w:widowControl/>
        <w:autoSpaceDE/>
        <w:autoSpaceDN/>
        <w:adjustRightInd/>
        <w:spacing w:line="276" w:lineRule="auto"/>
        <w:jc w:val="center"/>
        <w:rPr>
          <w:rFonts w:ascii="Arial" w:eastAsia="Times New Roman" w:hAnsi="Arial" w:cs="Arial"/>
          <w:b/>
          <w:bCs/>
          <w:sz w:val="24"/>
          <w:szCs w:val="24"/>
          <w:lang w:eastAsia="en-US"/>
        </w:rPr>
      </w:pPr>
      <w:r w:rsidRPr="007647AF">
        <w:rPr>
          <w:rFonts w:ascii="Arial" w:hAnsi="Arial" w:cs="Arial"/>
          <w:b/>
          <w:bCs/>
          <w:sz w:val="24"/>
          <w:szCs w:val="24"/>
        </w:rPr>
        <w:t>DĖL TARYBOS SPRENDIMO „DĖ</w:t>
      </w:r>
      <w:r w:rsidR="00844DFB" w:rsidRPr="007647AF">
        <w:rPr>
          <w:rFonts w:ascii="Arial" w:hAnsi="Arial" w:cs="Arial"/>
          <w:b/>
          <w:bCs/>
          <w:sz w:val="24"/>
          <w:szCs w:val="24"/>
        </w:rPr>
        <w:t>L</w:t>
      </w:r>
      <w:r w:rsidRPr="007647AF">
        <w:rPr>
          <w:rFonts w:ascii="Arial" w:eastAsia="Times New Roman" w:hAnsi="Arial" w:cs="Arial"/>
          <w:b/>
          <w:bCs/>
          <w:sz w:val="24"/>
          <w:szCs w:val="24"/>
          <w:lang w:eastAsia="en-US"/>
        </w:rPr>
        <w:t xml:space="preserve"> KLAIPĖDOS RAJONO SAVIVALDYBĖS </w:t>
      </w:r>
    </w:p>
    <w:p w14:paraId="533C286A" w14:textId="7D554276" w:rsidR="00D43B33" w:rsidRPr="007647AF" w:rsidRDefault="00D43B33" w:rsidP="009752EE">
      <w:pPr>
        <w:widowControl/>
        <w:autoSpaceDE/>
        <w:autoSpaceDN/>
        <w:adjustRightInd/>
        <w:spacing w:after="240" w:line="276" w:lineRule="auto"/>
        <w:jc w:val="center"/>
        <w:rPr>
          <w:rFonts w:ascii="Arial" w:hAnsi="Arial" w:cs="Arial"/>
          <w:b/>
        </w:rPr>
      </w:pPr>
      <w:r w:rsidRPr="007647AF">
        <w:rPr>
          <w:rFonts w:ascii="Arial" w:eastAsia="Times New Roman" w:hAnsi="Arial" w:cs="Arial"/>
          <w:b/>
          <w:bCs/>
          <w:sz w:val="24"/>
          <w:szCs w:val="24"/>
          <w:lang w:val="fi-FI" w:eastAsia="en-US"/>
        </w:rPr>
        <w:t>TERITORIJOS BENDROJO PLANO KOREKTŪROS</w:t>
      </w:r>
      <w:r w:rsidR="00981B6E">
        <w:rPr>
          <w:rFonts w:ascii="Arial" w:eastAsia="Times New Roman" w:hAnsi="Arial" w:cs="Arial"/>
          <w:b/>
          <w:bCs/>
          <w:sz w:val="24"/>
          <w:szCs w:val="24"/>
          <w:lang w:val="fi-FI" w:eastAsia="en-US"/>
        </w:rPr>
        <w:t xml:space="preserve"> KOREGAVIMO </w:t>
      </w:r>
      <w:r w:rsidR="007647AF" w:rsidRPr="007647AF">
        <w:rPr>
          <w:rFonts w:ascii="Arial" w:hAnsi="Arial" w:cs="Arial"/>
          <w:b/>
          <w:bCs/>
          <w:sz w:val="24"/>
          <w:szCs w:val="24"/>
        </w:rPr>
        <w:t>TAISANT TECHNINES KLAIDAS PATVIRTINIMO</w:t>
      </w:r>
      <w:r w:rsidR="00981B6E">
        <w:rPr>
          <w:rFonts w:ascii="Arial" w:hAnsi="Arial" w:cs="Arial"/>
          <w:b/>
          <w:bCs/>
          <w:sz w:val="24"/>
          <w:szCs w:val="24"/>
        </w:rPr>
        <w:t>“</w:t>
      </w:r>
      <w:r w:rsidRPr="007647AF">
        <w:rPr>
          <w:rFonts w:ascii="Arial" w:hAnsi="Arial" w:cs="Arial"/>
          <w:b/>
          <w:bCs/>
          <w:sz w:val="24"/>
          <w:szCs w:val="24"/>
        </w:rPr>
        <w:t xml:space="preserve"> PROJEKTO</w:t>
      </w:r>
    </w:p>
    <w:p w14:paraId="556C4E09" w14:textId="6CE7B2B6" w:rsidR="00D43B33" w:rsidRPr="009752EE" w:rsidRDefault="00D43B33" w:rsidP="009752EE">
      <w:pPr>
        <w:spacing w:after="240" w:line="276" w:lineRule="auto"/>
        <w:jc w:val="center"/>
        <w:rPr>
          <w:rFonts w:ascii="Arial" w:hAnsi="Arial" w:cs="Arial"/>
          <w:sz w:val="24"/>
          <w:szCs w:val="24"/>
        </w:rPr>
      </w:pPr>
      <w:r w:rsidRPr="009752EE">
        <w:rPr>
          <w:rFonts w:ascii="Arial" w:hAnsi="Arial" w:cs="Arial"/>
          <w:bCs/>
          <w:sz w:val="24"/>
          <w:szCs w:val="24"/>
        </w:rPr>
        <w:t>202</w:t>
      </w:r>
      <w:r w:rsidR="00844DFB" w:rsidRPr="009752EE">
        <w:rPr>
          <w:rFonts w:ascii="Arial" w:hAnsi="Arial" w:cs="Arial"/>
          <w:bCs/>
          <w:sz w:val="24"/>
          <w:szCs w:val="24"/>
        </w:rPr>
        <w:t>5</w:t>
      </w:r>
      <w:r w:rsidRPr="009752EE">
        <w:rPr>
          <w:rFonts w:ascii="Arial" w:hAnsi="Arial" w:cs="Arial"/>
          <w:bCs/>
          <w:sz w:val="24"/>
          <w:szCs w:val="24"/>
        </w:rPr>
        <w:t>-0</w:t>
      </w:r>
      <w:r w:rsidR="004B4470">
        <w:rPr>
          <w:rFonts w:ascii="Arial" w:hAnsi="Arial" w:cs="Arial"/>
          <w:sz w:val="24"/>
          <w:szCs w:val="24"/>
        </w:rPr>
        <w:t>4-09</w:t>
      </w:r>
    </w:p>
    <w:p w14:paraId="026EA56D" w14:textId="7E73365B" w:rsidR="00B51472" w:rsidRPr="00CB1221" w:rsidRDefault="00393D0B" w:rsidP="00CB1221">
      <w:pPr>
        <w:spacing w:line="276" w:lineRule="auto"/>
        <w:ind w:firstLine="709"/>
        <w:jc w:val="both"/>
        <w:rPr>
          <w:rFonts w:ascii="Arial" w:hAnsi="Arial" w:cs="Arial"/>
          <w:sz w:val="24"/>
          <w:szCs w:val="24"/>
        </w:rPr>
      </w:pPr>
      <w:r w:rsidRPr="009752EE">
        <w:rPr>
          <w:rFonts w:ascii="Arial" w:hAnsi="Arial" w:cs="Arial"/>
          <w:b/>
          <w:sz w:val="24"/>
          <w:szCs w:val="24"/>
        </w:rPr>
        <w:t>1.</w:t>
      </w:r>
      <w:r w:rsidR="00706DE7">
        <w:rPr>
          <w:rFonts w:ascii="Arial" w:hAnsi="Arial" w:cs="Arial"/>
          <w:b/>
          <w:sz w:val="24"/>
          <w:szCs w:val="24"/>
        </w:rPr>
        <w:t xml:space="preserve"> </w:t>
      </w:r>
      <w:r w:rsidR="00D43B33" w:rsidRPr="009752EE">
        <w:rPr>
          <w:rFonts w:ascii="Arial" w:hAnsi="Arial" w:cs="Arial"/>
          <w:b/>
          <w:sz w:val="24"/>
          <w:szCs w:val="24"/>
        </w:rPr>
        <w:t>Parengto sprendimo projekto tikslai, uždaviniai (ko šiuo sprendimu norima pasiekti)</w:t>
      </w:r>
      <w:r w:rsidR="00D43B33" w:rsidRPr="009752EE">
        <w:rPr>
          <w:rFonts w:ascii="Arial" w:hAnsi="Arial" w:cs="Arial"/>
          <w:sz w:val="24"/>
          <w:szCs w:val="24"/>
        </w:rPr>
        <w:t xml:space="preserve">: </w:t>
      </w:r>
      <w:r w:rsidR="004B4470" w:rsidRPr="00CB1221">
        <w:rPr>
          <w:rFonts w:ascii="Arial" w:hAnsi="Arial" w:cs="Arial"/>
          <w:sz w:val="24"/>
          <w:szCs w:val="24"/>
        </w:rPr>
        <w:t xml:space="preserve">Tikslas – </w:t>
      </w:r>
      <w:r w:rsidR="00B51472" w:rsidRPr="00CB1221">
        <w:rPr>
          <w:rFonts w:ascii="Arial" w:hAnsi="Arial" w:cs="Arial"/>
          <w:sz w:val="24"/>
          <w:szCs w:val="24"/>
        </w:rPr>
        <w:t>ištaisyti t</w:t>
      </w:r>
      <w:r w:rsidR="00B51472" w:rsidRPr="00CB1221">
        <w:rPr>
          <w:rFonts w:ascii="Arial" w:eastAsiaTheme="minorHAnsi" w:hAnsi="Arial" w:cs="Arial"/>
          <w:color w:val="00000A"/>
          <w:sz w:val="24"/>
          <w:szCs w:val="24"/>
          <w:lang w:eastAsia="en-US"/>
        </w:rPr>
        <w:t xml:space="preserve">echninę klaidą kuri identifikuota </w:t>
      </w:r>
      <w:r w:rsidR="00B51472" w:rsidRPr="00CB1221">
        <w:rPr>
          <w:rFonts w:ascii="Arial" w:hAnsi="Arial" w:cs="Arial"/>
          <w:sz w:val="24"/>
          <w:szCs w:val="24"/>
        </w:rPr>
        <w:t>Klaipėdos rajono savivaldybės teritorijos bendrojo plano sprendinių koregavimo grafinės dalies Žemės naudojimo ir apsaugos reglamentų brėžinyje M1:50 000, kur rengiant Klaipėdos rajono savivaldybės teritorijos bendrojo plano sprendinių koregavimo sprendinius, buvo netiksliai pakoreguotos 140 ir 141 tvarkymo zonų Mažo užstatymo intensyvumo ir Miškų ir miškingų teritorijų funkcinių zonų ribos.</w:t>
      </w:r>
    </w:p>
    <w:p w14:paraId="660BB893" w14:textId="0D376E3C" w:rsidR="004B4470" w:rsidRPr="00CB1221" w:rsidRDefault="00B51472" w:rsidP="00F31007">
      <w:pPr>
        <w:spacing w:line="276" w:lineRule="auto"/>
        <w:ind w:firstLine="720"/>
        <w:jc w:val="both"/>
        <w:rPr>
          <w:rFonts w:ascii="Arial" w:hAnsi="Arial" w:cs="Arial"/>
          <w:sz w:val="24"/>
          <w:szCs w:val="24"/>
        </w:rPr>
      </w:pPr>
      <w:r w:rsidRPr="00CB1221">
        <w:rPr>
          <w:rFonts w:ascii="Arial" w:hAnsi="Arial" w:cs="Arial"/>
          <w:sz w:val="24"/>
          <w:szCs w:val="24"/>
        </w:rPr>
        <w:t xml:space="preserve">Klaipėdos rajono savivaldybės teritorijos bendrojo plano sprendinių koregavimo apimtyje 140 ir 141 tvarkymo zonų ribas nuspręsta tikslinti atsižvelgiant į </w:t>
      </w:r>
      <w:r w:rsidRPr="00CB1221">
        <w:rPr>
          <w:rFonts w:ascii="Arial" w:eastAsiaTheme="minorHAnsi" w:hAnsi="Arial" w:cs="Arial"/>
          <w:color w:val="00000A"/>
          <w:sz w:val="24"/>
          <w:szCs w:val="24"/>
          <w:lang w:eastAsia="en-US"/>
        </w:rPr>
        <w:t>kooperuotos sodininkų bendrijos „</w:t>
      </w:r>
      <w:proofErr w:type="spellStart"/>
      <w:r w:rsidRPr="00CB1221">
        <w:rPr>
          <w:rFonts w:ascii="Arial" w:eastAsiaTheme="minorHAnsi" w:hAnsi="Arial" w:cs="Arial"/>
          <w:color w:val="00000A"/>
          <w:sz w:val="24"/>
          <w:szCs w:val="24"/>
          <w:lang w:eastAsia="en-US"/>
        </w:rPr>
        <w:t>A</w:t>
      </w:r>
      <w:r w:rsidR="00F31007">
        <w:rPr>
          <w:rFonts w:ascii="Arial" w:eastAsiaTheme="minorHAnsi" w:hAnsi="Arial" w:cs="Arial"/>
          <w:color w:val="00000A"/>
          <w:sz w:val="24"/>
          <w:szCs w:val="24"/>
          <w:lang w:eastAsia="en-US"/>
        </w:rPr>
        <w:t>isė</w:t>
      </w:r>
      <w:proofErr w:type="spellEnd"/>
      <w:r w:rsidRPr="00CB1221">
        <w:rPr>
          <w:rFonts w:ascii="Arial" w:eastAsiaTheme="minorHAnsi" w:hAnsi="Arial" w:cs="Arial"/>
          <w:color w:val="00000A"/>
          <w:sz w:val="24"/>
          <w:szCs w:val="24"/>
          <w:lang w:eastAsia="en-US"/>
        </w:rPr>
        <w:t xml:space="preserve">“ pateiktą pasiūlymą su galiojančio Bendrojo plano sprendinių neatitikimo faktiniams duomenims pagrindžiančiais dokumentais ir </w:t>
      </w:r>
      <w:r w:rsidR="00F31007">
        <w:rPr>
          <w:rFonts w:ascii="Arial" w:eastAsiaTheme="minorHAnsi" w:hAnsi="Arial" w:cs="Arial"/>
          <w:color w:val="00000A"/>
          <w:sz w:val="24"/>
          <w:szCs w:val="24"/>
          <w:lang w:eastAsia="en-US"/>
        </w:rPr>
        <w:t>p</w:t>
      </w:r>
      <w:r w:rsidRPr="00CB1221">
        <w:rPr>
          <w:rFonts w:ascii="Arial" w:eastAsiaTheme="minorHAnsi" w:hAnsi="Arial" w:cs="Arial"/>
          <w:color w:val="00000A"/>
          <w:sz w:val="24"/>
          <w:szCs w:val="24"/>
          <w:lang w:eastAsia="en-US"/>
        </w:rPr>
        <w:t>lanavimo organizatoriui priėmus sprendimą atsižvelgti į pateiktą pasiūlymą</w:t>
      </w:r>
      <w:r w:rsidR="00CB1221">
        <w:rPr>
          <w:rFonts w:ascii="Arial" w:eastAsiaTheme="minorHAnsi" w:hAnsi="Arial" w:cs="Arial"/>
          <w:color w:val="00000A"/>
          <w:sz w:val="24"/>
          <w:szCs w:val="24"/>
          <w:lang w:eastAsia="en-US"/>
        </w:rPr>
        <w:t xml:space="preserve">. </w:t>
      </w:r>
    </w:p>
    <w:p w14:paraId="76595DD4" w14:textId="4343B1AE" w:rsidR="00393D0B" w:rsidRPr="00F31007" w:rsidRDefault="00D43B33" w:rsidP="00F31007">
      <w:pPr>
        <w:spacing w:line="276" w:lineRule="auto"/>
        <w:ind w:firstLine="720"/>
        <w:jc w:val="both"/>
        <w:rPr>
          <w:rFonts w:ascii="Arial" w:hAnsi="Arial" w:cs="Arial"/>
          <w:sz w:val="24"/>
          <w:szCs w:val="24"/>
        </w:rPr>
      </w:pPr>
      <w:r w:rsidRPr="00F31007">
        <w:rPr>
          <w:rFonts w:ascii="Arial" w:hAnsi="Arial" w:cs="Arial"/>
          <w:b/>
          <w:sz w:val="24"/>
          <w:szCs w:val="24"/>
        </w:rPr>
        <w:t xml:space="preserve">2. Kaip šiuo metu yra teisiškai reglamentuojami projekte aptariami klausimai: </w:t>
      </w:r>
      <w:r w:rsidRPr="00F31007">
        <w:rPr>
          <w:rFonts w:ascii="Arial" w:hAnsi="Arial" w:cs="Arial"/>
          <w:bCs/>
          <w:sz w:val="24"/>
          <w:szCs w:val="24"/>
        </w:rPr>
        <w:t>s</w:t>
      </w:r>
      <w:r w:rsidRPr="00F31007">
        <w:rPr>
          <w:rFonts w:ascii="Arial" w:hAnsi="Arial" w:cs="Arial"/>
          <w:sz w:val="24"/>
          <w:szCs w:val="24"/>
        </w:rPr>
        <w:t>prendimas parengtas Lietuvos Respublikoje galiojančiais teisės aktais:</w:t>
      </w:r>
      <w:r w:rsidRPr="00F31007">
        <w:rPr>
          <w:rFonts w:ascii="Arial" w:hAnsi="Arial" w:cs="Arial"/>
          <w:color w:val="1A2B2E"/>
          <w:sz w:val="24"/>
          <w:szCs w:val="24"/>
        </w:rPr>
        <w:t xml:space="preserve"> </w:t>
      </w:r>
      <w:r w:rsidR="00393D0B" w:rsidRPr="00F31007">
        <w:rPr>
          <w:rFonts w:ascii="Arial" w:hAnsi="Arial" w:cs="Arial"/>
          <w:color w:val="1A2B2E"/>
          <w:sz w:val="24"/>
          <w:szCs w:val="24"/>
        </w:rPr>
        <w:t xml:space="preserve">Lietuvos Respublikos vietos savivaldos įstatymo 6 straipsnio 19 punktas numato, kad savarankiška savivaldybės funkcija yra </w:t>
      </w:r>
      <w:r w:rsidR="00393D0B" w:rsidRPr="00F31007">
        <w:rPr>
          <w:rFonts w:ascii="Arial" w:hAnsi="Arial" w:cs="Arial"/>
          <w:sz w:val="24"/>
          <w:szCs w:val="24"/>
        </w:rPr>
        <w:t xml:space="preserve">teritorijų planavimas, savivaldybės bendrojo plano ar savivaldybės dalių bendrųjų planų ir detaliųjų planų sprendinių įgyvendinimas, o </w:t>
      </w:r>
      <w:r w:rsidR="00393D0B" w:rsidRPr="00F31007">
        <w:rPr>
          <w:rFonts w:ascii="Arial" w:eastAsia="Times New Roman" w:hAnsi="Arial" w:cs="Arial"/>
          <w:sz w:val="24"/>
          <w:szCs w:val="24"/>
          <w:lang w:eastAsia="en-US"/>
        </w:rPr>
        <w:t>15 straipsnio 2 dalies 24 punkt</w:t>
      </w:r>
      <w:r w:rsidR="00A60B2B" w:rsidRPr="00F31007">
        <w:rPr>
          <w:rFonts w:ascii="Arial" w:eastAsia="Times New Roman" w:hAnsi="Arial" w:cs="Arial"/>
          <w:sz w:val="24"/>
          <w:szCs w:val="24"/>
          <w:lang w:eastAsia="en-US"/>
        </w:rPr>
        <w:t xml:space="preserve">e išskirta </w:t>
      </w:r>
      <w:r w:rsidR="00A60B2B" w:rsidRPr="00F31007">
        <w:rPr>
          <w:rFonts w:ascii="Arial" w:hAnsi="Arial" w:cs="Arial"/>
          <w:bCs/>
          <w:sz w:val="24"/>
          <w:szCs w:val="24"/>
        </w:rPr>
        <w:t xml:space="preserve">išimtinė savivaldybės tarybos kompetencija – </w:t>
      </w:r>
      <w:r w:rsidR="00A60B2B" w:rsidRPr="00F31007">
        <w:rPr>
          <w:rFonts w:ascii="Arial" w:hAnsi="Arial" w:cs="Arial"/>
          <w:sz w:val="24"/>
          <w:szCs w:val="24"/>
        </w:rPr>
        <w:t xml:space="preserve">savivaldybės bendrojo plano ar savivaldybės dalių bendrųjų planų tvirtinimas. </w:t>
      </w:r>
    </w:p>
    <w:p w14:paraId="627675C2" w14:textId="1F11313A" w:rsidR="00F31007" w:rsidRDefault="00393D0B" w:rsidP="00F31007">
      <w:pPr>
        <w:widowControl/>
        <w:tabs>
          <w:tab w:val="right" w:pos="9639"/>
        </w:tabs>
        <w:autoSpaceDE/>
        <w:autoSpaceDN/>
        <w:adjustRightInd/>
        <w:spacing w:line="276" w:lineRule="auto"/>
        <w:ind w:firstLine="720"/>
        <w:jc w:val="both"/>
        <w:rPr>
          <w:rFonts w:ascii="Arial" w:hAnsi="Arial" w:cs="Arial"/>
          <w:color w:val="000000"/>
          <w:sz w:val="24"/>
          <w:szCs w:val="24"/>
        </w:rPr>
      </w:pPr>
      <w:r w:rsidRPr="00F31007">
        <w:rPr>
          <w:rFonts w:ascii="Arial" w:eastAsia="Times New Roman" w:hAnsi="Arial" w:cs="Arial"/>
          <w:color w:val="000000"/>
          <w:sz w:val="24"/>
          <w:szCs w:val="24"/>
          <w:lang w:eastAsia="en-US"/>
        </w:rPr>
        <w:t>Lietuvos Respublikos teritorijų planavimo įstatymo 28 straipsnio 3 dali</w:t>
      </w:r>
      <w:r w:rsidR="00A60B2B" w:rsidRPr="00F31007">
        <w:rPr>
          <w:rFonts w:ascii="Arial" w:eastAsia="Times New Roman" w:hAnsi="Arial" w:cs="Arial"/>
          <w:color w:val="000000"/>
          <w:sz w:val="24"/>
          <w:szCs w:val="24"/>
          <w:lang w:eastAsia="en-US"/>
        </w:rPr>
        <w:t xml:space="preserve">s numato, kad </w:t>
      </w:r>
      <w:r w:rsidR="00A60B2B" w:rsidRPr="00F31007">
        <w:rPr>
          <w:rFonts w:ascii="Arial" w:eastAsia="Andale Sans UI" w:hAnsi="Arial" w:cs="Arial"/>
          <w:sz w:val="24"/>
          <w:szCs w:val="24"/>
          <w:lang w:bidi="en-US"/>
        </w:rPr>
        <w:t>kompleksinio teritorijų planavimo dokumento koregavimo atveju</w:t>
      </w:r>
      <w:r w:rsidR="00A60B2B" w:rsidRPr="00F31007">
        <w:rPr>
          <w:rFonts w:ascii="Arial" w:eastAsia="Andale Sans UI" w:hAnsi="Arial" w:cs="Arial"/>
          <w:b/>
          <w:bCs/>
          <w:sz w:val="24"/>
          <w:szCs w:val="24"/>
          <w:lang w:bidi="en-US"/>
        </w:rPr>
        <w:t xml:space="preserve"> </w:t>
      </w:r>
      <w:r w:rsidR="00A60B2B" w:rsidRPr="00F31007">
        <w:rPr>
          <w:rFonts w:ascii="Arial" w:eastAsia="Andale Sans UI" w:hAnsi="Arial" w:cs="Arial"/>
          <w:bCs/>
          <w:sz w:val="24"/>
          <w:szCs w:val="24"/>
          <w:lang w:bidi="en-US"/>
        </w:rPr>
        <w:t>kompleksinio teritorijų planavimo dokumento korektūra tvirtinama teritorijų planavimo dokumentą tvirtinančio subjekto sprendimu ir registruojama šio įstatymo nustatyta tvarka</w:t>
      </w:r>
      <w:r w:rsidR="00F31007" w:rsidRPr="00F31007">
        <w:rPr>
          <w:rFonts w:ascii="Arial" w:eastAsia="Andale Sans UI" w:hAnsi="Arial" w:cs="Arial"/>
          <w:bCs/>
          <w:sz w:val="24"/>
          <w:szCs w:val="24"/>
          <w:lang w:bidi="en-US"/>
        </w:rPr>
        <w:t>, o 6 dalis numato, kad</w:t>
      </w:r>
      <w:r w:rsidR="00F31007" w:rsidRPr="00F31007">
        <w:rPr>
          <w:rFonts w:ascii="Arial" w:hAnsi="Arial" w:cs="Arial"/>
          <w:color w:val="000000"/>
          <w:sz w:val="24"/>
          <w:szCs w:val="24"/>
        </w:rPr>
        <w:t xml:space="preserve"> kompleksini</w:t>
      </w:r>
      <w:r w:rsidR="00F31007">
        <w:rPr>
          <w:rFonts w:ascii="Arial" w:hAnsi="Arial" w:cs="Arial"/>
          <w:color w:val="000000"/>
          <w:sz w:val="24"/>
          <w:szCs w:val="24"/>
        </w:rPr>
        <w:t>ai</w:t>
      </w:r>
      <w:r w:rsidR="00F31007" w:rsidRPr="00F31007">
        <w:rPr>
          <w:rFonts w:ascii="Arial" w:hAnsi="Arial" w:cs="Arial"/>
          <w:color w:val="000000"/>
          <w:sz w:val="24"/>
          <w:szCs w:val="24"/>
        </w:rPr>
        <w:t xml:space="preserve"> teritorijų planavimo dokumentai, jeigu jų neprivaloma keisti, gali būti koreguojami taisant technines klaidas.</w:t>
      </w:r>
    </w:p>
    <w:p w14:paraId="2C8F1EAA" w14:textId="3B900688" w:rsidR="00A60B2B" w:rsidRPr="00545204" w:rsidRDefault="00393D0B" w:rsidP="00545204">
      <w:pPr>
        <w:widowControl/>
        <w:tabs>
          <w:tab w:val="right" w:pos="9639"/>
        </w:tabs>
        <w:autoSpaceDE/>
        <w:autoSpaceDN/>
        <w:adjustRightInd/>
        <w:spacing w:line="276" w:lineRule="auto"/>
        <w:ind w:firstLine="720"/>
        <w:jc w:val="both"/>
        <w:rPr>
          <w:rFonts w:ascii="Arial" w:eastAsia="Times New Roman" w:hAnsi="Arial" w:cs="Arial"/>
          <w:sz w:val="24"/>
          <w:szCs w:val="24"/>
          <w:lang w:eastAsia="en-US"/>
        </w:rPr>
      </w:pPr>
      <w:r w:rsidRPr="00545204">
        <w:rPr>
          <w:rFonts w:ascii="Arial" w:eastAsia="Times New Roman" w:hAnsi="Arial" w:cs="Arial"/>
          <w:color w:val="000000"/>
          <w:sz w:val="24"/>
          <w:szCs w:val="24"/>
          <w:lang w:eastAsia="en-US"/>
        </w:rPr>
        <w:t>Kompleksinio teritorijų planavimo dokumentų rengimo taisyklių</w:t>
      </w:r>
      <w:r w:rsidRPr="00545204">
        <w:rPr>
          <w:rFonts w:ascii="Arial" w:eastAsia="Times New Roman" w:hAnsi="Arial" w:cs="Arial"/>
          <w:sz w:val="24"/>
          <w:szCs w:val="24"/>
          <w:lang w:eastAsia="en-US"/>
        </w:rPr>
        <w:t>, patvirtintų Lietuvos Respublikos aplinkos ministro 2014 m. sausio 2 d. įsakymo Nr. D1-8 „</w:t>
      </w:r>
      <w:r w:rsidRPr="00545204">
        <w:rPr>
          <w:rFonts w:ascii="Arial" w:eastAsia="Times New Roman" w:hAnsi="Arial" w:cs="Arial"/>
          <w:color w:val="000000"/>
          <w:sz w:val="24"/>
          <w:szCs w:val="24"/>
          <w:lang w:eastAsia="en-US"/>
        </w:rPr>
        <w:t>Dėl Kompleksinio teritorijų planavimo dokumentų rengimo taisyklių</w:t>
      </w:r>
      <w:r w:rsidR="00FE1C6F" w:rsidRPr="00545204">
        <w:rPr>
          <w:rFonts w:ascii="Arial" w:eastAsia="Times New Roman" w:hAnsi="Arial" w:cs="Arial"/>
          <w:color w:val="000000"/>
          <w:sz w:val="24"/>
          <w:szCs w:val="24"/>
          <w:lang w:eastAsia="en-US"/>
        </w:rPr>
        <w:t xml:space="preserve"> patvirtinimo</w:t>
      </w:r>
      <w:r w:rsidRPr="00545204">
        <w:rPr>
          <w:rFonts w:ascii="Arial" w:eastAsia="Times New Roman" w:hAnsi="Arial" w:cs="Arial"/>
          <w:color w:val="000000"/>
          <w:sz w:val="24"/>
          <w:szCs w:val="24"/>
          <w:lang w:eastAsia="en-US"/>
        </w:rPr>
        <w:t>“</w:t>
      </w:r>
      <w:r w:rsidRPr="00545204">
        <w:rPr>
          <w:rFonts w:ascii="Arial" w:eastAsia="Times New Roman" w:hAnsi="Arial" w:cs="Arial"/>
          <w:sz w:val="24"/>
          <w:szCs w:val="24"/>
          <w:lang w:eastAsia="en-US"/>
        </w:rPr>
        <w:t xml:space="preserve">, </w:t>
      </w:r>
      <w:r w:rsidR="00F31007" w:rsidRPr="00545204">
        <w:rPr>
          <w:rFonts w:ascii="Arial" w:eastAsia="Times New Roman" w:hAnsi="Arial" w:cs="Arial"/>
          <w:sz w:val="24"/>
          <w:szCs w:val="24"/>
          <w:lang w:eastAsia="en-US"/>
        </w:rPr>
        <w:t>139.2.1. p</w:t>
      </w:r>
      <w:r w:rsidR="00D62E94">
        <w:rPr>
          <w:rFonts w:ascii="Arial" w:eastAsia="Times New Roman" w:hAnsi="Arial" w:cs="Arial"/>
          <w:sz w:val="24"/>
          <w:szCs w:val="24"/>
          <w:lang w:eastAsia="en-US"/>
        </w:rPr>
        <w:t>apunktyje</w:t>
      </w:r>
      <w:r w:rsidR="00F31007" w:rsidRPr="00545204">
        <w:rPr>
          <w:rFonts w:ascii="Arial" w:eastAsia="Times New Roman" w:hAnsi="Arial" w:cs="Arial"/>
          <w:sz w:val="24"/>
          <w:szCs w:val="24"/>
          <w:lang w:eastAsia="en-US"/>
        </w:rPr>
        <w:t xml:space="preserve"> </w:t>
      </w:r>
      <w:r w:rsidR="005D0051" w:rsidRPr="00545204">
        <w:rPr>
          <w:rFonts w:ascii="Arial" w:eastAsia="Times New Roman" w:hAnsi="Arial" w:cs="Arial"/>
          <w:sz w:val="24"/>
          <w:szCs w:val="24"/>
          <w:lang w:eastAsia="en-US"/>
        </w:rPr>
        <w:t xml:space="preserve">numatoma, kad </w:t>
      </w:r>
      <w:r w:rsidR="005D0051" w:rsidRPr="00545204">
        <w:rPr>
          <w:rFonts w:ascii="Arial" w:hAnsi="Arial" w:cs="Arial"/>
          <w:color w:val="000000"/>
          <w:sz w:val="24"/>
          <w:szCs w:val="24"/>
        </w:rPr>
        <w:t>galiojantys savivaldybių bendrieji planai gali būti koreguojami taisant technines klaidas (brėžiniuose ir (ar) tekstinėje dalyje)</w:t>
      </w:r>
      <w:r w:rsidR="00D62E94">
        <w:rPr>
          <w:rFonts w:ascii="Arial" w:hAnsi="Arial" w:cs="Arial"/>
          <w:color w:val="000000"/>
          <w:sz w:val="24"/>
          <w:szCs w:val="24"/>
        </w:rPr>
        <w:t xml:space="preserve">. </w:t>
      </w:r>
      <w:r w:rsidRPr="00545204">
        <w:rPr>
          <w:rFonts w:ascii="Arial" w:eastAsia="Times New Roman" w:hAnsi="Arial" w:cs="Arial"/>
          <w:sz w:val="24"/>
          <w:szCs w:val="24"/>
          <w:lang w:eastAsia="en-US"/>
        </w:rPr>
        <w:t>144 punkt</w:t>
      </w:r>
      <w:r w:rsidR="00A60B2B" w:rsidRPr="00545204">
        <w:rPr>
          <w:rFonts w:ascii="Arial" w:eastAsia="Times New Roman" w:hAnsi="Arial" w:cs="Arial"/>
          <w:sz w:val="24"/>
          <w:szCs w:val="24"/>
          <w:lang w:eastAsia="en-US"/>
        </w:rPr>
        <w:t xml:space="preserve">e numatoma, kad </w:t>
      </w:r>
      <w:r w:rsidR="00A60B2B" w:rsidRPr="00545204">
        <w:rPr>
          <w:rFonts w:ascii="Arial" w:hAnsi="Arial" w:cs="Arial"/>
          <w:sz w:val="24"/>
          <w:szCs w:val="24"/>
        </w:rPr>
        <w:t>koreguotas savivaldybės bendrasis planas derinamas, tikrinamas, tvirtinamas ir registruojamas Teritorijų planavimo įstatyme nustatyta tvarka.</w:t>
      </w:r>
    </w:p>
    <w:p w14:paraId="0C1D3368" w14:textId="1F3732CC" w:rsidR="00D43B33" w:rsidRPr="009752EE" w:rsidRDefault="00D43B33" w:rsidP="00A214C8">
      <w:pPr>
        <w:spacing w:line="276" w:lineRule="auto"/>
        <w:ind w:firstLine="720"/>
        <w:jc w:val="both"/>
        <w:rPr>
          <w:rFonts w:ascii="Arial" w:hAnsi="Arial" w:cs="Arial"/>
          <w:sz w:val="24"/>
          <w:szCs w:val="24"/>
        </w:rPr>
      </w:pPr>
      <w:r w:rsidRPr="009752EE">
        <w:rPr>
          <w:rFonts w:ascii="Arial" w:hAnsi="Arial" w:cs="Arial"/>
          <w:b/>
          <w:color w:val="000000"/>
          <w:sz w:val="24"/>
          <w:szCs w:val="24"/>
        </w:rPr>
        <w:t xml:space="preserve">3. Kokios siūlomos naujos teisinio reguliavimo nuostatos ir kokių teigiamų rezultatų laukiama: </w:t>
      </w:r>
      <w:r w:rsidRPr="009752EE">
        <w:rPr>
          <w:rFonts w:ascii="Arial" w:hAnsi="Arial" w:cs="Arial"/>
          <w:color w:val="000000"/>
          <w:sz w:val="24"/>
          <w:szCs w:val="24"/>
        </w:rPr>
        <w:t>p</w:t>
      </w:r>
      <w:r w:rsidRPr="009752EE">
        <w:rPr>
          <w:rFonts w:ascii="Arial" w:hAnsi="Arial" w:cs="Arial"/>
          <w:sz w:val="24"/>
          <w:szCs w:val="24"/>
        </w:rPr>
        <w:t>ritarus sprendimo projektui,</w:t>
      </w:r>
      <w:r w:rsidR="00844DFB" w:rsidRPr="009752EE">
        <w:rPr>
          <w:rFonts w:ascii="Arial" w:hAnsi="Arial" w:cs="Arial"/>
          <w:bCs/>
          <w:sz w:val="24"/>
          <w:szCs w:val="24"/>
        </w:rPr>
        <w:t xml:space="preserve"> pradės galioti </w:t>
      </w:r>
      <w:r w:rsidR="00545204">
        <w:rPr>
          <w:rFonts w:ascii="Arial" w:hAnsi="Arial" w:cs="Arial"/>
          <w:bCs/>
          <w:sz w:val="24"/>
          <w:szCs w:val="24"/>
        </w:rPr>
        <w:t xml:space="preserve">ištaisytas </w:t>
      </w:r>
      <w:r w:rsidR="00844DFB" w:rsidRPr="009752EE">
        <w:rPr>
          <w:rFonts w:ascii="Arial" w:hAnsi="Arial" w:cs="Arial"/>
          <w:bCs/>
          <w:sz w:val="24"/>
          <w:szCs w:val="24"/>
        </w:rPr>
        <w:t>teritorijų planavimo dokumentas</w:t>
      </w:r>
      <w:r w:rsidR="00545204">
        <w:rPr>
          <w:rFonts w:ascii="Arial" w:hAnsi="Arial" w:cs="Arial"/>
          <w:bCs/>
          <w:sz w:val="24"/>
          <w:szCs w:val="24"/>
        </w:rPr>
        <w:t xml:space="preserve"> 140 ir 141 </w:t>
      </w:r>
      <w:proofErr w:type="spellStart"/>
      <w:r w:rsidR="00545204">
        <w:rPr>
          <w:rFonts w:ascii="Arial" w:hAnsi="Arial" w:cs="Arial"/>
          <w:bCs/>
          <w:sz w:val="24"/>
          <w:szCs w:val="24"/>
        </w:rPr>
        <w:t>reglamentinėse</w:t>
      </w:r>
      <w:proofErr w:type="spellEnd"/>
      <w:r w:rsidR="00545204">
        <w:rPr>
          <w:rFonts w:ascii="Arial" w:hAnsi="Arial" w:cs="Arial"/>
          <w:bCs/>
          <w:sz w:val="24"/>
          <w:szCs w:val="24"/>
        </w:rPr>
        <w:t xml:space="preserve"> zonose</w:t>
      </w:r>
      <w:r w:rsidR="00844DFB" w:rsidRPr="009752EE">
        <w:rPr>
          <w:rFonts w:ascii="Arial" w:hAnsi="Arial" w:cs="Arial"/>
          <w:bCs/>
          <w:sz w:val="24"/>
          <w:szCs w:val="24"/>
        </w:rPr>
        <w:t xml:space="preserve">, nustatantis teritorijos erdvinio vystymo kryptis ir teritorijų naudojimų funkcinius prioritetus. </w:t>
      </w:r>
    </w:p>
    <w:p w14:paraId="5749E190" w14:textId="748C82C2" w:rsidR="00D43B33" w:rsidRPr="009752EE" w:rsidRDefault="00D43B33" w:rsidP="00A214C8">
      <w:pPr>
        <w:spacing w:line="276" w:lineRule="auto"/>
        <w:ind w:firstLine="720"/>
        <w:jc w:val="both"/>
        <w:rPr>
          <w:rFonts w:ascii="Arial" w:hAnsi="Arial" w:cs="Arial"/>
          <w:sz w:val="24"/>
          <w:szCs w:val="24"/>
        </w:rPr>
      </w:pPr>
      <w:r w:rsidRPr="009752EE">
        <w:rPr>
          <w:rFonts w:ascii="Arial" w:hAnsi="Arial" w:cs="Arial"/>
          <w:b/>
          <w:sz w:val="24"/>
          <w:szCs w:val="24"/>
        </w:rPr>
        <w:t>4. Galimos neigiamos pasekmės priėmus siūlomą Savivaldybės tarybos sprendimą ir kokių priemonių būtina imtis, siekiant išvengti neigiamų pasekmių:</w:t>
      </w:r>
      <w:r w:rsidRPr="009752EE">
        <w:rPr>
          <w:rFonts w:ascii="Arial" w:hAnsi="Arial" w:cs="Arial"/>
          <w:sz w:val="24"/>
          <w:szCs w:val="24"/>
        </w:rPr>
        <w:t xml:space="preserve"> neigiamos pasekmės nenumatomos. </w:t>
      </w:r>
      <w:r w:rsidR="00844DFB" w:rsidRPr="009752EE">
        <w:rPr>
          <w:rFonts w:ascii="Arial" w:eastAsia="Times New Roman" w:hAnsi="Arial" w:cs="Arial"/>
          <w:color w:val="000000"/>
          <w:sz w:val="24"/>
          <w:szCs w:val="24"/>
          <w:lang w:eastAsia="en-US"/>
        </w:rPr>
        <w:t xml:space="preserve">Įgyvendinus sprendimo projektą rajono plėtra bus </w:t>
      </w:r>
      <w:r w:rsidR="00844DFB" w:rsidRPr="009752EE">
        <w:rPr>
          <w:rFonts w:ascii="Arial" w:eastAsia="Times New Roman" w:hAnsi="Arial" w:cs="Arial"/>
          <w:color w:val="000000"/>
          <w:sz w:val="24"/>
          <w:szCs w:val="24"/>
          <w:lang w:eastAsia="en-US"/>
        </w:rPr>
        <w:lastRenderedPageBreak/>
        <w:t xml:space="preserve">reguliuojama vadovaujantis parengto dokumento sprendiniais. Vadovaujantis bendrojo plano sprendiniais bus rengiami strateginiai planavimo dokumentai. </w:t>
      </w:r>
    </w:p>
    <w:p w14:paraId="485F47C6" w14:textId="77777777" w:rsidR="00D43B33" w:rsidRPr="009752EE" w:rsidRDefault="00D43B33" w:rsidP="00A214C8">
      <w:pPr>
        <w:spacing w:line="276" w:lineRule="auto"/>
        <w:ind w:firstLine="720"/>
        <w:jc w:val="both"/>
        <w:rPr>
          <w:rFonts w:ascii="Arial" w:hAnsi="Arial" w:cs="Arial"/>
          <w:color w:val="000000"/>
          <w:sz w:val="24"/>
          <w:szCs w:val="24"/>
        </w:rPr>
      </w:pPr>
      <w:r w:rsidRPr="009752EE">
        <w:rPr>
          <w:rFonts w:ascii="Arial" w:hAnsi="Arial" w:cs="Arial"/>
          <w:b/>
          <w:caps/>
          <w:color w:val="000000"/>
          <w:sz w:val="24"/>
          <w:szCs w:val="24"/>
        </w:rPr>
        <w:t>5. A</w:t>
      </w:r>
      <w:r w:rsidRPr="009752EE">
        <w:rPr>
          <w:rFonts w:ascii="Arial" w:hAnsi="Arial" w:cs="Arial"/>
          <w:b/>
          <w:color w:val="000000"/>
          <w:sz w:val="24"/>
          <w:szCs w:val="24"/>
        </w:rPr>
        <w:t>r sprendimo projektas neprieštarauja Lietuvos Respublikos lygių galimybių įstatymui ir atitinka lygių galimybių principus</w:t>
      </w:r>
      <w:r w:rsidRPr="009752EE">
        <w:rPr>
          <w:rFonts w:ascii="Arial" w:hAnsi="Arial" w:cs="Arial"/>
          <w:color w:val="000000"/>
          <w:sz w:val="24"/>
          <w:szCs w:val="24"/>
        </w:rPr>
        <w:t>: sprendimo projektas neprieštarauja Lietuvos Respublikos lygių galimybių įstatymui ir atitinka lygių galimybių principus.</w:t>
      </w:r>
    </w:p>
    <w:p w14:paraId="0A515771" w14:textId="77777777" w:rsidR="00D43B33" w:rsidRPr="009752EE" w:rsidRDefault="00D43B33" w:rsidP="00A214C8">
      <w:pPr>
        <w:spacing w:line="276" w:lineRule="auto"/>
        <w:ind w:firstLine="720"/>
        <w:jc w:val="both"/>
        <w:rPr>
          <w:rFonts w:ascii="Arial" w:hAnsi="Arial" w:cs="Arial"/>
          <w:sz w:val="24"/>
          <w:szCs w:val="24"/>
        </w:rPr>
      </w:pPr>
      <w:r w:rsidRPr="009752EE">
        <w:rPr>
          <w:rFonts w:ascii="Arial" w:hAnsi="Arial" w:cs="Arial"/>
          <w:b/>
          <w:sz w:val="24"/>
          <w:szCs w:val="24"/>
        </w:rPr>
        <w:t xml:space="preserve">6. Kokius teisės aktus būtina pakeisti ar panaikinti, priėmus teikiamą Savivaldybės tarybos sprendimą: </w:t>
      </w:r>
      <w:r w:rsidRPr="009752EE">
        <w:rPr>
          <w:rFonts w:ascii="Arial" w:hAnsi="Arial" w:cs="Arial"/>
          <w:sz w:val="24"/>
          <w:szCs w:val="24"/>
        </w:rPr>
        <w:t xml:space="preserve">teisės aktų keisti ar panaikinti priėmus Savivaldybės sprendimą nereikės. </w:t>
      </w:r>
    </w:p>
    <w:p w14:paraId="6D943BBA" w14:textId="080B175B" w:rsidR="00D43B33" w:rsidRPr="009752EE" w:rsidRDefault="00D43B33" w:rsidP="00A214C8">
      <w:pPr>
        <w:spacing w:line="276" w:lineRule="auto"/>
        <w:ind w:firstLine="720"/>
        <w:jc w:val="both"/>
        <w:rPr>
          <w:rFonts w:ascii="Arial" w:hAnsi="Arial" w:cs="Arial"/>
          <w:sz w:val="24"/>
          <w:szCs w:val="24"/>
        </w:rPr>
      </w:pPr>
      <w:r w:rsidRPr="009752EE">
        <w:rPr>
          <w:rFonts w:ascii="Arial" w:hAnsi="Arial" w:cs="Arial"/>
          <w:b/>
          <w:sz w:val="24"/>
          <w:szCs w:val="24"/>
        </w:rPr>
        <w:t>7. Projekto rengimo metu gauti specialistų vertinimai ir išvados, konsultavimosi su visuomene metu gauti pasiūlymai ir jų motyvuotas vertinimas (atsižvelgta ar ne):</w:t>
      </w:r>
      <w:r w:rsidRPr="009752EE">
        <w:rPr>
          <w:rFonts w:ascii="Arial" w:hAnsi="Arial" w:cs="Arial"/>
          <w:sz w:val="24"/>
          <w:szCs w:val="24"/>
        </w:rPr>
        <w:t xml:space="preserve"> </w:t>
      </w:r>
      <w:r w:rsidR="00545204">
        <w:rPr>
          <w:rFonts w:ascii="Arial" w:hAnsi="Arial" w:cs="Arial"/>
          <w:sz w:val="24"/>
          <w:szCs w:val="24"/>
        </w:rPr>
        <w:t xml:space="preserve">taisant technines klaidas nevykdoma bendroji visuomenės informavimo procedūra. Sprendimas bus viešinamas </w:t>
      </w:r>
      <w:r w:rsidR="00545204">
        <w:rPr>
          <w:rFonts w:ascii="Arial" w:eastAsia="Times New Roman" w:hAnsi="Arial" w:cs="Arial"/>
          <w:sz w:val="24"/>
          <w:szCs w:val="24"/>
          <w:lang w:eastAsia="en-US"/>
        </w:rPr>
        <w:t>Klaipėdos rajono savivaldybės interneto svetainėje, Lietuvos respublikos teritorijų planavimo dokumentų rengimo ir teritorijų planavimo proceso valstybinės priežiūros informacinėje sistemoje ir Teisės aktų registre.</w:t>
      </w:r>
      <w:r w:rsidR="00393D0B" w:rsidRPr="009752EE">
        <w:rPr>
          <w:rFonts w:ascii="Arial" w:hAnsi="Arial" w:cs="Arial"/>
          <w:sz w:val="24"/>
          <w:szCs w:val="24"/>
        </w:rPr>
        <w:t xml:space="preserve">. </w:t>
      </w:r>
    </w:p>
    <w:p w14:paraId="6AC438D1" w14:textId="3BDD2008" w:rsidR="00D43B33" w:rsidRPr="009752EE" w:rsidRDefault="00D43B33" w:rsidP="00A214C8">
      <w:pPr>
        <w:spacing w:line="276" w:lineRule="auto"/>
        <w:ind w:firstLine="720"/>
        <w:jc w:val="both"/>
        <w:rPr>
          <w:rFonts w:ascii="Arial" w:hAnsi="Arial" w:cs="Arial"/>
          <w:sz w:val="24"/>
          <w:szCs w:val="24"/>
        </w:rPr>
      </w:pPr>
      <w:r w:rsidRPr="009752EE">
        <w:rPr>
          <w:rFonts w:ascii="Arial" w:hAnsi="Arial" w:cs="Arial"/>
          <w:b/>
          <w:sz w:val="24"/>
          <w:szCs w:val="24"/>
        </w:rPr>
        <w:t>8. Sprendimo įgyvendinimui reikalingos lėšos (ekonominiai apskaičiavimai), finansavimo šaltiniai:</w:t>
      </w:r>
      <w:r w:rsidRPr="009752EE">
        <w:rPr>
          <w:rFonts w:ascii="Arial" w:hAnsi="Arial" w:cs="Arial"/>
          <w:sz w:val="24"/>
          <w:szCs w:val="24"/>
        </w:rPr>
        <w:t xml:space="preserve">  </w:t>
      </w:r>
      <w:r w:rsidR="00545204">
        <w:rPr>
          <w:rFonts w:ascii="Arial" w:hAnsi="Arial" w:cs="Arial"/>
          <w:color w:val="000000"/>
          <w:sz w:val="24"/>
          <w:szCs w:val="24"/>
        </w:rPr>
        <w:t>nereikalingos</w:t>
      </w:r>
      <w:r w:rsidR="00D62E94">
        <w:rPr>
          <w:rFonts w:ascii="Arial" w:hAnsi="Arial" w:cs="Arial"/>
          <w:color w:val="000000"/>
          <w:sz w:val="24"/>
          <w:szCs w:val="24"/>
        </w:rPr>
        <w:t>.</w:t>
      </w:r>
    </w:p>
    <w:p w14:paraId="04C499A6" w14:textId="77777777" w:rsidR="00D43B33" w:rsidRPr="009752EE" w:rsidRDefault="00D43B33" w:rsidP="00A214C8">
      <w:pPr>
        <w:spacing w:line="276" w:lineRule="auto"/>
        <w:ind w:firstLine="720"/>
        <w:jc w:val="both"/>
        <w:rPr>
          <w:rFonts w:ascii="Arial" w:hAnsi="Arial" w:cs="Arial"/>
          <w:sz w:val="24"/>
          <w:szCs w:val="24"/>
        </w:rPr>
      </w:pPr>
      <w:r w:rsidRPr="009752EE">
        <w:rPr>
          <w:rFonts w:ascii="Arial" w:hAnsi="Arial" w:cs="Arial"/>
          <w:b/>
          <w:sz w:val="24"/>
          <w:szCs w:val="24"/>
        </w:rPr>
        <w:t>9. Kiti, autoriaus nuomone, reikalingi pagrindimai, skaičiavimai ir paaiškinimai:</w:t>
      </w:r>
      <w:r w:rsidRPr="009752EE">
        <w:rPr>
          <w:rFonts w:ascii="Arial" w:hAnsi="Arial" w:cs="Arial"/>
          <w:sz w:val="24"/>
          <w:szCs w:val="24"/>
        </w:rPr>
        <w:t xml:space="preserve"> nėra. </w:t>
      </w:r>
    </w:p>
    <w:p w14:paraId="092325E3" w14:textId="3898D110" w:rsidR="00393D0B" w:rsidRPr="009752EE" w:rsidRDefault="00D43B33" w:rsidP="009752EE">
      <w:pPr>
        <w:spacing w:after="480" w:line="276" w:lineRule="auto"/>
        <w:ind w:firstLine="720"/>
        <w:jc w:val="both"/>
        <w:rPr>
          <w:rFonts w:ascii="Arial" w:hAnsi="Arial" w:cs="Arial"/>
          <w:bCs/>
          <w:sz w:val="24"/>
          <w:szCs w:val="24"/>
        </w:rPr>
      </w:pPr>
      <w:r w:rsidRPr="009752EE">
        <w:rPr>
          <w:rFonts w:ascii="Arial" w:hAnsi="Arial" w:cs="Arial"/>
          <w:b/>
          <w:sz w:val="24"/>
          <w:szCs w:val="24"/>
        </w:rPr>
        <w:t xml:space="preserve">10. </w:t>
      </w:r>
      <w:r w:rsidRPr="009752EE">
        <w:rPr>
          <w:rFonts w:ascii="Arial" w:hAnsi="Arial" w:cs="Arial"/>
          <w:b/>
          <w:color w:val="000000"/>
          <w:sz w:val="24"/>
          <w:szCs w:val="24"/>
        </w:rPr>
        <w:t>Sprendimo projekto iniciatoriai (institucija, asmenys ar piliečių įgalioti atstovai) ir rengėjai</w:t>
      </w:r>
      <w:r w:rsidRPr="009752EE">
        <w:rPr>
          <w:rFonts w:ascii="Arial" w:hAnsi="Arial" w:cs="Arial"/>
          <w:b/>
          <w:sz w:val="24"/>
          <w:szCs w:val="24"/>
        </w:rPr>
        <w:t>:</w:t>
      </w:r>
      <w:r w:rsidRPr="009752EE">
        <w:rPr>
          <w:rFonts w:ascii="Arial" w:hAnsi="Arial" w:cs="Arial"/>
          <w:sz w:val="24"/>
          <w:szCs w:val="24"/>
        </w:rPr>
        <w:t xml:space="preserve"> sprendimo projektas parengtas </w:t>
      </w:r>
      <w:r w:rsidR="00706DE7" w:rsidRPr="00706DE7">
        <w:rPr>
          <w:rFonts w:ascii="Arial" w:hAnsi="Arial" w:cs="Arial"/>
          <w:sz w:val="24"/>
          <w:szCs w:val="24"/>
        </w:rPr>
        <w:t xml:space="preserve">Architektūros ir teritorijų planavimo </w:t>
      </w:r>
      <w:r w:rsidRPr="009752EE">
        <w:rPr>
          <w:rFonts w:ascii="Arial" w:hAnsi="Arial" w:cs="Arial"/>
          <w:sz w:val="24"/>
          <w:szCs w:val="24"/>
        </w:rPr>
        <w:t xml:space="preserve">skyriaus. </w:t>
      </w:r>
    </w:p>
    <w:p w14:paraId="70D2D386" w14:textId="582D6A58" w:rsidR="00D43B33" w:rsidRPr="009752EE" w:rsidRDefault="00706DE7" w:rsidP="009752EE">
      <w:pPr>
        <w:spacing w:line="276" w:lineRule="auto"/>
        <w:ind w:left="7088" w:hanging="7088"/>
        <w:rPr>
          <w:rFonts w:ascii="Arial" w:hAnsi="Arial" w:cs="Arial"/>
          <w:sz w:val="24"/>
          <w:szCs w:val="24"/>
        </w:rPr>
      </w:pPr>
      <w:r w:rsidRPr="00706DE7">
        <w:rPr>
          <w:rFonts w:ascii="Arial" w:hAnsi="Arial" w:cs="Arial"/>
          <w:sz w:val="24"/>
          <w:szCs w:val="24"/>
        </w:rPr>
        <w:t>Architektūros ir teritorijų planavimo skyri</w:t>
      </w:r>
      <w:r>
        <w:rPr>
          <w:rFonts w:ascii="Arial" w:hAnsi="Arial" w:cs="Arial"/>
          <w:sz w:val="24"/>
          <w:szCs w:val="24"/>
        </w:rPr>
        <w:t>aus</w:t>
      </w:r>
      <w:r w:rsidRPr="00706DE7" w:rsidDel="00706DE7">
        <w:rPr>
          <w:rFonts w:ascii="Arial" w:hAnsi="Arial" w:cs="Arial"/>
          <w:sz w:val="24"/>
          <w:szCs w:val="24"/>
        </w:rPr>
        <w:t xml:space="preserve"> </w:t>
      </w:r>
      <w:r w:rsidR="00A214C8" w:rsidRPr="00A214C8">
        <w:rPr>
          <w:rFonts w:ascii="Arial" w:hAnsi="Arial" w:cs="Arial"/>
          <w:sz w:val="24"/>
          <w:szCs w:val="24"/>
        </w:rPr>
        <w:tab/>
      </w:r>
      <w:r w:rsidR="00D43B33" w:rsidRPr="009752EE">
        <w:rPr>
          <w:rFonts w:ascii="Arial" w:hAnsi="Arial" w:cs="Arial"/>
          <w:sz w:val="24"/>
          <w:szCs w:val="24"/>
        </w:rPr>
        <w:t>Jurgita Tamošauskienė</w:t>
      </w:r>
    </w:p>
    <w:p w14:paraId="107AC775" w14:textId="673857C4" w:rsidR="00D43B33" w:rsidRPr="00A214C8" w:rsidRDefault="004B4470" w:rsidP="009752EE">
      <w:pPr>
        <w:spacing w:line="276" w:lineRule="auto"/>
        <w:ind w:right="-143"/>
        <w:rPr>
          <w:rFonts w:ascii="Arial" w:hAnsi="Arial" w:cs="Arial"/>
          <w:sz w:val="24"/>
          <w:szCs w:val="24"/>
        </w:rPr>
      </w:pPr>
      <w:r>
        <w:rPr>
          <w:rFonts w:ascii="Arial" w:hAnsi="Arial" w:cs="Arial"/>
          <w:sz w:val="24"/>
          <w:szCs w:val="24"/>
        </w:rPr>
        <w:t>patarėja</w:t>
      </w:r>
    </w:p>
    <w:sectPr w:rsidR="00D43B33" w:rsidRPr="00A214C8" w:rsidSect="003F6E84">
      <w:headerReference w:type="even" r:id="rId7"/>
      <w:headerReference w:type="default" r:id="rId8"/>
      <w:footerReference w:type="default" r:id="rId9"/>
      <w:head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07E2D2" w14:textId="77777777" w:rsidR="00391354" w:rsidRDefault="00391354" w:rsidP="00B717E3">
      <w:r>
        <w:separator/>
      </w:r>
    </w:p>
  </w:endnote>
  <w:endnote w:type="continuationSeparator" w:id="0">
    <w:p w14:paraId="41249D51" w14:textId="77777777" w:rsidR="00391354" w:rsidRDefault="00391354" w:rsidP="00B7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default"/>
    <w:sig w:usb0="00000000"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ndale Sans UI">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AB8C7" w14:textId="77777777" w:rsidR="000C1030" w:rsidRPr="00A329E1" w:rsidRDefault="000C1030">
    <w:pPr>
      <w:pStyle w:val="Porat"/>
      <w:framePr w:wrap="auto" w:vAnchor="text" w:hAnchor="margin" w:xAlign="center" w:y="1"/>
      <w:rPr>
        <w:rStyle w:val="Puslapionumeris"/>
      </w:rPr>
    </w:pPr>
  </w:p>
  <w:p w14:paraId="2C1FA8EC" w14:textId="77777777" w:rsidR="000C1030" w:rsidRPr="00A329E1" w:rsidRDefault="000C1030"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FBAE9F" w14:textId="77777777" w:rsidR="00391354" w:rsidRDefault="00391354" w:rsidP="00B717E3">
      <w:r>
        <w:separator/>
      </w:r>
    </w:p>
  </w:footnote>
  <w:footnote w:type="continuationSeparator" w:id="0">
    <w:p w14:paraId="48D7D7E8" w14:textId="77777777" w:rsidR="00391354" w:rsidRDefault="00391354" w:rsidP="00B71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4140613"/>
      <w:docPartObj>
        <w:docPartGallery w:val="Page Numbers (Top of Page)"/>
        <w:docPartUnique/>
      </w:docPartObj>
    </w:sdtPr>
    <w:sdtEndPr/>
    <w:sdtContent>
      <w:p w14:paraId="7D707BEB" w14:textId="77777777" w:rsidR="000C1030" w:rsidRPr="00A329E1" w:rsidRDefault="00A91FF5">
        <w:pPr>
          <w:pStyle w:val="Antrats"/>
          <w:jc w:val="center"/>
        </w:pPr>
        <w:r w:rsidRPr="00A329E1">
          <w:fldChar w:fldCharType="begin"/>
        </w:r>
        <w:r w:rsidRPr="00A329E1">
          <w:instrText>PAGE   \* MERGEFORMAT</w:instrText>
        </w:r>
        <w:r w:rsidRPr="00A329E1">
          <w:fldChar w:fldCharType="separate"/>
        </w:r>
        <w:r w:rsidRPr="00A329E1">
          <w:t>2</w:t>
        </w:r>
        <w:r w:rsidRPr="00A329E1">
          <w:fldChar w:fldCharType="end"/>
        </w:r>
      </w:p>
    </w:sdtContent>
  </w:sdt>
  <w:p w14:paraId="5F4EEB11" w14:textId="77777777" w:rsidR="000C1030" w:rsidRPr="00A329E1" w:rsidRDefault="000C103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1458377"/>
      <w:docPartObj>
        <w:docPartGallery w:val="Page Numbers (Top of Page)"/>
        <w:docPartUnique/>
      </w:docPartObj>
    </w:sdtPr>
    <w:sdtEndPr/>
    <w:sdtContent>
      <w:p w14:paraId="2A32CE9B" w14:textId="77777777" w:rsidR="000C1030" w:rsidRPr="00A329E1" w:rsidRDefault="00A91FF5">
        <w:pPr>
          <w:pStyle w:val="Antrats"/>
          <w:jc w:val="center"/>
        </w:pPr>
        <w:r w:rsidRPr="00A329E1">
          <w:fldChar w:fldCharType="begin"/>
        </w:r>
        <w:r w:rsidRPr="00A329E1">
          <w:instrText>PAGE   \* MERGEFORMAT</w:instrText>
        </w:r>
        <w:r w:rsidRPr="00A329E1">
          <w:fldChar w:fldCharType="separate"/>
        </w:r>
        <w:r w:rsidRPr="00A329E1">
          <w:t>2</w:t>
        </w:r>
        <w:r w:rsidRPr="00A329E1">
          <w:fldChar w:fldCharType="end"/>
        </w:r>
      </w:p>
    </w:sdtContent>
  </w:sdt>
  <w:p w14:paraId="7A2CCAAD" w14:textId="77777777" w:rsidR="000C1030" w:rsidRPr="00A329E1" w:rsidRDefault="000C103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70686C" w14:textId="77777777" w:rsidR="00D43B33" w:rsidRPr="00227042" w:rsidRDefault="00D43B33" w:rsidP="00D43B33">
    <w:pPr>
      <w:pStyle w:val="Antrats"/>
      <w:jc w:val="right"/>
      <w:rPr>
        <w:rFonts w:ascii="Arial" w:hAnsi="Arial" w:cs="Arial"/>
        <w:b/>
        <w:bCs/>
      </w:rPr>
    </w:pPr>
    <w:r w:rsidRPr="00227042">
      <w:rPr>
        <w:rFonts w:ascii="Arial" w:hAnsi="Arial" w:cs="Arial"/>
        <w:b/>
        <w:bCs/>
      </w:rPr>
      <w:t>Projektas</w:t>
    </w:r>
  </w:p>
  <w:p w14:paraId="42B27644" w14:textId="204732B1" w:rsidR="00304CB8" w:rsidRPr="00304CB8" w:rsidRDefault="00304CB8" w:rsidP="00304CB8">
    <w:pPr>
      <w:pStyle w:val="Antrats"/>
      <w:jc w:val="righ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2A526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6391B50"/>
    <w:multiLevelType w:val="multilevel"/>
    <w:tmpl w:val="1F986FD6"/>
    <w:lvl w:ilvl="0">
      <w:start w:val="26"/>
      <w:numFmt w:val="decimal"/>
      <w:lvlText w:val="%1."/>
      <w:lvlJc w:val="left"/>
      <w:pPr>
        <w:ind w:left="1245" w:hanging="1245"/>
      </w:pPr>
      <w:rPr>
        <w:rFonts w:hint="default"/>
      </w:rPr>
    </w:lvl>
    <w:lvl w:ilvl="1">
      <w:start w:val="2"/>
      <w:numFmt w:val="decimal"/>
      <w:lvlText w:val="%1.%2."/>
      <w:lvlJc w:val="left"/>
      <w:pPr>
        <w:ind w:left="1708" w:hanging="1245"/>
      </w:pPr>
      <w:rPr>
        <w:rFonts w:hint="default"/>
      </w:rPr>
    </w:lvl>
    <w:lvl w:ilvl="2">
      <w:start w:val="1"/>
      <w:numFmt w:val="none"/>
      <w:lvlText w:val="26.2.3."/>
      <w:lvlJc w:val="left"/>
      <w:pPr>
        <w:ind w:left="2238" w:hanging="1245"/>
      </w:pPr>
      <w:rPr>
        <w:rFonts w:hint="default"/>
      </w:rPr>
    </w:lvl>
    <w:lvl w:ilvl="3">
      <w:start w:val="26"/>
      <w:numFmt w:val="decimal"/>
      <w:lvlText w:val="%1.%2.%3.%4."/>
      <w:lvlJc w:val="left"/>
      <w:pPr>
        <w:ind w:left="2634" w:hanging="1245"/>
      </w:pPr>
      <w:rPr>
        <w:rFonts w:hint="default"/>
      </w:rPr>
    </w:lvl>
    <w:lvl w:ilvl="4">
      <w:start w:val="3"/>
      <w:numFmt w:val="decimal"/>
      <w:lvlText w:val="%1.%2.%3.%4.%5."/>
      <w:lvlJc w:val="left"/>
      <w:pPr>
        <w:ind w:left="3097" w:hanging="1245"/>
      </w:pPr>
      <w:rPr>
        <w:rFonts w:hint="default"/>
      </w:rPr>
    </w:lvl>
    <w:lvl w:ilvl="5">
      <w:start w:val="1"/>
      <w:numFmt w:val="decimal"/>
      <w:lvlText w:val="%1.%2.%3.%4.%5.%6."/>
      <w:lvlJc w:val="left"/>
      <w:pPr>
        <w:ind w:left="3755" w:hanging="144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5041" w:hanging="1800"/>
      </w:pPr>
      <w:rPr>
        <w:rFonts w:hint="default"/>
      </w:rPr>
    </w:lvl>
    <w:lvl w:ilvl="8">
      <w:start w:val="1"/>
      <w:numFmt w:val="decimal"/>
      <w:lvlText w:val="%1.%2.%3.%4.%5.%6.%7.%8.%9."/>
      <w:lvlJc w:val="left"/>
      <w:pPr>
        <w:ind w:left="5864" w:hanging="2160"/>
      </w:pPr>
      <w:rPr>
        <w:rFonts w:hint="default"/>
      </w:rPr>
    </w:lvl>
  </w:abstractNum>
  <w:abstractNum w:abstractNumId="2" w15:restartNumberingAfterBreak="0">
    <w:nsid w:val="2ACC7F3D"/>
    <w:multiLevelType w:val="hybridMultilevel"/>
    <w:tmpl w:val="1CAAF0C8"/>
    <w:lvl w:ilvl="0" w:tplc="F4449A3A">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6EB26DFB"/>
    <w:multiLevelType w:val="multilevel"/>
    <w:tmpl w:val="12909338"/>
    <w:lvl w:ilvl="0">
      <w:start w:val="26"/>
      <w:numFmt w:val="decimal"/>
      <w:lvlText w:val="%1."/>
      <w:lvlJc w:val="left"/>
      <w:pPr>
        <w:ind w:left="435" w:hanging="435"/>
      </w:pPr>
      <w:rPr>
        <w:rFonts w:hint="default"/>
      </w:rPr>
    </w:lvl>
    <w:lvl w:ilvl="1">
      <w:start w:val="1"/>
      <w:numFmt w:val="decimal"/>
      <w:lvlText w:val="%1.%2."/>
      <w:lvlJc w:val="left"/>
      <w:pPr>
        <w:ind w:left="1570" w:hanging="435"/>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num w:numId="1" w16cid:durableId="933440509">
    <w:abstractNumId w:val="0"/>
  </w:num>
  <w:num w:numId="2" w16cid:durableId="410781065">
    <w:abstractNumId w:val="3"/>
  </w:num>
  <w:num w:numId="3" w16cid:durableId="852769416">
    <w:abstractNumId w:val="1"/>
  </w:num>
  <w:num w:numId="4" w16cid:durableId="16190717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7E3"/>
    <w:rsid w:val="00013E3D"/>
    <w:rsid w:val="00014FDD"/>
    <w:rsid w:val="000575F6"/>
    <w:rsid w:val="000C1030"/>
    <w:rsid w:val="000C5DEB"/>
    <w:rsid w:val="00144DCC"/>
    <w:rsid w:val="0015335C"/>
    <w:rsid w:val="0016055F"/>
    <w:rsid w:val="001768D1"/>
    <w:rsid w:val="001A7D96"/>
    <w:rsid w:val="001E3FAA"/>
    <w:rsid w:val="00200150"/>
    <w:rsid w:val="00271952"/>
    <w:rsid w:val="002A06E5"/>
    <w:rsid w:val="003011C6"/>
    <w:rsid w:val="00304CB8"/>
    <w:rsid w:val="003716FF"/>
    <w:rsid w:val="00391354"/>
    <w:rsid w:val="00393D0B"/>
    <w:rsid w:val="003A2600"/>
    <w:rsid w:val="003B6DEE"/>
    <w:rsid w:val="003D7C6E"/>
    <w:rsid w:val="003F6E84"/>
    <w:rsid w:val="004A5861"/>
    <w:rsid w:val="004B4470"/>
    <w:rsid w:val="0052358D"/>
    <w:rsid w:val="00545204"/>
    <w:rsid w:val="00597DFE"/>
    <w:rsid w:val="005D0051"/>
    <w:rsid w:val="005D3390"/>
    <w:rsid w:val="005D5FA8"/>
    <w:rsid w:val="005E3EAF"/>
    <w:rsid w:val="00617EB3"/>
    <w:rsid w:val="00655DEF"/>
    <w:rsid w:val="00687CD0"/>
    <w:rsid w:val="00706DE7"/>
    <w:rsid w:val="007647AF"/>
    <w:rsid w:val="007822CE"/>
    <w:rsid w:val="007B5861"/>
    <w:rsid w:val="007E74BB"/>
    <w:rsid w:val="00844DFB"/>
    <w:rsid w:val="0087691C"/>
    <w:rsid w:val="0089590D"/>
    <w:rsid w:val="009752EE"/>
    <w:rsid w:val="00981B6E"/>
    <w:rsid w:val="009B4454"/>
    <w:rsid w:val="009D40B7"/>
    <w:rsid w:val="00A214C8"/>
    <w:rsid w:val="00A537CC"/>
    <w:rsid w:val="00A60B2B"/>
    <w:rsid w:val="00A902C3"/>
    <w:rsid w:val="00A91FF5"/>
    <w:rsid w:val="00B33188"/>
    <w:rsid w:val="00B51472"/>
    <w:rsid w:val="00B54612"/>
    <w:rsid w:val="00B6252D"/>
    <w:rsid w:val="00B717E3"/>
    <w:rsid w:val="00C07C0D"/>
    <w:rsid w:val="00C54291"/>
    <w:rsid w:val="00CB1221"/>
    <w:rsid w:val="00CB2FAB"/>
    <w:rsid w:val="00D061FE"/>
    <w:rsid w:val="00D43B33"/>
    <w:rsid w:val="00D62E94"/>
    <w:rsid w:val="00EE1D39"/>
    <w:rsid w:val="00F31007"/>
    <w:rsid w:val="00F73981"/>
    <w:rsid w:val="00FE1C6F"/>
    <w:rsid w:val="00FE7310"/>
    <w:rsid w:val="00FF1056"/>
    <w:rsid w:val="00FF4F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DE4E1"/>
  <w15:chartTrackingRefBased/>
  <w15:docId w15:val="{E5BE2CFB-C342-4B8D-953E-A63B0B3C7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17E3"/>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styleId="Antrat1">
    <w:name w:val="heading 1"/>
    <w:basedOn w:val="prastasis"/>
    <w:next w:val="prastasis"/>
    <w:link w:val="Antrat1Diagrama"/>
    <w:qFormat/>
    <w:rsid w:val="00B717E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D43B3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nhideWhenUsed/>
    <w:qFormat/>
    <w:rsid w:val="00B717E3"/>
    <w:pPr>
      <w:keepNext/>
      <w:keepLines/>
      <w:widowControl/>
      <w:autoSpaceDE/>
      <w:autoSpaceDN/>
      <w:adjustRightInd/>
      <w:spacing w:before="40"/>
      <w:outlineLvl w:val="2"/>
    </w:pPr>
    <w:rPr>
      <w:rFonts w:asciiTheme="majorHAnsi" w:eastAsiaTheme="majorEastAsia" w:hAnsiTheme="majorHAnsi" w:cstheme="majorBidi"/>
      <w:color w:val="1F3763" w:themeColor="accent1" w:themeShade="7F"/>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B717E3"/>
    <w:rPr>
      <w:rFonts w:asciiTheme="majorHAnsi" w:eastAsiaTheme="majorEastAsia" w:hAnsiTheme="majorHAnsi" w:cstheme="majorBidi"/>
      <w:color w:val="2F5496" w:themeColor="accent1" w:themeShade="BF"/>
      <w:kern w:val="0"/>
      <w:sz w:val="32"/>
      <w:szCs w:val="32"/>
      <w:lang w:eastAsia="lt-LT"/>
      <w14:ligatures w14:val="none"/>
    </w:rPr>
  </w:style>
  <w:style w:type="character" w:customStyle="1" w:styleId="Antrat3Diagrama">
    <w:name w:val="Antraštė 3 Diagrama"/>
    <w:basedOn w:val="Numatytasispastraiposriftas"/>
    <w:link w:val="Antrat3"/>
    <w:rsid w:val="00B717E3"/>
    <w:rPr>
      <w:rFonts w:asciiTheme="majorHAnsi" w:eastAsiaTheme="majorEastAsia" w:hAnsiTheme="majorHAnsi" w:cstheme="majorBidi"/>
      <w:color w:val="1F3763" w:themeColor="accent1" w:themeShade="7F"/>
      <w:kern w:val="0"/>
      <w:sz w:val="24"/>
      <w:szCs w:val="24"/>
      <w14:ligatures w14:val="none"/>
    </w:rPr>
  </w:style>
  <w:style w:type="paragraph" w:customStyle="1" w:styleId="statymopavad">
    <w:name w:val="?statymo pavad."/>
    <w:basedOn w:val="prastasis"/>
    <w:rsid w:val="00B717E3"/>
    <w:pPr>
      <w:spacing w:line="360" w:lineRule="auto"/>
      <w:ind w:firstLine="720"/>
      <w:jc w:val="center"/>
    </w:pPr>
    <w:rPr>
      <w:rFonts w:ascii="TimesLT" w:hAnsi="TimesLT"/>
      <w:caps/>
    </w:rPr>
  </w:style>
  <w:style w:type="paragraph" w:styleId="Pagrindiniotekstotrauka">
    <w:name w:val="Body Text Indent"/>
    <w:basedOn w:val="prastasis"/>
    <w:link w:val="PagrindiniotekstotraukaDiagrama"/>
    <w:rsid w:val="00B717E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basedOn w:val="Numatytasispastraiposriftas"/>
    <w:link w:val="Pagrindiniotekstotrauka"/>
    <w:rsid w:val="00B717E3"/>
    <w:rPr>
      <w:rFonts w:ascii="Times New Roman" w:eastAsia="Times New Roman" w:hAnsi="Times New Roman" w:cs="Times New Roman"/>
      <w:kern w:val="0"/>
      <w:sz w:val="24"/>
      <w:szCs w:val="24"/>
      <w14:ligatures w14:val="none"/>
    </w:rPr>
  </w:style>
  <w:style w:type="paragraph" w:styleId="Porat">
    <w:name w:val="footer"/>
    <w:basedOn w:val="prastasis"/>
    <w:link w:val="PoratDiagrama"/>
    <w:rsid w:val="00B717E3"/>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B717E3"/>
    <w:rPr>
      <w:rFonts w:ascii="TimesLT" w:eastAsia="Times New Roman" w:hAnsi="TimesLT" w:cs="Times New Roman"/>
      <w:kern w:val="0"/>
      <w:sz w:val="24"/>
      <w:szCs w:val="20"/>
      <w14:ligatures w14:val="none"/>
    </w:rPr>
  </w:style>
  <w:style w:type="character" w:styleId="Puslapionumeris">
    <w:name w:val="page number"/>
    <w:basedOn w:val="Numatytasispastraiposriftas"/>
    <w:rsid w:val="00B717E3"/>
  </w:style>
  <w:style w:type="paragraph" w:styleId="Antrats">
    <w:name w:val="header"/>
    <w:basedOn w:val="prastasis"/>
    <w:link w:val="AntratsDiagrama"/>
    <w:uiPriority w:val="99"/>
    <w:rsid w:val="00B717E3"/>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B717E3"/>
    <w:rPr>
      <w:rFonts w:ascii="Times New Roman" w:eastAsia="Times New Roman" w:hAnsi="Times New Roman" w:cs="Times New Roman"/>
      <w:kern w:val="0"/>
      <w:sz w:val="24"/>
      <w:szCs w:val="24"/>
      <w14:ligatures w14:val="none"/>
    </w:rPr>
  </w:style>
  <w:style w:type="paragraph" w:styleId="Pagrindiniotekstotrauka2">
    <w:name w:val="Body Text Indent 2"/>
    <w:basedOn w:val="prastasis"/>
    <w:link w:val="Pagrindiniotekstotrauka2Diagrama"/>
    <w:unhideWhenUsed/>
    <w:rsid w:val="00B717E3"/>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B717E3"/>
    <w:rPr>
      <w:rFonts w:ascii="Times New Roman" w:eastAsia="Times New Roman" w:hAnsi="Times New Roman" w:cs="Times New Roman"/>
      <w:kern w:val="0"/>
      <w:sz w:val="24"/>
      <w:szCs w:val="24"/>
      <w:lang w:val="en-GB"/>
      <w14:ligatures w14:val="none"/>
    </w:rPr>
  </w:style>
  <w:style w:type="character" w:customStyle="1" w:styleId="FontStyle150">
    <w:name w:val="Font Style150"/>
    <w:rsid w:val="00B717E3"/>
    <w:rPr>
      <w:rFonts w:ascii="Times New Roman" w:hAnsi="Times New Roman" w:cs="Times New Roman" w:hint="default"/>
      <w:sz w:val="18"/>
      <w:szCs w:val="18"/>
    </w:rPr>
  </w:style>
  <w:style w:type="paragraph" w:styleId="Sraopastraipa">
    <w:name w:val="List Paragraph"/>
    <w:basedOn w:val="prastasis"/>
    <w:qFormat/>
    <w:rsid w:val="00B717E3"/>
    <w:pPr>
      <w:ind w:left="720"/>
      <w:contextualSpacing/>
    </w:pPr>
  </w:style>
  <w:style w:type="character" w:customStyle="1" w:styleId="Antrat2Diagrama">
    <w:name w:val="Antraštė 2 Diagrama"/>
    <w:basedOn w:val="Numatytasispastraiposriftas"/>
    <w:link w:val="Antrat2"/>
    <w:uiPriority w:val="9"/>
    <w:semiHidden/>
    <w:rsid w:val="00D43B33"/>
    <w:rPr>
      <w:rFonts w:asciiTheme="majorHAnsi" w:eastAsiaTheme="majorEastAsia" w:hAnsiTheme="majorHAnsi" w:cstheme="majorBidi"/>
      <w:color w:val="2F5496" w:themeColor="accent1" w:themeShade="BF"/>
      <w:kern w:val="0"/>
      <w:sz w:val="26"/>
      <w:szCs w:val="26"/>
      <w:lang w:eastAsia="lt-LT"/>
      <w14:ligatures w14:val="none"/>
    </w:rPr>
  </w:style>
  <w:style w:type="paragraph" w:styleId="Pataisymai">
    <w:name w:val="Revision"/>
    <w:hidden/>
    <w:uiPriority w:val="99"/>
    <w:semiHidden/>
    <w:rsid w:val="00A214C8"/>
    <w:pPr>
      <w:spacing w:after="0" w:line="240" w:lineRule="auto"/>
    </w:pPr>
    <w:rPr>
      <w:rFonts w:ascii="Times New Roman" w:eastAsia="Calibri" w:hAnsi="Times New Roman" w:cs="Times New Roman"/>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3</Pages>
  <Words>4226</Words>
  <Characters>2409</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Darina Beržanskytė-Bučinskienė</dc:creator>
  <cp:keywords/>
  <dc:description/>
  <cp:lastModifiedBy>Jurgita Tamošauskienė</cp:lastModifiedBy>
  <cp:revision>2</cp:revision>
  <cp:lastPrinted>2025-04-10T07:04:00Z</cp:lastPrinted>
  <dcterms:created xsi:type="dcterms:W3CDTF">2025-04-10T09:54:00Z</dcterms:created>
  <dcterms:modified xsi:type="dcterms:W3CDTF">2025-04-10T09:54:00Z</dcterms:modified>
</cp:coreProperties>
</file>