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F4DF" w14:textId="77777777" w:rsidR="00DD5E03" w:rsidRDefault="00DD5E03" w:rsidP="00DD5E03">
      <w:pPr>
        <w:tabs>
          <w:tab w:val="left" w:pos="2460"/>
          <w:tab w:val="left" w:pos="2595"/>
        </w:tabs>
        <w:jc w:val="center"/>
      </w:pPr>
      <w:r w:rsidRPr="006073A2">
        <w:rPr>
          <w:b/>
          <w:bCs/>
          <w:caps/>
          <w:noProof/>
          <w:lang w:eastAsia="lt-LT"/>
        </w:rPr>
        <w:drawing>
          <wp:inline distT="0" distB="0" distL="0" distR="0" wp14:anchorId="42D016F4" wp14:editId="662E5AC0">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1FCBCAF5" w14:textId="77777777" w:rsidR="00DD5E03" w:rsidRDefault="00DD5E03" w:rsidP="00DD5E03"/>
    <w:p w14:paraId="6835D877" w14:textId="77777777" w:rsidR="00DD5E03" w:rsidRPr="00DD5E03" w:rsidRDefault="00DD5E03" w:rsidP="00DD5E03">
      <w:pPr>
        <w:pStyle w:val="Porat"/>
        <w:tabs>
          <w:tab w:val="left" w:pos="1296"/>
        </w:tabs>
        <w:jc w:val="center"/>
        <w:rPr>
          <w:b/>
          <w:bCs/>
          <w:sz w:val="28"/>
          <w:szCs w:val="28"/>
          <w:lang w:val="pt-BR"/>
        </w:rPr>
      </w:pPr>
      <w:r w:rsidRPr="00DD5E03">
        <w:rPr>
          <w:b/>
          <w:bCs/>
          <w:sz w:val="28"/>
          <w:szCs w:val="28"/>
          <w:lang w:val="pt-BR"/>
        </w:rPr>
        <w:t xml:space="preserve">KLAIPĖDOS RAJONO SAVIVALDYBĖS </w:t>
      </w:r>
    </w:p>
    <w:p w14:paraId="74BE47A9" w14:textId="228BBF15" w:rsidR="00DD5E03" w:rsidRPr="00DD5E03" w:rsidRDefault="00DD5E03" w:rsidP="00DD5E03">
      <w:pPr>
        <w:pStyle w:val="Porat"/>
        <w:tabs>
          <w:tab w:val="left" w:pos="1296"/>
        </w:tabs>
        <w:jc w:val="center"/>
        <w:rPr>
          <w:b/>
          <w:bCs/>
          <w:sz w:val="28"/>
          <w:szCs w:val="28"/>
          <w:lang w:val="pt-BR"/>
        </w:rPr>
      </w:pPr>
      <w:r w:rsidRPr="00DD5E03">
        <w:rPr>
          <w:b/>
          <w:bCs/>
          <w:sz w:val="28"/>
          <w:szCs w:val="28"/>
          <w:lang w:val="pt-BR"/>
        </w:rPr>
        <w:t>202</w:t>
      </w:r>
      <w:r>
        <w:rPr>
          <w:b/>
          <w:bCs/>
          <w:sz w:val="28"/>
          <w:szCs w:val="28"/>
          <w:lang w:val="pt-BR"/>
        </w:rPr>
        <w:t>4</w:t>
      </w:r>
      <w:r w:rsidRPr="00DD5E03">
        <w:rPr>
          <w:b/>
          <w:bCs/>
          <w:sz w:val="28"/>
          <w:szCs w:val="28"/>
          <w:lang w:val="pt-BR"/>
        </w:rPr>
        <w:t xml:space="preserve"> METŲ ŠVIETIMO PAŽANGOS ATASKAITA</w:t>
      </w:r>
    </w:p>
    <w:p w14:paraId="232115A7" w14:textId="77777777" w:rsidR="00DD5E03" w:rsidRPr="00DD5E03" w:rsidRDefault="00DD5E03" w:rsidP="00104E52">
      <w:pPr>
        <w:pStyle w:val="Porat"/>
        <w:tabs>
          <w:tab w:val="left" w:pos="1296"/>
        </w:tabs>
        <w:spacing w:line="276" w:lineRule="auto"/>
        <w:jc w:val="center"/>
        <w:rPr>
          <w:rFonts w:ascii="Arial" w:hAnsi="Arial" w:cs="Arial"/>
          <w:b/>
          <w:bCs/>
          <w:sz w:val="28"/>
          <w:szCs w:val="28"/>
          <w:lang w:val="pt-BR"/>
        </w:rPr>
      </w:pPr>
    </w:p>
    <w:p w14:paraId="2B66E509" w14:textId="52EA8111" w:rsidR="00925495" w:rsidRPr="00104E52" w:rsidRDefault="00925495" w:rsidP="00104E52">
      <w:pPr>
        <w:spacing w:line="276" w:lineRule="auto"/>
        <w:jc w:val="both"/>
        <w:rPr>
          <w:rFonts w:ascii="Arial" w:hAnsi="Arial" w:cs="Arial"/>
          <w:lang w:val="lt-LT" w:eastAsia="lt-LT"/>
        </w:rPr>
      </w:pPr>
    </w:p>
    <w:p w14:paraId="504F06E6" w14:textId="43C59AF5" w:rsidR="0069434F" w:rsidRPr="00104E52" w:rsidRDefault="0069434F" w:rsidP="00104E52">
      <w:pPr>
        <w:spacing w:line="276" w:lineRule="auto"/>
        <w:ind w:firstLine="1296"/>
        <w:jc w:val="both"/>
        <w:rPr>
          <w:rFonts w:ascii="Arial" w:eastAsia="Calibri" w:hAnsi="Arial" w:cs="Arial"/>
          <w:lang w:val="lt-LT"/>
        </w:rPr>
      </w:pPr>
      <w:r w:rsidRPr="00104E52">
        <w:rPr>
          <w:rFonts w:ascii="Arial" w:hAnsi="Arial" w:cs="Arial"/>
          <w:lang w:val="lt-LT" w:eastAsia="lt-LT"/>
        </w:rPr>
        <w:t xml:space="preserve">Švietimo ir sporto skyrius  </w:t>
      </w:r>
      <w:r w:rsidR="00347574" w:rsidRPr="00104E52">
        <w:rPr>
          <w:rFonts w:ascii="Arial" w:hAnsi="Arial" w:cs="Arial"/>
          <w:lang w:val="lt-LT"/>
        </w:rPr>
        <w:t>savo veiklą 202</w:t>
      </w:r>
      <w:r w:rsidR="00F5373A" w:rsidRPr="00104E52">
        <w:rPr>
          <w:rFonts w:ascii="Arial" w:hAnsi="Arial" w:cs="Arial"/>
          <w:lang w:val="lt-LT"/>
        </w:rPr>
        <w:t>4</w:t>
      </w:r>
      <w:r w:rsidR="00347574" w:rsidRPr="00104E52">
        <w:rPr>
          <w:rFonts w:ascii="Arial" w:hAnsi="Arial" w:cs="Arial"/>
          <w:lang w:val="lt-LT"/>
        </w:rPr>
        <w:t xml:space="preserve"> m. organizavo vadovaudamasis</w:t>
      </w:r>
      <w:r w:rsidR="00347574" w:rsidRPr="00104E52">
        <w:rPr>
          <w:rFonts w:ascii="Arial" w:hAnsi="Arial" w:cs="Arial"/>
          <w:lang w:val="lt-LT" w:eastAsia="lt-LT"/>
        </w:rPr>
        <w:t xml:space="preserve"> Lietuvos Respublikos švietimą reglamentuojančiais dokumentais, </w:t>
      </w:r>
      <w:r w:rsidR="00D16019" w:rsidRPr="00104E52">
        <w:rPr>
          <w:rFonts w:ascii="Arial" w:hAnsi="Arial" w:cs="Arial"/>
          <w:lang w:val="lt-LT" w:eastAsia="lt-LT"/>
        </w:rPr>
        <w:t xml:space="preserve">Klaipėdos rajono savivaldybės (toliau – Savivaldybė) </w:t>
      </w:r>
      <w:r w:rsidR="00347574" w:rsidRPr="00104E52">
        <w:rPr>
          <w:rFonts w:ascii="Arial" w:hAnsi="Arial" w:cs="Arial"/>
          <w:lang w:val="lt-LT" w:eastAsia="lt-LT"/>
        </w:rPr>
        <w:t>tarybos priimtais sprendimais, Mero potvarkiais, Administracijos direktoriaus, Švietimo ir sporto skyriaus vedėjo įsakymais, Švietimo ir sporto skyriaus mėnesio veiklos planais ir  vykdė šias programas</w:t>
      </w:r>
      <w:r w:rsidRPr="00104E52">
        <w:rPr>
          <w:rFonts w:ascii="Arial" w:hAnsi="Arial" w:cs="Arial"/>
          <w:lang w:val="lt-LT" w:eastAsia="lt-LT"/>
        </w:rPr>
        <w:t>:</w:t>
      </w:r>
      <w:r w:rsidR="0097056F" w:rsidRPr="00104E52">
        <w:rPr>
          <w:rFonts w:ascii="Arial" w:hAnsi="Arial" w:cs="Arial"/>
          <w:lang w:val="lt-LT" w:eastAsia="lt-LT"/>
        </w:rPr>
        <w:tab/>
      </w:r>
    </w:p>
    <w:p w14:paraId="28368396" w14:textId="146BA2F5" w:rsidR="0069434F" w:rsidRPr="00104E52" w:rsidRDefault="00A03E0D" w:rsidP="00104E52">
      <w:pPr>
        <w:spacing w:line="276" w:lineRule="auto"/>
        <w:ind w:firstLine="1296"/>
        <w:jc w:val="both"/>
        <w:rPr>
          <w:rFonts w:ascii="Arial" w:eastAsia="Calibri" w:hAnsi="Arial" w:cs="Arial"/>
          <w:lang w:val="lt-LT"/>
        </w:rPr>
      </w:pPr>
      <w:r w:rsidRPr="00104E52">
        <w:rPr>
          <w:rFonts w:ascii="Arial" w:eastAsia="Calibri" w:hAnsi="Arial" w:cs="Arial"/>
          <w:lang w:val="lt-LT"/>
        </w:rPr>
        <w:t>I.</w:t>
      </w:r>
      <w:r w:rsidR="0069434F" w:rsidRPr="00104E52">
        <w:rPr>
          <w:rFonts w:ascii="Arial" w:eastAsia="Calibri" w:hAnsi="Arial" w:cs="Arial"/>
          <w:lang w:val="lt-LT"/>
        </w:rPr>
        <w:t xml:space="preserve"> Ugdymo proceso organizavimo, švietimo kokybės užtikrinimo ir pagalbos mokyklai programą. </w:t>
      </w:r>
    </w:p>
    <w:p w14:paraId="4EA8CD5B" w14:textId="66C98225" w:rsidR="0069434F" w:rsidRPr="00104E52" w:rsidRDefault="00A03E0D" w:rsidP="00104E52">
      <w:pPr>
        <w:spacing w:line="276" w:lineRule="auto"/>
        <w:ind w:firstLine="1296"/>
        <w:jc w:val="both"/>
        <w:rPr>
          <w:rFonts w:ascii="Arial" w:eastAsia="Calibri" w:hAnsi="Arial" w:cs="Arial"/>
          <w:lang w:val="lt-LT"/>
        </w:rPr>
      </w:pPr>
      <w:r w:rsidRPr="00104E52">
        <w:rPr>
          <w:rFonts w:ascii="Arial" w:eastAsia="Calibri" w:hAnsi="Arial" w:cs="Arial"/>
          <w:lang w:val="lt-LT"/>
        </w:rPr>
        <w:t>II.</w:t>
      </w:r>
      <w:r w:rsidR="0069434F" w:rsidRPr="00104E52">
        <w:rPr>
          <w:rFonts w:ascii="Arial" w:eastAsia="Calibri" w:hAnsi="Arial" w:cs="Arial"/>
          <w:lang w:val="lt-LT"/>
        </w:rPr>
        <w:t xml:space="preserve"> Švietimo įstaigų veiklos stebėsenos programą. </w:t>
      </w:r>
    </w:p>
    <w:p w14:paraId="0362F97F" w14:textId="71576ACB" w:rsidR="0069434F" w:rsidRPr="00104E52" w:rsidRDefault="00A03E0D" w:rsidP="00104E52">
      <w:pPr>
        <w:spacing w:line="276" w:lineRule="auto"/>
        <w:ind w:firstLine="1296"/>
        <w:jc w:val="both"/>
        <w:rPr>
          <w:rFonts w:ascii="Arial" w:eastAsia="Calibri" w:hAnsi="Arial" w:cs="Arial"/>
          <w:lang w:val="lt-LT"/>
        </w:rPr>
      </w:pPr>
      <w:r w:rsidRPr="00104E52">
        <w:rPr>
          <w:rFonts w:ascii="Arial" w:eastAsia="Calibri" w:hAnsi="Arial" w:cs="Arial"/>
          <w:color w:val="000000"/>
          <w:lang w:val="lt-LT"/>
        </w:rPr>
        <w:t>III.</w:t>
      </w:r>
      <w:r w:rsidR="0069434F" w:rsidRPr="00104E52">
        <w:rPr>
          <w:rFonts w:ascii="Arial" w:eastAsia="Calibri" w:hAnsi="Arial" w:cs="Arial"/>
          <w:color w:val="000000"/>
          <w:lang w:val="lt-LT"/>
        </w:rPr>
        <w:t xml:space="preserve"> </w:t>
      </w:r>
      <w:r w:rsidR="0069434F" w:rsidRPr="00104E52">
        <w:rPr>
          <w:rFonts w:ascii="Arial" w:hAnsi="Arial" w:cs="Arial"/>
          <w:lang w:val="lt-LT"/>
        </w:rPr>
        <w:t>Švietimo įstaigų mokinių užimtumo programą.</w:t>
      </w:r>
    </w:p>
    <w:p w14:paraId="773F5578" w14:textId="26CE50F6" w:rsidR="0069434F" w:rsidRPr="00104E52" w:rsidRDefault="0069434F" w:rsidP="00104E52">
      <w:pPr>
        <w:spacing w:line="276" w:lineRule="auto"/>
        <w:jc w:val="both"/>
        <w:rPr>
          <w:rFonts w:ascii="Arial" w:eastAsia="Calibri" w:hAnsi="Arial" w:cs="Arial"/>
          <w:lang w:val="lt-LT"/>
        </w:rPr>
      </w:pPr>
      <w:r w:rsidRPr="00104E52">
        <w:rPr>
          <w:rFonts w:ascii="Arial" w:eastAsia="Calibri" w:hAnsi="Arial" w:cs="Arial"/>
          <w:lang w:val="lt-LT"/>
        </w:rPr>
        <w:t xml:space="preserve">              </w:t>
      </w:r>
      <w:r w:rsidRPr="00104E52">
        <w:rPr>
          <w:rFonts w:ascii="Arial" w:eastAsia="Calibri" w:hAnsi="Arial" w:cs="Arial"/>
          <w:lang w:val="lt-LT"/>
        </w:rPr>
        <w:tab/>
      </w:r>
      <w:r w:rsidR="00A03E0D" w:rsidRPr="00104E52">
        <w:rPr>
          <w:rFonts w:ascii="Arial" w:eastAsia="Calibri" w:hAnsi="Arial" w:cs="Arial"/>
          <w:lang w:val="lt-LT"/>
        </w:rPr>
        <w:t>IV.</w:t>
      </w:r>
      <w:r w:rsidRPr="00104E52">
        <w:rPr>
          <w:rFonts w:ascii="Arial" w:eastAsia="Calibri" w:hAnsi="Arial" w:cs="Arial"/>
          <w:color w:val="000000"/>
          <w:lang w:val="lt-LT"/>
        </w:rPr>
        <w:t xml:space="preserve"> </w:t>
      </w:r>
      <w:r w:rsidRPr="00104E52">
        <w:rPr>
          <w:rFonts w:ascii="Arial" w:hAnsi="Arial" w:cs="Arial"/>
          <w:lang w:val="lt-LT" w:eastAsia="lt-LT"/>
        </w:rPr>
        <w:t>Klaipėdos rajono strateginio veiklos plano 202</w:t>
      </w:r>
      <w:r w:rsidR="00957472">
        <w:rPr>
          <w:rFonts w:ascii="Arial" w:hAnsi="Arial" w:cs="Arial"/>
          <w:lang w:val="lt-LT" w:eastAsia="lt-LT"/>
        </w:rPr>
        <w:t>4</w:t>
      </w:r>
      <w:r w:rsidRPr="00104E52">
        <w:rPr>
          <w:rFonts w:ascii="Arial" w:hAnsi="Arial" w:cs="Arial"/>
          <w:lang w:val="lt-LT" w:eastAsia="lt-LT"/>
        </w:rPr>
        <w:t>–202</w:t>
      </w:r>
      <w:r w:rsidR="00957472">
        <w:rPr>
          <w:rFonts w:ascii="Arial" w:hAnsi="Arial" w:cs="Arial"/>
          <w:lang w:val="lt-LT" w:eastAsia="lt-LT"/>
        </w:rPr>
        <w:t>6</w:t>
      </w:r>
      <w:r w:rsidRPr="00104E52">
        <w:rPr>
          <w:rFonts w:ascii="Arial" w:hAnsi="Arial" w:cs="Arial"/>
          <w:lang w:val="lt-LT" w:eastAsia="lt-LT"/>
        </w:rPr>
        <w:t xml:space="preserve"> metams Žinių visuomenės plėtros programą (1 programa).</w:t>
      </w:r>
    </w:p>
    <w:p w14:paraId="009849AB" w14:textId="41F0D6EF" w:rsidR="004F2185" w:rsidRPr="00104E52" w:rsidRDefault="0069434F" w:rsidP="00104E52">
      <w:pPr>
        <w:spacing w:line="276" w:lineRule="auto"/>
        <w:ind w:firstLine="1296"/>
        <w:jc w:val="both"/>
        <w:rPr>
          <w:rFonts w:ascii="Arial" w:eastAsia="Calibri" w:hAnsi="Arial" w:cs="Arial"/>
          <w:lang w:val="lt-LT"/>
        </w:rPr>
      </w:pPr>
      <w:r w:rsidRPr="00104E52">
        <w:rPr>
          <w:rFonts w:ascii="Arial" w:eastAsia="Calibri" w:hAnsi="Arial" w:cs="Arial"/>
          <w:lang w:val="lt-LT"/>
        </w:rPr>
        <w:t xml:space="preserve"> </w:t>
      </w:r>
      <w:r w:rsidR="00A03E0D" w:rsidRPr="00104E52">
        <w:rPr>
          <w:rFonts w:ascii="Arial" w:eastAsia="Calibri" w:hAnsi="Arial" w:cs="Arial"/>
          <w:lang w:val="lt-LT"/>
        </w:rPr>
        <w:t>V</w:t>
      </w:r>
      <w:r w:rsidRPr="00104E52">
        <w:rPr>
          <w:rFonts w:ascii="Arial" w:eastAsia="Calibri" w:hAnsi="Arial" w:cs="Arial"/>
          <w:lang w:val="lt-LT"/>
        </w:rPr>
        <w:t xml:space="preserve">. </w:t>
      </w:r>
      <w:r w:rsidRPr="00104E52">
        <w:rPr>
          <w:rFonts w:ascii="Arial" w:hAnsi="Arial" w:cs="Arial"/>
          <w:lang w:val="lt-LT" w:eastAsia="lt-LT"/>
        </w:rPr>
        <w:t>Klaipėdos rajono strateginio veiklos plano 202</w:t>
      </w:r>
      <w:r w:rsidR="00957472">
        <w:rPr>
          <w:rFonts w:ascii="Arial" w:hAnsi="Arial" w:cs="Arial"/>
          <w:lang w:val="lt-LT" w:eastAsia="lt-LT"/>
        </w:rPr>
        <w:t>4</w:t>
      </w:r>
      <w:r w:rsidRPr="00104E52">
        <w:rPr>
          <w:rFonts w:ascii="Arial" w:hAnsi="Arial" w:cs="Arial"/>
          <w:lang w:val="lt-LT" w:eastAsia="lt-LT"/>
        </w:rPr>
        <w:t>–202</w:t>
      </w:r>
      <w:r w:rsidR="00957472">
        <w:rPr>
          <w:rFonts w:ascii="Arial" w:hAnsi="Arial" w:cs="Arial"/>
          <w:lang w:val="lt-LT" w:eastAsia="lt-LT"/>
        </w:rPr>
        <w:t>6</w:t>
      </w:r>
      <w:r w:rsidRPr="00104E52">
        <w:rPr>
          <w:rFonts w:ascii="Arial" w:hAnsi="Arial" w:cs="Arial"/>
          <w:lang w:val="lt-LT" w:eastAsia="lt-LT"/>
        </w:rPr>
        <w:t xml:space="preserve"> metams </w:t>
      </w:r>
      <w:r w:rsidRPr="00104E52">
        <w:rPr>
          <w:rFonts w:ascii="Arial" w:eastAsia="Calibri" w:hAnsi="Arial" w:cs="Arial"/>
          <w:lang w:val="lt-LT"/>
        </w:rPr>
        <w:t xml:space="preserve">Kūno kultūros ir sporto plėtros programą (8 programa). </w:t>
      </w:r>
    </w:p>
    <w:p w14:paraId="0024A30F" w14:textId="1F840166" w:rsidR="0064416E" w:rsidRPr="00104E52" w:rsidRDefault="00677E9A" w:rsidP="00104E52">
      <w:pPr>
        <w:autoSpaceDE w:val="0"/>
        <w:autoSpaceDN w:val="0"/>
        <w:adjustRightInd w:val="0"/>
        <w:spacing w:line="276" w:lineRule="auto"/>
        <w:jc w:val="both"/>
        <w:rPr>
          <w:rFonts w:ascii="Arial" w:hAnsi="Arial" w:cs="Arial"/>
          <w:b/>
          <w:iCs/>
          <w:lang w:val="lt-LT"/>
        </w:rPr>
      </w:pPr>
      <w:r w:rsidRPr="00104E52">
        <w:rPr>
          <w:rFonts w:ascii="Arial" w:eastAsia="Calibri" w:hAnsi="Arial" w:cs="Arial"/>
          <w:color w:val="000000"/>
          <w:lang w:val="lt-LT"/>
        </w:rPr>
        <w:t xml:space="preserve">       </w:t>
      </w:r>
      <w:r w:rsidR="005558F0" w:rsidRPr="00104E52">
        <w:rPr>
          <w:rFonts w:ascii="Arial" w:hAnsi="Arial" w:cs="Arial"/>
          <w:b/>
          <w:i/>
          <w:lang w:val="lt-LT"/>
        </w:rPr>
        <w:tab/>
      </w:r>
      <w:r w:rsidR="00A03E0D" w:rsidRPr="00104E52">
        <w:rPr>
          <w:rFonts w:ascii="Arial" w:hAnsi="Arial" w:cs="Arial"/>
          <w:b/>
          <w:iCs/>
          <w:lang w:val="lt-LT"/>
        </w:rPr>
        <w:t xml:space="preserve">I. </w:t>
      </w:r>
      <w:r w:rsidR="000B679B" w:rsidRPr="00104E52">
        <w:rPr>
          <w:rFonts w:ascii="Arial" w:eastAsia="Calibri" w:hAnsi="Arial" w:cs="Arial"/>
          <w:b/>
          <w:iCs/>
          <w:lang w:val="lt-LT"/>
        </w:rPr>
        <w:t>Ugdymo proceso organizavimo, švietimo kokybės užtikrinimo ir pagalbos mokyklai program</w:t>
      </w:r>
      <w:r w:rsidR="00011760" w:rsidRPr="00104E52">
        <w:rPr>
          <w:rFonts w:ascii="Arial" w:eastAsia="Calibri" w:hAnsi="Arial" w:cs="Arial"/>
          <w:b/>
          <w:iCs/>
          <w:lang w:val="lt-LT"/>
        </w:rPr>
        <w:t>a</w:t>
      </w:r>
      <w:r w:rsidR="000B679B" w:rsidRPr="00104E52">
        <w:rPr>
          <w:rFonts w:ascii="Arial" w:eastAsia="Calibri" w:hAnsi="Arial" w:cs="Arial"/>
          <w:b/>
          <w:iCs/>
          <w:lang w:val="lt-LT"/>
        </w:rPr>
        <w:t>.</w:t>
      </w:r>
      <w:r w:rsidR="000B679B" w:rsidRPr="00104E52">
        <w:rPr>
          <w:rFonts w:ascii="Arial" w:eastAsia="Calibri" w:hAnsi="Arial" w:cs="Arial"/>
          <w:iCs/>
          <w:lang w:val="lt-LT"/>
        </w:rPr>
        <w:t xml:space="preserve"> </w:t>
      </w:r>
      <w:r w:rsidR="0064416E" w:rsidRPr="00104E52">
        <w:rPr>
          <w:rFonts w:ascii="Arial" w:hAnsi="Arial" w:cs="Arial"/>
          <w:iCs/>
          <w:lang w:val="lt-LT" w:eastAsia="lt-LT"/>
        </w:rPr>
        <w:t xml:space="preserve"> </w:t>
      </w:r>
    </w:p>
    <w:p w14:paraId="694772A2" w14:textId="0C366671" w:rsidR="00C86746" w:rsidRPr="00104E52" w:rsidRDefault="000B679B" w:rsidP="00104E52">
      <w:pPr>
        <w:autoSpaceDE w:val="0"/>
        <w:autoSpaceDN w:val="0"/>
        <w:adjustRightInd w:val="0"/>
        <w:spacing w:line="276" w:lineRule="auto"/>
        <w:ind w:firstLine="1296"/>
        <w:jc w:val="both"/>
        <w:rPr>
          <w:rFonts w:ascii="Arial" w:hAnsi="Arial" w:cs="Arial"/>
          <w:lang w:val="lt-LT"/>
        </w:rPr>
      </w:pPr>
      <w:r w:rsidRPr="00104E52">
        <w:rPr>
          <w:rFonts w:ascii="Arial" w:hAnsi="Arial" w:cs="Arial"/>
          <w:lang w:val="lt-LT"/>
        </w:rPr>
        <w:t xml:space="preserve">Organizuojant bei užtikrinant ugdymo proceso </w:t>
      </w:r>
      <w:r w:rsidR="00DF699E" w:rsidRPr="00104E52">
        <w:rPr>
          <w:rFonts w:ascii="Arial" w:hAnsi="Arial" w:cs="Arial"/>
          <w:lang w:val="lt-LT"/>
        </w:rPr>
        <w:t xml:space="preserve">sklandų </w:t>
      </w:r>
      <w:r w:rsidRPr="00104E52">
        <w:rPr>
          <w:rFonts w:ascii="Arial" w:hAnsi="Arial" w:cs="Arial"/>
          <w:lang w:val="lt-LT"/>
        </w:rPr>
        <w:t>vyksmą</w:t>
      </w:r>
      <w:r w:rsidR="00DF699E" w:rsidRPr="00104E52">
        <w:rPr>
          <w:rFonts w:ascii="Arial" w:hAnsi="Arial" w:cs="Arial"/>
          <w:lang w:val="lt-LT"/>
        </w:rPr>
        <w:t>, gerinant ugdymo prieinamumą</w:t>
      </w:r>
      <w:r w:rsidR="00292EE9" w:rsidRPr="00104E52">
        <w:rPr>
          <w:rFonts w:ascii="Arial" w:hAnsi="Arial" w:cs="Arial"/>
          <w:lang w:val="lt-LT"/>
        </w:rPr>
        <w:t>, mokytojų trūkumo problemų sprendimą, sportinę</w:t>
      </w:r>
      <w:r w:rsidRPr="00104E52">
        <w:rPr>
          <w:rFonts w:ascii="Arial" w:hAnsi="Arial" w:cs="Arial"/>
          <w:lang w:val="lt-LT"/>
        </w:rPr>
        <w:t xml:space="preserve"> ir kitą veiklą</w:t>
      </w:r>
      <w:r w:rsidR="00347574" w:rsidRPr="00104E52">
        <w:rPr>
          <w:rFonts w:ascii="Arial" w:hAnsi="Arial" w:cs="Arial"/>
          <w:lang w:val="lt-LT"/>
        </w:rPr>
        <w:t xml:space="preserve">, </w:t>
      </w:r>
      <w:r w:rsidRPr="00104E52">
        <w:rPr>
          <w:rFonts w:ascii="Arial" w:hAnsi="Arial" w:cs="Arial"/>
          <w:lang w:val="lt-LT"/>
        </w:rPr>
        <w:t>Švietimo</w:t>
      </w:r>
      <w:r w:rsidR="00262B93" w:rsidRPr="00104E52">
        <w:rPr>
          <w:rFonts w:ascii="Arial" w:hAnsi="Arial" w:cs="Arial"/>
          <w:lang w:val="lt-LT"/>
        </w:rPr>
        <w:t xml:space="preserve"> ir sporto</w:t>
      </w:r>
      <w:r w:rsidRPr="00104E52">
        <w:rPr>
          <w:rFonts w:ascii="Arial" w:hAnsi="Arial" w:cs="Arial"/>
          <w:lang w:val="lt-LT"/>
        </w:rPr>
        <w:t xml:space="preserve"> skyrius</w:t>
      </w:r>
      <w:r w:rsidR="00EC3EB5" w:rsidRPr="00104E52">
        <w:rPr>
          <w:rFonts w:ascii="Arial" w:hAnsi="Arial" w:cs="Arial"/>
          <w:lang w:val="lt-LT"/>
        </w:rPr>
        <w:t>,</w:t>
      </w:r>
      <w:r w:rsidRPr="00104E52">
        <w:rPr>
          <w:rFonts w:ascii="Arial" w:hAnsi="Arial" w:cs="Arial"/>
          <w:lang w:val="lt-LT"/>
        </w:rPr>
        <w:t xml:space="preserve"> vadovaudamasis švietimą reglamentuojančiais dokumentais, Vietos savivaldos įstatymu ir kitais teisės aktais </w:t>
      </w:r>
      <w:bookmarkStart w:id="0" w:name="_Hlk158019219"/>
      <w:r w:rsidR="003D211E" w:rsidRPr="00104E52">
        <w:rPr>
          <w:rFonts w:ascii="Arial" w:hAnsi="Arial" w:cs="Arial"/>
          <w:lang w:val="lt-LT"/>
        </w:rPr>
        <w:t>pa</w:t>
      </w:r>
      <w:r w:rsidRPr="00104E52">
        <w:rPr>
          <w:rFonts w:ascii="Arial" w:hAnsi="Arial" w:cs="Arial"/>
          <w:lang w:val="lt-LT"/>
        </w:rPr>
        <w:t xml:space="preserve">rengė </w:t>
      </w:r>
      <w:r w:rsidR="00B42CD5" w:rsidRPr="00104E52">
        <w:rPr>
          <w:rFonts w:ascii="Arial" w:hAnsi="Arial" w:cs="Arial"/>
          <w:lang w:val="lt-LT"/>
        </w:rPr>
        <w:t>3</w:t>
      </w:r>
      <w:r w:rsidR="000B41F3" w:rsidRPr="00104E52">
        <w:rPr>
          <w:rFonts w:ascii="Arial" w:hAnsi="Arial" w:cs="Arial"/>
          <w:lang w:val="lt-LT"/>
        </w:rPr>
        <w:t>4</w:t>
      </w:r>
      <w:r w:rsidR="00DF699E" w:rsidRPr="00104E52">
        <w:rPr>
          <w:rFonts w:ascii="Arial" w:hAnsi="Arial" w:cs="Arial"/>
          <w:lang w:val="lt-LT"/>
        </w:rPr>
        <w:t xml:space="preserve"> </w:t>
      </w:r>
      <w:r w:rsidRPr="00104E52">
        <w:rPr>
          <w:rFonts w:ascii="Arial" w:hAnsi="Arial" w:cs="Arial"/>
          <w:lang w:val="lt-LT"/>
        </w:rPr>
        <w:t>sprendimų projekt</w:t>
      </w:r>
      <w:r w:rsidR="002172F0" w:rsidRPr="00104E52">
        <w:rPr>
          <w:rFonts w:ascii="Arial" w:hAnsi="Arial" w:cs="Arial"/>
          <w:lang w:val="lt-LT"/>
        </w:rPr>
        <w:t>u</w:t>
      </w:r>
      <w:r w:rsidR="00262B93" w:rsidRPr="00104E52">
        <w:rPr>
          <w:rFonts w:ascii="Arial" w:hAnsi="Arial" w:cs="Arial"/>
          <w:lang w:val="lt-LT"/>
        </w:rPr>
        <w:t>s</w:t>
      </w:r>
      <w:r w:rsidRPr="00104E52">
        <w:rPr>
          <w:rFonts w:ascii="Arial" w:hAnsi="Arial" w:cs="Arial"/>
          <w:lang w:val="lt-LT"/>
        </w:rPr>
        <w:t xml:space="preserve"> ir teikė Savivaldybės tarybai svarstyti</w:t>
      </w:r>
      <w:r w:rsidR="008F4894" w:rsidRPr="00104E52">
        <w:rPr>
          <w:rFonts w:ascii="Arial" w:hAnsi="Arial" w:cs="Arial"/>
          <w:lang w:val="lt-LT"/>
        </w:rPr>
        <w:t xml:space="preserve">. Taip pat parengti </w:t>
      </w:r>
      <w:r w:rsidRPr="00104E52">
        <w:rPr>
          <w:rFonts w:ascii="Arial" w:hAnsi="Arial" w:cs="Arial"/>
          <w:lang w:val="lt-LT"/>
        </w:rPr>
        <w:t xml:space="preserve"> </w:t>
      </w:r>
      <w:r w:rsidR="00A2691C" w:rsidRPr="00104E52">
        <w:rPr>
          <w:rFonts w:ascii="Arial" w:hAnsi="Arial" w:cs="Arial"/>
          <w:lang w:val="lt-LT"/>
        </w:rPr>
        <w:t>1</w:t>
      </w:r>
      <w:r w:rsidR="000B41F3" w:rsidRPr="00104E52">
        <w:rPr>
          <w:rFonts w:ascii="Arial" w:hAnsi="Arial" w:cs="Arial"/>
          <w:lang w:val="lt-LT"/>
        </w:rPr>
        <w:t>11</w:t>
      </w:r>
      <w:r w:rsidR="00DF699E" w:rsidRPr="00104E52">
        <w:rPr>
          <w:rFonts w:ascii="Arial" w:hAnsi="Arial" w:cs="Arial"/>
          <w:lang w:val="lt-LT"/>
        </w:rPr>
        <w:t xml:space="preserve"> </w:t>
      </w:r>
      <w:r w:rsidRPr="00104E52">
        <w:rPr>
          <w:rFonts w:ascii="Arial" w:hAnsi="Arial" w:cs="Arial"/>
          <w:lang w:val="lt-LT"/>
        </w:rPr>
        <w:t xml:space="preserve">Administracijos direktoriaus ir </w:t>
      </w:r>
      <w:r w:rsidR="000B41F3" w:rsidRPr="00104E52">
        <w:rPr>
          <w:rFonts w:ascii="Arial" w:hAnsi="Arial" w:cs="Arial"/>
          <w:lang w:val="lt-LT"/>
        </w:rPr>
        <w:t>46</w:t>
      </w:r>
      <w:r w:rsidRPr="00104E52">
        <w:rPr>
          <w:rFonts w:ascii="Arial" w:hAnsi="Arial" w:cs="Arial"/>
          <w:lang w:val="lt-LT"/>
        </w:rPr>
        <w:t xml:space="preserve"> Skyriaus vedėjo įsakym</w:t>
      </w:r>
      <w:r w:rsidR="00D44D80" w:rsidRPr="00104E52">
        <w:rPr>
          <w:rFonts w:ascii="Arial" w:hAnsi="Arial" w:cs="Arial"/>
          <w:lang w:val="lt-LT"/>
        </w:rPr>
        <w:t>ai</w:t>
      </w:r>
      <w:r w:rsidRPr="00104E52">
        <w:rPr>
          <w:rFonts w:ascii="Arial" w:hAnsi="Arial" w:cs="Arial"/>
          <w:lang w:val="lt-LT"/>
        </w:rPr>
        <w:t>.</w:t>
      </w:r>
      <w:bookmarkEnd w:id="0"/>
    </w:p>
    <w:p w14:paraId="404FEF35" w14:textId="2F5E94FD" w:rsidR="00CC22D6" w:rsidRPr="00104E52" w:rsidRDefault="00D84FC2" w:rsidP="00104E52">
      <w:pPr>
        <w:autoSpaceDE w:val="0"/>
        <w:autoSpaceDN w:val="0"/>
        <w:adjustRightInd w:val="0"/>
        <w:spacing w:line="276" w:lineRule="auto"/>
        <w:ind w:firstLine="1296"/>
        <w:jc w:val="both"/>
        <w:rPr>
          <w:rFonts w:ascii="Arial" w:hAnsi="Arial" w:cs="Arial"/>
          <w:lang w:val="lt-LT" w:eastAsia="lt-LT"/>
        </w:rPr>
      </w:pPr>
      <w:bookmarkStart w:id="1" w:name="_Hlk128565977"/>
      <w:r w:rsidRPr="00104E52">
        <w:rPr>
          <w:rFonts w:ascii="Arial" w:hAnsi="Arial" w:cs="Arial"/>
          <w:lang w:val="lt-LT"/>
        </w:rPr>
        <w:t>Klaipėdos rajono savivaldybė</w:t>
      </w:r>
      <w:r w:rsidR="00B42CD5" w:rsidRPr="00104E52">
        <w:rPr>
          <w:rFonts w:ascii="Arial" w:hAnsi="Arial" w:cs="Arial"/>
          <w:lang w:val="lt-LT"/>
        </w:rPr>
        <w:t>je</w:t>
      </w:r>
      <w:r w:rsidRPr="00104E52">
        <w:rPr>
          <w:rFonts w:ascii="Arial" w:hAnsi="Arial" w:cs="Arial"/>
          <w:lang w:val="lt-LT"/>
        </w:rPr>
        <w:t xml:space="preserve"> </w:t>
      </w:r>
      <w:r w:rsidR="00B42CD5" w:rsidRPr="00104E52">
        <w:rPr>
          <w:rFonts w:ascii="Arial" w:hAnsi="Arial" w:cs="Arial"/>
          <w:lang w:val="lt-LT"/>
        </w:rPr>
        <w:t>n</w:t>
      </w:r>
      <w:r w:rsidR="00933B15" w:rsidRPr="00104E52">
        <w:rPr>
          <w:rFonts w:ascii="Arial" w:hAnsi="Arial" w:cs="Arial"/>
          <w:lang w:val="lt-LT"/>
        </w:rPr>
        <w:t>uo 202</w:t>
      </w:r>
      <w:r w:rsidR="00A503D5" w:rsidRPr="00104E52">
        <w:rPr>
          <w:rFonts w:ascii="Arial" w:hAnsi="Arial" w:cs="Arial"/>
          <w:lang w:val="lt-LT"/>
        </w:rPr>
        <w:t>4</w:t>
      </w:r>
      <w:r w:rsidR="00933B15" w:rsidRPr="00104E52">
        <w:rPr>
          <w:rFonts w:ascii="Arial" w:hAnsi="Arial" w:cs="Arial"/>
          <w:lang w:val="lt-LT"/>
        </w:rPr>
        <w:t xml:space="preserve"> m. rugsėjo 1 d. </w:t>
      </w:r>
      <w:r w:rsidRPr="00104E52">
        <w:rPr>
          <w:rFonts w:ascii="Arial" w:hAnsi="Arial" w:cs="Arial"/>
          <w:lang w:val="lt-LT"/>
        </w:rPr>
        <w:t>veikia</w:t>
      </w:r>
      <w:r w:rsidR="00933B15" w:rsidRPr="00104E52">
        <w:rPr>
          <w:rFonts w:ascii="Arial" w:hAnsi="Arial" w:cs="Arial"/>
          <w:lang w:val="lt-LT"/>
        </w:rPr>
        <w:t xml:space="preserve"> </w:t>
      </w:r>
      <w:r w:rsidRPr="00104E52">
        <w:rPr>
          <w:rFonts w:ascii="Arial" w:hAnsi="Arial" w:cs="Arial"/>
          <w:lang w:val="lt-LT"/>
        </w:rPr>
        <w:t xml:space="preserve"> </w:t>
      </w:r>
      <w:r w:rsidR="00933B15" w:rsidRPr="00104E52">
        <w:rPr>
          <w:rFonts w:ascii="Arial" w:hAnsi="Arial" w:cs="Arial"/>
          <w:lang w:val="lt-LT"/>
        </w:rPr>
        <w:t xml:space="preserve">23 švietimo įstaigos: </w:t>
      </w:r>
      <w:r w:rsidR="00933B15" w:rsidRPr="00104E52">
        <w:rPr>
          <w:rFonts w:ascii="Arial" w:hAnsi="Arial" w:cs="Arial"/>
          <w:lang w:val="lt-LT" w:eastAsia="lt-LT"/>
        </w:rPr>
        <w:t>3 gimnazijos, 2 progimnazijos, 7 pagrindinės mokyklos, 1 mokykla-darželis,  1 mokykla-daugiafunkcis centras, 5 ikimokyklinės, 2 neformaliojo švietimo įstaigos, Pedagoginė psichologinė tarnyba ir Švietimo centras</w:t>
      </w:r>
      <w:r w:rsidR="00DF699E" w:rsidRPr="00104E52">
        <w:rPr>
          <w:rFonts w:ascii="Arial" w:hAnsi="Arial" w:cs="Arial"/>
          <w:lang w:val="lt-LT" w:eastAsia="lt-LT"/>
        </w:rPr>
        <w:t xml:space="preserve">. </w:t>
      </w:r>
    </w:p>
    <w:p w14:paraId="04F8F9CB" w14:textId="0CBE82A1" w:rsidR="00FC2FED" w:rsidRPr="00104E52" w:rsidRDefault="00942236" w:rsidP="00104E52">
      <w:pPr>
        <w:autoSpaceDE w:val="0"/>
        <w:autoSpaceDN w:val="0"/>
        <w:adjustRightInd w:val="0"/>
        <w:spacing w:line="276" w:lineRule="auto"/>
        <w:ind w:firstLine="1296"/>
        <w:jc w:val="both"/>
        <w:rPr>
          <w:rFonts w:ascii="Arial" w:hAnsi="Arial" w:cs="Arial"/>
          <w:lang w:val="lt-LT"/>
        </w:rPr>
      </w:pPr>
      <w:r w:rsidRPr="00104E52">
        <w:rPr>
          <w:rFonts w:ascii="Arial" w:hAnsi="Arial" w:cs="Arial"/>
          <w:lang w:val="lt-LT"/>
        </w:rPr>
        <w:t>Klaipėdos rajono bendras ikimokyklinio, priešmokyklinio, bendrojo ugdymo mokinių skaičius kasmet didėja</w:t>
      </w:r>
      <w:r w:rsidR="00D771B9" w:rsidRPr="00104E52">
        <w:rPr>
          <w:rFonts w:ascii="Arial" w:hAnsi="Arial" w:cs="Arial"/>
          <w:lang w:val="lt-LT"/>
        </w:rPr>
        <w:t xml:space="preserve">. </w:t>
      </w:r>
      <w:bookmarkEnd w:id="1"/>
      <w:r w:rsidR="000654F2" w:rsidRPr="00104E52">
        <w:rPr>
          <w:rFonts w:ascii="Arial" w:hAnsi="Arial" w:cs="Arial"/>
          <w:lang w:val="lt-LT"/>
        </w:rPr>
        <w:t>202</w:t>
      </w:r>
      <w:r w:rsidR="00957472">
        <w:rPr>
          <w:rFonts w:ascii="Arial" w:hAnsi="Arial" w:cs="Arial"/>
          <w:lang w:val="lt-LT"/>
        </w:rPr>
        <w:t>4</w:t>
      </w:r>
      <w:r w:rsidR="000654F2" w:rsidRPr="00104E52">
        <w:rPr>
          <w:rFonts w:ascii="Arial" w:hAnsi="Arial" w:cs="Arial"/>
          <w:lang w:val="lt-LT"/>
        </w:rPr>
        <w:t xml:space="preserve"> m. bendrojo ugdymo mokinių skaičius komplekte vidutiniškai </w:t>
      </w:r>
      <w:r w:rsidR="008F4894" w:rsidRPr="00104E52">
        <w:rPr>
          <w:rFonts w:ascii="Arial" w:hAnsi="Arial" w:cs="Arial"/>
          <w:lang w:val="lt-LT"/>
        </w:rPr>
        <w:t>sudaro</w:t>
      </w:r>
      <w:r w:rsidR="00CE1356" w:rsidRPr="00104E52">
        <w:rPr>
          <w:rFonts w:ascii="Arial" w:hAnsi="Arial" w:cs="Arial"/>
          <w:lang w:val="lt-LT"/>
        </w:rPr>
        <w:t xml:space="preserve"> – 21,35</w:t>
      </w:r>
      <w:r w:rsidR="00104E52" w:rsidRPr="00104E52">
        <w:rPr>
          <w:rFonts w:ascii="Arial" w:hAnsi="Arial" w:cs="Arial"/>
          <w:lang w:val="lt-LT"/>
        </w:rPr>
        <w:t xml:space="preserve"> (20</w:t>
      </w:r>
      <w:r w:rsidR="003803FB" w:rsidRPr="00104E52">
        <w:rPr>
          <w:rFonts w:ascii="Arial" w:hAnsi="Arial" w:cs="Arial"/>
          <w:lang w:val="lt-LT"/>
        </w:rPr>
        <w:t>23 – 21,1</w:t>
      </w:r>
      <w:r w:rsidR="00104E52">
        <w:rPr>
          <w:rFonts w:ascii="Arial" w:hAnsi="Arial" w:cs="Arial"/>
          <w:lang w:val="lt-LT"/>
        </w:rPr>
        <w:t>;</w:t>
      </w:r>
      <w:r w:rsidR="003803FB" w:rsidRPr="00104E52">
        <w:rPr>
          <w:rFonts w:ascii="Arial" w:hAnsi="Arial" w:cs="Arial"/>
          <w:lang w:val="lt-LT"/>
        </w:rPr>
        <w:t xml:space="preserve"> 2022 – 20,9</w:t>
      </w:r>
      <w:r w:rsidR="00104E52">
        <w:rPr>
          <w:rFonts w:ascii="Arial" w:hAnsi="Arial" w:cs="Arial"/>
          <w:lang w:val="lt-LT"/>
        </w:rPr>
        <w:t>;</w:t>
      </w:r>
      <w:r w:rsidR="000654F2" w:rsidRPr="00104E52">
        <w:rPr>
          <w:rFonts w:ascii="Arial" w:hAnsi="Arial" w:cs="Arial"/>
          <w:lang w:val="lt-LT"/>
        </w:rPr>
        <w:t xml:space="preserve"> 2021 m – 20,5</w:t>
      </w:r>
      <w:r w:rsidR="00104E52" w:rsidRPr="00104E52">
        <w:rPr>
          <w:rFonts w:ascii="Arial" w:hAnsi="Arial" w:cs="Arial"/>
          <w:lang w:val="lt-LT"/>
        </w:rPr>
        <w:t>)</w:t>
      </w:r>
      <w:r w:rsidR="000654F2" w:rsidRPr="00104E52">
        <w:rPr>
          <w:rFonts w:ascii="Arial" w:hAnsi="Arial" w:cs="Arial"/>
          <w:lang w:val="lt-LT"/>
        </w:rPr>
        <w:t>.</w:t>
      </w:r>
      <w:r w:rsidR="00D45890" w:rsidRPr="00104E52">
        <w:rPr>
          <w:rFonts w:ascii="Arial" w:hAnsi="Arial" w:cs="Arial"/>
          <w:lang w:val="lt-LT"/>
        </w:rPr>
        <w:t xml:space="preserve"> </w:t>
      </w:r>
    </w:p>
    <w:p w14:paraId="6D691532" w14:textId="10733101" w:rsidR="00FC2FED" w:rsidRPr="00104E52" w:rsidRDefault="00FC2FED" w:rsidP="00104E52">
      <w:pPr>
        <w:autoSpaceDE w:val="0"/>
        <w:autoSpaceDN w:val="0"/>
        <w:adjustRightInd w:val="0"/>
        <w:spacing w:line="276" w:lineRule="auto"/>
        <w:jc w:val="both"/>
        <w:rPr>
          <w:rFonts w:ascii="Arial" w:hAnsi="Arial" w:cs="Arial"/>
          <w:i/>
          <w:iCs/>
          <w:lang w:val="lt-LT"/>
        </w:rPr>
      </w:pPr>
      <w:r w:rsidRPr="00104E52">
        <w:rPr>
          <w:rFonts w:ascii="Arial" w:hAnsi="Arial" w:cs="Arial"/>
          <w:i/>
          <w:iCs/>
          <w:lang w:val="lt-LT"/>
        </w:rPr>
        <w:t>1 diagrama. Ugdytinių skaičius savivaldybės bendrojo</w:t>
      </w:r>
      <w:r w:rsidR="001B66BD" w:rsidRPr="00104E52">
        <w:rPr>
          <w:rFonts w:ascii="Arial" w:hAnsi="Arial" w:cs="Arial"/>
          <w:i/>
          <w:iCs/>
          <w:lang w:val="lt-LT"/>
        </w:rPr>
        <w:t xml:space="preserve"> ir</w:t>
      </w:r>
      <w:r w:rsidRPr="00104E52">
        <w:rPr>
          <w:rFonts w:ascii="Arial" w:hAnsi="Arial" w:cs="Arial"/>
          <w:i/>
          <w:iCs/>
          <w:lang w:val="lt-LT"/>
        </w:rPr>
        <w:t xml:space="preserve"> ikimokyklinio ugdymo įstaigose</w:t>
      </w:r>
    </w:p>
    <w:p w14:paraId="7A15A006" w14:textId="47B43A46" w:rsidR="00942236" w:rsidRPr="00104E52" w:rsidRDefault="00942236" w:rsidP="00104E52">
      <w:pPr>
        <w:autoSpaceDE w:val="0"/>
        <w:autoSpaceDN w:val="0"/>
        <w:adjustRightInd w:val="0"/>
        <w:spacing w:line="276" w:lineRule="auto"/>
        <w:jc w:val="both"/>
        <w:rPr>
          <w:rFonts w:ascii="Arial" w:hAnsi="Arial" w:cs="Arial"/>
          <w:color w:val="FF0000"/>
          <w:lang w:val="lt-LT"/>
        </w:rPr>
      </w:pPr>
      <w:r w:rsidRPr="00104E52">
        <w:rPr>
          <w:rFonts w:ascii="Arial" w:hAnsi="Arial" w:cs="Arial"/>
          <w:noProof/>
          <w:color w:val="FF0000"/>
          <w:lang w:val="lt-LT"/>
        </w:rPr>
        <w:drawing>
          <wp:inline distT="0" distB="0" distL="0" distR="0" wp14:anchorId="682C7195" wp14:editId="5DEAA1AB">
            <wp:extent cx="5829300" cy="1733550"/>
            <wp:effectExtent l="0" t="0" r="0" b="0"/>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E32C2D" w14:textId="198F42A4" w:rsidR="00D771B9" w:rsidRPr="00104E52" w:rsidRDefault="00D771B9" w:rsidP="00104E52">
      <w:pPr>
        <w:autoSpaceDE w:val="0"/>
        <w:autoSpaceDN w:val="0"/>
        <w:adjustRightInd w:val="0"/>
        <w:spacing w:line="276" w:lineRule="auto"/>
        <w:jc w:val="both"/>
        <w:rPr>
          <w:rFonts w:ascii="Arial" w:hAnsi="Arial" w:cs="Arial"/>
          <w:i/>
          <w:iCs/>
          <w:lang w:val="lt-LT"/>
        </w:rPr>
      </w:pPr>
      <w:r w:rsidRPr="00104E52">
        <w:rPr>
          <w:rFonts w:ascii="Arial" w:hAnsi="Arial" w:cs="Arial"/>
          <w:i/>
          <w:iCs/>
          <w:lang w:val="lt-LT"/>
        </w:rPr>
        <w:lastRenderedPageBreak/>
        <w:t>Duomenų šaltinis: Švietimo valdymo informacinė sistema (ŠVIS)</w:t>
      </w:r>
    </w:p>
    <w:p w14:paraId="7BDE7FAB" w14:textId="61616F2D" w:rsidR="007A7F78" w:rsidRPr="00104E52" w:rsidRDefault="00013878" w:rsidP="00104E52">
      <w:pPr>
        <w:spacing w:line="276" w:lineRule="auto"/>
        <w:ind w:firstLine="1296"/>
        <w:jc w:val="both"/>
        <w:rPr>
          <w:rFonts w:ascii="Arial" w:hAnsi="Arial" w:cs="Arial"/>
          <w:bCs/>
          <w:lang w:val="lt-LT"/>
        </w:rPr>
      </w:pPr>
      <w:bookmarkStart w:id="2" w:name="_Hlk128571942"/>
      <w:r w:rsidRPr="00104E52">
        <w:rPr>
          <w:rFonts w:ascii="Arial" w:hAnsi="Arial" w:cs="Arial"/>
          <w:bCs/>
          <w:lang w:val="lt-LT"/>
        </w:rPr>
        <w:t xml:space="preserve">2024 m. pabaigoje iš Ukrainos dėl Rusijos Federacijos karinių veiksmų Ukrainoje, savivaldybės švietimo įstaigose ugdėsi 37 ukrainiečiai, iš jų 23 bendrojo ugdymo mokyklose ir 14 ikimokyklinėse įstaigose. </w:t>
      </w:r>
      <w:bookmarkEnd w:id="2"/>
    </w:p>
    <w:p w14:paraId="6A6EF7DB" w14:textId="77777777" w:rsidR="007D239B" w:rsidRPr="00104E52" w:rsidRDefault="007D239B" w:rsidP="00104E52">
      <w:pPr>
        <w:spacing w:line="276" w:lineRule="auto"/>
        <w:ind w:firstLine="1296"/>
        <w:jc w:val="both"/>
        <w:rPr>
          <w:rFonts w:ascii="Arial" w:hAnsi="Arial" w:cs="Arial"/>
          <w:bCs/>
          <w:lang w:val="lt-LT"/>
        </w:rPr>
      </w:pPr>
    </w:p>
    <w:p w14:paraId="2B1CF1F1" w14:textId="77777777" w:rsidR="00013878" w:rsidRPr="00104E52" w:rsidRDefault="00013878" w:rsidP="00104E52">
      <w:pPr>
        <w:spacing w:line="276" w:lineRule="auto"/>
        <w:ind w:firstLine="1296"/>
        <w:rPr>
          <w:rFonts w:ascii="Arial" w:hAnsi="Arial" w:cs="Arial"/>
          <w:b/>
          <w:bCs/>
          <w:lang w:val="lt-LT"/>
        </w:rPr>
      </w:pPr>
      <w:r w:rsidRPr="00104E52">
        <w:rPr>
          <w:rFonts w:ascii="Arial" w:hAnsi="Arial" w:cs="Arial"/>
          <w:b/>
          <w:bCs/>
          <w:lang w:val="lt-LT"/>
        </w:rPr>
        <w:t>Ikimokyklinio ir priešmokyklinio ugdymo organizavimas.</w:t>
      </w:r>
    </w:p>
    <w:p w14:paraId="107A7F4D" w14:textId="64117978" w:rsidR="00013878" w:rsidRPr="00104E52" w:rsidRDefault="00013878" w:rsidP="00957472">
      <w:pPr>
        <w:pStyle w:val="Sraopastraipa"/>
        <w:numPr>
          <w:ilvl w:val="0"/>
          <w:numId w:val="1"/>
        </w:numPr>
        <w:tabs>
          <w:tab w:val="left" w:pos="1560"/>
        </w:tabs>
        <w:spacing w:line="276" w:lineRule="auto"/>
        <w:ind w:left="0" w:firstLine="1296"/>
        <w:jc w:val="both"/>
        <w:rPr>
          <w:rFonts w:ascii="Arial" w:hAnsi="Arial" w:cs="Arial"/>
        </w:rPr>
      </w:pPr>
      <w:r w:rsidRPr="00104E52">
        <w:rPr>
          <w:rFonts w:ascii="Arial" w:hAnsi="Arial" w:cs="Arial"/>
        </w:rPr>
        <w:t xml:space="preserve">Ikimokyklinis ir priešmokyklinis ugdymas organizuojamas 5-iose  ikimokyklinėse įstaigose ir 12-oje bendrojo ugdymo mokyklų. Savivaldybės švietimo įstaigose ikimokykliniu ugdymu užimta 1692 vaikai, priešmokykliniu ugdymu – 559 vaikai. </w:t>
      </w:r>
    </w:p>
    <w:p w14:paraId="0C97A034" w14:textId="18B2D1E4" w:rsidR="00013878" w:rsidRPr="00104E52" w:rsidRDefault="00013878" w:rsidP="004F2232">
      <w:pPr>
        <w:tabs>
          <w:tab w:val="left" w:pos="1276"/>
        </w:tabs>
        <w:spacing w:line="276" w:lineRule="auto"/>
        <w:jc w:val="both"/>
        <w:rPr>
          <w:rFonts w:ascii="Arial" w:hAnsi="Arial" w:cs="Arial"/>
          <w:lang w:val="lt-LT"/>
        </w:rPr>
      </w:pPr>
      <w:r w:rsidRPr="00104E52">
        <w:rPr>
          <w:rFonts w:ascii="Arial" w:hAnsi="Arial" w:cs="Arial"/>
          <w:lang w:val="lt-LT"/>
        </w:rPr>
        <w:t xml:space="preserve">       </w:t>
      </w:r>
      <w:r w:rsidRPr="00104E52">
        <w:rPr>
          <w:rFonts w:ascii="Arial" w:hAnsi="Arial" w:cs="Arial"/>
          <w:lang w:val="lt-LT"/>
        </w:rPr>
        <w:tab/>
        <w:t>2024 m. tęsiami naujo 8 grupių Mazūriškių lopšelio-darželio (Sendvario sen.) bei Derceklių 4 ikimokyklinių grupių modulio (Priekulės sen.) projektavimo ir rangos pirkimo darbai. Pagal 3 dalių</w:t>
      </w:r>
      <w:r w:rsidR="00054376">
        <w:rPr>
          <w:rFonts w:ascii="Arial" w:hAnsi="Arial" w:cs="Arial"/>
          <w:lang w:val="lt-LT"/>
        </w:rPr>
        <w:t xml:space="preserve"> </w:t>
      </w:r>
      <w:r w:rsidR="00054376" w:rsidRPr="00104E52">
        <w:rPr>
          <w:rFonts w:ascii="Arial" w:hAnsi="Arial" w:cs="Arial"/>
          <w:lang w:val="lt-LT"/>
        </w:rPr>
        <w:t>2023–2028 m.</w:t>
      </w:r>
      <w:r w:rsidRPr="00104E52">
        <w:rPr>
          <w:rFonts w:ascii="Arial" w:hAnsi="Arial" w:cs="Arial"/>
          <w:lang w:val="lt-LT"/>
        </w:rPr>
        <w:t xml:space="preserve"> projekto „Ikimokyklinio ir priešmokyklinio ugdymo plėtros Gargžduose“ plan</w:t>
      </w:r>
      <w:r w:rsidR="00054376">
        <w:rPr>
          <w:rFonts w:ascii="Arial" w:hAnsi="Arial" w:cs="Arial"/>
          <w:lang w:val="lt-LT"/>
        </w:rPr>
        <w:t>e</w:t>
      </w:r>
      <w:r w:rsidRPr="00104E52">
        <w:rPr>
          <w:rFonts w:ascii="Arial" w:hAnsi="Arial" w:cs="Arial"/>
          <w:lang w:val="lt-LT"/>
        </w:rPr>
        <w:t>, numatyta</w:t>
      </w:r>
      <w:r w:rsidR="00054376">
        <w:rPr>
          <w:rFonts w:ascii="Arial" w:hAnsi="Arial" w:cs="Arial"/>
          <w:lang w:val="lt-LT"/>
        </w:rPr>
        <w:t>:</w:t>
      </w:r>
      <w:r w:rsidRPr="00104E52">
        <w:rPr>
          <w:rFonts w:ascii="Arial" w:hAnsi="Arial" w:cs="Arial"/>
          <w:lang w:val="lt-LT"/>
        </w:rPr>
        <w:t xml:space="preserve"> 6 grupių modulinio pastato statyba prie Gargždų lopšelio-darželio „Saulutė“, stacionaraus 12 grupių lopšelio-darželio statyba bei Gargždų lopšelio-darželio „Gintarėlis“ rekonstrukcija</w:t>
      </w:r>
      <w:r w:rsidR="00054376">
        <w:rPr>
          <w:rFonts w:ascii="Arial" w:hAnsi="Arial" w:cs="Arial"/>
          <w:lang w:val="lt-LT"/>
        </w:rPr>
        <w:t xml:space="preserve">. Jau yra </w:t>
      </w:r>
      <w:r w:rsidRPr="00104E52">
        <w:rPr>
          <w:rFonts w:ascii="Arial" w:hAnsi="Arial" w:cs="Arial"/>
          <w:lang w:val="lt-LT"/>
        </w:rPr>
        <w:t xml:space="preserve">pradėtas </w:t>
      </w:r>
      <w:r w:rsidR="00054376">
        <w:rPr>
          <w:rFonts w:ascii="Arial" w:hAnsi="Arial" w:cs="Arial"/>
          <w:lang w:val="lt-LT"/>
        </w:rPr>
        <w:t xml:space="preserve">naujo </w:t>
      </w:r>
      <w:r w:rsidRPr="00104E52">
        <w:rPr>
          <w:rFonts w:ascii="Arial" w:hAnsi="Arial" w:cs="Arial"/>
          <w:lang w:val="lt-LT"/>
        </w:rPr>
        <w:t xml:space="preserve">Gargždų lopšelio-darželio projektavimas. </w:t>
      </w:r>
    </w:p>
    <w:p w14:paraId="2FE9997F" w14:textId="5D7F5D0A" w:rsidR="00013878" w:rsidRPr="00104E52" w:rsidRDefault="00013878" w:rsidP="00104E52">
      <w:pPr>
        <w:spacing w:line="276" w:lineRule="auto"/>
        <w:jc w:val="both"/>
        <w:rPr>
          <w:rFonts w:ascii="Arial" w:hAnsi="Arial" w:cs="Arial"/>
          <w:lang w:val="lt-LT"/>
        </w:rPr>
      </w:pPr>
      <w:r w:rsidRPr="00104E52">
        <w:rPr>
          <w:rFonts w:ascii="Arial" w:hAnsi="Arial" w:cs="Arial"/>
          <w:lang w:val="lt-LT"/>
        </w:rPr>
        <w:t xml:space="preserve">   </w:t>
      </w:r>
      <w:r w:rsidRPr="00104E52">
        <w:rPr>
          <w:rFonts w:ascii="Arial" w:hAnsi="Arial" w:cs="Arial"/>
          <w:lang w:val="lt-LT"/>
        </w:rPr>
        <w:tab/>
      </w:r>
      <w:r w:rsidR="00C87ADB">
        <w:rPr>
          <w:rFonts w:ascii="Arial" w:hAnsi="Arial" w:cs="Arial"/>
          <w:lang w:val="lt-LT"/>
        </w:rPr>
        <w:t xml:space="preserve">2. </w:t>
      </w:r>
      <w:r w:rsidRPr="00104E52">
        <w:rPr>
          <w:rFonts w:ascii="Arial" w:hAnsi="Arial" w:cs="Arial"/>
          <w:lang w:val="lt-LT"/>
        </w:rPr>
        <w:t xml:space="preserve">Klaipėdos rajono savivaldybės administracija Partnerio teisėmis nuo 2024-09-01 dalyvauja projekte „Ankstyvojo ugdymo užtikrinimas vaikams iš socialinę riziką patiriančių šeimų“ (trumpinys – „Vaiko garantija“). Jis kol kas vykdomas avansinių lėšų pagalba pagal Jungtinės veiklos sutartį Nr. 10-013-P-0001/017. 30 (šis skaičius kinta) projekte dalyvaujančių šeimų  ikimokyklinio ir priešmokyklinio amžiaus vaikams, lankantiems 9 rajono švietimo įstaigas, per mėnesį atitinkamai gauna 364,41 euro ir 62,77 euro. </w:t>
      </w:r>
    </w:p>
    <w:p w14:paraId="2221943A" w14:textId="65FBE917" w:rsidR="000B41F3" w:rsidRPr="00104E52" w:rsidRDefault="00C87ADB" w:rsidP="00104E52">
      <w:pPr>
        <w:pStyle w:val="Pagrindinistekstas3"/>
        <w:autoSpaceDE w:val="0"/>
        <w:autoSpaceDN w:val="0"/>
        <w:adjustRightInd w:val="0"/>
        <w:spacing w:line="276" w:lineRule="auto"/>
        <w:ind w:firstLine="1296"/>
        <w:rPr>
          <w:rFonts w:ascii="Arial" w:hAnsi="Arial" w:cs="Arial"/>
          <w:color w:val="000000" w:themeColor="text1"/>
          <w:sz w:val="24"/>
          <w:szCs w:val="24"/>
          <w:lang w:val="lt-LT"/>
        </w:rPr>
      </w:pPr>
      <w:r>
        <w:rPr>
          <w:rFonts w:ascii="Arial" w:hAnsi="Arial" w:cs="Arial"/>
          <w:color w:val="000000"/>
          <w:sz w:val="24"/>
          <w:szCs w:val="24"/>
          <w:lang w:val="lt-LT"/>
        </w:rPr>
        <w:t>3</w:t>
      </w:r>
      <w:r w:rsidR="0009130E" w:rsidRPr="00104E52">
        <w:rPr>
          <w:rFonts w:ascii="Arial" w:hAnsi="Arial" w:cs="Arial"/>
          <w:color w:val="000000"/>
          <w:sz w:val="24"/>
          <w:szCs w:val="24"/>
          <w:lang w:val="lt-LT"/>
        </w:rPr>
        <w:t xml:space="preserve">. </w:t>
      </w:r>
      <w:r w:rsidR="000B41F3" w:rsidRPr="00104E52">
        <w:rPr>
          <w:rFonts w:ascii="Arial" w:hAnsi="Arial" w:cs="Arial"/>
          <w:color w:val="000000"/>
          <w:sz w:val="24"/>
          <w:szCs w:val="24"/>
          <w:lang w:val="lt-LT"/>
        </w:rPr>
        <w:t xml:space="preserve">Per 2024 m. Savivaldybė, netenkindama ikimokyklinio amžiaus vaikų poreikių ugdytis pagal gyvenamąją vietą, išdavė 73 </w:t>
      </w:r>
      <w:r w:rsidR="000B41F3" w:rsidRPr="00104E52">
        <w:rPr>
          <w:rFonts w:ascii="Arial" w:hAnsi="Arial" w:cs="Arial"/>
          <w:color w:val="000000" w:themeColor="text1"/>
          <w:sz w:val="24"/>
          <w:szCs w:val="24"/>
          <w:lang w:val="lt-LT"/>
        </w:rPr>
        <w:t xml:space="preserve">siuntimus į Klaipėdos miesto švietimo įstaigas. Klaipėdos m. ikimokyklinio ir priešmokyklinio ugdymo grupėse ugdosi 153 rajono vaikai. Už rajono vaikų ugdymą miesto savivaldybei pervesta </w:t>
      </w:r>
      <w:r w:rsidR="000B41F3" w:rsidRPr="00104E52">
        <w:rPr>
          <w:rFonts w:ascii="Arial" w:hAnsi="Arial" w:cs="Arial"/>
          <w:bCs w:val="0"/>
          <w:sz w:val="24"/>
          <w:szCs w:val="24"/>
          <w:lang w:val="lt-LT"/>
        </w:rPr>
        <w:t>383303,10</w:t>
      </w:r>
      <w:r w:rsidR="000B41F3" w:rsidRPr="00104E52">
        <w:rPr>
          <w:rFonts w:ascii="Arial" w:hAnsi="Arial" w:cs="Arial"/>
          <w:b/>
          <w:sz w:val="24"/>
          <w:szCs w:val="24"/>
          <w:lang w:val="lt-LT"/>
        </w:rPr>
        <w:t xml:space="preserve"> </w:t>
      </w:r>
      <w:r w:rsidR="000B41F3" w:rsidRPr="00104E52">
        <w:rPr>
          <w:rFonts w:ascii="Arial" w:hAnsi="Arial" w:cs="Arial"/>
          <w:color w:val="000000" w:themeColor="text1"/>
          <w:sz w:val="24"/>
          <w:szCs w:val="24"/>
          <w:lang w:val="lt-LT"/>
        </w:rPr>
        <w:t xml:space="preserve">Eur (gruodžio mėn. duomenys). </w:t>
      </w:r>
    </w:p>
    <w:p w14:paraId="1FEB27B4" w14:textId="451EA2E6" w:rsidR="000B41F3" w:rsidRPr="00104E52" w:rsidRDefault="00C87ADB" w:rsidP="00104E52">
      <w:pPr>
        <w:spacing w:line="276" w:lineRule="auto"/>
        <w:ind w:firstLine="1296"/>
        <w:jc w:val="both"/>
        <w:rPr>
          <w:rFonts w:ascii="Arial" w:hAnsi="Arial" w:cs="Arial"/>
          <w:lang w:val="lt-LT" w:eastAsia="lt-LT"/>
        </w:rPr>
      </w:pPr>
      <w:r>
        <w:rPr>
          <w:rFonts w:ascii="Arial" w:hAnsi="Arial" w:cs="Arial"/>
          <w:lang w:val="lt-LT" w:eastAsia="lt-LT"/>
        </w:rPr>
        <w:t>4</w:t>
      </w:r>
      <w:r w:rsidR="000B41F3" w:rsidRPr="00104E52">
        <w:rPr>
          <w:rFonts w:ascii="Arial" w:hAnsi="Arial" w:cs="Arial"/>
          <w:lang w:val="lt-LT" w:eastAsia="lt-LT"/>
        </w:rPr>
        <w:t xml:space="preserve">. Vadovaujantis </w:t>
      </w:r>
      <w:r w:rsidR="000B41F3" w:rsidRPr="00104E52">
        <w:rPr>
          <w:rFonts w:ascii="Arial" w:eastAsia="Calibri" w:hAnsi="Arial" w:cs="Arial"/>
          <w:lang w:val="lt-LT"/>
        </w:rPr>
        <w:t>Mokesčio už ikimokyklinio ir priešmokyklinio amžiaus vaikų ugdymą ir priežiūrą nevalstybinėse švietimo įstaigose, vykdančiose ikimokyklinio ir priešmokyklinio ugdymo programas, kompensavimo tvarkos aprašu (toliau–Aprašas) patvirtintu Klaipėdos rajono savivaldybės tarybos 2023-12-21 sprendimu Nr. T11-426 „Dėl mokesčio už ikimokyklinio ir priešmokyklinio amžiaus vaikų ugdymą ir priežiūrą nevalstybinėse švietimo įstaigose, vykdančiose ikimokyklinio ir priešmokyklinio ugdymo programas, kompensavimo tvarkos aprašo patvirtinimo“ rajono vaikams lankantiems nevalstybines  įstaigas kompensuojamas mokestis 250 Eur/ mėn.</w:t>
      </w:r>
    </w:p>
    <w:p w14:paraId="1B5EEE0C" w14:textId="3D354438" w:rsidR="000B41F3" w:rsidRPr="00104E52" w:rsidRDefault="000B41F3" w:rsidP="00104E52">
      <w:pPr>
        <w:spacing w:line="276" w:lineRule="auto"/>
        <w:ind w:firstLine="1296"/>
        <w:jc w:val="both"/>
        <w:rPr>
          <w:rFonts w:ascii="Arial" w:hAnsi="Arial" w:cs="Arial"/>
          <w:lang w:val="lt-LT" w:eastAsia="lt-LT"/>
        </w:rPr>
      </w:pPr>
      <w:r w:rsidRPr="00104E52">
        <w:rPr>
          <w:rFonts w:ascii="Arial" w:eastAsia="Calibri" w:hAnsi="Arial" w:cs="Arial"/>
          <w:lang w:val="lt-LT"/>
        </w:rPr>
        <w:t>Nustatytomis lengvatomis naudoj</w:t>
      </w:r>
      <w:r w:rsidR="00037F5B">
        <w:rPr>
          <w:rFonts w:ascii="Arial" w:eastAsia="Calibri" w:hAnsi="Arial" w:cs="Arial"/>
          <w:lang w:val="lt-LT"/>
        </w:rPr>
        <w:t>osi</w:t>
      </w:r>
      <w:r w:rsidRPr="00104E52">
        <w:rPr>
          <w:rFonts w:ascii="Arial" w:eastAsia="Calibri" w:hAnsi="Arial" w:cs="Arial"/>
          <w:lang w:val="lt-LT"/>
        </w:rPr>
        <w:t xml:space="preserve"> 1199 ugdytiniai, kurie lank</w:t>
      </w:r>
      <w:r w:rsidR="00037F5B">
        <w:rPr>
          <w:rFonts w:ascii="Arial" w:eastAsia="Calibri" w:hAnsi="Arial" w:cs="Arial"/>
          <w:lang w:val="lt-LT"/>
        </w:rPr>
        <w:t>ė</w:t>
      </w:r>
      <w:r w:rsidRPr="00104E52">
        <w:rPr>
          <w:rFonts w:ascii="Arial" w:eastAsia="Calibri" w:hAnsi="Arial" w:cs="Arial"/>
          <w:lang w:val="lt-LT"/>
        </w:rPr>
        <w:t xml:space="preserve"> 16 nevalstybinių ikimokyklinių įstaigų Klaipėdos rajone ir 14 – Klaipėdos mieste. Mokesčio kompensacijai išleista 3583000 euro.</w:t>
      </w:r>
    </w:p>
    <w:p w14:paraId="493AC434" w14:textId="77777777" w:rsidR="00DE233C" w:rsidRPr="00104E52" w:rsidRDefault="00DE233C" w:rsidP="00104E52">
      <w:pPr>
        <w:pStyle w:val="Pagrindinistekstas3"/>
        <w:tabs>
          <w:tab w:val="left" w:pos="1418"/>
          <w:tab w:val="left" w:pos="9072"/>
        </w:tabs>
        <w:autoSpaceDE w:val="0"/>
        <w:autoSpaceDN w:val="0"/>
        <w:adjustRightInd w:val="0"/>
        <w:spacing w:line="276" w:lineRule="auto"/>
        <w:rPr>
          <w:rFonts w:ascii="Arial" w:hAnsi="Arial" w:cs="Arial"/>
          <w:i/>
          <w:sz w:val="24"/>
          <w:szCs w:val="24"/>
          <w:lang w:val="lt-LT"/>
        </w:rPr>
      </w:pPr>
    </w:p>
    <w:p w14:paraId="6027BE9E" w14:textId="3718B093" w:rsidR="005D0AC8" w:rsidRPr="00104E52" w:rsidRDefault="00625F76" w:rsidP="00104E52">
      <w:pPr>
        <w:pStyle w:val="Pagrindinistekstas3"/>
        <w:tabs>
          <w:tab w:val="left" w:pos="1418"/>
          <w:tab w:val="left" w:pos="9072"/>
        </w:tabs>
        <w:autoSpaceDE w:val="0"/>
        <w:autoSpaceDN w:val="0"/>
        <w:adjustRightInd w:val="0"/>
        <w:spacing w:line="276" w:lineRule="auto"/>
        <w:rPr>
          <w:rFonts w:ascii="Arial" w:hAnsi="Arial" w:cs="Arial"/>
          <w:sz w:val="24"/>
          <w:szCs w:val="24"/>
          <w:lang w:val="lt-LT"/>
        </w:rPr>
      </w:pPr>
      <w:bookmarkStart w:id="3" w:name="_Hlk128657384"/>
      <w:r w:rsidRPr="00104E52">
        <w:rPr>
          <w:rFonts w:ascii="Arial" w:hAnsi="Arial" w:cs="Arial"/>
          <w:i/>
          <w:sz w:val="24"/>
          <w:szCs w:val="24"/>
          <w:lang w:val="lt-LT"/>
        </w:rPr>
        <w:t>2 diagrama Rajono ikimokyklinio amžiaus vaikų skaičius privačiose įstaigose (</w:t>
      </w:r>
      <w:r w:rsidR="00383C8D" w:rsidRPr="00104E52">
        <w:rPr>
          <w:rFonts w:ascii="Arial" w:hAnsi="Arial" w:cs="Arial"/>
          <w:i/>
          <w:sz w:val="24"/>
          <w:szCs w:val="24"/>
          <w:lang w:val="lt-LT"/>
        </w:rPr>
        <w:t>gruodžio</w:t>
      </w:r>
      <w:r w:rsidRPr="00104E52">
        <w:rPr>
          <w:rFonts w:ascii="Arial" w:hAnsi="Arial" w:cs="Arial"/>
          <w:i/>
          <w:sz w:val="24"/>
          <w:szCs w:val="24"/>
          <w:lang w:val="lt-LT"/>
        </w:rPr>
        <w:t xml:space="preserve"> mėn. duomenys)</w:t>
      </w:r>
    </w:p>
    <w:bookmarkEnd w:id="3"/>
    <w:p w14:paraId="6FC88BA9" w14:textId="7F4B8AC2" w:rsidR="005D0AC8" w:rsidRPr="00104E52" w:rsidRDefault="00625F76" w:rsidP="00104E52">
      <w:pPr>
        <w:pStyle w:val="Pagrindinistekstas3"/>
        <w:autoSpaceDE w:val="0"/>
        <w:autoSpaceDN w:val="0"/>
        <w:adjustRightInd w:val="0"/>
        <w:spacing w:line="276" w:lineRule="auto"/>
        <w:rPr>
          <w:rFonts w:ascii="Arial" w:hAnsi="Arial" w:cs="Arial"/>
          <w:i/>
          <w:sz w:val="24"/>
          <w:szCs w:val="24"/>
          <w:lang w:val="lt-LT"/>
        </w:rPr>
      </w:pPr>
      <w:r w:rsidRPr="00104E52">
        <w:rPr>
          <w:rFonts w:ascii="Arial" w:hAnsi="Arial" w:cs="Arial"/>
          <w:i/>
          <w:noProof/>
          <w:sz w:val="24"/>
          <w:szCs w:val="24"/>
          <w:shd w:val="clear" w:color="auto" w:fill="92D050"/>
          <w:lang w:val="lt-LT" w:eastAsia="lt-LT"/>
        </w:rPr>
        <w:lastRenderedPageBreak/>
        <w:drawing>
          <wp:inline distT="0" distB="0" distL="0" distR="0" wp14:anchorId="6526C906" wp14:editId="028A11E8">
            <wp:extent cx="5958840" cy="5029200"/>
            <wp:effectExtent l="0" t="0" r="381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4DCB24" w14:textId="77777777" w:rsidR="005D0AC8" w:rsidRPr="00104E52" w:rsidRDefault="003D211E" w:rsidP="00104E52">
      <w:pPr>
        <w:pStyle w:val="Pagrindinistekstas3"/>
        <w:autoSpaceDE w:val="0"/>
        <w:autoSpaceDN w:val="0"/>
        <w:adjustRightInd w:val="0"/>
        <w:spacing w:line="276" w:lineRule="auto"/>
        <w:rPr>
          <w:rFonts w:ascii="Arial" w:hAnsi="Arial" w:cs="Arial"/>
          <w:i/>
          <w:sz w:val="24"/>
          <w:szCs w:val="24"/>
          <w:lang w:val="lt-LT"/>
        </w:rPr>
      </w:pPr>
      <w:r w:rsidRPr="00104E52">
        <w:rPr>
          <w:rFonts w:ascii="Arial" w:hAnsi="Arial" w:cs="Arial"/>
          <w:i/>
          <w:sz w:val="24"/>
          <w:szCs w:val="24"/>
          <w:lang w:val="lt-LT"/>
        </w:rPr>
        <w:t>Duomenų šaltinis: Švietimo ir sporto skyrius</w:t>
      </w:r>
    </w:p>
    <w:p w14:paraId="2AEB23F8" w14:textId="77777777" w:rsidR="000E7558" w:rsidRPr="00104E52" w:rsidRDefault="00E379FB" w:rsidP="00104E52">
      <w:pPr>
        <w:pStyle w:val="Pagrindinistekstas3"/>
        <w:tabs>
          <w:tab w:val="left" w:pos="1418"/>
          <w:tab w:val="left" w:pos="9072"/>
        </w:tabs>
        <w:autoSpaceDE w:val="0"/>
        <w:autoSpaceDN w:val="0"/>
        <w:adjustRightInd w:val="0"/>
        <w:spacing w:line="276" w:lineRule="auto"/>
        <w:ind w:firstLine="1296"/>
        <w:rPr>
          <w:rFonts w:ascii="Arial" w:hAnsi="Arial" w:cs="Arial"/>
          <w:sz w:val="24"/>
          <w:szCs w:val="24"/>
          <w:lang w:val="lt-LT"/>
        </w:rPr>
      </w:pPr>
      <w:r w:rsidRPr="00104E52">
        <w:rPr>
          <w:rFonts w:ascii="Arial" w:hAnsi="Arial" w:cs="Arial"/>
          <w:sz w:val="24"/>
          <w:szCs w:val="24"/>
          <w:lang w:val="lt-LT"/>
        </w:rPr>
        <w:t xml:space="preserve"> </w:t>
      </w:r>
    </w:p>
    <w:p w14:paraId="2E1D69A7" w14:textId="1F2AD8A5" w:rsidR="00B44DE4" w:rsidRPr="00104E52" w:rsidRDefault="007A7F78" w:rsidP="00104E52">
      <w:pPr>
        <w:pStyle w:val="Pagrindinistekstas3"/>
        <w:tabs>
          <w:tab w:val="left" w:pos="1418"/>
          <w:tab w:val="left" w:pos="9072"/>
        </w:tabs>
        <w:autoSpaceDE w:val="0"/>
        <w:autoSpaceDN w:val="0"/>
        <w:adjustRightInd w:val="0"/>
        <w:spacing w:line="276" w:lineRule="auto"/>
        <w:ind w:firstLine="1296"/>
        <w:rPr>
          <w:rFonts w:ascii="Arial" w:hAnsi="Arial" w:cs="Arial"/>
          <w:color w:val="000000" w:themeColor="text1"/>
          <w:sz w:val="24"/>
          <w:szCs w:val="24"/>
          <w:lang w:val="lt-LT"/>
        </w:rPr>
      </w:pPr>
      <w:bookmarkStart w:id="4" w:name="_Hlk128657306"/>
      <w:r w:rsidRPr="00104E52">
        <w:rPr>
          <w:rFonts w:ascii="Arial" w:hAnsi="Arial" w:cs="Arial"/>
          <w:color w:val="000000" w:themeColor="text1"/>
          <w:sz w:val="24"/>
          <w:szCs w:val="24"/>
          <w:lang w:val="lt-LT"/>
        </w:rPr>
        <w:t>Pagal diagramoje pateiktus duomenis</w:t>
      </w:r>
      <w:r w:rsidR="001812CD" w:rsidRPr="00104E52">
        <w:rPr>
          <w:rFonts w:ascii="Arial" w:hAnsi="Arial" w:cs="Arial"/>
          <w:color w:val="000000" w:themeColor="text1"/>
          <w:sz w:val="24"/>
          <w:szCs w:val="24"/>
          <w:lang w:val="lt-LT"/>
        </w:rPr>
        <w:t>,</w:t>
      </w:r>
      <w:r w:rsidR="00E91D6B" w:rsidRPr="00104E52">
        <w:rPr>
          <w:rFonts w:ascii="Arial" w:hAnsi="Arial" w:cs="Arial"/>
          <w:color w:val="000000" w:themeColor="text1"/>
          <w:sz w:val="24"/>
          <w:szCs w:val="24"/>
          <w:lang w:val="lt-LT"/>
        </w:rPr>
        <w:t xml:space="preserve"> </w:t>
      </w:r>
      <w:r w:rsidR="00BE2996" w:rsidRPr="00104E52">
        <w:rPr>
          <w:rFonts w:ascii="Arial" w:hAnsi="Arial" w:cs="Arial"/>
          <w:color w:val="000000" w:themeColor="text1"/>
          <w:sz w:val="24"/>
          <w:szCs w:val="24"/>
          <w:lang w:val="lt-LT"/>
        </w:rPr>
        <w:t>8</w:t>
      </w:r>
      <w:r w:rsidR="008A29E5" w:rsidRPr="00104E52">
        <w:rPr>
          <w:rFonts w:ascii="Arial" w:hAnsi="Arial" w:cs="Arial"/>
          <w:color w:val="000000" w:themeColor="text1"/>
          <w:sz w:val="24"/>
          <w:szCs w:val="24"/>
          <w:lang w:val="lt-LT"/>
        </w:rPr>
        <w:t>68</w:t>
      </w:r>
      <w:r w:rsidR="00A75CD1" w:rsidRPr="00104E52">
        <w:rPr>
          <w:rFonts w:ascii="Arial" w:hAnsi="Arial" w:cs="Arial"/>
          <w:color w:val="000000" w:themeColor="text1"/>
          <w:sz w:val="24"/>
          <w:szCs w:val="24"/>
          <w:lang w:val="lt-LT"/>
        </w:rPr>
        <w:t xml:space="preserve"> vaikai</w:t>
      </w:r>
      <w:r w:rsidR="005D0AC8" w:rsidRPr="00104E52">
        <w:rPr>
          <w:rFonts w:ascii="Arial" w:hAnsi="Arial" w:cs="Arial"/>
          <w:color w:val="000000" w:themeColor="text1"/>
          <w:sz w:val="24"/>
          <w:szCs w:val="24"/>
          <w:lang w:val="lt-LT"/>
        </w:rPr>
        <w:t xml:space="preserve"> lanko rajone </w:t>
      </w:r>
      <w:r w:rsidR="00D44D80" w:rsidRPr="00104E52">
        <w:rPr>
          <w:rFonts w:ascii="Arial" w:hAnsi="Arial" w:cs="Arial"/>
          <w:color w:val="000000" w:themeColor="text1"/>
          <w:sz w:val="24"/>
          <w:szCs w:val="24"/>
          <w:lang w:val="lt-LT"/>
        </w:rPr>
        <w:t xml:space="preserve">veiklą vykdančias </w:t>
      </w:r>
      <w:r w:rsidR="005D0AC8" w:rsidRPr="00104E52">
        <w:rPr>
          <w:rFonts w:ascii="Arial" w:hAnsi="Arial" w:cs="Arial"/>
          <w:color w:val="000000" w:themeColor="text1"/>
          <w:sz w:val="24"/>
          <w:szCs w:val="24"/>
          <w:lang w:val="lt-LT"/>
        </w:rPr>
        <w:t xml:space="preserve"> privačias švietimo įstaigas</w:t>
      </w:r>
      <w:r w:rsidR="00A75CD1" w:rsidRPr="00104E52">
        <w:rPr>
          <w:rFonts w:ascii="Arial" w:hAnsi="Arial" w:cs="Arial"/>
          <w:color w:val="000000" w:themeColor="text1"/>
          <w:sz w:val="24"/>
          <w:szCs w:val="24"/>
          <w:lang w:val="lt-LT"/>
        </w:rPr>
        <w:t xml:space="preserve"> ir </w:t>
      </w:r>
      <w:r w:rsidR="00BE2996" w:rsidRPr="00104E52">
        <w:rPr>
          <w:rFonts w:ascii="Arial" w:hAnsi="Arial" w:cs="Arial"/>
          <w:color w:val="000000" w:themeColor="text1"/>
          <w:sz w:val="24"/>
          <w:szCs w:val="24"/>
          <w:lang w:val="lt-LT"/>
        </w:rPr>
        <w:t>3</w:t>
      </w:r>
      <w:r w:rsidR="008A29E5" w:rsidRPr="00104E52">
        <w:rPr>
          <w:rFonts w:ascii="Arial" w:hAnsi="Arial" w:cs="Arial"/>
          <w:color w:val="000000" w:themeColor="text1"/>
          <w:sz w:val="24"/>
          <w:szCs w:val="24"/>
          <w:lang w:val="lt-LT"/>
        </w:rPr>
        <w:t>24</w:t>
      </w:r>
      <w:r w:rsidR="00A75CD1" w:rsidRPr="00104E52">
        <w:rPr>
          <w:rFonts w:ascii="Arial" w:hAnsi="Arial" w:cs="Arial"/>
          <w:color w:val="000000" w:themeColor="text1"/>
          <w:sz w:val="24"/>
          <w:szCs w:val="24"/>
          <w:lang w:val="lt-LT"/>
        </w:rPr>
        <w:t xml:space="preserve"> ugdosi Klaipėdos mieste</w:t>
      </w:r>
      <w:r w:rsidR="00D44D80" w:rsidRPr="00104E52">
        <w:rPr>
          <w:rFonts w:ascii="Arial" w:hAnsi="Arial" w:cs="Arial"/>
          <w:color w:val="000000" w:themeColor="text1"/>
          <w:sz w:val="24"/>
          <w:szCs w:val="24"/>
          <w:lang w:val="lt-LT"/>
        </w:rPr>
        <w:t xml:space="preserve"> veikiančiose privačiose įstaigose.</w:t>
      </w:r>
      <w:r w:rsidR="00A75CD1" w:rsidRPr="00104E52">
        <w:rPr>
          <w:rFonts w:ascii="Arial" w:hAnsi="Arial" w:cs="Arial"/>
          <w:color w:val="000000" w:themeColor="text1"/>
          <w:sz w:val="24"/>
          <w:szCs w:val="24"/>
          <w:lang w:val="lt-LT"/>
        </w:rPr>
        <w:t xml:space="preserve"> </w:t>
      </w:r>
      <w:r w:rsidR="008B09F0" w:rsidRPr="00104E52">
        <w:rPr>
          <w:rFonts w:ascii="Arial" w:hAnsi="Arial" w:cs="Arial"/>
          <w:color w:val="000000" w:themeColor="text1"/>
          <w:sz w:val="24"/>
          <w:szCs w:val="24"/>
          <w:lang w:val="lt-LT"/>
        </w:rPr>
        <w:t>ŠVIS duomenimis 202</w:t>
      </w:r>
      <w:r w:rsidR="008A29E5" w:rsidRPr="00104E52">
        <w:rPr>
          <w:rFonts w:ascii="Arial" w:hAnsi="Arial" w:cs="Arial"/>
          <w:color w:val="000000" w:themeColor="text1"/>
          <w:sz w:val="24"/>
          <w:szCs w:val="24"/>
          <w:lang w:val="lt-LT"/>
        </w:rPr>
        <w:t>4</w:t>
      </w:r>
      <w:r w:rsidR="008B09F0" w:rsidRPr="00104E52">
        <w:rPr>
          <w:rFonts w:ascii="Arial" w:hAnsi="Arial" w:cs="Arial"/>
          <w:color w:val="000000" w:themeColor="text1"/>
          <w:sz w:val="24"/>
          <w:szCs w:val="24"/>
          <w:lang w:val="lt-LT"/>
        </w:rPr>
        <w:t>–202</w:t>
      </w:r>
      <w:r w:rsidR="008A29E5" w:rsidRPr="00104E52">
        <w:rPr>
          <w:rFonts w:ascii="Arial" w:hAnsi="Arial" w:cs="Arial"/>
          <w:color w:val="000000" w:themeColor="text1"/>
          <w:sz w:val="24"/>
          <w:szCs w:val="24"/>
          <w:lang w:val="lt-LT"/>
        </w:rPr>
        <w:t>5</w:t>
      </w:r>
      <w:r w:rsidR="008B09F0" w:rsidRPr="00104E52">
        <w:rPr>
          <w:rFonts w:ascii="Arial" w:hAnsi="Arial" w:cs="Arial"/>
          <w:color w:val="000000" w:themeColor="text1"/>
          <w:sz w:val="24"/>
          <w:szCs w:val="24"/>
          <w:lang w:val="lt-LT"/>
        </w:rPr>
        <w:t xml:space="preserve"> m. m.  ikimokykliniame ir priešmokykliniame ugdyme dalyvaujančių 3–5 metų vaikų dalis – 9</w:t>
      </w:r>
      <w:r w:rsidR="00DE0D0A" w:rsidRPr="00104E52">
        <w:rPr>
          <w:rFonts w:ascii="Arial" w:hAnsi="Arial" w:cs="Arial"/>
          <w:color w:val="000000" w:themeColor="text1"/>
          <w:sz w:val="24"/>
          <w:szCs w:val="24"/>
          <w:lang w:val="lt-LT"/>
        </w:rPr>
        <w:t>6</w:t>
      </w:r>
      <w:r w:rsidR="008B09F0" w:rsidRPr="00104E52">
        <w:rPr>
          <w:rFonts w:ascii="Arial" w:hAnsi="Arial" w:cs="Arial"/>
          <w:color w:val="000000" w:themeColor="text1"/>
          <w:sz w:val="24"/>
          <w:szCs w:val="24"/>
          <w:lang w:val="lt-LT"/>
        </w:rPr>
        <w:t>,</w:t>
      </w:r>
      <w:r w:rsidR="003046F7" w:rsidRPr="00104E52">
        <w:rPr>
          <w:rFonts w:ascii="Arial" w:hAnsi="Arial" w:cs="Arial"/>
          <w:color w:val="000000" w:themeColor="text1"/>
          <w:sz w:val="24"/>
          <w:szCs w:val="24"/>
          <w:lang w:val="lt-LT"/>
        </w:rPr>
        <w:t>81</w:t>
      </w:r>
      <w:r w:rsidR="008B09F0" w:rsidRPr="00104E52">
        <w:rPr>
          <w:rFonts w:ascii="Arial" w:hAnsi="Arial" w:cs="Arial"/>
          <w:color w:val="000000" w:themeColor="text1"/>
          <w:sz w:val="24"/>
          <w:szCs w:val="24"/>
          <w:lang w:val="lt-LT"/>
        </w:rPr>
        <w:t xml:space="preserve"> proc. (</w:t>
      </w:r>
      <w:r w:rsidR="008A29E5" w:rsidRPr="00104E52">
        <w:rPr>
          <w:rFonts w:ascii="Arial" w:hAnsi="Arial" w:cs="Arial"/>
          <w:color w:val="000000" w:themeColor="text1"/>
          <w:sz w:val="24"/>
          <w:szCs w:val="24"/>
          <w:lang w:val="lt-LT"/>
        </w:rPr>
        <w:t xml:space="preserve">2023 – 2024 m. m. – 96,06 proc., </w:t>
      </w:r>
      <w:r w:rsidR="008B09F0" w:rsidRPr="00104E52">
        <w:rPr>
          <w:rFonts w:ascii="Arial" w:hAnsi="Arial" w:cs="Arial"/>
          <w:color w:val="000000" w:themeColor="text1"/>
          <w:sz w:val="24"/>
          <w:szCs w:val="24"/>
          <w:lang w:val="lt-LT"/>
        </w:rPr>
        <w:t>202</w:t>
      </w:r>
      <w:r w:rsidR="00DE0D0A" w:rsidRPr="00104E52">
        <w:rPr>
          <w:rFonts w:ascii="Arial" w:hAnsi="Arial" w:cs="Arial"/>
          <w:color w:val="000000" w:themeColor="text1"/>
          <w:sz w:val="24"/>
          <w:szCs w:val="24"/>
          <w:lang w:val="lt-LT"/>
        </w:rPr>
        <w:t xml:space="preserve">2 </w:t>
      </w:r>
      <w:r w:rsidR="008B09F0" w:rsidRPr="00104E52">
        <w:rPr>
          <w:rFonts w:ascii="Arial" w:hAnsi="Arial" w:cs="Arial"/>
          <w:color w:val="000000" w:themeColor="text1"/>
          <w:sz w:val="24"/>
          <w:szCs w:val="24"/>
          <w:lang w:val="lt-LT"/>
        </w:rPr>
        <w:t>– 202</w:t>
      </w:r>
      <w:r w:rsidR="00DE0D0A" w:rsidRPr="00104E52">
        <w:rPr>
          <w:rFonts w:ascii="Arial" w:hAnsi="Arial" w:cs="Arial"/>
          <w:color w:val="000000" w:themeColor="text1"/>
          <w:sz w:val="24"/>
          <w:szCs w:val="24"/>
          <w:lang w:val="lt-LT"/>
        </w:rPr>
        <w:t>3</w:t>
      </w:r>
      <w:r w:rsidR="008B09F0" w:rsidRPr="00104E52">
        <w:rPr>
          <w:rFonts w:ascii="Arial" w:hAnsi="Arial" w:cs="Arial"/>
          <w:color w:val="000000" w:themeColor="text1"/>
          <w:sz w:val="24"/>
          <w:szCs w:val="24"/>
          <w:lang w:val="lt-LT"/>
        </w:rPr>
        <w:t xml:space="preserve"> m. m. – 9</w:t>
      </w:r>
      <w:r w:rsidR="00DE0D0A" w:rsidRPr="00104E52">
        <w:rPr>
          <w:rFonts w:ascii="Arial" w:hAnsi="Arial" w:cs="Arial"/>
          <w:color w:val="000000" w:themeColor="text1"/>
          <w:sz w:val="24"/>
          <w:szCs w:val="24"/>
          <w:lang w:val="lt-LT"/>
        </w:rPr>
        <w:t>2</w:t>
      </w:r>
      <w:r w:rsidR="008B09F0" w:rsidRPr="00104E52">
        <w:rPr>
          <w:rFonts w:ascii="Arial" w:hAnsi="Arial" w:cs="Arial"/>
          <w:color w:val="000000" w:themeColor="text1"/>
          <w:sz w:val="24"/>
          <w:szCs w:val="24"/>
          <w:lang w:val="lt-LT"/>
        </w:rPr>
        <w:t>,</w:t>
      </w:r>
      <w:r w:rsidR="00DE0D0A" w:rsidRPr="00104E52">
        <w:rPr>
          <w:rFonts w:ascii="Arial" w:hAnsi="Arial" w:cs="Arial"/>
          <w:color w:val="000000" w:themeColor="text1"/>
          <w:sz w:val="24"/>
          <w:szCs w:val="24"/>
          <w:lang w:val="lt-LT"/>
        </w:rPr>
        <w:t>40</w:t>
      </w:r>
      <w:r w:rsidR="008B09F0" w:rsidRPr="00104E52">
        <w:rPr>
          <w:rFonts w:ascii="Arial" w:hAnsi="Arial" w:cs="Arial"/>
          <w:color w:val="000000" w:themeColor="text1"/>
          <w:sz w:val="24"/>
          <w:szCs w:val="24"/>
          <w:lang w:val="lt-LT"/>
        </w:rPr>
        <w:t xml:space="preserve"> proc.).</w:t>
      </w:r>
    </w:p>
    <w:p w14:paraId="12FBE7BE" w14:textId="41305C6B" w:rsidR="003552E9" w:rsidRPr="00104E52" w:rsidRDefault="00C87ADB" w:rsidP="00104E52">
      <w:pPr>
        <w:pStyle w:val="Pagrindinistekstas3"/>
        <w:autoSpaceDE w:val="0"/>
        <w:autoSpaceDN w:val="0"/>
        <w:adjustRightInd w:val="0"/>
        <w:spacing w:line="276" w:lineRule="auto"/>
        <w:ind w:firstLine="1296"/>
        <w:rPr>
          <w:rFonts w:ascii="Arial" w:hAnsi="Arial" w:cs="Arial"/>
          <w:sz w:val="24"/>
          <w:szCs w:val="24"/>
          <w:lang w:val="lt-LT"/>
        </w:rPr>
      </w:pPr>
      <w:r>
        <w:rPr>
          <w:rFonts w:ascii="Arial" w:hAnsi="Arial" w:cs="Arial"/>
          <w:color w:val="000000" w:themeColor="text1"/>
          <w:sz w:val="24"/>
          <w:szCs w:val="24"/>
          <w:lang w:val="lt-LT"/>
        </w:rPr>
        <w:t>5</w:t>
      </w:r>
      <w:r w:rsidR="00731EB8" w:rsidRPr="00104E52">
        <w:rPr>
          <w:rFonts w:ascii="Arial" w:hAnsi="Arial" w:cs="Arial"/>
          <w:color w:val="000000" w:themeColor="text1"/>
          <w:sz w:val="24"/>
          <w:szCs w:val="24"/>
          <w:lang w:val="lt-LT"/>
        </w:rPr>
        <w:t xml:space="preserve">. </w:t>
      </w:r>
      <w:bookmarkEnd w:id="4"/>
      <w:r w:rsidR="003046F7" w:rsidRPr="00104E52">
        <w:rPr>
          <w:rFonts w:ascii="Arial" w:hAnsi="Arial" w:cs="Arial"/>
          <w:sz w:val="24"/>
          <w:szCs w:val="24"/>
          <w:lang w:val="lt-LT"/>
        </w:rPr>
        <w:t xml:space="preserve">2024–2025 m. m. priešmokyklinio ugdymo grupes pradėjo lankyti 99,3 proc. ikimokyklinio ugdymo programą lankiusių vaikų (2023–2024 m. m. – 96,9  proc., 2022–2023 m. m. – 96,6 proc.). Lyginant su 2023–2024 m. m. tokių vaikų skaičius didėjo 2,4 proc. </w:t>
      </w:r>
    </w:p>
    <w:p w14:paraId="163CD0D8" w14:textId="7FE43F6F" w:rsidR="007A7F78" w:rsidRPr="00104E52" w:rsidRDefault="00C0772D" w:rsidP="00104E52">
      <w:pPr>
        <w:pStyle w:val="Pagrindinistekstas3"/>
        <w:autoSpaceDE w:val="0"/>
        <w:autoSpaceDN w:val="0"/>
        <w:adjustRightInd w:val="0"/>
        <w:spacing w:line="276" w:lineRule="auto"/>
        <w:rPr>
          <w:rFonts w:ascii="Arial" w:hAnsi="Arial" w:cs="Arial"/>
          <w:b/>
          <w:color w:val="000000" w:themeColor="text1"/>
          <w:sz w:val="24"/>
          <w:szCs w:val="24"/>
          <w:lang w:val="lt-LT"/>
        </w:rPr>
      </w:pPr>
      <w:r w:rsidRPr="00104E52">
        <w:rPr>
          <w:rFonts w:ascii="Arial" w:hAnsi="Arial" w:cs="Arial"/>
          <w:i/>
          <w:color w:val="000000" w:themeColor="text1"/>
          <w:sz w:val="24"/>
          <w:szCs w:val="24"/>
          <w:lang w:val="lt-LT"/>
        </w:rPr>
        <w:t xml:space="preserve"> </w:t>
      </w:r>
      <w:bookmarkStart w:id="5" w:name="_Hlk128661900"/>
      <w:r w:rsidR="003552E9" w:rsidRPr="00104E52">
        <w:rPr>
          <w:rFonts w:ascii="Arial" w:hAnsi="Arial" w:cs="Arial"/>
          <w:i/>
          <w:color w:val="000000" w:themeColor="text1"/>
          <w:sz w:val="24"/>
          <w:szCs w:val="24"/>
          <w:lang w:val="lt-LT"/>
        </w:rPr>
        <w:t xml:space="preserve">                   </w:t>
      </w:r>
      <w:r w:rsidR="001519A9" w:rsidRPr="00104E52">
        <w:rPr>
          <w:rFonts w:ascii="Arial" w:hAnsi="Arial" w:cs="Arial"/>
          <w:b/>
          <w:color w:val="000000" w:themeColor="text1"/>
          <w:sz w:val="24"/>
          <w:szCs w:val="24"/>
          <w:lang w:val="lt-LT"/>
        </w:rPr>
        <w:t>Bendrojo ugdymo organizavim</w:t>
      </w:r>
      <w:r w:rsidR="003552E9" w:rsidRPr="00104E52">
        <w:rPr>
          <w:rFonts w:ascii="Arial" w:hAnsi="Arial" w:cs="Arial"/>
          <w:b/>
          <w:color w:val="000000" w:themeColor="text1"/>
          <w:sz w:val="24"/>
          <w:szCs w:val="24"/>
          <w:lang w:val="lt-LT"/>
        </w:rPr>
        <w:t>as</w:t>
      </w:r>
      <w:r w:rsidR="001519A9" w:rsidRPr="00104E52">
        <w:rPr>
          <w:rFonts w:ascii="Arial" w:hAnsi="Arial" w:cs="Arial"/>
          <w:b/>
          <w:color w:val="000000" w:themeColor="text1"/>
          <w:sz w:val="24"/>
          <w:szCs w:val="24"/>
          <w:lang w:val="lt-LT"/>
        </w:rPr>
        <w:t xml:space="preserve"> </w:t>
      </w:r>
      <w:r w:rsidR="00CB37D5" w:rsidRPr="00104E52">
        <w:rPr>
          <w:rFonts w:ascii="Arial" w:hAnsi="Arial" w:cs="Arial"/>
          <w:b/>
          <w:color w:val="000000" w:themeColor="text1"/>
          <w:sz w:val="24"/>
          <w:szCs w:val="24"/>
          <w:lang w:val="lt-LT"/>
        </w:rPr>
        <w:t xml:space="preserve">ir </w:t>
      </w:r>
      <w:r w:rsidR="001519A9" w:rsidRPr="00104E52">
        <w:rPr>
          <w:rFonts w:ascii="Arial" w:hAnsi="Arial" w:cs="Arial"/>
          <w:b/>
          <w:color w:val="000000" w:themeColor="text1"/>
          <w:sz w:val="24"/>
          <w:szCs w:val="24"/>
          <w:lang w:val="lt-LT"/>
        </w:rPr>
        <w:t>rezultatai</w:t>
      </w:r>
      <w:r w:rsidR="00CB37D5" w:rsidRPr="00104E52">
        <w:rPr>
          <w:rFonts w:ascii="Arial" w:hAnsi="Arial" w:cs="Arial"/>
          <w:b/>
          <w:color w:val="000000" w:themeColor="text1"/>
          <w:sz w:val="24"/>
          <w:szCs w:val="24"/>
          <w:lang w:val="lt-LT"/>
        </w:rPr>
        <w:t>.</w:t>
      </w:r>
      <w:r w:rsidR="001519A9" w:rsidRPr="00104E52">
        <w:rPr>
          <w:rFonts w:ascii="Arial" w:hAnsi="Arial" w:cs="Arial"/>
          <w:b/>
          <w:color w:val="000000" w:themeColor="text1"/>
          <w:sz w:val="24"/>
          <w:szCs w:val="24"/>
          <w:lang w:val="lt-LT"/>
        </w:rPr>
        <w:t xml:space="preserve"> </w:t>
      </w:r>
    </w:p>
    <w:p w14:paraId="3E622970" w14:textId="3B77E246" w:rsidR="006547BB" w:rsidRPr="00104E52" w:rsidRDefault="007A7F78" w:rsidP="00104E52">
      <w:pPr>
        <w:pStyle w:val="Pagrindinistekstas3"/>
        <w:autoSpaceDE w:val="0"/>
        <w:autoSpaceDN w:val="0"/>
        <w:adjustRightInd w:val="0"/>
        <w:spacing w:line="276" w:lineRule="auto"/>
        <w:rPr>
          <w:rFonts w:ascii="Arial" w:hAnsi="Arial" w:cs="Arial"/>
          <w:b/>
          <w:color w:val="000000" w:themeColor="text1"/>
          <w:sz w:val="24"/>
          <w:szCs w:val="24"/>
          <w:lang w:val="lt-LT"/>
        </w:rPr>
      </w:pPr>
      <w:r w:rsidRPr="00104E52">
        <w:rPr>
          <w:rFonts w:ascii="Arial" w:hAnsi="Arial" w:cs="Arial"/>
          <w:b/>
          <w:color w:val="000000" w:themeColor="text1"/>
          <w:sz w:val="24"/>
          <w:szCs w:val="24"/>
          <w:lang w:val="lt-LT"/>
        </w:rPr>
        <w:t xml:space="preserve">                    </w:t>
      </w:r>
      <w:r w:rsidR="00EA303C" w:rsidRPr="00104E52">
        <w:rPr>
          <w:rFonts w:ascii="Arial" w:hAnsi="Arial" w:cs="Arial"/>
          <w:iCs/>
          <w:color w:val="000000" w:themeColor="text1"/>
          <w:sz w:val="24"/>
          <w:szCs w:val="24"/>
          <w:lang w:val="lt-LT"/>
        </w:rPr>
        <w:t xml:space="preserve">1. </w:t>
      </w:r>
      <w:r w:rsidR="006D031E" w:rsidRPr="00104E52">
        <w:rPr>
          <w:rFonts w:ascii="Arial" w:hAnsi="Arial" w:cs="Arial"/>
          <w:iCs/>
          <w:color w:val="000000" w:themeColor="text1"/>
          <w:sz w:val="24"/>
          <w:szCs w:val="24"/>
          <w:lang w:val="lt-LT"/>
        </w:rPr>
        <w:t>Bendrojo ugdymo mokyklose 202</w:t>
      </w:r>
      <w:r w:rsidR="00405B1E" w:rsidRPr="00104E52">
        <w:rPr>
          <w:rFonts w:ascii="Arial" w:hAnsi="Arial" w:cs="Arial"/>
          <w:iCs/>
          <w:color w:val="000000" w:themeColor="text1"/>
          <w:sz w:val="24"/>
          <w:szCs w:val="24"/>
          <w:lang w:val="lt-LT"/>
        </w:rPr>
        <w:t>3</w:t>
      </w:r>
      <w:r w:rsidR="006D031E" w:rsidRPr="00104E52">
        <w:rPr>
          <w:rFonts w:ascii="Arial" w:hAnsi="Arial" w:cs="Arial"/>
          <w:iCs/>
          <w:color w:val="000000" w:themeColor="text1"/>
          <w:sz w:val="24"/>
          <w:szCs w:val="24"/>
          <w:lang w:val="lt-LT"/>
        </w:rPr>
        <w:t>–202</w:t>
      </w:r>
      <w:r w:rsidR="00405B1E" w:rsidRPr="00104E52">
        <w:rPr>
          <w:rFonts w:ascii="Arial" w:hAnsi="Arial" w:cs="Arial"/>
          <w:iCs/>
          <w:color w:val="000000" w:themeColor="text1"/>
          <w:sz w:val="24"/>
          <w:szCs w:val="24"/>
          <w:lang w:val="lt-LT"/>
        </w:rPr>
        <w:t>4</w:t>
      </w:r>
      <w:r w:rsidR="006D031E" w:rsidRPr="00104E52">
        <w:rPr>
          <w:rFonts w:ascii="Arial" w:hAnsi="Arial" w:cs="Arial"/>
          <w:iCs/>
          <w:color w:val="000000" w:themeColor="text1"/>
          <w:sz w:val="24"/>
          <w:szCs w:val="24"/>
          <w:lang w:val="lt-LT"/>
        </w:rPr>
        <w:t xml:space="preserve"> m. m. ugdėsi </w:t>
      </w:r>
      <w:r w:rsidR="006D2025" w:rsidRPr="00104E52">
        <w:rPr>
          <w:rFonts w:ascii="Arial" w:hAnsi="Arial" w:cs="Arial"/>
          <w:iCs/>
          <w:color w:val="000000" w:themeColor="text1"/>
          <w:sz w:val="24"/>
          <w:szCs w:val="24"/>
          <w:lang w:val="lt-LT"/>
        </w:rPr>
        <w:t>5</w:t>
      </w:r>
      <w:r w:rsidR="00405B1E" w:rsidRPr="00104E52">
        <w:rPr>
          <w:rFonts w:ascii="Arial" w:hAnsi="Arial" w:cs="Arial"/>
          <w:iCs/>
          <w:color w:val="000000" w:themeColor="text1"/>
          <w:sz w:val="24"/>
          <w:szCs w:val="24"/>
          <w:lang w:val="lt-LT"/>
        </w:rPr>
        <w:t>800</w:t>
      </w:r>
      <w:r w:rsidR="006D2025" w:rsidRPr="00104E52">
        <w:rPr>
          <w:rFonts w:ascii="Arial" w:hAnsi="Arial" w:cs="Arial"/>
          <w:iCs/>
          <w:color w:val="000000" w:themeColor="text1"/>
          <w:sz w:val="24"/>
          <w:szCs w:val="24"/>
          <w:lang w:val="lt-LT"/>
        </w:rPr>
        <w:t xml:space="preserve"> </w:t>
      </w:r>
      <w:r w:rsidR="006D031E" w:rsidRPr="00104E52">
        <w:rPr>
          <w:rFonts w:ascii="Arial" w:hAnsi="Arial" w:cs="Arial"/>
          <w:iCs/>
          <w:color w:val="000000" w:themeColor="text1"/>
          <w:sz w:val="24"/>
          <w:szCs w:val="24"/>
          <w:lang w:val="lt-LT"/>
        </w:rPr>
        <w:t>mokini</w:t>
      </w:r>
      <w:r w:rsidR="00405B1E" w:rsidRPr="00104E52">
        <w:rPr>
          <w:rFonts w:ascii="Arial" w:hAnsi="Arial" w:cs="Arial"/>
          <w:iCs/>
          <w:color w:val="000000" w:themeColor="text1"/>
          <w:sz w:val="24"/>
          <w:szCs w:val="24"/>
          <w:lang w:val="lt-LT"/>
        </w:rPr>
        <w:t>ų</w:t>
      </w:r>
      <w:r w:rsidR="006D031E" w:rsidRPr="00104E52">
        <w:rPr>
          <w:rFonts w:ascii="Arial" w:hAnsi="Arial" w:cs="Arial"/>
          <w:iCs/>
          <w:color w:val="000000" w:themeColor="text1"/>
          <w:sz w:val="24"/>
          <w:szCs w:val="24"/>
          <w:lang w:val="lt-LT"/>
        </w:rPr>
        <w:t>, 202</w:t>
      </w:r>
      <w:r w:rsidR="00405B1E" w:rsidRPr="00104E52">
        <w:rPr>
          <w:rFonts w:ascii="Arial" w:hAnsi="Arial" w:cs="Arial"/>
          <w:iCs/>
          <w:color w:val="000000" w:themeColor="text1"/>
          <w:sz w:val="24"/>
          <w:szCs w:val="24"/>
          <w:lang w:val="lt-LT"/>
        </w:rPr>
        <w:t>4</w:t>
      </w:r>
      <w:r w:rsidR="006D031E" w:rsidRPr="00104E52">
        <w:rPr>
          <w:rFonts w:ascii="Arial" w:hAnsi="Arial" w:cs="Arial"/>
          <w:iCs/>
          <w:color w:val="000000" w:themeColor="text1"/>
          <w:sz w:val="24"/>
          <w:szCs w:val="24"/>
          <w:lang w:val="lt-LT"/>
        </w:rPr>
        <w:t>–202</w:t>
      </w:r>
      <w:r w:rsidR="00405B1E" w:rsidRPr="00104E52">
        <w:rPr>
          <w:rFonts w:ascii="Arial" w:hAnsi="Arial" w:cs="Arial"/>
          <w:iCs/>
          <w:color w:val="000000" w:themeColor="text1"/>
          <w:sz w:val="24"/>
          <w:szCs w:val="24"/>
          <w:lang w:val="lt-LT"/>
        </w:rPr>
        <w:t>5</w:t>
      </w:r>
      <w:r w:rsidR="008511D0" w:rsidRPr="00104E52">
        <w:rPr>
          <w:rFonts w:ascii="Arial" w:hAnsi="Arial" w:cs="Arial"/>
          <w:iCs/>
          <w:color w:val="000000" w:themeColor="text1"/>
          <w:sz w:val="24"/>
          <w:szCs w:val="24"/>
          <w:lang w:val="lt-LT"/>
        </w:rPr>
        <w:t xml:space="preserve"> </w:t>
      </w:r>
      <w:r w:rsidR="006D031E" w:rsidRPr="00104E52">
        <w:rPr>
          <w:rFonts w:ascii="Arial" w:hAnsi="Arial" w:cs="Arial"/>
          <w:iCs/>
          <w:color w:val="000000" w:themeColor="text1"/>
          <w:sz w:val="24"/>
          <w:szCs w:val="24"/>
          <w:lang w:val="lt-LT"/>
        </w:rPr>
        <w:t xml:space="preserve">m. m. </w:t>
      </w:r>
      <w:r w:rsidR="00EA303C" w:rsidRPr="00104E52">
        <w:rPr>
          <w:rFonts w:ascii="Arial" w:hAnsi="Arial" w:cs="Arial"/>
          <w:iCs/>
          <w:color w:val="000000" w:themeColor="text1"/>
          <w:sz w:val="24"/>
          <w:szCs w:val="24"/>
          <w:lang w:val="lt-LT"/>
        </w:rPr>
        <w:t>–</w:t>
      </w:r>
      <w:r w:rsidR="006D031E" w:rsidRPr="00104E52">
        <w:rPr>
          <w:rFonts w:ascii="Arial" w:hAnsi="Arial" w:cs="Arial"/>
          <w:iCs/>
          <w:color w:val="000000" w:themeColor="text1"/>
          <w:sz w:val="24"/>
          <w:szCs w:val="24"/>
          <w:lang w:val="lt-LT"/>
        </w:rPr>
        <w:t xml:space="preserve"> </w:t>
      </w:r>
      <w:r w:rsidR="00405B1E" w:rsidRPr="00104E52">
        <w:rPr>
          <w:rFonts w:ascii="Arial" w:hAnsi="Arial" w:cs="Arial"/>
          <w:iCs/>
          <w:color w:val="000000" w:themeColor="text1"/>
          <w:sz w:val="24"/>
          <w:szCs w:val="24"/>
          <w:lang w:val="lt-LT"/>
        </w:rPr>
        <w:t>6033</w:t>
      </w:r>
      <w:r w:rsidR="00EA303C" w:rsidRPr="00104E52">
        <w:rPr>
          <w:rFonts w:ascii="Arial" w:hAnsi="Arial" w:cs="Arial"/>
          <w:iCs/>
          <w:color w:val="000000" w:themeColor="text1"/>
          <w:sz w:val="24"/>
          <w:szCs w:val="24"/>
          <w:lang w:val="lt-LT"/>
        </w:rPr>
        <w:t xml:space="preserve"> mokini</w:t>
      </w:r>
      <w:r w:rsidR="00C9400C" w:rsidRPr="00104E52">
        <w:rPr>
          <w:rFonts w:ascii="Arial" w:hAnsi="Arial" w:cs="Arial"/>
          <w:iCs/>
          <w:color w:val="000000" w:themeColor="text1"/>
          <w:sz w:val="24"/>
          <w:szCs w:val="24"/>
          <w:lang w:val="lt-LT"/>
        </w:rPr>
        <w:t>ai</w:t>
      </w:r>
      <w:r w:rsidR="00EA303C" w:rsidRPr="00104E52">
        <w:rPr>
          <w:rFonts w:ascii="Arial" w:hAnsi="Arial" w:cs="Arial"/>
          <w:iCs/>
          <w:color w:val="000000" w:themeColor="text1"/>
          <w:sz w:val="24"/>
          <w:szCs w:val="24"/>
          <w:lang w:val="lt-LT"/>
        </w:rPr>
        <w:t xml:space="preserve">. </w:t>
      </w:r>
      <w:r w:rsidR="007F4756" w:rsidRPr="00104E52">
        <w:rPr>
          <w:rFonts w:ascii="Arial" w:hAnsi="Arial" w:cs="Arial"/>
          <w:sz w:val="24"/>
          <w:szCs w:val="24"/>
          <w:lang w:val="lt-LT"/>
        </w:rPr>
        <w:t xml:space="preserve">Mokinių skaičiaus </w:t>
      </w:r>
      <w:r w:rsidR="003C6493" w:rsidRPr="00104E52">
        <w:rPr>
          <w:rFonts w:ascii="Arial" w:hAnsi="Arial" w:cs="Arial"/>
          <w:sz w:val="24"/>
          <w:szCs w:val="24"/>
          <w:lang w:val="lt-LT"/>
        </w:rPr>
        <w:t>augimas</w:t>
      </w:r>
      <w:r w:rsidR="007F4756" w:rsidRPr="00104E52">
        <w:rPr>
          <w:rFonts w:ascii="Arial" w:hAnsi="Arial" w:cs="Arial"/>
          <w:sz w:val="24"/>
          <w:szCs w:val="24"/>
          <w:lang w:val="lt-LT"/>
        </w:rPr>
        <w:t xml:space="preserve"> turi įtakos vienai sąlyginei mokytojo pareigybei tenkančių mokinių skaiči</w:t>
      </w:r>
      <w:r w:rsidR="003C6493" w:rsidRPr="00104E52">
        <w:rPr>
          <w:rFonts w:ascii="Arial" w:hAnsi="Arial" w:cs="Arial"/>
          <w:sz w:val="24"/>
          <w:szCs w:val="24"/>
          <w:lang w:val="lt-LT"/>
        </w:rPr>
        <w:t>aus didėjimui</w:t>
      </w:r>
      <w:r w:rsidR="007F4756" w:rsidRPr="00104E52">
        <w:rPr>
          <w:rFonts w:ascii="Arial" w:hAnsi="Arial" w:cs="Arial"/>
          <w:sz w:val="24"/>
          <w:szCs w:val="24"/>
          <w:lang w:val="lt-LT"/>
        </w:rPr>
        <w:t xml:space="preserve"> bendrojo ugdymo mokyklose, kuris yra 12,</w:t>
      </w:r>
      <w:r w:rsidR="00667C92" w:rsidRPr="00104E52">
        <w:rPr>
          <w:rFonts w:ascii="Arial" w:hAnsi="Arial" w:cs="Arial"/>
          <w:sz w:val="24"/>
          <w:szCs w:val="24"/>
          <w:lang w:val="lt-LT"/>
        </w:rPr>
        <w:t>01</w:t>
      </w:r>
      <w:r w:rsidR="00A45287" w:rsidRPr="00104E52">
        <w:rPr>
          <w:rFonts w:ascii="Arial" w:hAnsi="Arial" w:cs="Arial"/>
          <w:sz w:val="24"/>
          <w:szCs w:val="24"/>
          <w:lang w:val="lt-LT"/>
        </w:rPr>
        <w:t xml:space="preserve">, </w:t>
      </w:r>
      <w:r w:rsidR="007F4756" w:rsidRPr="00104E52">
        <w:rPr>
          <w:rFonts w:ascii="Arial" w:hAnsi="Arial" w:cs="Arial"/>
          <w:sz w:val="24"/>
          <w:szCs w:val="24"/>
          <w:lang w:val="lt-LT"/>
        </w:rPr>
        <w:t xml:space="preserve"> </w:t>
      </w:r>
      <w:r w:rsidR="00A45287" w:rsidRPr="00104E52">
        <w:rPr>
          <w:rFonts w:ascii="Arial" w:hAnsi="Arial" w:cs="Arial"/>
          <w:sz w:val="24"/>
          <w:szCs w:val="24"/>
          <w:lang w:val="lt-LT"/>
        </w:rPr>
        <w:t>šalyje – 1</w:t>
      </w:r>
      <w:r w:rsidR="00A50321" w:rsidRPr="00104E52">
        <w:rPr>
          <w:rFonts w:ascii="Arial" w:hAnsi="Arial" w:cs="Arial"/>
          <w:sz w:val="24"/>
          <w:szCs w:val="24"/>
          <w:lang w:val="lt-LT"/>
        </w:rPr>
        <w:t>0</w:t>
      </w:r>
      <w:r w:rsidR="00A45287" w:rsidRPr="00104E52">
        <w:rPr>
          <w:rFonts w:ascii="Arial" w:hAnsi="Arial" w:cs="Arial"/>
          <w:sz w:val="24"/>
          <w:szCs w:val="24"/>
          <w:lang w:val="lt-LT"/>
        </w:rPr>
        <w:t>,</w:t>
      </w:r>
      <w:r w:rsidR="00A50321" w:rsidRPr="00104E52">
        <w:rPr>
          <w:rFonts w:ascii="Arial" w:hAnsi="Arial" w:cs="Arial"/>
          <w:sz w:val="24"/>
          <w:szCs w:val="24"/>
          <w:lang w:val="lt-LT"/>
        </w:rPr>
        <w:t>97</w:t>
      </w:r>
      <w:r w:rsidR="00A45287" w:rsidRPr="00104E52">
        <w:rPr>
          <w:rFonts w:ascii="Arial" w:hAnsi="Arial" w:cs="Arial"/>
          <w:sz w:val="24"/>
          <w:szCs w:val="24"/>
          <w:lang w:val="lt-LT"/>
        </w:rPr>
        <w:t xml:space="preserve"> </w:t>
      </w:r>
      <w:r w:rsidR="007F4756" w:rsidRPr="00104E52">
        <w:rPr>
          <w:rFonts w:ascii="Arial" w:hAnsi="Arial" w:cs="Arial"/>
          <w:sz w:val="24"/>
          <w:szCs w:val="24"/>
          <w:lang w:val="lt-LT"/>
        </w:rPr>
        <w:t>(202</w:t>
      </w:r>
      <w:r w:rsidR="00FF6D2A" w:rsidRPr="00104E52">
        <w:rPr>
          <w:rFonts w:ascii="Arial" w:hAnsi="Arial" w:cs="Arial"/>
          <w:sz w:val="24"/>
          <w:szCs w:val="24"/>
          <w:lang w:val="lt-LT"/>
        </w:rPr>
        <w:t>3</w:t>
      </w:r>
      <w:r w:rsidR="007F4756" w:rsidRPr="00104E52">
        <w:rPr>
          <w:rFonts w:ascii="Arial" w:hAnsi="Arial" w:cs="Arial"/>
          <w:sz w:val="24"/>
          <w:szCs w:val="24"/>
          <w:lang w:val="lt-LT"/>
        </w:rPr>
        <w:t xml:space="preserve"> m. – 1</w:t>
      </w:r>
      <w:r w:rsidR="00A45287" w:rsidRPr="00104E52">
        <w:rPr>
          <w:rFonts w:ascii="Arial" w:hAnsi="Arial" w:cs="Arial"/>
          <w:sz w:val="24"/>
          <w:szCs w:val="24"/>
          <w:lang w:val="lt-LT"/>
        </w:rPr>
        <w:t>2</w:t>
      </w:r>
      <w:r w:rsidR="007F4756" w:rsidRPr="00104E52">
        <w:rPr>
          <w:rFonts w:ascii="Arial" w:hAnsi="Arial" w:cs="Arial"/>
          <w:sz w:val="24"/>
          <w:szCs w:val="24"/>
          <w:lang w:val="lt-LT"/>
        </w:rPr>
        <w:t>,</w:t>
      </w:r>
      <w:r w:rsidR="00FF6D2A" w:rsidRPr="00104E52">
        <w:rPr>
          <w:rFonts w:ascii="Arial" w:hAnsi="Arial" w:cs="Arial"/>
          <w:sz w:val="24"/>
          <w:szCs w:val="24"/>
          <w:lang w:val="lt-LT"/>
        </w:rPr>
        <w:t>30</w:t>
      </w:r>
      <w:r w:rsidR="007F4756" w:rsidRPr="00104E52">
        <w:rPr>
          <w:rFonts w:ascii="Arial" w:hAnsi="Arial" w:cs="Arial"/>
          <w:sz w:val="24"/>
          <w:szCs w:val="24"/>
          <w:lang w:val="lt-LT"/>
        </w:rPr>
        <w:t>, šalyje – 1</w:t>
      </w:r>
      <w:r w:rsidR="00A50321" w:rsidRPr="00104E52">
        <w:rPr>
          <w:rFonts w:ascii="Arial" w:hAnsi="Arial" w:cs="Arial"/>
          <w:sz w:val="24"/>
          <w:szCs w:val="24"/>
          <w:lang w:val="lt-LT"/>
        </w:rPr>
        <w:t>1</w:t>
      </w:r>
      <w:r w:rsidR="007F4756" w:rsidRPr="00104E52">
        <w:rPr>
          <w:rFonts w:ascii="Arial" w:hAnsi="Arial" w:cs="Arial"/>
          <w:sz w:val="24"/>
          <w:szCs w:val="24"/>
          <w:lang w:val="lt-LT"/>
        </w:rPr>
        <w:t>,</w:t>
      </w:r>
      <w:r w:rsidR="00A50321" w:rsidRPr="00104E52">
        <w:rPr>
          <w:rFonts w:ascii="Arial" w:hAnsi="Arial" w:cs="Arial"/>
          <w:sz w:val="24"/>
          <w:szCs w:val="24"/>
          <w:lang w:val="lt-LT"/>
        </w:rPr>
        <w:t>67</w:t>
      </w:r>
      <w:r w:rsidR="007F4756" w:rsidRPr="00104E52">
        <w:rPr>
          <w:rFonts w:ascii="Arial" w:hAnsi="Arial" w:cs="Arial"/>
          <w:sz w:val="24"/>
          <w:szCs w:val="24"/>
          <w:lang w:val="lt-LT"/>
        </w:rPr>
        <w:t xml:space="preserve">). </w:t>
      </w:r>
      <w:r w:rsidR="007F4756" w:rsidRPr="00104E52">
        <w:rPr>
          <w:rFonts w:ascii="Arial" w:hAnsi="Arial" w:cs="Arial"/>
          <w:i/>
          <w:iCs/>
          <w:sz w:val="24"/>
          <w:szCs w:val="24"/>
          <w:lang w:val="lt-LT"/>
        </w:rPr>
        <w:t>Duomenų šaltinis: ŠVIS (Būtinieji Klaipėdos rajono savivaldybės švietimo stebėsenos rodikliai).</w:t>
      </w:r>
    </w:p>
    <w:p w14:paraId="0D77445F" w14:textId="71A04DF1" w:rsidR="00A50321" w:rsidRPr="00104E52" w:rsidRDefault="003376DA" w:rsidP="00104E52">
      <w:pPr>
        <w:pStyle w:val="prastasiniatinklio"/>
        <w:spacing w:before="0" w:beforeAutospacing="0" w:after="0" w:afterAutospacing="0" w:line="276" w:lineRule="auto"/>
        <w:jc w:val="both"/>
        <w:rPr>
          <w:rFonts w:ascii="Arial" w:hAnsi="Arial" w:cs="Arial"/>
          <w:bCs/>
          <w:color w:val="000000" w:themeColor="text1"/>
        </w:rPr>
      </w:pPr>
      <w:r w:rsidRPr="00104E52">
        <w:rPr>
          <w:rFonts w:ascii="Arial" w:hAnsi="Arial" w:cs="Arial"/>
          <w:bCs/>
          <w:color w:val="000000" w:themeColor="text1"/>
        </w:rPr>
        <w:tab/>
      </w:r>
      <w:r w:rsidR="003441B4" w:rsidRPr="00104E52">
        <w:rPr>
          <w:rFonts w:ascii="Arial" w:hAnsi="Arial" w:cs="Arial"/>
          <w:bCs/>
          <w:color w:val="000000" w:themeColor="text1"/>
        </w:rPr>
        <w:t xml:space="preserve">2. </w:t>
      </w:r>
      <w:r w:rsidRPr="00104E52">
        <w:rPr>
          <w:rFonts w:ascii="Arial" w:hAnsi="Arial" w:cs="Arial"/>
          <w:bCs/>
          <w:color w:val="000000" w:themeColor="text1"/>
        </w:rPr>
        <w:t xml:space="preserve">Sprendžiant bendrojo ugdymo prieinamumo problemas mokinių tėvų prašymu </w:t>
      </w:r>
      <w:r w:rsidR="00AE7ED7" w:rsidRPr="00104E52">
        <w:rPr>
          <w:rFonts w:ascii="Arial" w:hAnsi="Arial" w:cs="Arial"/>
          <w:bCs/>
          <w:color w:val="000000" w:themeColor="text1"/>
        </w:rPr>
        <w:t xml:space="preserve"> 20</w:t>
      </w:r>
      <w:r w:rsidR="00C4726E" w:rsidRPr="00104E52">
        <w:rPr>
          <w:rFonts w:ascii="Arial" w:hAnsi="Arial" w:cs="Arial"/>
          <w:bCs/>
          <w:color w:val="000000" w:themeColor="text1"/>
        </w:rPr>
        <w:t>2</w:t>
      </w:r>
      <w:r w:rsidR="00A50321" w:rsidRPr="00104E52">
        <w:rPr>
          <w:rFonts w:ascii="Arial" w:hAnsi="Arial" w:cs="Arial"/>
          <w:bCs/>
          <w:color w:val="000000" w:themeColor="text1"/>
        </w:rPr>
        <w:t>4</w:t>
      </w:r>
      <w:r w:rsidR="00AE7ED7" w:rsidRPr="00104E52">
        <w:rPr>
          <w:rFonts w:ascii="Arial" w:hAnsi="Arial" w:cs="Arial"/>
          <w:bCs/>
          <w:color w:val="000000" w:themeColor="text1"/>
        </w:rPr>
        <w:t xml:space="preserve"> m. išduot</w:t>
      </w:r>
      <w:r w:rsidR="003441B4" w:rsidRPr="00104E52">
        <w:rPr>
          <w:rFonts w:ascii="Arial" w:hAnsi="Arial" w:cs="Arial"/>
          <w:bCs/>
          <w:color w:val="000000" w:themeColor="text1"/>
        </w:rPr>
        <w:t xml:space="preserve">i </w:t>
      </w:r>
      <w:r w:rsidR="00227786" w:rsidRPr="00104E52">
        <w:rPr>
          <w:rFonts w:ascii="Arial" w:hAnsi="Arial" w:cs="Arial"/>
          <w:bCs/>
          <w:color w:val="000000" w:themeColor="text1"/>
        </w:rPr>
        <w:t>7</w:t>
      </w:r>
      <w:r w:rsidR="00A50321" w:rsidRPr="00104E52">
        <w:rPr>
          <w:rFonts w:ascii="Arial" w:hAnsi="Arial" w:cs="Arial"/>
          <w:bCs/>
          <w:color w:val="000000" w:themeColor="text1"/>
        </w:rPr>
        <w:t>4</w:t>
      </w:r>
      <w:r w:rsidR="00CF2369" w:rsidRPr="00104E52">
        <w:rPr>
          <w:rFonts w:ascii="Arial" w:hAnsi="Arial" w:cs="Arial"/>
          <w:bCs/>
          <w:color w:val="000000" w:themeColor="text1"/>
        </w:rPr>
        <w:t xml:space="preserve"> </w:t>
      </w:r>
      <w:r w:rsidR="00AE7ED7" w:rsidRPr="00104E52">
        <w:rPr>
          <w:rFonts w:ascii="Arial" w:hAnsi="Arial" w:cs="Arial"/>
          <w:bCs/>
          <w:color w:val="000000" w:themeColor="text1"/>
        </w:rPr>
        <w:t>siuntim</w:t>
      </w:r>
      <w:r w:rsidR="00C4726E" w:rsidRPr="00104E52">
        <w:rPr>
          <w:rFonts w:ascii="Arial" w:hAnsi="Arial" w:cs="Arial"/>
          <w:bCs/>
          <w:color w:val="000000" w:themeColor="text1"/>
        </w:rPr>
        <w:t>a</w:t>
      </w:r>
      <w:r w:rsidR="003441B4" w:rsidRPr="00104E52">
        <w:rPr>
          <w:rFonts w:ascii="Arial" w:hAnsi="Arial" w:cs="Arial"/>
          <w:bCs/>
          <w:color w:val="000000" w:themeColor="text1"/>
        </w:rPr>
        <w:t>i</w:t>
      </w:r>
      <w:r w:rsidR="00C4726E" w:rsidRPr="00104E52">
        <w:rPr>
          <w:rFonts w:ascii="Arial" w:hAnsi="Arial" w:cs="Arial"/>
          <w:bCs/>
          <w:color w:val="000000" w:themeColor="text1"/>
        </w:rPr>
        <w:t xml:space="preserve"> </w:t>
      </w:r>
      <w:r w:rsidR="00AE7ED7" w:rsidRPr="00104E52">
        <w:rPr>
          <w:rFonts w:ascii="Arial" w:hAnsi="Arial" w:cs="Arial"/>
          <w:bCs/>
          <w:color w:val="000000" w:themeColor="text1"/>
        </w:rPr>
        <w:t>S</w:t>
      </w:r>
      <w:r w:rsidR="00791D13" w:rsidRPr="00104E52">
        <w:rPr>
          <w:rFonts w:ascii="Arial" w:hAnsi="Arial" w:cs="Arial"/>
          <w:bCs/>
          <w:color w:val="000000" w:themeColor="text1"/>
        </w:rPr>
        <w:t>endvario seniūnijos, Dovilų, Priek</w:t>
      </w:r>
      <w:r w:rsidR="00A24160" w:rsidRPr="00104E52">
        <w:rPr>
          <w:rFonts w:ascii="Arial" w:hAnsi="Arial" w:cs="Arial"/>
          <w:bCs/>
          <w:color w:val="000000" w:themeColor="text1"/>
        </w:rPr>
        <w:t>ulės ir kitų seniūnijų mokiniams</w:t>
      </w:r>
      <w:r w:rsidR="00791D13" w:rsidRPr="00104E52">
        <w:rPr>
          <w:rFonts w:ascii="Arial" w:hAnsi="Arial" w:cs="Arial"/>
          <w:bCs/>
          <w:color w:val="000000" w:themeColor="text1"/>
        </w:rPr>
        <w:t>, kurie pageidauja mokytis</w:t>
      </w:r>
      <w:r w:rsidR="005E15EA" w:rsidRPr="00104E52">
        <w:rPr>
          <w:rFonts w:ascii="Arial" w:hAnsi="Arial" w:cs="Arial"/>
          <w:bCs/>
          <w:color w:val="000000" w:themeColor="text1"/>
        </w:rPr>
        <w:t xml:space="preserve"> </w:t>
      </w:r>
      <w:r w:rsidR="006D7BAB" w:rsidRPr="00104E52">
        <w:rPr>
          <w:rFonts w:ascii="Arial" w:hAnsi="Arial" w:cs="Arial"/>
          <w:bCs/>
          <w:color w:val="000000" w:themeColor="text1"/>
        </w:rPr>
        <w:t xml:space="preserve">pradinėse, </w:t>
      </w:r>
      <w:r w:rsidR="00791D13" w:rsidRPr="00104E52">
        <w:rPr>
          <w:rFonts w:ascii="Arial" w:hAnsi="Arial" w:cs="Arial"/>
          <w:bCs/>
          <w:color w:val="000000" w:themeColor="text1"/>
        </w:rPr>
        <w:t xml:space="preserve">akademinėse klasėse, </w:t>
      </w:r>
      <w:r w:rsidR="00A611D8" w:rsidRPr="00104E52">
        <w:rPr>
          <w:rFonts w:ascii="Arial" w:hAnsi="Arial" w:cs="Arial"/>
          <w:bCs/>
          <w:color w:val="000000" w:themeColor="text1"/>
        </w:rPr>
        <w:t xml:space="preserve">licėjuje, </w:t>
      </w:r>
      <w:r w:rsidR="00791D13" w:rsidRPr="00104E52">
        <w:rPr>
          <w:rFonts w:ascii="Arial" w:hAnsi="Arial" w:cs="Arial"/>
          <w:bCs/>
          <w:color w:val="000000" w:themeColor="text1"/>
        </w:rPr>
        <w:lastRenderedPageBreak/>
        <w:t>gimnazijų pirmose klasėse</w:t>
      </w:r>
      <w:r w:rsidR="00D44D80" w:rsidRPr="00104E52">
        <w:rPr>
          <w:rFonts w:ascii="Arial" w:hAnsi="Arial" w:cs="Arial"/>
          <w:bCs/>
          <w:color w:val="000000" w:themeColor="text1"/>
        </w:rPr>
        <w:t xml:space="preserve"> Klaipėdos mieste</w:t>
      </w:r>
      <w:r w:rsidR="00CF2369" w:rsidRPr="00104E52">
        <w:rPr>
          <w:rFonts w:ascii="Arial" w:hAnsi="Arial" w:cs="Arial"/>
          <w:bCs/>
          <w:color w:val="000000" w:themeColor="text1"/>
        </w:rPr>
        <w:t>.</w:t>
      </w:r>
      <w:r w:rsidR="003441B4" w:rsidRPr="00104E52">
        <w:rPr>
          <w:rFonts w:ascii="Arial" w:hAnsi="Arial" w:cs="Arial"/>
          <w:bCs/>
          <w:color w:val="000000" w:themeColor="text1"/>
        </w:rPr>
        <w:t xml:space="preserve"> Iš viso Klaipėdos miesto mokyklose ugdosi </w:t>
      </w:r>
      <w:r w:rsidRPr="00104E52">
        <w:rPr>
          <w:rFonts w:ascii="Arial" w:hAnsi="Arial" w:cs="Arial"/>
          <w:bCs/>
          <w:color w:val="000000" w:themeColor="text1"/>
        </w:rPr>
        <w:t>2</w:t>
      </w:r>
      <w:r w:rsidR="00A50321" w:rsidRPr="00104E52">
        <w:rPr>
          <w:rFonts w:ascii="Arial" w:hAnsi="Arial" w:cs="Arial"/>
          <w:bCs/>
          <w:color w:val="000000" w:themeColor="text1"/>
        </w:rPr>
        <w:t>94</w:t>
      </w:r>
      <w:r w:rsidR="003441B4" w:rsidRPr="00104E52">
        <w:rPr>
          <w:rFonts w:ascii="Arial" w:hAnsi="Arial" w:cs="Arial"/>
          <w:bCs/>
          <w:color w:val="000000" w:themeColor="text1"/>
        </w:rPr>
        <w:t xml:space="preserve"> mokiniai</w:t>
      </w:r>
      <w:r w:rsidR="00675DD1" w:rsidRPr="00104E52">
        <w:rPr>
          <w:rFonts w:ascii="Arial" w:hAnsi="Arial" w:cs="Arial"/>
          <w:bCs/>
          <w:color w:val="000000" w:themeColor="text1"/>
        </w:rPr>
        <w:t>,</w:t>
      </w:r>
      <w:r w:rsidR="008F4894" w:rsidRPr="00104E52">
        <w:rPr>
          <w:rFonts w:ascii="Arial" w:hAnsi="Arial" w:cs="Arial"/>
          <w:bCs/>
          <w:color w:val="000000" w:themeColor="text1"/>
        </w:rPr>
        <w:t xml:space="preserve"> už kuriuos Klaipėdos rajono savivaldybė </w:t>
      </w:r>
      <w:r w:rsidR="006D7BAB" w:rsidRPr="00104E52">
        <w:rPr>
          <w:rFonts w:ascii="Arial" w:hAnsi="Arial" w:cs="Arial"/>
          <w:bCs/>
          <w:color w:val="000000" w:themeColor="text1"/>
        </w:rPr>
        <w:t xml:space="preserve">apmoka </w:t>
      </w:r>
      <w:r w:rsidR="008F4894" w:rsidRPr="00104E52">
        <w:rPr>
          <w:rFonts w:ascii="Arial" w:hAnsi="Arial" w:cs="Arial"/>
          <w:bCs/>
          <w:color w:val="000000" w:themeColor="text1"/>
        </w:rPr>
        <w:t>ūkio išlaidas.</w:t>
      </w:r>
      <w:r w:rsidR="00CF2369" w:rsidRPr="00104E52">
        <w:rPr>
          <w:rFonts w:ascii="Arial" w:hAnsi="Arial" w:cs="Arial"/>
          <w:bCs/>
          <w:color w:val="000000" w:themeColor="text1"/>
        </w:rPr>
        <w:t xml:space="preserve"> Per 20</w:t>
      </w:r>
      <w:r w:rsidR="00C4726E" w:rsidRPr="00104E52">
        <w:rPr>
          <w:rFonts w:ascii="Arial" w:hAnsi="Arial" w:cs="Arial"/>
          <w:bCs/>
          <w:color w:val="000000" w:themeColor="text1"/>
        </w:rPr>
        <w:t>2</w:t>
      </w:r>
      <w:r w:rsidR="00A50321" w:rsidRPr="00104E52">
        <w:rPr>
          <w:rFonts w:ascii="Arial" w:hAnsi="Arial" w:cs="Arial"/>
          <w:bCs/>
          <w:color w:val="000000" w:themeColor="text1"/>
        </w:rPr>
        <w:t>4</w:t>
      </w:r>
      <w:r w:rsidR="00CF2369" w:rsidRPr="00104E52">
        <w:rPr>
          <w:rFonts w:ascii="Arial" w:hAnsi="Arial" w:cs="Arial"/>
          <w:bCs/>
          <w:color w:val="000000" w:themeColor="text1"/>
        </w:rPr>
        <w:t xml:space="preserve"> metus Klaipėdos</w:t>
      </w:r>
      <w:r w:rsidR="00E379FB" w:rsidRPr="00104E52">
        <w:rPr>
          <w:rFonts w:ascii="Arial" w:hAnsi="Arial" w:cs="Arial"/>
          <w:bCs/>
          <w:color w:val="000000" w:themeColor="text1"/>
        </w:rPr>
        <w:t xml:space="preserve"> m.</w:t>
      </w:r>
      <w:r w:rsidR="00CF2369" w:rsidRPr="00104E52">
        <w:rPr>
          <w:rFonts w:ascii="Arial" w:hAnsi="Arial" w:cs="Arial"/>
          <w:bCs/>
          <w:color w:val="000000" w:themeColor="text1"/>
        </w:rPr>
        <w:t xml:space="preserve"> savivaldybei pervesta </w:t>
      </w:r>
      <w:r w:rsidR="00E23C92" w:rsidRPr="00104E52">
        <w:rPr>
          <w:rFonts w:ascii="Arial" w:hAnsi="Arial" w:cs="Arial"/>
          <w:bCs/>
          <w:color w:val="000000" w:themeColor="text1"/>
        </w:rPr>
        <w:t xml:space="preserve">už rajono vaikų ugdymą </w:t>
      </w:r>
      <w:r w:rsidR="00A50321" w:rsidRPr="00104E52">
        <w:rPr>
          <w:rFonts w:ascii="Arial" w:hAnsi="Arial" w:cs="Arial"/>
          <w:bCs/>
          <w:color w:val="000000" w:themeColor="text1"/>
        </w:rPr>
        <w:t>219212,10</w:t>
      </w:r>
      <w:r w:rsidR="00346D07" w:rsidRPr="00104E52">
        <w:rPr>
          <w:rFonts w:ascii="Arial" w:hAnsi="Arial" w:cs="Arial"/>
          <w:bCs/>
          <w:color w:val="000000" w:themeColor="text1"/>
        </w:rPr>
        <w:t xml:space="preserve"> </w:t>
      </w:r>
      <w:r w:rsidR="00CF2369" w:rsidRPr="00104E52">
        <w:rPr>
          <w:rFonts w:ascii="Arial" w:hAnsi="Arial" w:cs="Arial"/>
          <w:bCs/>
          <w:color w:val="000000" w:themeColor="text1"/>
        </w:rPr>
        <w:t>Eur ūkio lėšų</w:t>
      </w:r>
      <w:r w:rsidR="00A24160" w:rsidRPr="00104E52">
        <w:rPr>
          <w:rFonts w:ascii="Arial" w:hAnsi="Arial" w:cs="Arial"/>
          <w:bCs/>
          <w:color w:val="000000" w:themeColor="text1"/>
        </w:rPr>
        <w:t>.</w:t>
      </w:r>
      <w:r w:rsidR="00A56552" w:rsidRPr="00104E52">
        <w:rPr>
          <w:rFonts w:ascii="Arial" w:hAnsi="Arial" w:cs="Arial"/>
          <w:bCs/>
          <w:color w:val="000000" w:themeColor="text1"/>
        </w:rPr>
        <w:t xml:space="preserve"> </w:t>
      </w:r>
    </w:p>
    <w:p w14:paraId="189AAFF6" w14:textId="5EE315AB" w:rsidR="004D7DC5" w:rsidRPr="00104E52" w:rsidRDefault="000F47BC" w:rsidP="00104E52">
      <w:pPr>
        <w:pStyle w:val="prastasiniatinklio"/>
        <w:spacing w:before="0" w:beforeAutospacing="0" w:after="0" w:afterAutospacing="0" w:line="276" w:lineRule="auto"/>
        <w:ind w:firstLine="1296"/>
        <w:jc w:val="both"/>
        <w:rPr>
          <w:rFonts w:ascii="Arial" w:hAnsi="Arial" w:cs="Arial"/>
          <w:noProof/>
        </w:rPr>
      </w:pPr>
      <w:r w:rsidRPr="00104E52">
        <w:rPr>
          <w:rFonts w:ascii="Arial" w:hAnsi="Arial" w:cs="Arial"/>
          <w:noProof/>
        </w:rPr>
        <w:t>3. Su Nacionaline švietimo agentūra pasirašyta jungtinė veiklos sutartis, įgyvendinant 2021–2030 m. plėtros programos valdytojos Lietuvos Respublikos švietimo, mokslo ir sporto ministerijos Švietimo plėtros programos pažangos priemonės Nr. 12-003-03-01-03 „Užtikrinti visiems prieinamą šiuolaikinį ugdymo turinį“ projektą „Ugdymo priemonės mokykloms“. Įgyvendinant šį projektą  2024 m. Savivaldybės mokyklos savo materialinę bazę praturtino 300 nešiojamais kompiuteriais su 25 kompiuterių įkrovimo spintomis.</w:t>
      </w:r>
    </w:p>
    <w:p w14:paraId="03945703" w14:textId="77563BD3" w:rsidR="000F47BC" w:rsidRPr="00C87ADB" w:rsidRDefault="000F47BC" w:rsidP="00C87ADB">
      <w:pPr>
        <w:pStyle w:val="Pagrindinistekstas3"/>
        <w:tabs>
          <w:tab w:val="left" w:pos="1298"/>
        </w:tabs>
        <w:autoSpaceDE w:val="0"/>
        <w:autoSpaceDN w:val="0"/>
        <w:adjustRightInd w:val="0"/>
        <w:spacing w:line="276" w:lineRule="auto"/>
        <w:rPr>
          <w:rFonts w:ascii="Arial" w:eastAsia="Calibri" w:hAnsi="Arial" w:cs="Arial"/>
          <w:bCs w:val="0"/>
          <w:color w:val="000000" w:themeColor="text1"/>
          <w:sz w:val="24"/>
          <w:szCs w:val="24"/>
          <w:lang w:val="lt-LT"/>
        </w:rPr>
      </w:pPr>
      <w:r w:rsidRPr="00104E52">
        <w:rPr>
          <w:rFonts w:ascii="Arial" w:eastAsia="Calibri" w:hAnsi="Arial" w:cs="Arial"/>
          <w:color w:val="000000" w:themeColor="text1"/>
          <w:sz w:val="24"/>
          <w:szCs w:val="24"/>
          <w:lang w:val="lt-LT"/>
        </w:rPr>
        <w:tab/>
        <w:t xml:space="preserve">4. Visos bendrojo ugdymo mokyklos dalyvauja ES finansuojamame projekte </w:t>
      </w:r>
      <w:r w:rsidRPr="00104E52">
        <w:rPr>
          <w:rFonts w:ascii="Arial" w:eastAsia="Calibri" w:hAnsi="Arial" w:cs="Arial"/>
          <w:bCs w:val="0"/>
          <w:color w:val="000000" w:themeColor="text1"/>
          <w:sz w:val="24"/>
          <w:szCs w:val="24"/>
          <w:lang w:val="lt-LT"/>
        </w:rPr>
        <w:t>„Galimybių mokykla“ NR. 10-072-P-0001. Įsigijo vadovėlių už 179 342,70 Eur.</w:t>
      </w:r>
    </w:p>
    <w:p w14:paraId="744A546F" w14:textId="3854ADEF" w:rsidR="004D7DC5" w:rsidRPr="00104E52" w:rsidRDefault="00241B8B" w:rsidP="00104E52">
      <w:pPr>
        <w:spacing w:line="276" w:lineRule="auto"/>
        <w:ind w:firstLine="1296"/>
        <w:jc w:val="both"/>
        <w:rPr>
          <w:rFonts w:ascii="Arial" w:hAnsi="Arial" w:cs="Arial"/>
          <w:lang w:val="lt-LT" w:eastAsia="lt-LT"/>
        </w:rPr>
      </w:pPr>
      <w:r w:rsidRPr="00104E52">
        <w:rPr>
          <w:rFonts w:ascii="Arial" w:hAnsi="Arial" w:cs="Arial"/>
          <w:lang w:val="lt-LT" w:eastAsia="lt-LT"/>
        </w:rPr>
        <w:t>5</w:t>
      </w:r>
      <w:r w:rsidR="000F47BC" w:rsidRPr="00104E52">
        <w:rPr>
          <w:rFonts w:ascii="Arial" w:hAnsi="Arial" w:cs="Arial"/>
          <w:lang w:val="lt-LT" w:eastAsia="lt-LT"/>
        </w:rPr>
        <w:t xml:space="preserve">. </w:t>
      </w:r>
      <w:r w:rsidR="004D7DC5" w:rsidRPr="00104E52">
        <w:rPr>
          <w:rFonts w:ascii="Arial" w:hAnsi="Arial" w:cs="Arial"/>
          <w:lang w:val="lt-LT" w:eastAsia="lt-LT"/>
        </w:rPr>
        <w:t xml:space="preserve">2024 m. „Vedlių“ programoje dalyvavo </w:t>
      </w:r>
      <w:r w:rsidR="004D7DC5" w:rsidRPr="00104E52">
        <w:rPr>
          <w:rFonts w:ascii="Arial" w:hAnsi="Arial" w:cs="Arial"/>
          <w:lang w:val="lt-LT"/>
        </w:rPr>
        <w:t>19 pradinių klasių ir 2 kitų dalykų mokytojai iš 6 įstaigų: Agluonėnų lopšelio-darželio (3), Gargždų „Minijos“ progimnazijos (2), Ketvergių (1), Vėžaičių (10) pagrindinių mokyklų, Slengių mokyklos daugiafunkcio centro (2), Veiviržėnų Jurgio Šaulio gimnazijos (3). 991 mokinys dirbo su „Vedlių“ programa.</w:t>
      </w:r>
      <w:r w:rsidR="00EC6B8D" w:rsidRPr="00104E52">
        <w:rPr>
          <w:rFonts w:ascii="Arial" w:hAnsi="Arial" w:cs="Arial"/>
          <w:lang w:val="lt-LT" w:eastAsia="lt-LT"/>
        </w:rPr>
        <w:t xml:space="preserve"> 14 mokyklų įsigijo 282 Eduka licencijas mokytojams ir 4226 licencijas mokiniams. </w:t>
      </w:r>
    </w:p>
    <w:p w14:paraId="38AAF4A3" w14:textId="42420E61" w:rsidR="00241B8B" w:rsidRPr="00C87ADB" w:rsidRDefault="00241B8B" w:rsidP="00C87ADB">
      <w:pPr>
        <w:pStyle w:val="Pagrindinistekstas3"/>
        <w:tabs>
          <w:tab w:val="left" w:pos="1298"/>
        </w:tabs>
        <w:autoSpaceDE w:val="0"/>
        <w:autoSpaceDN w:val="0"/>
        <w:adjustRightInd w:val="0"/>
        <w:spacing w:line="276" w:lineRule="auto"/>
        <w:rPr>
          <w:rFonts w:ascii="Arial" w:eastAsia="Calibri" w:hAnsi="Arial" w:cs="Arial"/>
          <w:bCs w:val="0"/>
          <w:color w:val="000000" w:themeColor="text1"/>
          <w:sz w:val="24"/>
          <w:szCs w:val="24"/>
          <w:lang w:val="lt-LT"/>
        </w:rPr>
      </w:pPr>
      <w:r w:rsidRPr="00104E52">
        <w:rPr>
          <w:rFonts w:ascii="Arial" w:eastAsia="Calibri" w:hAnsi="Arial" w:cs="Arial"/>
          <w:bCs w:val="0"/>
          <w:color w:val="000000" w:themeColor="text1"/>
          <w:sz w:val="24"/>
          <w:szCs w:val="24"/>
          <w:lang w:val="lt-LT"/>
        </w:rPr>
        <w:tab/>
        <w:t>6. Švietimo ir mokslo institucijų registre užregistruota nauja institucija: Klaipėdos r. Sendvario „Saulės“ mokykla.</w:t>
      </w:r>
    </w:p>
    <w:p w14:paraId="45157B32" w14:textId="2270ED71" w:rsidR="004D7DC5" w:rsidRPr="00104E52" w:rsidRDefault="00241B8B" w:rsidP="00104E52">
      <w:pPr>
        <w:spacing w:line="276" w:lineRule="auto"/>
        <w:ind w:firstLine="1296"/>
        <w:jc w:val="both"/>
        <w:rPr>
          <w:rFonts w:ascii="Arial" w:hAnsi="Arial" w:cs="Arial"/>
          <w:bCs/>
          <w:lang w:val="lt-LT"/>
        </w:rPr>
      </w:pPr>
      <w:r w:rsidRPr="00104E52">
        <w:rPr>
          <w:rFonts w:ascii="Arial" w:hAnsi="Arial" w:cs="Arial"/>
          <w:bCs/>
          <w:lang w:val="lt-LT"/>
        </w:rPr>
        <w:t>7</w:t>
      </w:r>
      <w:r w:rsidR="007A7F78" w:rsidRPr="00104E52">
        <w:rPr>
          <w:rFonts w:ascii="Arial" w:hAnsi="Arial" w:cs="Arial"/>
          <w:bCs/>
          <w:lang w:val="lt-LT"/>
        </w:rPr>
        <w:t xml:space="preserve">. </w:t>
      </w:r>
      <w:r w:rsidR="004D7DC5" w:rsidRPr="00104E52">
        <w:rPr>
          <w:rFonts w:ascii="Arial" w:hAnsi="Arial" w:cs="Arial"/>
          <w:bCs/>
          <w:lang w:val="lt-LT"/>
        </w:rPr>
        <w:t xml:space="preserve">Savivaldybėje  tęsiamas ,,Tūkstantmečio mokyklų I“ (TŪM I) projekto įgyvendinimas. Bendra projekto vertė – </w:t>
      </w:r>
      <w:r w:rsidR="004D7DC5" w:rsidRPr="00104E52">
        <w:rPr>
          <w:rStyle w:val="CharStyle3"/>
          <w:rFonts w:ascii="Arial" w:eastAsiaTheme="majorEastAsia" w:hAnsi="Arial" w:cs="Arial"/>
          <w:sz w:val="24"/>
          <w:szCs w:val="24"/>
          <w:lang w:val="lt-LT"/>
        </w:rPr>
        <w:t xml:space="preserve">2 929 600 </w:t>
      </w:r>
      <w:r w:rsidR="004D7DC5" w:rsidRPr="00104E52">
        <w:rPr>
          <w:rFonts w:ascii="Arial" w:hAnsi="Arial" w:cs="Arial"/>
          <w:bCs/>
          <w:lang w:val="lt-LT"/>
        </w:rPr>
        <w:t xml:space="preserve">Eur. 2024 metais panaudota 1 207 974 Eur tiesioginių išlaidų arba 83,13 proc. TŪM I projekto Pažangos plane (PP) suplanuota  81 veikla, apimanti infrastruktūrą, įrangą ir mokymo priemones, mokyklų vadovų ir mokytojų kompetencijų tobulinimą bei ugdymo veiklų ir užsiėmimų organizavimą. Priekulės Ievos Simonaitytės gimnazijoje pastatytas mokslo paskirties priestatas, kuriame įrengtos 4 klasės ir aktų salė. Gargždų ,,Vaivorykštės“, Priekulės Ievos Simonaitytės, Veiviržėnų Jurgio Šaulio gimnazijų ir kitų  rajono mokyklų vadovai ir mokytojai dalyvavo  ilgalaikiuose kvalifikacijos tobulinimo mokymuose, stažuotėse užsienio (Norvegijoje, Suomijoje, Estijoje) ir Lietuvos (Telšiuose, Kauno rajone, Klaipėdoje ir Vilniuje) švietimo įstaigose lyderystės veikiant, įtraukiojo, kultūrinio ir STEAM ugdymo srityse. Nuo projekto pradžios, t. y. 2023 m. gegužės mėn. gimnazijos įsigijo per 88 proc. planuotų baldų ir įrangos. Metų pabaigoje 85,2 proc. iš 81  PP veiklos buvo pabaigta (40) arba vykdoma (29). Projekto pabaiga – 2025 m. birželio 30 d. </w:t>
      </w:r>
    </w:p>
    <w:p w14:paraId="6423FEC2" w14:textId="198B0516" w:rsidR="004D7DC5" w:rsidRPr="00104E52" w:rsidRDefault="00241B8B" w:rsidP="00104E52">
      <w:pPr>
        <w:pStyle w:val="xmsonormal"/>
        <w:shd w:val="clear" w:color="auto" w:fill="FFFFFF"/>
        <w:spacing w:before="0" w:beforeAutospacing="0" w:after="0" w:afterAutospacing="0" w:line="276" w:lineRule="auto"/>
        <w:ind w:firstLine="1298"/>
        <w:jc w:val="both"/>
        <w:textAlignment w:val="baseline"/>
        <w:rPr>
          <w:rFonts w:ascii="Arial" w:hAnsi="Arial" w:cs="Arial"/>
          <w:color w:val="000000" w:themeColor="text1"/>
        </w:rPr>
      </w:pPr>
      <w:r w:rsidRPr="00104E52">
        <w:rPr>
          <w:rFonts w:ascii="Arial" w:hAnsi="Arial" w:cs="Arial"/>
        </w:rPr>
        <w:t>8</w:t>
      </w:r>
      <w:r w:rsidR="004D7DC5" w:rsidRPr="00104E52">
        <w:rPr>
          <w:rFonts w:ascii="Arial" w:hAnsi="Arial" w:cs="Arial"/>
        </w:rPr>
        <w:t xml:space="preserve">. Bendradarbiaujant su VšĮ ,,Lietuvos Junior Achievement“ (toliau – LJA), dėmesys skirtas mokinių finansinio </w:t>
      </w:r>
      <w:r w:rsidR="004D7DC5" w:rsidRPr="00104E52">
        <w:rPr>
          <w:rFonts w:ascii="Arial" w:hAnsi="Arial" w:cs="Arial"/>
          <w:color w:val="000000" w:themeColor="text1"/>
        </w:rPr>
        <w:t xml:space="preserve">raštingumo ir verslumo ugdymui, mokytojų kompetencijų tobulinimui. </w:t>
      </w:r>
    </w:p>
    <w:p w14:paraId="53F15143" w14:textId="21EE3026" w:rsidR="004D7DC5" w:rsidRPr="00104E52" w:rsidRDefault="004D7DC5" w:rsidP="00104E52">
      <w:pPr>
        <w:pStyle w:val="xmsonormal"/>
        <w:shd w:val="clear" w:color="auto" w:fill="FFFFFF"/>
        <w:spacing w:before="0" w:beforeAutospacing="0" w:after="0" w:afterAutospacing="0" w:line="276" w:lineRule="auto"/>
        <w:ind w:firstLine="1298"/>
        <w:jc w:val="both"/>
        <w:textAlignment w:val="baseline"/>
        <w:rPr>
          <w:rFonts w:ascii="Arial" w:hAnsi="Arial" w:cs="Arial"/>
        </w:rPr>
      </w:pPr>
      <w:r w:rsidRPr="00104E52">
        <w:rPr>
          <w:rFonts w:ascii="Arial" w:hAnsi="Arial" w:cs="Arial"/>
          <w:color w:val="000000" w:themeColor="text1"/>
        </w:rPr>
        <w:t>L</w:t>
      </w:r>
      <w:r w:rsidRPr="00104E52">
        <w:rPr>
          <w:rFonts w:ascii="Arial" w:hAnsi="Arial" w:cs="Arial"/>
        </w:rPr>
        <w:t xml:space="preserve">JA ir Gargždų ,,Vaivorykštės“ gimnazija 2024 m. gegužės 10 d. organizavo </w:t>
      </w:r>
      <w:r w:rsidRPr="00104E52">
        <w:rPr>
          <w:rFonts w:ascii="Arial" w:hAnsi="Arial" w:cs="Arial"/>
          <w:color w:val="000000" w:themeColor="text1"/>
        </w:rPr>
        <w:t xml:space="preserve">praktinio verslumo ugdymo edukacinių patirčių renginį „Klaipėdos rajono jaunųjų bendrovių </w:t>
      </w:r>
      <w:r w:rsidRPr="00104E52">
        <w:rPr>
          <w:rFonts w:ascii="Arial" w:hAnsi="Arial" w:cs="Arial"/>
          <w:i/>
          <w:iCs/>
          <w:color w:val="000000" w:themeColor="text1"/>
        </w:rPr>
        <w:t>eXpo</w:t>
      </w:r>
      <w:r w:rsidRPr="00104E52">
        <w:rPr>
          <w:rFonts w:ascii="Arial" w:hAnsi="Arial" w:cs="Arial"/>
          <w:color w:val="000000" w:themeColor="text1"/>
        </w:rPr>
        <w:t xml:space="preserve">“, kuriame 21 regiono ir rajono mokinių  bendrovė demonstravo savo gaminius. Renginyje </w:t>
      </w:r>
      <w:r w:rsidRPr="00104E52">
        <w:rPr>
          <w:rFonts w:ascii="Arial" w:hAnsi="Arial" w:cs="Arial"/>
        </w:rPr>
        <w:t xml:space="preserve">dalyvavo rajono verslo atstovai, kurie nominavo išradingiausius jaunuosius verslininkus. Gargždų „Vaivorykštės“ gimnazijos mokinių mokomoji bendrovė ,,EVE muilai“  iškovojo I vietą bei buvo nominuota kaip ,,Inovatyviausias technologinis sprendimas“. Šios bendrovės komandai puikiai sekėsi gegužės 17 d. nacionalinėje eXpo, kurioje iškovojo nominaciją ,,Pramonės gamybai sparčiausiai pritaikomas sprendimas“, o </w:t>
      </w:r>
      <w:r w:rsidRPr="00104E52">
        <w:rPr>
          <w:rFonts w:ascii="Arial" w:hAnsi="Arial" w:cs="Arial"/>
        </w:rPr>
        <w:lastRenderedPageBreak/>
        <w:t>komandos prezidentė Emma Paulauskytė pripažinta lyderių lydere. Jos kandidatūra teikta Lietuvos pramonininkų konfederacijos įsteigtai P. Vileišio vardinei nominacijai. Gruodžio 12 d. Emma Paulauskytė, vienintelė mokinė Lietuvoje, gavo aukštą Lietuvos pramoninkų konfederacijos įvertinimą kaip LJA programų alumnė</w:t>
      </w:r>
      <w:r w:rsidR="0041675F">
        <w:rPr>
          <w:rFonts w:ascii="Arial" w:hAnsi="Arial" w:cs="Arial"/>
        </w:rPr>
        <w:t>.</w:t>
      </w:r>
    </w:p>
    <w:p w14:paraId="6BC749AF" w14:textId="77777777" w:rsidR="004D7DC5" w:rsidRPr="00104E52" w:rsidRDefault="004D7DC5" w:rsidP="00104E52">
      <w:pPr>
        <w:autoSpaceDE w:val="0"/>
        <w:autoSpaceDN w:val="0"/>
        <w:adjustRightInd w:val="0"/>
        <w:spacing w:line="276" w:lineRule="auto"/>
        <w:ind w:firstLine="1296"/>
        <w:jc w:val="both"/>
        <w:rPr>
          <w:rFonts w:ascii="Arial" w:hAnsi="Arial" w:cs="Arial"/>
          <w:lang w:val="lt-LT"/>
        </w:rPr>
      </w:pPr>
      <w:r w:rsidRPr="00104E52">
        <w:rPr>
          <w:rFonts w:ascii="Arial" w:hAnsi="Arial" w:cs="Arial"/>
          <w:lang w:val="lt-LT"/>
        </w:rPr>
        <w:t xml:space="preserve">LJA tinklo lentelės įteiktos 7 rajono bendrojo ugdymo mokykloms, kurios 3 ir daugiau metų įgyvendina LJA programas bei aktyviai dalyvauja LJA kvalifikacijos, edukacinių patirčių renginiuose. </w:t>
      </w:r>
    </w:p>
    <w:p w14:paraId="4EA8A430" w14:textId="63D620AC" w:rsidR="004D7DC5" w:rsidRPr="00104E52" w:rsidRDefault="004D7DC5" w:rsidP="00104E52">
      <w:pPr>
        <w:autoSpaceDE w:val="0"/>
        <w:autoSpaceDN w:val="0"/>
        <w:adjustRightInd w:val="0"/>
        <w:spacing w:line="276" w:lineRule="auto"/>
        <w:ind w:firstLine="1296"/>
        <w:jc w:val="both"/>
        <w:rPr>
          <w:rFonts w:ascii="Arial" w:eastAsiaTheme="minorHAnsi" w:hAnsi="Arial" w:cs="Arial"/>
          <w:lang w:val="lt-LT"/>
          <w14:ligatures w14:val="standardContextual"/>
        </w:rPr>
      </w:pPr>
      <w:r w:rsidRPr="00104E52">
        <w:rPr>
          <w:rFonts w:ascii="Arial" w:hAnsi="Arial" w:cs="Arial"/>
          <w:lang w:val="lt-LT"/>
        </w:rPr>
        <w:t xml:space="preserve">2024 m. rugpjūčio – gruodžio mėn. </w:t>
      </w:r>
      <w:r w:rsidR="00037F5B">
        <w:rPr>
          <w:rFonts w:ascii="Arial" w:hAnsi="Arial" w:cs="Arial"/>
          <w:lang w:val="lt-LT"/>
        </w:rPr>
        <w:t>dvi</w:t>
      </w:r>
      <w:r w:rsidRPr="00104E52">
        <w:rPr>
          <w:rFonts w:ascii="Arial" w:hAnsi="Arial" w:cs="Arial"/>
          <w:lang w:val="lt-LT"/>
        </w:rPr>
        <w:t xml:space="preserve"> rajono pedagogės dalyvavo LJA organizuotuose 120 ak. val. nuotoliniuose mokymuose dėl pasirengimo </w:t>
      </w:r>
      <w:r w:rsidRPr="00104E52">
        <w:rPr>
          <w:rFonts w:ascii="Arial" w:eastAsiaTheme="minorHAnsi" w:hAnsi="Arial" w:cs="Arial"/>
          <w:lang w:val="lt-LT"/>
          <w14:ligatures w14:val="standardContextual"/>
        </w:rPr>
        <w:t>ekonomikos ir verslumo ugdymo programai įgyvendinti. 114 rajono 9-10 (I-II), III-IV klasių mokinių iš 9 bendrojo ugdymo mokyklų lapkričio 14 d. dalyvavo karjeros ugdymo programoje ,,Šešėliavimas“, kurios metu lankėsi rajono, regiono ir šalies įstaigose ir įmonėse. 25 rajono pradinių klasių mokytojoms pravesti 24 ak. val. mokymai ,,Finansinio raštingumo ir verslumo programų įgyvendinimas pradinėse klasėse“.</w:t>
      </w:r>
    </w:p>
    <w:p w14:paraId="69E03ACF" w14:textId="04CED989" w:rsidR="00CB37D5" w:rsidRPr="00104E52" w:rsidRDefault="00F85E30" w:rsidP="00104E52">
      <w:pPr>
        <w:pStyle w:val="xmsonormal"/>
        <w:shd w:val="clear" w:color="auto" w:fill="FFFFFF"/>
        <w:spacing w:before="0" w:beforeAutospacing="0" w:after="0" w:afterAutospacing="0" w:line="276" w:lineRule="auto"/>
        <w:ind w:firstLine="1296"/>
        <w:jc w:val="both"/>
        <w:textAlignment w:val="baseline"/>
        <w:rPr>
          <w:rFonts w:ascii="Arial" w:hAnsi="Arial" w:cs="Arial"/>
          <w:color w:val="000000" w:themeColor="text1"/>
        </w:rPr>
      </w:pPr>
      <w:r>
        <w:rPr>
          <w:rFonts w:ascii="Arial" w:hAnsi="Arial" w:cs="Arial"/>
        </w:rPr>
        <w:t xml:space="preserve">9. </w:t>
      </w:r>
      <w:r w:rsidR="004D7DC5" w:rsidRPr="00104E52">
        <w:rPr>
          <w:rFonts w:ascii="Arial" w:hAnsi="Arial" w:cs="Arial"/>
        </w:rPr>
        <w:t xml:space="preserve">Vadovaujantis </w:t>
      </w:r>
      <w:r w:rsidR="004D7DC5" w:rsidRPr="00104E52">
        <w:rPr>
          <w:rFonts w:ascii="Arial" w:hAnsi="Arial" w:cs="Arial"/>
          <w:color w:val="201F1E"/>
        </w:rPr>
        <w:t>Savivaldybės tarybos</w:t>
      </w:r>
      <w:r w:rsidR="004D7DC5" w:rsidRPr="00104E52">
        <w:rPr>
          <w:rFonts w:ascii="Arial" w:hAnsi="Arial" w:cs="Arial"/>
        </w:rPr>
        <w:t xml:space="preserve"> 2020 m. spalio 29 d. sprendimu Nr. T11-400 patvirtintu Klaipėdos rajono savivaldybės mokyklų mokinių iniciatyvų projektų atrankos ir finansavimo tvarkos aprašu, v</w:t>
      </w:r>
      <w:r w:rsidR="004D7DC5" w:rsidRPr="00104E52">
        <w:rPr>
          <w:rFonts w:ascii="Arial" w:hAnsi="Arial" w:cs="Arial"/>
          <w:color w:val="201F1E"/>
        </w:rPr>
        <w:t xml:space="preserve">isose bendrojo ugdymo mokyklose </w:t>
      </w:r>
      <w:r w:rsidR="004D7DC5" w:rsidRPr="00104E52">
        <w:rPr>
          <w:rFonts w:ascii="Arial" w:hAnsi="Arial" w:cs="Arial"/>
        </w:rPr>
        <w:t xml:space="preserve">organizuotos dalyvaujamojo biudžeto veiklos.  </w:t>
      </w:r>
      <w:r w:rsidR="004D7DC5" w:rsidRPr="00104E52">
        <w:rPr>
          <w:rFonts w:ascii="Arial" w:hAnsi="Arial" w:cs="Arial"/>
          <w:color w:val="000000" w:themeColor="text1"/>
        </w:rPr>
        <w:t>Iš viso buvo parengta 15 mokinių iniciatyvų projektų, kurių įgyvendinimui skirta 35500 Eur Savivaldybės biudžeto lėšų.</w:t>
      </w:r>
      <w:r w:rsidR="004D7DC5" w:rsidRPr="00104E52">
        <w:rPr>
          <w:rFonts w:ascii="Arial" w:hAnsi="Arial" w:cs="Arial"/>
          <w:color w:val="FF0000"/>
        </w:rPr>
        <w:t xml:space="preserve"> </w:t>
      </w:r>
      <w:bookmarkStart w:id="6" w:name="_Hlk128663524"/>
      <w:bookmarkEnd w:id="5"/>
    </w:p>
    <w:tbl>
      <w:tblPr>
        <w:tblW w:w="19315" w:type="dxa"/>
        <w:tblInd w:w="-72" w:type="dxa"/>
        <w:tblBorders>
          <w:top w:val="nil"/>
          <w:left w:val="nil"/>
          <w:bottom w:val="nil"/>
          <w:right w:val="nil"/>
        </w:tblBorders>
        <w:tblLayout w:type="fixed"/>
        <w:tblLook w:val="0000" w:firstRow="0" w:lastRow="0" w:firstColumn="0" w:lastColumn="0" w:noHBand="0" w:noVBand="0"/>
      </w:tblPr>
      <w:tblGrid>
        <w:gridCol w:w="77"/>
        <w:gridCol w:w="9351"/>
        <w:gridCol w:w="142"/>
        <w:gridCol w:w="9603"/>
        <w:gridCol w:w="142"/>
      </w:tblGrid>
      <w:tr w:rsidR="00F64EBA" w:rsidRPr="00DD5E03" w14:paraId="4FAE78A3" w14:textId="4DC39C21" w:rsidTr="00120083">
        <w:trPr>
          <w:gridBefore w:val="1"/>
          <w:wBefore w:w="77" w:type="dxa"/>
          <w:trHeight w:val="327"/>
        </w:trPr>
        <w:tc>
          <w:tcPr>
            <w:tcW w:w="9493" w:type="dxa"/>
            <w:gridSpan w:val="2"/>
          </w:tcPr>
          <w:p w14:paraId="58DE5C55" w14:textId="07CCEB22" w:rsidR="00EC6B8D" w:rsidRPr="00104E52" w:rsidRDefault="0003374D" w:rsidP="00104E52">
            <w:pPr>
              <w:pStyle w:val="Pagrindinistekstas3"/>
              <w:tabs>
                <w:tab w:val="left" w:pos="1134"/>
                <w:tab w:val="left" w:pos="1298"/>
              </w:tabs>
              <w:autoSpaceDE w:val="0"/>
              <w:autoSpaceDN w:val="0"/>
              <w:adjustRightInd w:val="0"/>
              <w:spacing w:line="276" w:lineRule="auto"/>
              <w:rPr>
                <w:rFonts w:ascii="Arial" w:eastAsia="Calibri" w:hAnsi="Arial" w:cs="Arial"/>
                <w:color w:val="000000" w:themeColor="text1"/>
                <w:sz w:val="24"/>
                <w:szCs w:val="24"/>
                <w:lang w:val="lt-LT"/>
              </w:rPr>
            </w:pPr>
            <w:r w:rsidRPr="00104E52">
              <w:rPr>
                <w:rFonts w:ascii="Arial" w:eastAsia="Calibri" w:hAnsi="Arial" w:cs="Arial"/>
                <w:color w:val="FF0000"/>
                <w:sz w:val="24"/>
                <w:szCs w:val="24"/>
                <w:lang w:val="lt-LT"/>
              </w:rPr>
              <w:t xml:space="preserve">                  </w:t>
            </w:r>
            <w:r w:rsidR="00F85E30">
              <w:rPr>
                <w:rFonts w:ascii="Arial" w:eastAsia="Calibri" w:hAnsi="Arial" w:cs="Arial"/>
                <w:color w:val="000000" w:themeColor="text1"/>
                <w:sz w:val="24"/>
                <w:szCs w:val="24"/>
                <w:lang w:val="lt-LT"/>
              </w:rPr>
              <w:t>10</w:t>
            </w:r>
            <w:r w:rsidRPr="00104E52">
              <w:rPr>
                <w:rFonts w:ascii="Arial" w:eastAsia="Calibri" w:hAnsi="Arial" w:cs="Arial"/>
                <w:color w:val="000000" w:themeColor="text1"/>
                <w:sz w:val="24"/>
                <w:szCs w:val="24"/>
                <w:lang w:val="lt-LT"/>
              </w:rPr>
              <w:t xml:space="preserve">.  </w:t>
            </w:r>
            <w:r w:rsidR="00EC6B8D" w:rsidRPr="00104E52">
              <w:rPr>
                <w:rFonts w:ascii="Arial" w:eastAsia="Calibri" w:hAnsi="Arial" w:cs="Arial"/>
                <w:color w:val="000000" w:themeColor="text1"/>
                <w:sz w:val="24"/>
                <w:szCs w:val="24"/>
                <w:lang w:val="lt-LT"/>
              </w:rPr>
              <w:t xml:space="preserve">Rajone dėmesys skiriamas mokinių karjeros planavimui. Iš 2024 m. skirtų valstybės biudžeto lėšų (125 633 Eur) šešiose švietimo įstaigose karjeros ugdymą organizuoja 6 specialistai: Gargždų „Vaivorykštės“ gimnazijoje – </w:t>
            </w:r>
            <w:r w:rsidR="00EC6B8D" w:rsidRPr="00104E52">
              <w:rPr>
                <w:rFonts w:ascii="Arial" w:eastAsia="Calibri" w:hAnsi="Arial" w:cs="Arial"/>
                <w:sz w:val="24"/>
                <w:szCs w:val="24"/>
                <w:lang w:val="lt-LT"/>
              </w:rPr>
              <w:t xml:space="preserve">1,2 etato, </w:t>
            </w:r>
            <w:r w:rsidR="00EC6B8D" w:rsidRPr="00104E52">
              <w:rPr>
                <w:rFonts w:ascii="Arial" w:eastAsia="Calibri" w:hAnsi="Arial" w:cs="Arial"/>
                <w:color w:val="000000" w:themeColor="text1"/>
                <w:sz w:val="24"/>
                <w:szCs w:val="24"/>
                <w:lang w:val="lt-LT"/>
              </w:rPr>
              <w:t xml:space="preserve">Veiviržėnų Jurgio Šaulio gimnazijoje – </w:t>
            </w:r>
            <w:r w:rsidR="00EC6B8D" w:rsidRPr="00104E52">
              <w:rPr>
                <w:rFonts w:ascii="Arial" w:eastAsia="Calibri" w:hAnsi="Arial" w:cs="Arial"/>
                <w:sz w:val="24"/>
                <w:szCs w:val="24"/>
                <w:lang w:val="lt-LT"/>
              </w:rPr>
              <w:t xml:space="preserve">0,5 </w:t>
            </w:r>
            <w:r w:rsidR="00EC6B8D" w:rsidRPr="00104E52">
              <w:rPr>
                <w:rFonts w:ascii="Arial" w:eastAsia="Calibri" w:hAnsi="Arial" w:cs="Arial"/>
                <w:color w:val="000000" w:themeColor="text1"/>
                <w:sz w:val="24"/>
                <w:szCs w:val="24"/>
                <w:lang w:val="lt-LT"/>
              </w:rPr>
              <w:t>etato, Priekulės Ievos Simonaitytės gimnazijoje –</w:t>
            </w:r>
            <w:r w:rsidR="00EC6B8D" w:rsidRPr="00104E52">
              <w:rPr>
                <w:rFonts w:ascii="Arial" w:eastAsia="Calibri" w:hAnsi="Arial" w:cs="Arial"/>
                <w:color w:val="FF0000"/>
                <w:sz w:val="24"/>
                <w:szCs w:val="24"/>
                <w:lang w:val="lt-LT"/>
              </w:rPr>
              <w:t xml:space="preserve"> </w:t>
            </w:r>
            <w:r w:rsidR="00EC6B8D" w:rsidRPr="00104E52">
              <w:rPr>
                <w:rFonts w:ascii="Arial" w:eastAsia="Calibri" w:hAnsi="Arial" w:cs="Arial"/>
                <w:color w:val="000000" w:themeColor="text1"/>
                <w:sz w:val="24"/>
                <w:szCs w:val="24"/>
                <w:lang w:val="lt-LT"/>
              </w:rPr>
              <w:t xml:space="preserve">1 etatas, Gargždų „Minijos“ progimnazijoje – </w:t>
            </w:r>
            <w:r w:rsidR="00EC6B8D" w:rsidRPr="00104E52">
              <w:rPr>
                <w:rFonts w:ascii="Arial" w:eastAsia="Calibri" w:hAnsi="Arial" w:cs="Arial"/>
                <w:sz w:val="24"/>
                <w:szCs w:val="24"/>
                <w:lang w:val="lt-LT"/>
              </w:rPr>
              <w:t>1</w:t>
            </w:r>
            <w:r w:rsidR="00EC6B8D" w:rsidRPr="00104E52">
              <w:rPr>
                <w:rFonts w:ascii="Arial" w:eastAsia="Calibri" w:hAnsi="Arial" w:cs="Arial"/>
                <w:color w:val="000000" w:themeColor="text1"/>
                <w:sz w:val="24"/>
                <w:szCs w:val="24"/>
                <w:lang w:val="lt-LT"/>
              </w:rPr>
              <w:t xml:space="preserve"> etatas</w:t>
            </w:r>
            <w:r w:rsidR="00F85E30">
              <w:rPr>
                <w:rFonts w:ascii="Arial" w:eastAsia="Calibri" w:hAnsi="Arial" w:cs="Arial"/>
                <w:color w:val="000000" w:themeColor="text1"/>
                <w:sz w:val="24"/>
                <w:szCs w:val="24"/>
                <w:lang w:val="lt-LT"/>
              </w:rPr>
              <w:t xml:space="preserve">, Gargždų </w:t>
            </w:r>
            <w:r w:rsidR="00EC6B8D" w:rsidRPr="00104E52">
              <w:rPr>
                <w:rFonts w:ascii="Arial" w:eastAsia="Calibri" w:hAnsi="Arial" w:cs="Arial"/>
                <w:color w:val="000000" w:themeColor="text1"/>
                <w:sz w:val="24"/>
                <w:szCs w:val="24"/>
                <w:lang w:val="lt-LT"/>
              </w:rPr>
              <w:t xml:space="preserve">„Kranto“ progimnazijoje – </w:t>
            </w:r>
            <w:r w:rsidR="00EC6B8D" w:rsidRPr="00104E52">
              <w:rPr>
                <w:rFonts w:ascii="Arial" w:eastAsia="Calibri" w:hAnsi="Arial" w:cs="Arial"/>
                <w:sz w:val="24"/>
                <w:szCs w:val="24"/>
                <w:lang w:val="lt-LT"/>
              </w:rPr>
              <w:t xml:space="preserve">0,75 </w:t>
            </w:r>
            <w:r w:rsidR="00EC6B8D" w:rsidRPr="00104E52">
              <w:rPr>
                <w:rFonts w:ascii="Arial" w:eastAsia="Calibri" w:hAnsi="Arial" w:cs="Arial"/>
                <w:color w:val="000000" w:themeColor="text1"/>
                <w:sz w:val="24"/>
                <w:szCs w:val="24"/>
                <w:lang w:val="lt-LT"/>
              </w:rPr>
              <w:t>etato, Klaipėdos rajono švietimo centre – 1,55 etato. Švietimo centro, mokyklų karjeros specialistai aptarnauja kitas likusias Savivaldybės ir privačias mokyklas, įsikūrusias rajono teritorijoje.</w:t>
            </w:r>
          </w:p>
          <w:p w14:paraId="693DC073" w14:textId="27B0C027" w:rsidR="000F47BC" w:rsidRPr="00104E52" w:rsidRDefault="00F64EBA" w:rsidP="00104E52">
            <w:pPr>
              <w:pStyle w:val="Pagrindinistekstas3"/>
              <w:tabs>
                <w:tab w:val="left" w:pos="1298"/>
              </w:tabs>
              <w:autoSpaceDE w:val="0"/>
              <w:autoSpaceDN w:val="0"/>
              <w:adjustRightInd w:val="0"/>
              <w:spacing w:line="276" w:lineRule="auto"/>
              <w:rPr>
                <w:rFonts w:ascii="Arial" w:eastAsia="Calibri" w:hAnsi="Arial" w:cs="Arial"/>
                <w:color w:val="000000" w:themeColor="text1"/>
                <w:sz w:val="24"/>
                <w:szCs w:val="24"/>
                <w:lang w:val="lt-LT"/>
              </w:rPr>
            </w:pPr>
            <w:r w:rsidRPr="00104E52">
              <w:rPr>
                <w:rFonts w:ascii="Arial" w:eastAsia="Calibri" w:hAnsi="Arial" w:cs="Arial"/>
                <w:color w:val="000000" w:themeColor="text1"/>
                <w:sz w:val="24"/>
                <w:szCs w:val="24"/>
                <w:lang w:val="lt-LT"/>
              </w:rPr>
              <w:t xml:space="preserve">                 </w:t>
            </w:r>
            <w:r w:rsidR="00AB711A" w:rsidRPr="00104E52">
              <w:rPr>
                <w:rFonts w:ascii="Arial" w:eastAsia="Calibri" w:hAnsi="Arial" w:cs="Arial"/>
                <w:color w:val="000000" w:themeColor="text1"/>
                <w:sz w:val="24"/>
                <w:szCs w:val="24"/>
                <w:lang w:val="lt-LT"/>
              </w:rPr>
              <w:t xml:space="preserve"> </w:t>
            </w:r>
            <w:r w:rsidR="00241B8B" w:rsidRPr="00104E52">
              <w:rPr>
                <w:rFonts w:ascii="Arial" w:eastAsia="Calibri" w:hAnsi="Arial" w:cs="Arial"/>
                <w:color w:val="000000" w:themeColor="text1"/>
                <w:sz w:val="24"/>
                <w:szCs w:val="24"/>
                <w:lang w:val="lt-LT"/>
              </w:rPr>
              <w:t>1</w:t>
            </w:r>
            <w:r w:rsidR="00F85E30">
              <w:rPr>
                <w:rFonts w:ascii="Arial" w:eastAsia="Calibri" w:hAnsi="Arial" w:cs="Arial"/>
                <w:color w:val="000000" w:themeColor="text1"/>
                <w:sz w:val="24"/>
                <w:szCs w:val="24"/>
                <w:lang w:val="lt-LT"/>
              </w:rPr>
              <w:t>1</w:t>
            </w:r>
            <w:r w:rsidR="000F47BC" w:rsidRPr="00104E52">
              <w:rPr>
                <w:rFonts w:ascii="Arial" w:eastAsia="Calibri" w:hAnsi="Arial" w:cs="Arial"/>
                <w:color w:val="000000" w:themeColor="text1"/>
                <w:sz w:val="24"/>
                <w:szCs w:val="24"/>
                <w:lang w:val="lt-LT"/>
              </w:rPr>
              <w:t>. Pagrindinio ugdymo programą 2024 m. baigė 99,7 proc. (2023 m. – 99,7 proc.; 2022 m. – 99,7 proc.; 2021 m. – 98,5 proc.; 2020 m. – 99,7) dešimtokų. 97,1 proc. mokinių (368) įgijo pagrindinį išsilavinimą. 6 mokiniai baigė pagrindinio ugdymo individualizuotą programą. 1 mokinys nebaigė 10 kl. (gavo mokymosi pasiekimų pažymėjimą).</w:t>
            </w:r>
          </w:p>
          <w:p w14:paraId="029D1808" w14:textId="6BA66638" w:rsidR="000F47BC" w:rsidRPr="00104E52" w:rsidRDefault="000F47BC" w:rsidP="00104E52">
            <w:pPr>
              <w:pStyle w:val="Pagrindinistekstas3"/>
              <w:tabs>
                <w:tab w:val="left" w:pos="1298"/>
              </w:tabs>
              <w:autoSpaceDE w:val="0"/>
              <w:autoSpaceDN w:val="0"/>
              <w:adjustRightInd w:val="0"/>
              <w:spacing w:line="276" w:lineRule="auto"/>
              <w:rPr>
                <w:rFonts w:ascii="Arial" w:eastAsia="Calibri" w:hAnsi="Arial" w:cs="Arial"/>
                <w:bCs w:val="0"/>
                <w:color w:val="000000" w:themeColor="text1"/>
                <w:sz w:val="24"/>
                <w:szCs w:val="24"/>
                <w:lang w:val="lt-LT"/>
              </w:rPr>
            </w:pPr>
            <w:r w:rsidRPr="00104E52">
              <w:rPr>
                <w:rFonts w:ascii="Arial" w:eastAsia="Calibri" w:hAnsi="Arial" w:cs="Arial"/>
                <w:color w:val="000000" w:themeColor="text1"/>
                <w:sz w:val="24"/>
                <w:szCs w:val="24"/>
                <w:lang w:val="lt-LT"/>
              </w:rPr>
              <w:tab/>
            </w:r>
            <w:r w:rsidR="00F3464C" w:rsidRPr="00104E52">
              <w:rPr>
                <w:rFonts w:ascii="Arial" w:eastAsia="Calibri" w:hAnsi="Arial" w:cs="Arial"/>
                <w:color w:val="000000" w:themeColor="text1"/>
                <w:sz w:val="24"/>
                <w:szCs w:val="24"/>
                <w:lang w:val="lt-LT"/>
              </w:rPr>
              <w:t>2024 m. dešimtokų tolimesnė veikla: mokosi III g. kl. – 244 (65,24 proc.); mokosi profesinėse mokyklose – 119 (31,8 proc.); kartoja kursą – 1; dirba ir mokosi – 0; dirba – 2; išvyko į užsienį – 2; kita – 7.</w:t>
            </w:r>
          </w:p>
          <w:p w14:paraId="49053E8F" w14:textId="71C5EB78" w:rsidR="000F47BC" w:rsidRPr="00104E52" w:rsidRDefault="000F47BC" w:rsidP="00104E52">
            <w:pPr>
              <w:pStyle w:val="Pagrindinistekstas3"/>
              <w:tabs>
                <w:tab w:val="left" w:pos="1298"/>
              </w:tabs>
              <w:autoSpaceDE w:val="0"/>
              <w:autoSpaceDN w:val="0"/>
              <w:adjustRightInd w:val="0"/>
              <w:spacing w:line="276" w:lineRule="auto"/>
              <w:rPr>
                <w:rFonts w:ascii="Arial" w:eastAsia="Calibri" w:hAnsi="Arial" w:cs="Arial"/>
                <w:color w:val="000000" w:themeColor="text1"/>
                <w:sz w:val="24"/>
                <w:szCs w:val="24"/>
                <w:lang w:val="lt-LT"/>
              </w:rPr>
            </w:pPr>
          </w:p>
          <w:p w14:paraId="57CC3231" w14:textId="16A9B4CE" w:rsidR="00F64EBA" w:rsidRPr="00104E52" w:rsidRDefault="00F64EBA" w:rsidP="00104E52">
            <w:pPr>
              <w:pStyle w:val="Pagrindinistekstas3"/>
              <w:tabs>
                <w:tab w:val="left" w:pos="1298"/>
              </w:tabs>
              <w:autoSpaceDE w:val="0"/>
              <w:autoSpaceDN w:val="0"/>
              <w:adjustRightInd w:val="0"/>
              <w:spacing w:line="276" w:lineRule="auto"/>
              <w:rPr>
                <w:rFonts w:ascii="Arial" w:eastAsia="Calibri" w:hAnsi="Arial" w:cs="Arial"/>
                <w:i/>
                <w:color w:val="FF0000"/>
                <w:sz w:val="24"/>
                <w:szCs w:val="24"/>
                <w:lang w:val="lt-LT"/>
              </w:rPr>
            </w:pPr>
            <w:r w:rsidRPr="00104E52">
              <w:rPr>
                <w:rFonts w:ascii="Arial" w:hAnsi="Arial" w:cs="Arial"/>
                <w:bCs w:val="0"/>
                <w:i/>
                <w:color w:val="000000" w:themeColor="text1"/>
                <w:kern w:val="24"/>
                <w:sz w:val="24"/>
                <w:szCs w:val="24"/>
                <w:lang w:val="lt-LT"/>
              </w:rPr>
              <w:t>3 diagrama</w:t>
            </w:r>
            <w:r w:rsidRPr="00104E52">
              <w:rPr>
                <w:rFonts w:ascii="Arial" w:eastAsia="Calibri" w:hAnsi="Arial" w:cs="Arial"/>
                <w:i/>
                <w:color w:val="000000" w:themeColor="text1"/>
                <w:sz w:val="24"/>
                <w:szCs w:val="24"/>
                <w:lang w:val="lt-LT"/>
              </w:rPr>
              <w:t>. 2021 m. 2022 m.</w:t>
            </w:r>
            <w:r w:rsidR="00F62572" w:rsidRPr="00104E52">
              <w:rPr>
                <w:rFonts w:ascii="Arial" w:eastAsia="Calibri" w:hAnsi="Arial" w:cs="Arial"/>
                <w:i/>
                <w:color w:val="000000" w:themeColor="text1"/>
                <w:sz w:val="24"/>
                <w:szCs w:val="24"/>
                <w:lang w:val="lt-LT"/>
              </w:rPr>
              <w:t xml:space="preserve"> 2023 m.</w:t>
            </w:r>
            <w:r w:rsidR="00F3464C" w:rsidRPr="00104E52">
              <w:rPr>
                <w:rFonts w:ascii="Arial" w:eastAsia="Calibri" w:hAnsi="Arial" w:cs="Arial"/>
                <w:i/>
                <w:color w:val="000000" w:themeColor="text1"/>
                <w:sz w:val="24"/>
                <w:szCs w:val="24"/>
                <w:lang w:val="lt-LT"/>
              </w:rPr>
              <w:t xml:space="preserve"> ir 2024 m.</w:t>
            </w:r>
            <w:r w:rsidR="00F62572" w:rsidRPr="00104E52">
              <w:rPr>
                <w:rFonts w:ascii="Arial" w:eastAsia="Calibri" w:hAnsi="Arial" w:cs="Arial"/>
                <w:i/>
                <w:color w:val="000000" w:themeColor="text1"/>
                <w:sz w:val="24"/>
                <w:szCs w:val="24"/>
                <w:lang w:val="lt-LT"/>
              </w:rPr>
              <w:t xml:space="preserve"> </w:t>
            </w:r>
            <w:r w:rsidRPr="00104E52">
              <w:rPr>
                <w:rFonts w:ascii="Arial" w:eastAsia="Calibri" w:hAnsi="Arial" w:cs="Arial"/>
                <w:i/>
                <w:color w:val="000000" w:themeColor="text1"/>
                <w:sz w:val="24"/>
                <w:szCs w:val="24"/>
                <w:lang w:val="lt-LT"/>
              </w:rPr>
              <w:t xml:space="preserve">dešimtokų tolimesnė veikla (proc.) </w:t>
            </w:r>
          </w:p>
        </w:tc>
        <w:tc>
          <w:tcPr>
            <w:tcW w:w="9745" w:type="dxa"/>
            <w:gridSpan w:val="2"/>
          </w:tcPr>
          <w:p w14:paraId="64498CCE" w14:textId="77777777" w:rsidR="00F64EBA" w:rsidRPr="00104E52" w:rsidRDefault="00F64EBA" w:rsidP="00104E52">
            <w:pPr>
              <w:pStyle w:val="Pagrindinistekstas3"/>
              <w:tabs>
                <w:tab w:val="left" w:pos="1298"/>
              </w:tabs>
              <w:autoSpaceDE w:val="0"/>
              <w:autoSpaceDN w:val="0"/>
              <w:adjustRightInd w:val="0"/>
              <w:spacing w:line="276" w:lineRule="auto"/>
              <w:rPr>
                <w:rFonts w:ascii="Arial" w:eastAsia="Calibri" w:hAnsi="Arial" w:cs="Arial"/>
                <w:color w:val="FF0000"/>
                <w:sz w:val="24"/>
                <w:szCs w:val="24"/>
                <w:lang w:val="lt-LT"/>
              </w:rPr>
            </w:pPr>
          </w:p>
        </w:tc>
      </w:tr>
      <w:tr w:rsidR="00F64EBA" w:rsidRPr="00104E52" w14:paraId="6730A853" w14:textId="74ABAD79" w:rsidTr="00120083">
        <w:trPr>
          <w:gridBefore w:val="1"/>
          <w:gridAfter w:val="1"/>
          <w:wBefore w:w="77" w:type="dxa"/>
          <w:wAfter w:w="142" w:type="dxa"/>
          <w:trHeight w:val="327"/>
        </w:trPr>
        <w:tc>
          <w:tcPr>
            <w:tcW w:w="9351" w:type="dxa"/>
          </w:tcPr>
          <w:p w14:paraId="7356E233" w14:textId="77777777" w:rsidR="00F64EBA" w:rsidRPr="00104E52" w:rsidRDefault="00F64EBA" w:rsidP="00104E52">
            <w:pPr>
              <w:pStyle w:val="Pagrindinistekstas3"/>
              <w:tabs>
                <w:tab w:val="left" w:pos="720"/>
              </w:tabs>
              <w:autoSpaceDE w:val="0"/>
              <w:autoSpaceDN w:val="0"/>
              <w:adjustRightInd w:val="0"/>
              <w:spacing w:line="276" w:lineRule="auto"/>
              <w:rPr>
                <w:rFonts w:ascii="Arial" w:eastAsia="Calibri" w:hAnsi="Arial" w:cs="Arial"/>
                <w:color w:val="000000"/>
                <w:sz w:val="24"/>
                <w:szCs w:val="24"/>
                <w:lang w:val="lt-LT"/>
              </w:rPr>
            </w:pPr>
            <w:r w:rsidRPr="00104E52">
              <w:rPr>
                <w:rFonts w:ascii="Arial" w:eastAsia="Calibri" w:hAnsi="Arial" w:cs="Arial"/>
                <w:noProof/>
                <w:color w:val="000000"/>
                <w:sz w:val="24"/>
                <w:szCs w:val="24"/>
                <w:lang w:val="lt-LT" w:eastAsia="lt-LT"/>
              </w:rPr>
              <w:drawing>
                <wp:inline distT="0" distB="0" distL="0" distR="0" wp14:anchorId="61D46717" wp14:editId="615078D7">
                  <wp:extent cx="5848350" cy="1390650"/>
                  <wp:effectExtent l="0" t="0" r="0" b="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9745" w:type="dxa"/>
            <w:gridSpan w:val="2"/>
          </w:tcPr>
          <w:p w14:paraId="792AF7B6" w14:textId="77777777" w:rsidR="00F64EBA" w:rsidRPr="00104E52" w:rsidRDefault="00F64EBA" w:rsidP="00104E52">
            <w:pPr>
              <w:pStyle w:val="Pagrindinistekstas3"/>
              <w:tabs>
                <w:tab w:val="left" w:pos="720"/>
              </w:tabs>
              <w:autoSpaceDE w:val="0"/>
              <w:autoSpaceDN w:val="0"/>
              <w:adjustRightInd w:val="0"/>
              <w:spacing w:line="276" w:lineRule="auto"/>
              <w:rPr>
                <w:rFonts w:ascii="Arial" w:eastAsia="Calibri" w:hAnsi="Arial" w:cs="Arial"/>
                <w:noProof/>
                <w:color w:val="000000"/>
                <w:sz w:val="24"/>
                <w:szCs w:val="24"/>
                <w:lang w:val="lt-LT" w:eastAsia="lt-LT"/>
              </w:rPr>
            </w:pPr>
          </w:p>
        </w:tc>
      </w:tr>
      <w:tr w:rsidR="00F64EBA" w:rsidRPr="00DD5E03" w14:paraId="2B98C9E4" w14:textId="006DEB98" w:rsidTr="00120083">
        <w:trPr>
          <w:gridBefore w:val="1"/>
          <w:gridAfter w:val="1"/>
          <w:wBefore w:w="77" w:type="dxa"/>
          <w:wAfter w:w="142" w:type="dxa"/>
          <w:trHeight w:val="327"/>
        </w:trPr>
        <w:tc>
          <w:tcPr>
            <w:tcW w:w="9351" w:type="dxa"/>
          </w:tcPr>
          <w:p w14:paraId="50B66446" w14:textId="77777777" w:rsidR="00F64EBA" w:rsidRPr="00104E52" w:rsidRDefault="00F64EBA" w:rsidP="00104E52">
            <w:pPr>
              <w:pStyle w:val="Pagrindinistekstas3"/>
              <w:tabs>
                <w:tab w:val="left" w:pos="720"/>
              </w:tabs>
              <w:autoSpaceDE w:val="0"/>
              <w:autoSpaceDN w:val="0"/>
              <w:adjustRightInd w:val="0"/>
              <w:spacing w:line="276" w:lineRule="auto"/>
              <w:rPr>
                <w:rFonts w:ascii="Arial" w:eastAsia="Calibri" w:hAnsi="Arial" w:cs="Arial"/>
                <w:color w:val="000000"/>
                <w:sz w:val="24"/>
                <w:szCs w:val="24"/>
                <w:lang w:val="lt-LT"/>
              </w:rPr>
            </w:pPr>
            <w:r w:rsidRPr="00104E52">
              <w:rPr>
                <w:rFonts w:ascii="Arial" w:eastAsia="Calibri" w:hAnsi="Arial" w:cs="Arial"/>
                <w:i/>
                <w:sz w:val="24"/>
                <w:szCs w:val="24"/>
                <w:lang w:val="lt-LT"/>
              </w:rPr>
              <w:t>Duomenų šaltinis: Bendrojo ugdymo mokyklos</w:t>
            </w:r>
            <w:r w:rsidRPr="00104E52">
              <w:rPr>
                <w:rFonts w:ascii="Arial" w:eastAsia="Calibri" w:hAnsi="Arial" w:cs="Arial"/>
                <w:color w:val="000000"/>
                <w:sz w:val="24"/>
                <w:szCs w:val="24"/>
                <w:lang w:val="lt-LT"/>
              </w:rPr>
              <w:t xml:space="preserve">           </w:t>
            </w:r>
          </w:p>
          <w:p w14:paraId="0DE11220" w14:textId="68F971D3" w:rsidR="00FC30CF" w:rsidRPr="00104E52" w:rsidRDefault="00F64EBA" w:rsidP="00104E52">
            <w:pPr>
              <w:pStyle w:val="Pagrindinistekstas3"/>
              <w:tabs>
                <w:tab w:val="left" w:pos="720"/>
                <w:tab w:val="left" w:pos="1276"/>
              </w:tabs>
              <w:autoSpaceDE w:val="0"/>
              <w:autoSpaceDN w:val="0"/>
              <w:adjustRightInd w:val="0"/>
              <w:spacing w:line="276" w:lineRule="auto"/>
              <w:rPr>
                <w:rFonts w:ascii="Arial" w:hAnsi="Arial" w:cs="Arial"/>
                <w:sz w:val="24"/>
                <w:szCs w:val="24"/>
                <w:lang w:val="lt-LT"/>
              </w:rPr>
            </w:pPr>
            <w:r w:rsidRPr="00104E52">
              <w:rPr>
                <w:rFonts w:ascii="Arial" w:eastAsia="Calibri" w:hAnsi="Arial" w:cs="Arial"/>
                <w:color w:val="000000"/>
                <w:sz w:val="24"/>
                <w:szCs w:val="24"/>
                <w:lang w:val="lt-LT"/>
              </w:rPr>
              <w:lastRenderedPageBreak/>
              <w:t xml:space="preserve">                </w:t>
            </w:r>
            <w:r w:rsidR="00AB711A" w:rsidRPr="00104E52">
              <w:rPr>
                <w:rFonts w:ascii="Arial" w:eastAsia="Calibri" w:hAnsi="Arial" w:cs="Arial"/>
                <w:color w:val="000000"/>
                <w:sz w:val="24"/>
                <w:szCs w:val="24"/>
                <w:lang w:val="lt-LT"/>
              </w:rPr>
              <w:t xml:space="preserve">   </w:t>
            </w:r>
            <w:r w:rsidRPr="00104E52">
              <w:rPr>
                <w:rFonts w:ascii="Arial" w:eastAsia="Calibri" w:hAnsi="Arial" w:cs="Arial"/>
                <w:color w:val="000000"/>
                <w:sz w:val="24"/>
                <w:szCs w:val="24"/>
                <w:lang w:val="lt-LT"/>
              </w:rPr>
              <w:t xml:space="preserve">Lyginamojoje diagramoje matome, </w:t>
            </w:r>
            <w:r w:rsidR="00FC30CF" w:rsidRPr="00104E52">
              <w:rPr>
                <w:rFonts w:ascii="Arial" w:hAnsi="Arial" w:cs="Arial"/>
                <w:sz w:val="24"/>
                <w:szCs w:val="24"/>
                <w:lang w:val="lt-LT"/>
              </w:rPr>
              <w:t>kad gimnazijos išlieka patrauklesnės daugeliui mokinių, kadangi procentas mokinių, tęsiančių mokslus gimnazijose, nuosekliai didėja, nors ir buvo nedidelis sumažėjimas 2024 metais.</w:t>
            </w:r>
            <w:r w:rsidR="003B183A" w:rsidRPr="00104E52">
              <w:rPr>
                <w:rFonts w:ascii="Arial" w:hAnsi="Arial" w:cs="Arial"/>
                <w:sz w:val="24"/>
                <w:szCs w:val="24"/>
                <w:lang w:val="lt-LT"/>
              </w:rPr>
              <w:t xml:space="preserve"> </w:t>
            </w:r>
            <w:r w:rsidR="00FC30CF" w:rsidRPr="00104E52">
              <w:rPr>
                <w:rFonts w:ascii="Arial" w:hAnsi="Arial" w:cs="Arial"/>
                <w:sz w:val="24"/>
                <w:szCs w:val="24"/>
                <w:lang w:val="lt-LT"/>
              </w:rPr>
              <w:t xml:space="preserve">Profesinių mokyklų dalis mažėjo nuo 2021 metų iki 2023 metų, tačiau 2024 m. pastebėtas nedidelis šio procento augimas. Tai galėtų rodyti, kad </w:t>
            </w:r>
            <w:r w:rsidR="006D710B" w:rsidRPr="00104E52">
              <w:rPr>
                <w:rFonts w:ascii="Arial" w:hAnsi="Arial" w:cs="Arial"/>
                <w:sz w:val="24"/>
                <w:szCs w:val="24"/>
                <w:lang w:val="lt-LT"/>
              </w:rPr>
              <w:t xml:space="preserve">gimnazijose </w:t>
            </w:r>
            <w:r w:rsidR="003B183A" w:rsidRPr="00104E52">
              <w:rPr>
                <w:rFonts w:ascii="Arial" w:hAnsi="Arial" w:cs="Arial"/>
                <w:sz w:val="24"/>
                <w:szCs w:val="24"/>
                <w:lang w:val="lt-LT"/>
              </w:rPr>
              <w:t xml:space="preserve"> </w:t>
            </w:r>
            <w:r w:rsidR="00037F5B">
              <w:rPr>
                <w:rFonts w:ascii="Arial" w:hAnsi="Arial" w:cs="Arial"/>
                <w:sz w:val="24"/>
                <w:szCs w:val="24"/>
                <w:lang w:val="lt-LT"/>
              </w:rPr>
              <w:t xml:space="preserve"> kryptingai </w:t>
            </w:r>
            <w:r w:rsidR="006D710B" w:rsidRPr="00104E52">
              <w:rPr>
                <w:rFonts w:ascii="Arial" w:hAnsi="Arial" w:cs="Arial"/>
                <w:sz w:val="24"/>
                <w:szCs w:val="24"/>
                <w:lang w:val="lt-LT"/>
              </w:rPr>
              <w:t xml:space="preserve">organizuojamas karjeros planavimas. </w:t>
            </w:r>
          </w:p>
          <w:p w14:paraId="1E96E784" w14:textId="1CE1DE63" w:rsidR="00E53DF0" w:rsidRPr="00104E52" w:rsidRDefault="00E53DF0" w:rsidP="00104E52">
            <w:pPr>
              <w:pStyle w:val="Pagrindinistekstas3"/>
              <w:tabs>
                <w:tab w:val="left" w:pos="720"/>
                <w:tab w:val="left" w:pos="1276"/>
              </w:tabs>
              <w:autoSpaceDE w:val="0"/>
              <w:autoSpaceDN w:val="0"/>
              <w:adjustRightInd w:val="0"/>
              <w:spacing w:line="276" w:lineRule="auto"/>
              <w:ind w:firstLine="1156"/>
              <w:rPr>
                <w:rFonts w:ascii="Arial" w:eastAsia="Calibri" w:hAnsi="Arial" w:cs="Arial"/>
                <w:color w:val="000000" w:themeColor="text1"/>
                <w:sz w:val="24"/>
                <w:szCs w:val="24"/>
                <w:lang w:val="lt-LT"/>
              </w:rPr>
            </w:pPr>
            <w:bookmarkStart w:id="7" w:name="_Hlk189429060"/>
            <w:bookmarkStart w:id="8" w:name="_Hlk125101809"/>
            <w:bookmarkEnd w:id="7"/>
            <w:r w:rsidRPr="00104E52">
              <w:rPr>
                <w:rFonts w:ascii="Arial" w:hAnsi="Arial" w:cs="Arial"/>
                <w:sz w:val="24"/>
                <w:szCs w:val="24"/>
                <w:lang w:val="lt-LT"/>
              </w:rPr>
              <w:t>1</w:t>
            </w:r>
            <w:r w:rsidR="002C6ED5">
              <w:rPr>
                <w:rFonts w:ascii="Arial" w:hAnsi="Arial" w:cs="Arial"/>
                <w:sz w:val="24"/>
                <w:szCs w:val="24"/>
                <w:lang w:val="lt-LT"/>
              </w:rPr>
              <w:t>2</w:t>
            </w:r>
            <w:r w:rsidRPr="00104E52">
              <w:rPr>
                <w:rFonts w:ascii="Arial" w:hAnsi="Arial" w:cs="Arial"/>
                <w:sz w:val="24"/>
                <w:szCs w:val="24"/>
                <w:lang w:val="lt-LT"/>
              </w:rPr>
              <w:t xml:space="preserve">. 2023–2024 m. m. 211 (99,5 proc.) Klaipėdos r. abiturientai sėkmingai baigė ir įgijo vidurinio ugdymo programą </w:t>
            </w:r>
            <w:r w:rsidRPr="00104E52">
              <w:rPr>
                <w:rFonts w:ascii="Arial" w:hAnsi="Arial" w:cs="Arial"/>
                <w:iCs/>
                <w:color w:val="000000" w:themeColor="text1"/>
                <w:sz w:val="24"/>
                <w:szCs w:val="24"/>
                <w:lang w:val="lt-LT"/>
              </w:rPr>
              <w:t xml:space="preserve">(2023 m. – 100 proc., </w:t>
            </w:r>
            <w:r w:rsidRPr="00104E52">
              <w:rPr>
                <w:rFonts w:ascii="Arial" w:eastAsia="Calibri" w:hAnsi="Arial" w:cs="Arial"/>
                <w:color w:val="000000" w:themeColor="text1"/>
                <w:sz w:val="24"/>
                <w:szCs w:val="24"/>
                <w:lang w:val="lt-LT"/>
              </w:rPr>
              <w:t xml:space="preserve">2022 m. – 98,6  proc.). </w:t>
            </w:r>
            <w:r w:rsidRPr="00104E52">
              <w:rPr>
                <w:rFonts w:ascii="Arial" w:hAnsi="Arial" w:cs="Arial"/>
                <w:sz w:val="24"/>
                <w:szCs w:val="24"/>
                <w:lang w:val="lt-LT"/>
              </w:rPr>
              <w:t xml:space="preserve">2024 m. laidos abiturientai 58  (27,49 proc.) – studijuoja universitetinėse mokyklose (2023 m. – 44,06 proc.; 2022 m. – 38,04 proc.), 43 (21,33 proc.) – neuniversitetinėse mokyklose (2023 m. – 30,51 proc.; 2022 m. – </w:t>
            </w:r>
            <w:r w:rsidRPr="00104E52">
              <w:rPr>
                <w:rFonts w:ascii="Arial" w:hAnsi="Arial" w:cs="Arial"/>
                <w:color w:val="000000" w:themeColor="text1"/>
                <w:sz w:val="24"/>
                <w:szCs w:val="24"/>
                <w:lang w:val="lt-LT"/>
              </w:rPr>
              <w:t>29,4 proc.)</w:t>
            </w:r>
            <w:r w:rsidRPr="00104E52">
              <w:rPr>
                <w:rFonts w:ascii="Arial" w:hAnsi="Arial" w:cs="Arial"/>
                <w:i/>
                <w:iCs/>
                <w:color w:val="000000" w:themeColor="text1"/>
                <w:sz w:val="24"/>
                <w:szCs w:val="24"/>
                <w:lang w:val="lt-LT"/>
              </w:rPr>
              <w:t xml:space="preserve"> Duomenų šaltinis: rajono gimnazijos.</w:t>
            </w:r>
          </w:p>
          <w:p w14:paraId="1E3C71E5" w14:textId="0C35819B" w:rsidR="00E53DF0" w:rsidRPr="00104E52" w:rsidRDefault="00E53DF0" w:rsidP="00104E52">
            <w:pPr>
              <w:spacing w:line="276" w:lineRule="auto"/>
              <w:ind w:firstLine="1156"/>
              <w:jc w:val="both"/>
              <w:rPr>
                <w:rFonts w:ascii="Arial" w:hAnsi="Arial" w:cs="Arial"/>
                <w:color w:val="000000" w:themeColor="text1"/>
                <w:lang w:val="lt-LT"/>
              </w:rPr>
            </w:pPr>
            <w:r w:rsidRPr="00104E52">
              <w:rPr>
                <w:rFonts w:ascii="Arial" w:hAnsi="Arial" w:cs="Arial"/>
                <w:color w:val="000000" w:themeColor="text1"/>
                <w:lang w:val="lt-LT"/>
              </w:rPr>
              <w:t>212 abiturientų (2023 m. – 177; 2022 m. – 217) rinkosi 796 valstybinius brandos egzaminus (toliau – VBE) (2023 – 812; 2022 m. – 848). 100 balų įvertinimus iš VBE gavo 8 abiturientai (2023 m. – 8; 2022 m. – 9): iš lietuvių kalbos ir literatūros – 1, anglų kalbos – 7.  36 (16,98 proc.) abiturient</w:t>
            </w:r>
            <w:r w:rsidR="00D000D5">
              <w:rPr>
                <w:rFonts w:ascii="Arial" w:hAnsi="Arial" w:cs="Arial"/>
                <w:color w:val="000000" w:themeColor="text1"/>
                <w:lang w:val="lt-LT"/>
              </w:rPr>
              <w:t>ai</w:t>
            </w:r>
            <w:r w:rsidRPr="00104E52">
              <w:rPr>
                <w:rFonts w:ascii="Arial" w:hAnsi="Arial" w:cs="Arial"/>
                <w:color w:val="000000" w:themeColor="text1"/>
                <w:lang w:val="lt-LT"/>
              </w:rPr>
              <w:t xml:space="preserve"> neišlaikė VBE (2023 m. – 23, 2022 m. – 84): lietuvių kalbos ir literatūros – 7 (3,66 proc.), matematikos – 27 (15,52 proc.), fizikos – 1 (5,26 proc.), informacinių technologijų – 1 (7,14 proc.).</w:t>
            </w:r>
          </w:p>
          <w:p w14:paraId="0FEA27D9" w14:textId="77777777" w:rsidR="00E53DF0" w:rsidRPr="00104E52" w:rsidRDefault="00E53DF0" w:rsidP="00104E52">
            <w:pPr>
              <w:spacing w:line="276" w:lineRule="auto"/>
              <w:ind w:firstLine="1156"/>
              <w:jc w:val="both"/>
              <w:rPr>
                <w:rFonts w:ascii="Arial" w:hAnsi="Arial" w:cs="Arial"/>
                <w:color w:val="000000" w:themeColor="text1"/>
                <w:lang w:val="lt-LT"/>
              </w:rPr>
            </w:pPr>
          </w:p>
          <w:p w14:paraId="25077884" w14:textId="0B97B881" w:rsidR="00E53DF0" w:rsidRPr="00104E52" w:rsidRDefault="00E53DF0" w:rsidP="00104E52">
            <w:pPr>
              <w:spacing w:after="240" w:line="276" w:lineRule="auto"/>
              <w:ind w:firstLine="1156"/>
              <w:jc w:val="both"/>
              <w:rPr>
                <w:rFonts w:ascii="Arial" w:hAnsi="Arial" w:cs="Arial"/>
                <w:i/>
                <w:iCs/>
                <w:color w:val="000000" w:themeColor="text1"/>
                <w:lang w:val="lt-LT"/>
              </w:rPr>
            </w:pPr>
            <w:bookmarkStart w:id="9" w:name="_Hlk189431587"/>
            <w:r w:rsidRPr="00104E52">
              <w:rPr>
                <w:rFonts w:ascii="Arial" w:hAnsi="Arial" w:cs="Arial"/>
                <w:color w:val="000000" w:themeColor="text1"/>
                <w:lang w:val="lt-LT"/>
              </w:rPr>
              <w:t xml:space="preserve">1. </w:t>
            </w:r>
            <w:r w:rsidRPr="00104E52">
              <w:rPr>
                <w:rFonts w:ascii="Arial" w:hAnsi="Arial" w:cs="Arial"/>
                <w:i/>
                <w:iCs/>
                <w:color w:val="000000" w:themeColor="text1"/>
                <w:lang w:val="lt-LT"/>
              </w:rPr>
              <w:t xml:space="preserve">lentelė. </w:t>
            </w:r>
            <w:r w:rsidRPr="00104E52">
              <w:rPr>
                <w:rFonts w:ascii="Arial" w:hAnsi="Arial" w:cs="Arial"/>
                <w:color w:val="000000" w:themeColor="text1"/>
                <w:lang w:val="lt-LT"/>
              </w:rPr>
              <w:t xml:space="preserve">Klaipėdos rajono </w:t>
            </w:r>
            <w:r w:rsidR="00037F5B">
              <w:rPr>
                <w:rFonts w:ascii="Arial" w:hAnsi="Arial" w:cs="Arial"/>
                <w:color w:val="000000" w:themeColor="text1"/>
                <w:lang w:val="lt-LT"/>
              </w:rPr>
              <w:t xml:space="preserve">savivaldybės </w:t>
            </w:r>
            <w:r w:rsidRPr="00104E52">
              <w:rPr>
                <w:rFonts w:ascii="Arial" w:hAnsi="Arial" w:cs="Arial"/>
                <w:color w:val="000000" w:themeColor="text1"/>
                <w:lang w:val="lt-LT"/>
              </w:rPr>
              <w:t xml:space="preserve">pavaldumo mokyklų, 2024 m. procentinių dalių įvertinimų įvertinimas ir palyginimas su šalies bendrojo ugdymo mokyklų rodikliais, pagal egzaminus </w:t>
            </w:r>
          </w:p>
          <w:bookmarkEnd w:id="9"/>
          <w:p w14:paraId="2AA71AC6" w14:textId="77777777" w:rsidR="00E53DF0" w:rsidRPr="00104E52" w:rsidRDefault="00E53DF0" w:rsidP="00104E52">
            <w:pPr>
              <w:spacing w:line="276" w:lineRule="auto"/>
              <w:rPr>
                <w:rFonts w:ascii="Arial" w:hAnsi="Arial" w:cs="Arial"/>
                <w:color w:val="000000" w:themeColor="text1"/>
                <w:lang w:val="lt-LT"/>
              </w:rPr>
            </w:pPr>
            <w:r w:rsidRPr="00104E52">
              <w:rPr>
                <w:rFonts w:ascii="Arial" w:hAnsi="Arial" w:cs="Arial"/>
                <w:noProof/>
                <w:lang w:val="lt-LT"/>
              </w:rPr>
              <w:drawing>
                <wp:inline distT="0" distB="0" distL="0" distR="0" wp14:anchorId="663756AB" wp14:editId="7404DD1F">
                  <wp:extent cx="6120130" cy="2090420"/>
                  <wp:effectExtent l="0" t="0" r="0" b="5080"/>
                  <wp:docPr id="18281955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130" cy="2090420"/>
                          </a:xfrm>
                          <a:prstGeom prst="rect">
                            <a:avLst/>
                          </a:prstGeom>
                          <a:noFill/>
                          <a:ln>
                            <a:noFill/>
                          </a:ln>
                        </pic:spPr>
                      </pic:pic>
                    </a:graphicData>
                  </a:graphic>
                </wp:inline>
              </w:drawing>
            </w:r>
          </w:p>
          <w:p w14:paraId="67BAE7F5" w14:textId="77777777" w:rsidR="00E53DF0" w:rsidRPr="00104E52" w:rsidRDefault="00E53DF0" w:rsidP="00104E52">
            <w:pPr>
              <w:pStyle w:val="Pagrindinistekstas3"/>
              <w:tabs>
                <w:tab w:val="left" w:pos="720"/>
                <w:tab w:val="left" w:pos="1276"/>
              </w:tabs>
              <w:autoSpaceDE w:val="0"/>
              <w:autoSpaceDN w:val="0"/>
              <w:adjustRightInd w:val="0"/>
              <w:spacing w:line="276" w:lineRule="auto"/>
              <w:rPr>
                <w:rFonts w:ascii="Arial" w:hAnsi="Arial" w:cs="Arial"/>
                <w:b/>
                <w:bCs w:val="0"/>
                <w:color w:val="000000" w:themeColor="text1"/>
                <w:kern w:val="24"/>
                <w:sz w:val="24"/>
                <w:szCs w:val="24"/>
                <w:lang w:val="lt-LT"/>
              </w:rPr>
            </w:pPr>
          </w:p>
          <w:p w14:paraId="08618D88" w14:textId="77777777" w:rsidR="00E53DF0" w:rsidRPr="00104E52" w:rsidRDefault="00E53DF0" w:rsidP="00104E52">
            <w:pPr>
              <w:spacing w:line="276" w:lineRule="auto"/>
              <w:ind w:firstLine="1156"/>
              <w:jc w:val="both"/>
              <w:rPr>
                <w:rFonts w:ascii="Arial" w:hAnsi="Arial" w:cs="Arial"/>
                <w:lang w:val="lt-LT"/>
              </w:rPr>
            </w:pPr>
            <w:r w:rsidRPr="00104E52">
              <w:rPr>
                <w:rFonts w:ascii="Arial" w:hAnsi="Arial" w:cs="Arial"/>
                <w:color w:val="000000" w:themeColor="text1"/>
                <w:lang w:val="lt-LT"/>
              </w:rPr>
              <w:t xml:space="preserve">Analizuojant 1 lentelės duomenis, stebima, kad </w:t>
            </w:r>
            <w:r w:rsidRPr="00104E52">
              <w:rPr>
                <w:rFonts w:ascii="Arial" w:hAnsi="Arial" w:cs="Arial"/>
                <w:lang w:val="lt-LT"/>
              </w:rPr>
              <w:t xml:space="preserve">rajono abiturientų VBE įvertinimo balo vidurkis buvo aukštesnis nei šalies iš šių dalykų: lietuvių kalbos ir literatūros (+0,31 balo), anglų kalbos (+0,84 balo), biologijos (+4,74 balo), chemijos (+8,4 balo). </w:t>
            </w:r>
          </w:p>
          <w:p w14:paraId="217F409F" w14:textId="77777777" w:rsidR="00E53DF0" w:rsidRPr="00104E52" w:rsidRDefault="00E53DF0" w:rsidP="00104E52">
            <w:pPr>
              <w:spacing w:line="276" w:lineRule="auto"/>
              <w:ind w:firstLine="1156"/>
              <w:jc w:val="both"/>
              <w:rPr>
                <w:rFonts w:ascii="Arial" w:hAnsi="Arial" w:cs="Arial"/>
                <w:lang w:val="lt-LT"/>
              </w:rPr>
            </w:pPr>
            <w:r w:rsidRPr="00104E52">
              <w:rPr>
                <w:rFonts w:ascii="Arial" w:hAnsi="Arial" w:cs="Arial"/>
                <w:lang w:val="lt-LT"/>
              </w:rPr>
              <w:t xml:space="preserve">VBE pasirinkimų analizė parodė, kad 2023–2024 m. m. išaugo šių dalykų pasirinkimas lyginant su 2022–2023 m. m.: anglų kalbos; rusų kalbos, matematikos, informacinių technologijų, istorijos. Taip pat VBE pasirinkimų analizė parodė, kad Klaipėdos rajone 2023–2024 m. m. ženkliai sumažėjo fizikos, chemijos, ir geografijos VBE pasirinkimas </w:t>
            </w:r>
            <w:r w:rsidRPr="00104E52">
              <w:rPr>
                <w:rFonts w:ascii="Arial" w:hAnsi="Arial" w:cs="Arial"/>
                <w:i/>
                <w:iCs/>
                <w:lang w:val="lt-LT"/>
              </w:rPr>
              <w:t>(2 lentelė)</w:t>
            </w:r>
            <w:r w:rsidRPr="00104E52">
              <w:rPr>
                <w:rFonts w:ascii="Arial" w:hAnsi="Arial" w:cs="Arial"/>
                <w:lang w:val="lt-LT"/>
              </w:rPr>
              <w:t xml:space="preserve">. </w:t>
            </w:r>
            <w:r w:rsidRPr="00104E52">
              <w:rPr>
                <w:rFonts w:ascii="Arial" w:hAnsi="Arial" w:cs="Arial"/>
                <w:i/>
                <w:iCs/>
                <w:lang w:val="lt-LT"/>
              </w:rPr>
              <w:t>Duomenų šaltinis: Nacionalinė švietimo agentūra.</w:t>
            </w:r>
          </w:p>
          <w:p w14:paraId="7A0279B6" w14:textId="414D8E0D" w:rsidR="00E53DF0" w:rsidRPr="00104E52" w:rsidRDefault="00E53DF0" w:rsidP="00192549">
            <w:pPr>
              <w:spacing w:after="240" w:line="276" w:lineRule="auto"/>
              <w:jc w:val="center"/>
              <w:rPr>
                <w:rFonts w:ascii="Arial" w:hAnsi="Arial" w:cs="Arial"/>
                <w:i/>
                <w:iCs/>
                <w:color w:val="000000" w:themeColor="text1"/>
                <w:lang w:val="lt-LT"/>
              </w:rPr>
            </w:pPr>
            <w:r w:rsidRPr="00104E52">
              <w:rPr>
                <w:rFonts w:ascii="Arial" w:hAnsi="Arial" w:cs="Arial"/>
                <w:color w:val="000000" w:themeColor="text1"/>
                <w:lang w:val="lt-LT"/>
              </w:rPr>
              <w:lastRenderedPageBreak/>
              <w:t xml:space="preserve">2. </w:t>
            </w:r>
            <w:r w:rsidRPr="00104E52">
              <w:rPr>
                <w:rFonts w:ascii="Arial" w:hAnsi="Arial" w:cs="Arial"/>
                <w:i/>
                <w:iCs/>
                <w:color w:val="000000" w:themeColor="text1"/>
                <w:lang w:val="lt-LT"/>
              </w:rPr>
              <w:t xml:space="preserve">lentelė. </w:t>
            </w:r>
            <w:r w:rsidRPr="00104E52">
              <w:rPr>
                <w:rFonts w:ascii="Arial" w:hAnsi="Arial" w:cs="Arial"/>
                <w:color w:val="000000" w:themeColor="text1"/>
                <w:lang w:val="lt-LT"/>
              </w:rPr>
              <w:t>Klaipėdos rajono abiturientų VBE pasirinkimų 2022–2023 ir 2023–2024</w:t>
            </w:r>
            <w:r w:rsidR="00192549">
              <w:rPr>
                <w:rFonts w:ascii="Arial" w:hAnsi="Arial" w:cs="Arial"/>
                <w:color w:val="000000" w:themeColor="text1"/>
                <w:lang w:val="lt-LT"/>
              </w:rPr>
              <w:t xml:space="preserve"> </w:t>
            </w:r>
            <w:r w:rsidRPr="00104E52">
              <w:rPr>
                <w:rFonts w:ascii="Arial" w:hAnsi="Arial" w:cs="Arial"/>
                <w:color w:val="000000" w:themeColor="text1"/>
                <w:lang w:val="lt-LT"/>
              </w:rPr>
              <w:t>m. m. analizė (be eksternų ir buvusių mokinių)</w:t>
            </w:r>
          </w:p>
          <w:p w14:paraId="4C042C2F" w14:textId="77777777" w:rsidR="00E53DF0" w:rsidRPr="00104E52" w:rsidRDefault="00E53DF0" w:rsidP="00104E52">
            <w:pPr>
              <w:spacing w:line="276" w:lineRule="auto"/>
              <w:ind w:hanging="142"/>
              <w:jc w:val="both"/>
              <w:rPr>
                <w:rFonts w:ascii="Arial" w:hAnsi="Arial" w:cs="Arial"/>
                <w:lang w:val="lt-LT"/>
              </w:rPr>
            </w:pPr>
            <w:r w:rsidRPr="00104E52">
              <w:rPr>
                <w:rFonts w:ascii="Arial" w:hAnsi="Arial" w:cs="Arial"/>
                <w:noProof/>
                <w:lang w:val="lt-LT"/>
              </w:rPr>
              <w:drawing>
                <wp:inline distT="0" distB="0" distL="0" distR="0" wp14:anchorId="313F9523" wp14:editId="5F784174">
                  <wp:extent cx="6268070" cy="2352675"/>
                  <wp:effectExtent l="0" t="0" r="0" b="0"/>
                  <wp:docPr id="174633472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9086" cy="2360563"/>
                          </a:xfrm>
                          <a:prstGeom prst="rect">
                            <a:avLst/>
                          </a:prstGeom>
                          <a:noFill/>
                        </pic:spPr>
                      </pic:pic>
                    </a:graphicData>
                  </a:graphic>
                </wp:inline>
              </w:drawing>
            </w:r>
          </w:p>
          <w:p w14:paraId="571FE4A9" w14:textId="77777777" w:rsidR="00E53DF0" w:rsidRPr="00104E52" w:rsidRDefault="00E53DF0" w:rsidP="00104E52">
            <w:pPr>
              <w:spacing w:line="276" w:lineRule="auto"/>
              <w:ind w:hanging="142"/>
              <w:jc w:val="both"/>
              <w:rPr>
                <w:rFonts w:ascii="Arial" w:hAnsi="Arial" w:cs="Arial"/>
                <w:lang w:val="lt-LT"/>
              </w:rPr>
            </w:pPr>
          </w:p>
          <w:p w14:paraId="7069C36D" w14:textId="23E32AA7" w:rsidR="00E53DF0" w:rsidRPr="00104E52" w:rsidRDefault="00E53DF0" w:rsidP="00120083">
            <w:pPr>
              <w:spacing w:line="276" w:lineRule="auto"/>
              <w:ind w:right="-104" w:firstLine="1026"/>
              <w:jc w:val="both"/>
              <w:rPr>
                <w:rFonts w:ascii="Arial" w:hAnsi="Arial" w:cs="Arial"/>
                <w:lang w:val="lt-LT"/>
              </w:rPr>
            </w:pPr>
            <w:r w:rsidRPr="00104E52">
              <w:rPr>
                <w:rFonts w:ascii="Arial" w:hAnsi="Arial" w:cs="Arial"/>
                <w:i/>
                <w:iCs/>
                <w:lang w:val="lt-LT"/>
              </w:rPr>
              <w:t>12. ŠVIS ir Švietimo ir sporto skyriaus duomenimis</w:t>
            </w:r>
            <w:r w:rsidRPr="00104E52">
              <w:rPr>
                <w:rFonts w:ascii="Arial" w:hAnsi="Arial" w:cs="Arial"/>
                <w:lang w:val="lt-LT"/>
              </w:rPr>
              <w:t xml:space="preserve"> 2024 m. rugsėjo 1 d. iš  8284 ugdytinių 1606 (19,4 proc.) turi specialiųjų ugdymosi poreikių (kartu su kalbos bei kitais kalbėjimo sutrikimais), 958 – specialiųjų ugdymosi poreikių (be kalbos bei kitų kalbėjimo sutrikimų), tai yra 11,6 proc. nuo visų ugdytinių savivaldybės mokyklose.</w:t>
            </w:r>
          </w:p>
          <w:p w14:paraId="247B25C2" w14:textId="48E846A0" w:rsidR="00E53DF0" w:rsidRPr="00104E52" w:rsidRDefault="00192549" w:rsidP="00120083">
            <w:pPr>
              <w:spacing w:line="276" w:lineRule="auto"/>
              <w:ind w:right="-104" w:firstLine="1026"/>
              <w:jc w:val="both"/>
              <w:rPr>
                <w:rFonts w:ascii="Arial" w:hAnsi="Arial" w:cs="Arial"/>
                <w:lang w:val="lt-LT"/>
              </w:rPr>
            </w:pPr>
            <w:r>
              <w:rPr>
                <w:rFonts w:ascii="Arial" w:hAnsi="Arial" w:cs="Arial"/>
                <w:lang w:val="lt-LT"/>
              </w:rPr>
              <w:t>Š</w:t>
            </w:r>
            <w:r w:rsidR="00E53DF0" w:rsidRPr="00104E52">
              <w:rPr>
                <w:rFonts w:ascii="Arial" w:hAnsi="Arial" w:cs="Arial"/>
                <w:i/>
                <w:iCs/>
                <w:lang w:val="lt-LT"/>
              </w:rPr>
              <w:t>VIS duomenimis</w:t>
            </w:r>
            <w:r w:rsidR="00E53DF0" w:rsidRPr="00104E52">
              <w:rPr>
                <w:rFonts w:ascii="Arial" w:hAnsi="Arial" w:cs="Arial"/>
                <w:lang w:val="lt-LT"/>
              </w:rPr>
              <w:t xml:space="preserve"> </w:t>
            </w:r>
            <w:r w:rsidR="00A33EBF">
              <w:rPr>
                <w:rFonts w:ascii="Arial" w:hAnsi="Arial" w:cs="Arial"/>
                <w:lang w:val="lt-LT"/>
              </w:rPr>
              <w:t xml:space="preserve">1282 specialiųjų ugdymosi poreikių turintys vaikai skirstomi </w:t>
            </w:r>
            <w:r w:rsidR="00E53DF0" w:rsidRPr="00104E52">
              <w:rPr>
                <w:rFonts w:ascii="Arial" w:hAnsi="Arial" w:cs="Arial"/>
                <w:lang w:val="lt-LT"/>
              </w:rPr>
              <w:t xml:space="preserve"> lygiais: I (nedideli) – 519 (40,5 proc.), II (vidutiniai) – 425 (33,2 proc.), III (dideli) – 303 (23,6 proc.), IV (labai dideli) – 35 (2,7 proc.). </w:t>
            </w:r>
          </w:p>
          <w:p w14:paraId="23645261" w14:textId="7356DCC7" w:rsidR="00E53DF0" w:rsidRPr="00104E52" w:rsidRDefault="00E53DF0" w:rsidP="00120083">
            <w:pPr>
              <w:spacing w:line="276" w:lineRule="auto"/>
              <w:ind w:right="-104" w:firstLine="743"/>
              <w:jc w:val="both"/>
              <w:rPr>
                <w:rFonts w:ascii="Arial" w:hAnsi="Arial" w:cs="Arial"/>
                <w:lang w:val="lt-LT"/>
              </w:rPr>
            </w:pPr>
            <w:r w:rsidRPr="00104E52">
              <w:rPr>
                <w:rFonts w:ascii="Arial" w:hAnsi="Arial" w:cs="Arial"/>
                <w:lang w:val="lt-LT"/>
              </w:rPr>
              <w:t xml:space="preserve">    Priekulės I. Simonaitytės gimnazijos specialiojo ugdymo skyriuje 3 klasėse ugdoma 20 mokinių pagal individualizuotas ir socialinių įgūdžių programas. Tokio pobūdžio 2 komplektai (14 mokinių) veikia ir </w:t>
            </w:r>
            <w:bookmarkStart w:id="10" w:name="_Hlk188436725"/>
            <w:r w:rsidRPr="00104E52">
              <w:rPr>
                <w:rFonts w:ascii="Arial" w:hAnsi="Arial" w:cs="Arial"/>
                <w:lang w:val="lt-LT"/>
              </w:rPr>
              <w:t>Gargždų „Kranto“ progimnazijoje</w:t>
            </w:r>
            <w:bookmarkEnd w:id="10"/>
            <w:r w:rsidRPr="00104E52">
              <w:rPr>
                <w:rFonts w:ascii="Arial" w:hAnsi="Arial" w:cs="Arial"/>
                <w:lang w:val="lt-LT"/>
              </w:rPr>
              <w:t>.</w:t>
            </w:r>
          </w:p>
          <w:p w14:paraId="5AB910FA" w14:textId="77777777" w:rsidR="00E53DF0" w:rsidRPr="00104E52" w:rsidRDefault="00E53DF0" w:rsidP="00120083">
            <w:pPr>
              <w:spacing w:line="276" w:lineRule="auto"/>
              <w:ind w:right="-108" w:firstLine="743"/>
              <w:jc w:val="both"/>
              <w:rPr>
                <w:rFonts w:ascii="Arial" w:hAnsi="Arial" w:cs="Arial"/>
                <w:lang w:val="lt-LT"/>
              </w:rPr>
            </w:pPr>
            <w:r w:rsidRPr="00104E52">
              <w:rPr>
                <w:rFonts w:ascii="Arial" w:hAnsi="Arial" w:cs="Arial"/>
                <w:lang w:val="lt-LT"/>
              </w:rPr>
              <w:t xml:space="preserve">     Bendrojo ugdymo mokyklose ir ikimokyklinėse įstaigose švietimo pagalbai teikti įsteigti 35,05 logopedo (2,8 et. daugiau nei 2023–2024 m. m.), 28,0 specialiojo pedagogo (4,5 et. daugiau nei 2023–2024 m. m.), 19,5 socialinio pedagogo (2,5 et. daugiau nei 2023–2024 m. m., nes nuo 2024-01-01 po 0,5 etato šių pagalbos specialistų įsteigta 5-iuose lopšeliuose-darželiuose), 24,0 psichologo (3,0 et. daugiau nei 2023–2024 m. m., nes nuo 2024-09-01 įsteigta 1,75 etato PPT, tad pagerėjo paslaugos apimtis Gargždų miesto lopšeliuose-darželiuose) ir 193,24 mokytojo padėjėjo etato (29,24 et. daugiau nei 2023–2024 m. m.). </w:t>
            </w:r>
            <w:r w:rsidRPr="00104E52">
              <w:rPr>
                <w:rFonts w:ascii="Arial" w:hAnsi="Arial" w:cs="Arial"/>
                <w:i/>
                <w:iCs/>
                <w:lang w:val="lt-LT"/>
              </w:rPr>
              <w:t>Duomenų šaltinis: Švietimo ir sporto skyrius</w:t>
            </w:r>
            <w:r w:rsidRPr="00104E52">
              <w:rPr>
                <w:rFonts w:ascii="Arial" w:hAnsi="Arial" w:cs="Arial"/>
                <w:lang w:val="lt-LT"/>
              </w:rPr>
              <w:t xml:space="preserve">                                       </w:t>
            </w:r>
          </w:p>
          <w:p w14:paraId="08CD3A70" w14:textId="77777777" w:rsidR="00E53DF0" w:rsidRPr="003022EB" w:rsidRDefault="00E53DF0" w:rsidP="00120083">
            <w:pPr>
              <w:spacing w:line="276" w:lineRule="auto"/>
              <w:ind w:right="-104" w:firstLine="743"/>
              <w:jc w:val="both"/>
              <w:rPr>
                <w:rFonts w:ascii="Arial" w:hAnsi="Arial" w:cs="Arial"/>
                <w:b/>
                <w:bCs/>
                <w:lang w:val="lt-LT"/>
              </w:rPr>
            </w:pPr>
            <w:r w:rsidRPr="00104E52">
              <w:rPr>
                <w:rFonts w:ascii="Arial" w:hAnsi="Arial" w:cs="Arial"/>
                <w:lang w:val="lt-LT"/>
              </w:rPr>
              <w:t xml:space="preserve">   Vykdant Klaipėdos rajono strateginį plėtros planą iki 2030 metų (Klaipėdos rajono savivaldybės tarybos 2021 m. gegužės 27 d. sprendimas Nr. T11-170) ir įgyvendinant uždavinį ,,Sukurti saugią ir pritaikytą aplinką vaikams ir mokiniams, turintiems specialiųjų poreikių, pagerinti švietimo pagalbos teikimą“ parengtas Klaipėdos rajono savivaldybės pasirengimo įtraukiojo ugdymo įgyvendinimui 2023–2025 metų priemonių planas (Klaipėdos rajono savivaldybės tarybos 2022 m. spalio 27 d. sprendimas Nr. T11-368). Sprendimu pakeitus 2 uždavinį, plano 4 uždavinių įgyvendinimui buvo numatyta skirti 483 600 Eur iš Klaipėdos rajono savivaldybės biudžeto. Pagerėjo švietimo pagalbos teikimas, nes įsteigti papildomi psichologo (1,75 et.) ir socialinio pedagogo (2,5 et.) etatai, mobilioji grupė (3 et. nuo 2023-01-01) Pedagoginėje psichologinėje tarnyboje (PPT), ugdymo aplinkos prieinamumą fizinę negalią turintiems mokiniams, emocinės sveikatos stiprinimui, mokytojų kvalifikacijos </w:t>
            </w:r>
            <w:r w:rsidRPr="00104E52">
              <w:rPr>
                <w:rFonts w:ascii="Arial" w:hAnsi="Arial" w:cs="Arial"/>
                <w:lang w:val="lt-LT"/>
              </w:rPr>
              <w:lastRenderedPageBreak/>
              <w:t>tobulinimą, reikiamų ugdymo priemonių įsigijimą ir kt. https://klaipedos-r.lt/svietimas/dokumentai/. Savivaldybės švietimo pažangos plane, įgyvendinant „Tūkstantmečio mokyklų I“ projektą rajone, taip pat numatytos priemonės įtraukiojo ugdymo tobulinimui. Pagal pasirengimo įtraukiojo ugdymo įgyvendinimui 2023–2025 metų priemonių planą įrengti  sensoriniai kambariai ir  nusiraminimo erdvės Vėžaičių pagrindinėje mokykloje ir Gargždų l.-d. „Saulutė“, tačiau kol kas nepavyko įrengti plane numatytų liftų Gargždų „Kranto“ progimnazijoje ir Dovilų pagrindinėje mokykloje.</w:t>
            </w:r>
            <w:r w:rsidRPr="00104E52">
              <w:rPr>
                <w:rFonts w:ascii="Arial" w:hAnsi="Arial" w:cs="Arial"/>
                <w:b/>
                <w:bCs/>
                <w:lang w:val="lt-LT"/>
              </w:rPr>
              <w:t xml:space="preserve"> </w:t>
            </w:r>
            <w:r w:rsidRPr="00104E52">
              <w:rPr>
                <w:rFonts w:ascii="Arial" w:hAnsi="Arial" w:cs="Arial"/>
                <w:lang w:val="lt-LT"/>
              </w:rPr>
              <w:t xml:space="preserve">Rajone įrengta 15 sensorinių kambarių ir nusiraminimo erdvių. Darbuotojams, kurie dirba arba dirbs sensoriniuose kabinetuose ar nusiraminimo kambariuose, ĮU plane numatytos lėšos </w:t>
            </w:r>
            <w:r w:rsidRPr="003022EB">
              <w:rPr>
                <w:rFonts w:ascii="Arial" w:hAnsi="Arial" w:cs="Arial"/>
                <w:lang w:val="lt-LT"/>
              </w:rPr>
              <w:t>ir jau įvyko mokymai.</w:t>
            </w:r>
          </w:p>
          <w:p w14:paraId="44479894" w14:textId="0FA885E7" w:rsidR="00E53DF0" w:rsidRPr="003022EB" w:rsidRDefault="00E53DF0" w:rsidP="00120083">
            <w:pPr>
              <w:spacing w:line="276" w:lineRule="auto"/>
              <w:ind w:firstLine="885"/>
              <w:jc w:val="both"/>
              <w:rPr>
                <w:rFonts w:ascii="Arial" w:hAnsi="Arial" w:cs="Arial"/>
                <w:lang w:val="lt-LT"/>
              </w:rPr>
            </w:pPr>
            <w:r w:rsidRPr="003022EB">
              <w:rPr>
                <w:rFonts w:ascii="Arial" w:hAnsi="Arial" w:cs="Arial"/>
                <w:i/>
                <w:iCs/>
                <w:lang w:val="lt-LT"/>
              </w:rPr>
              <w:t>ŠVIS duomenimis</w:t>
            </w:r>
            <w:r w:rsidRPr="003022EB">
              <w:rPr>
                <w:rFonts w:ascii="Arial" w:hAnsi="Arial" w:cs="Arial"/>
                <w:lang w:val="lt-LT"/>
              </w:rPr>
              <w:t xml:space="preserve"> švietimo pagalbą gaunančių mokinių dalis – 83,0 proc. bendrojo ugdymo klasėse, ikimokyklinio ir priešmokyklinio amžiaus vaikų grupėse (buvo planuota 78 proc.) Pedagoginės psichologinės tarnybos specialistų įvertinti vaikai negauna visos numatytos pagalbos dėl pagalbos vaikui specialistų trūkumo darbo rinkoje. </w:t>
            </w:r>
          </w:p>
          <w:p w14:paraId="09B540F5" w14:textId="731B6D7B" w:rsidR="00E53DF0" w:rsidRPr="00104E52" w:rsidRDefault="00120083" w:rsidP="00120083">
            <w:pPr>
              <w:spacing w:line="276" w:lineRule="auto"/>
              <w:ind w:firstLine="885"/>
              <w:jc w:val="both"/>
              <w:rPr>
                <w:rFonts w:ascii="Arial" w:hAnsi="Arial" w:cs="Arial"/>
                <w:lang w:val="lt-LT"/>
              </w:rPr>
            </w:pPr>
            <w:r>
              <w:rPr>
                <w:rFonts w:ascii="Arial" w:hAnsi="Arial" w:cs="Arial"/>
                <w:lang w:val="lt-LT"/>
              </w:rPr>
              <w:t xml:space="preserve">13. </w:t>
            </w:r>
            <w:r w:rsidR="00E53DF0" w:rsidRPr="00104E52">
              <w:rPr>
                <w:rFonts w:ascii="Arial" w:hAnsi="Arial" w:cs="Arial"/>
                <w:lang w:val="lt-LT"/>
              </w:rPr>
              <w:t xml:space="preserve">Tęsiamas 2023–2025 m. (24 mėn.) projektas „Mokinių įvairovei atvirų grupių, klasių sudarymo ir ugdymo organizavimo jose“: 2024 m. gauta ir panaudota 201040,00 Eur suma, kuri skirta Gargždų „Minijos“ progimnazijos ir Dovilų pagrindinės mokyklos atvirųjų klasių veiklai finansuoti (pagal ŠMSM ir Savivaldybės administracijos 2023 m. lapkričio 22 d. pasirašytą sutartį Nr. S-592 ir Susitarimą AS-866/S-129): įsteigta po 2 etatus antrųjų mokytojų ir po 4 mokytojų padėjėjų etatus aštuoniose klasėse pradinio ugdymo ir pagrindinio ugdymo koncentruose. </w:t>
            </w:r>
          </w:p>
          <w:bookmarkEnd w:id="8"/>
          <w:p w14:paraId="3F7312C3" w14:textId="1A64F5C3" w:rsidR="00327576" w:rsidRPr="00104E52" w:rsidRDefault="00327576" w:rsidP="00120083">
            <w:pPr>
              <w:pStyle w:val="Pagrindinistekstas3"/>
              <w:tabs>
                <w:tab w:val="left" w:pos="720"/>
                <w:tab w:val="left" w:pos="885"/>
              </w:tabs>
              <w:autoSpaceDE w:val="0"/>
              <w:autoSpaceDN w:val="0"/>
              <w:adjustRightInd w:val="0"/>
              <w:spacing w:line="276" w:lineRule="auto"/>
              <w:rPr>
                <w:rStyle w:val="Pareigos"/>
                <w:rFonts w:ascii="Arial" w:hAnsi="Arial" w:cs="Arial"/>
                <w:b/>
                <w:bCs w:val="0"/>
                <w:caps w:val="0"/>
                <w:color w:val="000000"/>
                <w:lang w:val="lt-LT"/>
              </w:rPr>
            </w:pPr>
            <w:r w:rsidRPr="00104E52">
              <w:rPr>
                <w:rStyle w:val="Pareigos"/>
                <w:rFonts w:ascii="Arial" w:hAnsi="Arial" w:cs="Arial"/>
                <w:b/>
                <w:bCs w:val="0"/>
                <w:caps w:val="0"/>
                <w:color w:val="000000"/>
                <w:lang w:val="lt-LT"/>
              </w:rPr>
              <w:t xml:space="preserve">              Švietimo įstaigų pedagogų </w:t>
            </w:r>
            <w:r w:rsidR="007417A6" w:rsidRPr="00104E52">
              <w:rPr>
                <w:rStyle w:val="Pareigos"/>
                <w:rFonts w:ascii="Arial" w:hAnsi="Arial" w:cs="Arial"/>
                <w:b/>
                <w:bCs w:val="0"/>
                <w:caps w:val="0"/>
                <w:color w:val="000000"/>
                <w:lang w:val="lt-LT"/>
              </w:rPr>
              <w:t>skatinim</w:t>
            </w:r>
            <w:r w:rsidR="003552E9" w:rsidRPr="00104E52">
              <w:rPr>
                <w:rStyle w:val="Pareigos"/>
                <w:rFonts w:ascii="Arial" w:hAnsi="Arial" w:cs="Arial"/>
                <w:b/>
                <w:bCs w:val="0"/>
                <w:caps w:val="0"/>
                <w:color w:val="000000"/>
                <w:lang w:val="lt-LT"/>
              </w:rPr>
              <w:t>as</w:t>
            </w:r>
            <w:r w:rsidR="007417A6" w:rsidRPr="00104E52">
              <w:rPr>
                <w:rStyle w:val="Pareigos"/>
                <w:rFonts w:ascii="Arial" w:hAnsi="Arial" w:cs="Arial"/>
                <w:b/>
                <w:bCs w:val="0"/>
                <w:caps w:val="0"/>
                <w:color w:val="000000"/>
                <w:lang w:val="lt-LT"/>
              </w:rPr>
              <w:t>, pritraukim</w:t>
            </w:r>
            <w:r w:rsidR="003552E9" w:rsidRPr="00104E52">
              <w:rPr>
                <w:rStyle w:val="Pareigos"/>
                <w:rFonts w:ascii="Arial" w:hAnsi="Arial" w:cs="Arial"/>
                <w:b/>
                <w:bCs w:val="0"/>
                <w:caps w:val="0"/>
                <w:color w:val="000000"/>
                <w:lang w:val="lt-LT"/>
              </w:rPr>
              <w:t>as</w:t>
            </w:r>
            <w:r w:rsidR="007417A6" w:rsidRPr="00104E52">
              <w:rPr>
                <w:rStyle w:val="Pareigos"/>
                <w:rFonts w:ascii="Arial" w:hAnsi="Arial" w:cs="Arial"/>
                <w:b/>
                <w:bCs w:val="0"/>
                <w:caps w:val="0"/>
                <w:color w:val="000000"/>
                <w:lang w:val="lt-LT"/>
              </w:rPr>
              <w:t>,</w:t>
            </w:r>
            <w:r w:rsidRPr="00104E52">
              <w:rPr>
                <w:rStyle w:val="Pareigos"/>
                <w:rFonts w:ascii="Arial" w:hAnsi="Arial" w:cs="Arial"/>
                <w:b/>
                <w:bCs w:val="0"/>
                <w:caps w:val="0"/>
                <w:color w:val="000000"/>
                <w:lang w:val="lt-LT"/>
              </w:rPr>
              <w:t xml:space="preserve"> profesini</w:t>
            </w:r>
            <w:r w:rsidR="003552E9" w:rsidRPr="00104E52">
              <w:rPr>
                <w:rStyle w:val="Pareigos"/>
                <w:rFonts w:ascii="Arial" w:hAnsi="Arial" w:cs="Arial"/>
                <w:b/>
                <w:bCs w:val="0"/>
                <w:caps w:val="0"/>
                <w:color w:val="000000"/>
                <w:lang w:val="lt-LT"/>
              </w:rPr>
              <w:t>s</w:t>
            </w:r>
            <w:r w:rsidRPr="00104E52">
              <w:rPr>
                <w:rStyle w:val="Pareigos"/>
                <w:rFonts w:ascii="Arial" w:hAnsi="Arial" w:cs="Arial"/>
                <w:b/>
                <w:bCs w:val="0"/>
                <w:caps w:val="0"/>
                <w:color w:val="000000"/>
                <w:lang w:val="lt-LT"/>
              </w:rPr>
              <w:t xml:space="preserve"> augim</w:t>
            </w:r>
            <w:r w:rsidR="003552E9" w:rsidRPr="00104E52">
              <w:rPr>
                <w:rStyle w:val="Pareigos"/>
                <w:rFonts w:ascii="Arial" w:hAnsi="Arial" w:cs="Arial"/>
                <w:b/>
                <w:bCs w:val="0"/>
                <w:caps w:val="0"/>
                <w:color w:val="000000"/>
                <w:lang w:val="lt-LT"/>
              </w:rPr>
              <w:t>as</w:t>
            </w:r>
            <w:r w:rsidRPr="00104E52">
              <w:rPr>
                <w:rStyle w:val="Pareigos"/>
                <w:rFonts w:ascii="Arial" w:hAnsi="Arial" w:cs="Arial"/>
                <w:b/>
                <w:bCs w:val="0"/>
                <w:caps w:val="0"/>
                <w:color w:val="000000"/>
                <w:lang w:val="lt-LT"/>
              </w:rPr>
              <w:t>.</w:t>
            </w:r>
          </w:p>
          <w:p w14:paraId="6DD818B2" w14:textId="2FB5D0DE" w:rsidR="00327576" w:rsidRPr="00104E52" w:rsidRDefault="00327576" w:rsidP="00120083">
            <w:pPr>
              <w:pStyle w:val="prastasiniatinklio"/>
              <w:tabs>
                <w:tab w:val="left" w:pos="1455"/>
              </w:tabs>
              <w:spacing w:before="0" w:beforeAutospacing="0" w:after="0" w:afterAutospacing="0" w:line="276" w:lineRule="auto"/>
              <w:ind w:firstLine="885"/>
              <w:jc w:val="both"/>
              <w:rPr>
                <w:rFonts w:ascii="Arial" w:eastAsia="Calibri" w:hAnsi="Arial" w:cs="Arial"/>
                <w:color w:val="000000"/>
              </w:rPr>
            </w:pPr>
            <w:r w:rsidRPr="00104E52">
              <w:rPr>
                <w:rStyle w:val="Pareigos"/>
                <w:rFonts w:ascii="Arial" w:hAnsi="Arial" w:cs="Arial"/>
                <w:b/>
                <w:bCs/>
                <w:i/>
                <w:caps w:val="0"/>
                <w:color w:val="000000"/>
              </w:rPr>
              <w:t xml:space="preserve"> </w:t>
            </w:r>
            <w:r w:rsidRPr="00104E52">
              <w:rPr>
                <w:rStyle w:val="Pareigos"/>
                <w:rFonts w:ascii="Arial" w:hAnsi="Arial" w:cs="Arial"/>
                <w:bCs/>
                <w:caps w:val="0"/>
                <w:color w:val="000000"/>
              </w:rPr>
              <w:t>1</w:t>
            </w:r>
            <w:r w:rsidRPr="00104E52">
              <w:rPr>
                <w:rStyle w:val="Pareigos"/>
                <w:rFonts w:ascii="Arial" w:hAnsi="Arial" w:cs="Arial"/>
                <w:b/>
                <w:bCs/>
                <w:i/>
                <w:caps w:val="0"/>
                <w:color w:val="000000"/>
              </w:rPr>
              <w:t xml:space="preserve">. </w:t>
            </w:r>
            <w:r w:rsidRPr="00104E52">
              <w:rPr>
                <w:rFonts w:ascii="Arial" w:eastAsia="Calibri" w:hAnsi="Arial" w:cs="Arial"/>
                <w:color w:val="000000"/>
              </w:rPr>
              <w:t xml:space="preserve">Formaliojo ir neformaliojo švietimo įstaigose ugdymo proceso organizavimui bei įgyvendinimui vadovauja 23 direktoriai ir </w:t>
            </w:r>
            <w:r w:rsidRPr="00104E52">
              <w:rPr>
                <w:rFonts w:ascii="Arial" w:eastAsia="Calibri" w:hAnsi="Arial" w:cs="Arial"/>
                <w:color w:val="000000" w:themeColor="text1"/>
              </w:rPr>
              <w:t>3</w:t>
            </w:r>
            <w:r w:rsidR="00355BF2" w:rsidRPr="00104E52">
              <w:rPr>
                <w:rFonts w:ascii="Arial" w:eastAsia="Calibri" w:hAnsi="Arial" w:cs="Arial"/>
                <w:color w:val="000000" w:themeColor="text1"/>
              </w:rPr>
              <w:t>2</w:t>
            </w:r>
            <w:r w:rsidRPr="00104E52">
              <w:rPr>
                <w:rFonts w:ascii="Arial" w:eastAsia="Calibri" w:hAnsi="Arial" w:cs="Arial"/>
                <w:color w:val="000000" w:themeColor="text1"/>
              </w:rPr>
              <w:t xml:space="preserve"> pavaduotoj</w:t>
            </w:r>
            <w:r w:rsidR="00DE2DCE" w:rsidRPr="00104E52">
              <w:rPr>
                <w:rFonts w:ascii="Arial" w:eastAsia="Calibri" w:hAnsi="Arial" w:cs="Arial"/>
                <w:color w:val="000000" w:themeColor="text1"/>
              </w:rPr>
              <w:t>a</w:t>
            </w:r>
            <w:r w:rsidR="00491A20" w:rsidRPr="00104E52">
              <w:rPr>
                <w:rFonts w:ascii="Arial" w:eastAsia="Calibri" w:hAnsi="Arial" w:cs="Arial"/>
                <w:color w:val="000000" w:themeColor="text1"/>
              </w:rPr>
              <w:t>i</w:t>
            </w:r>
            <w:r w:rsidRPr="00104E52">
              <w:rPr>
                <w:rFonts w:ascii="Arial" w:eastAsia="Calibri" w:hAnsi="Arial" w:cs="Arial"/>
                <w:color w:val="000000" w:themeColor="text1"/>
              </w:rPr>
              <w:t xml:space="preserve"> ugdymui</w:t>
            </w:r>
            <w:r w:rsidR="00150D4A" w:rsidRPr="00104E52">
              <w:rPr>
                <w:rFonts w:ascii="Arial" w:eastAsia="Calibri" w:hAnsi="Arial" w:cs="Arial"/>
                <w:color w:val="000000" w:themeColor="text1"/>
              </w:rPr>
              <w:t>.</w:t>
            </w:r>
            <w:r w:rsidRPr="00104E52">
              <w:rPr>
                <w:rFonts w:ascii="Arial" w:eastAsia="Calibri" w:hAnsi="Arial" w:cs="Arial"/>
                <w:color w:val="000000" w:themeColor="text1"/>
              </w:rPr>
              <w:t xml:space="preserve"> </w:t>
            </w:r>
          </w:p>
          <w:p w14:paraId="1638610C" w14:textId="777AC5E6" w:rsidR="00327576" w:rsidRPr="00104E52" w:rsidRDefault="00327576" w:rsidP="00120083">
            <w:pPr>
              <w:pStyle w:val="prastasiniatinklio"/>
              <w:tabs>
                <w:tab w:val="left" w:pos="1416"/>
                <w:tab w:val="left" w:pos="1632"/>
              </w:tabs>
              <w:spacing w:before="0" w:beforeAutospacing="0" w:after="0" w:afterAutospacing="0" w:line="276" w:lineRule="auto"/>
              <w:ind w:firstLine="885"/>
              <w:jc w:val="both"/>
              <w:rPr>
                <w:rFonts w:ascii="Arial" w:hAnsi="Arial" w:cs="Arial"/>
              </w:rPr>
            </w:pPr>
            <w:r w:rsidRPr="00104E52">
              <w:rPr>
                <w:rFonts w:ascii="Arial" w:eastAsia="Calibri" w:hAnsi="Arial" w:cs="Arial"/>
              </w:rPr>
              <w:t xml:space="preserve">  Rajono ikimokyklinėse, bendrojo ugdymo mokyklų</w:t>
            </w:r>
            <w:r w:rsidR="00806677" w:rsidRPr="00104E52">
              <w:rPr>
                <w:rFonts w:ascii="Arial" w:eastAsia="Calibri" w:hAnsi="Arial" w:cs="Arial"/>
              </w:rPr>
              <w:t xml:space="preserve"> priešmokyklinėse grupėse,</w:t>
            </w:r>
            <w:r w:rsidRPr="00104E52">
              <w:rPr>
                <w:rFonts w:ascii="Arial" w:eastAsia="Calibri" w:hAnsi="Arial" w:cs="Arial"/>
              </w:rPr>
              <w:t xml:space="preserve"> skyriuose veiklą organizuoja </w:t>
            </w:r>
            <w:r w:rsidR="00DE2DCE" w:rsidRPr="00104E52">
              <w:rPr>
                <w:rFonts w:ascii="Arial" w:eastAsia="Calibri" w:hAnsi="Arial" w:cs="Arial"/>
              </w:rPr>
              <w:t>2</w:t>
            </w:r>
            <w:r w:rsidR="009A6A5C" w:rsidRPr="00104E52">
              <w:rPr>
                <w:rFonts w:ascii="Arial" w:eastAsia="Calibri" w:hAnsi="Arial" w:cs="Arial"/>
              </w:rPr>
              <w:t>4</w:t>
            </w:r>
            <w:r w:rsidR="00C1549B" w:rsidRPr="00104E52">
              <w:rPr>
                <w:rFonts w:ascii="Arial" w:eastAsia="Calibri" w:hAnsi="Arial" w:cs="Arial"/>
              </w:rPr>
              <w:t>7</w:t>
            </w:r>
            <w:r w:rsidRPr="00104E52">
              <w:rPr>
                <w:rFonts w:ascii="Arial" w:eastAsia="Calibri" w:hAnsi="Arial" w:cs="Arial"/>
              </w:rPr>
              <w:t xml:space="preserve"> ikimokyklinio, priešmokyklinio ir meninio ugdymo </w:t>
            </w:r>
            <w:r w:rsidR="00AA1DCE" w:rsidRPr="00104E52">
              <w:rPr>
                <w:rFonts w:ascii="Arial" w:eastAsia="Calibri" w:hAnsi="Arial" w:cs="Arial"/>
              </w:rPr>
              <w:t xml:space="preserve">bei kiti </w:t>
            </w:r>
            <w:r w:rsidRPr="00104E52">
              <w:rPr>
                <w:rFonts w:ascii="Arial" w:eastAsia="Calibri" w:hAnsi="Arial" w:cs="Arial"/>
              </w:rPr>
              <w:t>mokytoj</w:t>
            </w:r>
            <w:r w:rsidR="00DE2DCE" w:rsidRPr="00104E52">
              <w:rPr>
                <w:rFonts w:ascii="Arial" w:eastAsia="Calibri" w:hAnsi="Arial" w:cs="Arial"/>
              </w:rPr>
              <w:t>ai</w:t>
            </w:r>
            <w:r w:rsidRPr="00104E52">
              <w:rPr>
                <w:rFonts w:ascii="Arial" w:eastAsia="Calibri" w:hAnsi="Arial" w:cs="Arial"/>
              </w:rPr>
              <w:t xml:space="preserve">, iš jų </w:t>
            </w:r>
            <w:r w:rsidR="00860256" w:rsidRPr="00104E52">
              <w:rPr>
                <w:rFonts w:ascii="Arial" w:eastAsia="Calibri" w:hAnsi="Arial" w:cs="Arial"/>
              </w:rPr>
              <w:t>5,9</w:t>
            </w:r>
            <w:r w:rsidRPr="00104E52">
              <w:rPr>
                <w:rFonts w:ascii="Arial" w:eastAsia="Calibri" w:hAnsi="Arial" w:cs="Arial"/>
              </w:rPr>
              <w:t xml:space="preserve"> proc. neturi reikiamo</w:t>
            </w:r>
            <w:r w:rsidR="00301296" w:rsidRPr="00104E52">
              <w:rPr>
                <w:rFonts w:ascii="Arial" w:eastAsia="Calibri" w:hAnsi="Arial" w:cs="Arial"/>
              </w:rPr>
              <w:t xml:space="preserve"> išsilavinimo, 33 proc.</w:t>
            </w:r>
            <w:r w:rsidR="00860256" w:rsidRPr="00104E52">
              <w:rPr>
                <w:rFonts w:ascii="Arial" w:eastAsia="Calibri" w:hAnsi="Arial" w:cs="Arial"/>
              </w:rPr>
              <w:t xml:space="preserve"> ikimokyklinio ugdymo mokytojai ir </w:t>
            </w:r>
            <w:r w:rsidR="00C37DFC" w:rsidRPr="00104E52">
              <w:rPr>
                <w:rFonts w:ascii="Arial" w:eastAsia="Calibri" w:hAnsi="Arial" w:cs="Arial"/>
              </w:rPr>
              <w:t>30,2 proc. priešmokyklinio ugdymo mokytojų</w:t>
            </w:r>
            <w:r w:rsidR="00301296" w:rsidRPr="00104E52">
              <w:rPr>
                <w:rFonts w:ascii="Arial" w:eastAsia="Calibri" w:hAnsi="Arial" w:cs="Arial"/>
              </w:rPr>
              <w:t xml:space="preserve"> turi įgiję </w:t>
            </w:r>
            <w:r w:rsidRPr="00104E52">
              <w:rPr>
                <w:rFonts w:ascii="Arial" w:eastAsia="Calibri" w:hAnsi="Arial" w:cs="Arial"/>
              </w:rPr>
              <w:t>vyresniųjų mokytojų</w:t>
            </w:r>
            <w:r w:rsidR="00301296" w:rsidRPr="00104E52">
              <w:rPr>
                <w:rFonts w:ascii="Arial" w:eastAsia="Calibri" w:hAnsi="Arial" w:cs="Arial"/>
              </w:rPr>
              <w:t xml:space="preserve"> ir 1</w:t>
            </w:r>
            <w:r w:rsidR="00860256" w:rsidRPr="00104E52">
              <w:rPr>
                <w:rFonts w:ascii="Arial" w:eastAsia="Calibri" w:hAnsi="Arial" w:cs="Arial"/>
              </w:rPr>
              <w:t>4,4</w:t>
            </w:r>
            <w:r w:rsidR="00301296" w:rsidRPr="00104E52">
              <w:rPr>
                <w:rFonts w:ascii="Arial" w:eastAsia="Calibri" w:hAnsi="Arial" w:cs="Arial"/>
              </w:rPr>
              <w:t xml:space="preserve"> proc. </w:t>
            </w:r>
            <w:r w:rsidR="00860256" w:rsidRPr="00104E52">
              <w:rPr>
                <w:rFonts w:ascii="Arial" w:eastAsia="Calibri" w:hAnsi="Arial" w:cs="Arial"/>
              </w:rPr>
              <w:t>ikimokyklinio ugdymo mokytojų</w:t>
            </w:r>
            <w:r w:rsidR="00C37DFC" w:rsidRPr="00104E52">
              <w:rPr>
                <w:rFonts w:ascii="Arial" w:eastAsia="Calibri" w:hAnsi="Arial" w:cs="Arial"/>
              </w:rPr>
              <w:t xml:space="preserve"> ir 30,2 proc. priešmokyklinio ugdymo</w:t>
            </w:r>
            <w:r w:rsidR="00860256" w:rsidRPr="00104E52">
              <w:rPr>
                <w:rFonts w:ascii="Arial" w:eastAsia="Calibri" w:hAnsi="Arial" w:cs="Arial"/>
              </w:rPr>
              <w:t xml:space="preserve"> </w:t>
            </w:r>
            <w:r w:rsidRPr="00104E52">
              <w:rPr>
                <w:rFonts w:ascii="Arial" w:eastAsia="Calibri" w:hAnsi="Arial" w:cs="Arial"/>
              </w:rPr>
              <w:t>mokytojų metodininkų</w:t>
            </w:r>
            <w:r w:rsidR="003812E1" w:rsidRPr="00104E52">
              <w:rPr>
                <w:rFonts w:ascii="Arial" w:eastAsia="Calibri" w:hAnsi="Arial" w:cs="Arial"/>
              </w:rPr>
              <w:t xml:space="preserve"> </w:t>
            </w:r>
            <w:r w:rsidR="00301296" w:rsidRPr="00104E52">
              <w:rPr>
                <w:rFonts w:ascii="Arial" w:eastAsia="Calibri" w:hAnsi="Arial" w:cs="Arial"/>
              </w:rPr>
              <w:t xml:space="preserve">kvalifikacines kategorijas </w:t>
            </w:r>
            <w:r w:rsidR="00301296" w:rsidRPr="00104E52">
              <w:rPr>
                <w:rFonts w:ascii="Arial" w:eastAsia="Calibri" w:hAnsi="Arial" w:cs="Arial"/>
                <w:i/>
                <w:iCs/>
              </w:rPr>
              <w:t>(duomenų šaltinis  – ŠVIS).</w:t>
            </w:r>
          </w:p>
          <w:p w14:paraId="28A4DA5A" w14:textId="18482D2C" w:rsidR="00F64EBA" w:rsidRPr="00146D10" w:rsidRDefault="00327576" w:rsidP="00D856D8">
            <w:pPr>
              <w:pStyle w:val="Pagrindinistekstas3"/>
              <w:tabs>
                <w:tab w:val="left" w:pos="1026"/>
              </w:tabs>
              <w:autoSpaceDE w:val="0"/>
              <w:autoSpaceDN w:val="0"/>
              <w:spacing w:line="276" w:lineRule="auto"/>
              <w:rPr>
                <w:rFonts w:ascii="Arial" w:eastAsia="Calibri" w:hAnsi="Arial" w:cs="Arial"/>
                <w:color w:val="000000"/>
                <w:sz w:val="24"/>
                <w:szCs w:val="24"/>
                <w:lang w:val="lt-LT"/>
              </w:rPr>
            </w:pPr>
            <w:r w:rsidRPr="00146D10">
              <w:rPr>
                <w:rFonts w:ascii="Arial" w:eastAsia="Calibri" w:hAnsi="Arial" w:cs="Arial"/>
                <w:color w:val="000000"/>
                <w:sz w:val="24"/>
                <w:szCs w:val="24"/>
                <w:lang w:val="lt-LT"/>
              </w:rPr>
              <w:t xml:space="preserve">               </w:t>
            </w:r>
            <w:r w:rsidR="003812E1" w:rsidRPr="00146D10">
              <w:rPr>
                <w:rFonts w:ascii="Arial" w:eastAsia="Calibri" w:hAnsi="Arial" w:cs="Arial"/>
                <w:color w:val="000000"/>
                <w:sz w:val="24"/>
                <w:szCs w:val="24"/>
                <w:lang w:val="lt-LT"/>
              </w:rPr>
              <w:t>N</w:t>
            </w:r>
            <w:r w:rsidRPr="00146D10">
              <w:rPr>
                <w:rFonts w:ascii="Arial" w:eastAsia="Calibri" w:hAnsi="Arial" w:cs="Arial"/>
                <w:color w:val="000000"/>
                <w:sz w:val="24"/>
                <w:szCs w:val="24"/>
                <w:lang w:val="lt-LT"/>
              </w:rPr>
              <w:t xml:space="preserve">eformaliojo švietimo ir formalųjį švietimą papildančiose mokyklose dirba </w:t>
            </w:r>
            <w:r w:rsidR="0041675F" w:rsidRPr="00146D10">
              <w:rPr>
                <w:rFonts w:ascii="Arial" w:eastAsia="Calibri" w:hAnsi="Arial" w:cs="Arial"/>
                <w:color w:val="000000"/>
                <w:sz w:val="24"/>
                <w:szCs w:val="24"/>
                <w:lang w:val="lt-LT"/>
              </w:rPr>
              <w:t>92</w:t>
            </w:r>
            <w:r w:rsidRPr="00146D10">
              <w:rPr>
                <w:rFonts w:ascii="Arial" w:eastAsia="Calibri" w:hAnsi="Arial" w:cs="Arial"/>
                <w:color w:val="000000"/>
                <w:sz w:val="24"/>
                <w:szCs w:val="24"/>
                <w:lang w:val="lt-LT"/>
              </w:rPr>
              <w:t xml:space="preserve"> mokytoj</w:t>
            </w:r>
            <w:r w:rsidR="005D6732" w:rsidRPr="00146D10">
              <w:rPr>
                <w:rFonts w:ascii="Arial" w:eastAsia="Calibri" w:hAnsi="Arial" w:cs="Arial"/>
                <w:color w:val="000000"/>
                <w:sz w:val="24"/>
                <w:szCs w:val="24"/>
                <w:lang w:val="lt-LT"/>
              </w:rPr>
              <w:t>a</w:t>
            </w:r>
            <w:r w:rsidR="0041675F" w:rsidRPr="00146D10">
              <w:rPr>
                <w:rFonts w:ascii="Arial" w:eastAsia="Calibri" w:hAnsi="Arial" w:cs="Arial"/>
                <w:color w:val="000000"/>
                <w:sz w:val="24"/>
                <w:szCs w:val="24"/>
                <w:lang w:val="lt-LT"/>
              </w:rPr>
              <w:t>i</w:t>
            </w:r>
            <w:r w:rsidRPr="00146D10">
              <w:rPr>
                <w:rFonts w:ascii="Arial" w:eastAsia="Calibri" w:hAnsi="Arial" w:cs="Arial"/>
                <w:color w:val="000000"/>
                <w:sz w:val="24"/>
                <w:szCs w:val="24"/>
                <w:lang w:val="lt-LT"/>
              </w:rPr>
              <w:t xml:space="preserve">. </w:t>
            </w:r>
            <w:r w:rsidR="00A648BE" w:rsidRPr="00146D10">
              <w:rPr>
                <w:rFonts w:ascii="Arial" w:eastAsia="Calibri" w:hAnsi="Arial" w:cs="Arial"/>
                <w:color w:val="000000"/>
                <w:sz w:val="24"/>
                <w:szCs w:val="24"/>
                <w:lang w:val="lt-LT"/>
              </w:rPr>
              <w:t>8</w:t>
            </w:r>
            <w:r w:rsidR="00146D10" w:rsidRPr="00146D10">
              <w:rPr>
                <w:rFonts w:ascii="Arial" w:eastAsia="Calibri" w:hAnsi="Arial" w:cs="Arial"/>
                <w:color w:val="000000"/>
                <w:sz w:val="24"/>
                <w:szCs w:val="24"/>
                <w:lang w:val="lt-LT"/>
              </w:rPr>
              <w:t>9</w:t>
            </w:r>
            <w:r w:rsidR="003812E1" w:rsidRPr="00146D10">
              <w:rPr>
                <w:rFonts w:ascii="Arial" w:eastAsia="Calibri" w:hAnsi="Arial" w:cs="Arial"/>
                <w:color w:val="000000"/>
                <w:sz w:val="24"/>
                <w:szCs w:val="24"/>
                <w:lang w:val="lt-LT"/>
              </w:rPr>
              <w:t>,</w:t>
            </w:r>
            <w:r w:rsidR="00146D10" w:rsidRPr="00146D10">
              <w:rPr>
                <w:rFonts w:ascii="Arial" w:eastAsia="Calibri" w:hAnsi="Arial" w:cs="Arial"/>
                <w:color w:val="000000"/>
                <w:sz w:val="24"/>
                <w:szCs w:val="24"/>
                <w:lang w:val="lt-LT"/>
              </w:rPr>
              <w:t>2</w:t>
            </w:r>
            <w:r w:rsidRPr="00146D10">
              <w:rPr>
                <w:rFonts w:ascii="Arial" w:eastAsia="Calibri" w:hAnsi="Arial" w:cs="Arial"/>
                <w:color w:val="000000"/>
                <w:sz w:val="24"/>
                <w:szCs w:val="24"/>
                <w:lang w:val="lt-LT"/>
              </w:rPr>
              <w:t xml:space="preserve"> proc. neformaliojo švietimo mokytojų turi kvalifikacines</w:t>
            </w:r>
            <w:r w:rsidR="003812E1" w:rsidRPr="00146D10">
              <w:rPr>
                <w:rFonts w:ascii="Arial" w:eastAsia="Calibri" w:hAnsi="Arial" w:cs="Arial"/>
                <w:color w:val="000000"/>
                <w:sz w:val="24"/>
                <w:szCs w:val="24"/>
                <w:lang w:val="lt-LT"/>
              </w:rPr>
              <w:t xml:space="preserve"> kategorijas:</w:t>
            </w:r>
            <w:r w:rsidRPr="00146D10">
              <w:rPr>
                <w:rFonts w:ascii="Arial" w:eastAsia="Calibri" w:hAnsi="Arial" w:cs="Arial"/>
                <w:color w:val="000000"/>
                <w:sz w:val="24"/>
                <w:szCs w:val="24"/>
                <w:lang w:val="lt-LT"/>
              </w:rPr>
              <w:t xml:space="preserve"> mokytojų</w:t>
            </w:r>
            <w:r w:rsidR="003812E1" w:rsidRPr="00146D10">
              <w:rPr>
                <w:rFonts w:ascii="Arial" w:eastAsia="Calibri" w:hAnsi="Arial" w:cs="Arial"/>
                <w:color w:val="000000"/>
                <w:sz w:val="24"/>
                <w:szCs w:val="24"/>
                <w:lang w:val="lt-LT"/>
              </w:rPr>
              <w:t xml:space="preserve"> – </w:t>
            </w:r>
            <w:r w:rsidR="00146D10" w:rsidRPr="00146D10">
              <w:rPr>
                <w:rFonts w:ascii="Arial" w:eastAsia="Calibri" w:hAnsi="Arial" w:cs="Arial"/>
                <w:color w:val="000000"/>
                <w:sz w:val="24"/>
                <w:szCs w:val="24"/>
                <w:lang w:val="lt-LT"/>
              </w:rPr>
              <w:t>25</w:t>
            </w:r>
            <w:r w:rsidRPr="00146D10">
              <w:rPr>
                <w:rFonts w:ascii="Arial" w:eastAsia="Calibri" w:hAnsi="Arial" w:cs="Arial"/>
                <w:color w:val="000000"/>
                <w:sz w:val="24"/>
                <w:szCs w:val="24"/>
                <w:lang w:val="lt-LT"/>
              </w:rPr>
              <w:t xml:space="preserve"> proc., vyresniųjų mokytojų</w:t>
            </w:r>
            <w:r w:rsidR="003812E1" w:rsidRPr="00146D10">
              <w:rPr>
                <w:rFonts w:ascii="Arial" w:eastAsia="Calibri" w:hAnsi="Arial" w:cs="Arial"/>
                <w:color w:val="000000"/>
                <w:sz w:val="24"/>
                <w:szCs w:val="24"/>
                <w:lang w:val="lt-LT"/>
              </w:rPr>
              <w:t xml:space="preserve"> – </w:t>
            </w:r>
            <w:r w:rsidR="00A648BE" w:rsidRPr="00146D10">
              <w:rPr>
                <w:rFonts w:ascii="Arial" w:eastAsia="Calibri" w:hAnsi="Arial" w:cs="Arial"/>
                <w:color w:val="000000"/>
                <w:sz w:val="24"/>
                <w:szCs w:val="24"/>
                <w:lang w:val="lt-LT"/>
              </w:rPr>
              <w:t>3</w:t>
            </w:r>
            <w:r w:rsidR="00146D10" w:rsidRPr="00146D10">
              <w:rPr>
                <w:rFonts w:ascii="Arial" w:eastAsia="Calibri" w:hAnsi="Arial" w:cs="Arial"/>
                <w:color w:val="000000"/>
                <w:sz w:val="24"/>
                <w:szCs w:val="24"/>
                <w:lang w:val="lt-LT"/>
              </w:rPr>
              <w:t>1</w:t>
            </w:r>
            <w:r w:rsidR="00AA1DCE" w:rsidRPr="00146D10">
              <w:rPr>
                <w:rFonts w:ascii="Arial" w:eastAsia="Calibri" w:hAnsi="Arial" w:cs="Arial"/>
                <w:color w:val="000000"/>
                <w:sz w:val="24"/>
                <w:szCs w:val="24"/>
                <w:lang w:val="lt-LT"/>
              </w:rPr>
              <w:t>,</w:t>
            </w:r>
            <w:r w:rsidR="00146D10" w:rsidRPr="00146D10">
              <w:rPr>
                <w:rFonts w:ascii="Arial" w:eastAsia="Calibri" w:hAnsi="Arial" w:cs="Arial"/>
                <w:color w:val="000000"/>
                <w:sz w:val="24"/>
                <w:szCs w:val="24"/>
                <w:lang w:val="lt-LT"/>
              </w:rPr>
              <w:t>6</w:t>
            </w:r>
            <w:r w:rsidRPr="00146D10">
              <w:rPr>
                <w:rFonts w:ascii="Arial" w:eastAsia="Calibri" w:hAnsi="Arial" w:cs="Arial"/>
                <w:color w:val="000000"/>
                <w:sz w:val="24"/>
                <w:szCs w:val="24"/>
                <w:lang w:val="lt-LT"/>
              </w:rPr>
              <w:t xml:space="preserve"> proc., mokytojų metodininkų</w:t>
            </w:r>
            <w:r w:rsidR="003812E1" w:rsidRPr="00146D10">
              <w:rPr>
                <w:rFonts w:ascii="Arial" w:eastAsia="Calibri" w:hAnsi="Arial" w:cs="Arial"/>
                <w:color w:val="000000"/>
                <w:sz w:val="24"/>
                <w:szCs w:val="24"/>
                <w:lang w:val="lt-LT"/>
              </w:rPr>
              <w:t xml:space="preserve"> – 3</w:t>
            </w:r>
            <w:r w:rsidR="00146D10" w:rsidRPr="00146D10">
              <w:rPr>
                <w:rFonts w:ascii="Arial" w:eastAsia="Calibri" w:hAnsi="Arial" w:cs="Arial"/>
                <w:color w:val="000000"/>
                <w:sz w:val="24"/>
                <w:szCs w:val="24"/>
                <w:lang w:val="lt-LT"/>
              </w:rPr>
              <w:t>1</w:t>
            </w:r>
            <w:r w:rsidR="003812E1" w:rsidRPr="00146D10">
              <w:rPr>
                <w:rFonts w:ascii="Arial" w:eastAsia="Calibri" w:hAnsi="Arial" w:cs="Arial"/>
                <w:color w:val="000000"/>
                <w:sz w:val="24"/>
                <w:szCs w:val="24"/>
                <w:lang w:val="lt-LT"/>
              </w:rPr>
              <w:t>,</w:t>
            </w:r>
            <w:r w:rsidR="00146D10" w:rsidRPr="00146D10">
              <w:rPr>
                <w:rFonts w:ascii="Arial" w:eastAsia="Calibri" w:hAnsi="Arial" w:cs="Arial"/>
                <w:color w:val="000000"/>
                <w:sz w:val="24"/>
                <w:szCs w:val="24"/>
                <w:lang w:val="lt-LT"/>
              </w:rPr>
              <w:t>6</w:t>
            </w:r>
            <w:r w:rsidRPr="00146D10">
              <w:rPr>
                <w:rFonts w:ascii="Arial" w:eastAsia="Calibri" w:hAnsi="Arial" w:cs="Arial"/>
                <w:color w:val="000000"/>
                <w:sz w:val="24"/>
                <w:szCs w:val="24"/>
                <w:lang w:val="lt-LT"/>
              </w:rPr>
              <w:t xml:space="preserve"> proc. ir ekspertų</w:t>
            </w:r>
            <w:r w:rsidR="003812E1" w:rsidRPr="00146D10">
              <w:rPr>
                <w:rFonts w:ascii="Arial" w:eastAsia="Calibri" w:hAnsi="Arial" w:cs="Arial"/>
                <w:color w:val="000000"/>
                <w:sz w:val="24"/>
                <w:szCs w:val="24"/>
                <w:lang w:val="lt-LT"/>
              </w:rPr>
              <w:t xml:space="preserve"> – </w:t>
            </w:r>
            <w:r w:rsidR="00146D10" w:rsidRPr="00146D10">
              <w:rPr>
                <w:rFonts w:ascii="Arial" w:eastAsia="Calibri" w:hAnsi="Arial" w:cs="Arial"/>
                <w:color w:val="000000"/>
                <w:sz w:val="24"/>
                <w:szCs w:val="24"/>
                <w:lang w:val="lt-LT"/>
              </w:rPr>
              <w:t>1</w:t>
            </w:r>
            <w:r w:rsidRPr="00146D10">
              <w:rPr>
                <w:rFonts w:ascii="Arial" w:eastAsia="Calibri" w:hAnsi="Arial" w:cs="Arial"/>
                <w:color w:val="000000"/>
                <w:sz w:val="24"/>
                <w:szCs w:val="24"/>
                <w:lang w:val="lt-LT"/>
              </w:rPr>
              <w:t>,</w:t>
            </w:r>
            <w:r w:rsidR="00146D10" w:rsidRPr="00146D10">
              <w:rPr>
                <w:rFonts w:ascii="Arial" w:eastAsia="Calibri" w:hAnsi="Arial" w:cs="Arial"/>
                <w:color w:val="000000"/>
                <w:sz w:val="24"/>
                <w:szCs w:val="24"/>
                <w:lang w:val="lt-LT"/>
              </w:rPr>
              <w:t>1</w:t>
            </w:r>
            <w:r w:rsidRPr="00146D10">
              <w:rPr>
                <w:rFonts w:ascii="Arial" w:eastAsia="Calibri" w:hAnsi="Arial" w:cs="Arial"/>
                <w:color w:val="000000"/>
                <w:sz w:val="24"/>
                <w:szCs w:val="24"/>
                <w:lang w:val="lt-LT"/>
              </w:rPr>
              <w:t xml:space="preserve"> proc. kategorijas.</w:t>
            </w:r>
            <w:r w:rsidR="00A648BE" w:rsidRPr="00146D10">
              <w:rPr>
                <w:rFonts w:ascii="Arial" w:eastAsia="Calibri" w:hAnsi="Arial" w:cs="Arial"/>
                <w:i/>
                <w:iCs/>
                <w:sz w:val="24"/>
                <w:szCs w:val="24"/>
                <w:lang w:val="lt-LT"/>
              </w:rPr>
              <w:t xml:space="preserve"> (duomenų šaltinis  – ŠVIS).</w:t>
            </w:r>
          </w:p>
          <w:p w14:paraId="4F2EC971" w14:textId="1D9207B9" w:rsidR="007E5250" w:rsidRPr="00104E52" w:rsidRDefault="003812E1" w:rsidP="00D856D8">
            <w:pPr>
              <w:pStyle w:val="Pagrindinistekstas3"/>
              <w:tabs>
                <w:tab w:val="left" w:pos="1080"/>
              </w:tabs>
              <w:autoSpaceDE w:val="0"/>
              <w:autoSpaceDN w:val="0"/>
              <w:spacing w:line="276" w:lineRule="auto"/>
              <w:rPr>
                <w:rFonts w:ascii="Arial" w:hAnsi="Arial" w:cs="Arial"/>
                <w:i/>
                <w:iCs/>
                <w:color w:val="000000" w:themeColor="text1"/>
                <w:sz w:val="24"/>
                <w:szCs w:val="24"/>
                <w:lang w:val="lt-LT"/>
              </w:rPr>
            </w:pPr>
            <w:r w:rsidRPr="00104E52">
              <w:rPr>
                <w:rFonts w:ascii="Arial" w:hAnsi="Arial" w:cs="Arial"/>
                <w:color w:val="000000" w:themeColor="text1"/>
                <w:sz w:val="24"/>
                <w:szCs w:val="24"/>
                <w:lang w:val="lt-LT"/>
              </w:rPr>
              <w:t xml:space="preserve">              </w:t>
            </w:r>
            <w:r w:rsidR="00D856D8">
              <w:rPr>
                <w:rFonts w:ascii="Arial" w:hAnsi="Arial" w:cs="Arial"/>
                <w:color w:val="000000" w:themeColor="text1"/>
                <w:sz w:val="24"/>
                <w:szCs w:val="24"/>
                <w:lang w:val="lt-LT"/>
              </w:rPr>
              <w:t xml:space="preserve"> </w:t>
            </w:r>
            <w:r w:rsidR="00806677" w:rsidRPr="00104E52">
              <w:rPr>
                <w:rFonts w:ascii="Arial" w:hAnsi="Arial" w:cs="Arial"/>
                <w:color w:val="000000" w:themeColor="text1"/>
                <w:sz w:val="24"/>
                <w:szCs w:val="24"/>
                <w:lang w:val="lt-LT"/>
              </w:rPr>
              <w:t>Bendrojo ugdymo mokyklose mokinių ugdymą organizuoja 3</w:t>
            </w:r>
            <w:r w:rsidR="00C37DFC" w:rsidRPr="00104E52">
              <w:rPr>
                <w:rFonts w:ascii="Arial" w:hAnsi="Arial" w:cs="Arial"/>
                <w:color w:val="000000" w:themeColor="text1"/>
                <w:sz w:val="24"/>
                <w:szCs w:val="24"/>
                <w:lang w:val="lt-LT"/>
              </w:rPr>
              <w:t>78</w:t>
            </w:r>
            <w:r w:rsidR="00491A20" w:rsidRPr="00104E52">
              <w:rPr>
                <w:rFonts w:ascii="Arial" w:hAnsi="Arial" w:cs="Arial"/>
                <w:color w:val="000000" w:themeColor="text1"/>
                <w:sz w:val="24"/>
                <w:szCs w:val="24"/>
                <w:lang w:val="lt-LT"/>
              </w:rPr>
              <w:t xml:space="preserve"> mokytojai,  dirbantys pagrindinėje darbovietėje, </w:t>
            </w:r>
            <w:r w:rsidR="00806677" w:rsidRPr="00104E52">
              <w:rPr>
                <w:rFonts w:ascii="Arial" w:hAnsi="Arial" w:cs="Arial"/>
                <w:color w:val="000000" w:themeColor="text1"/>
                <w:sz w:val="24"/>
                <w:szCs w:val="24"/>
                <w:lang w:val="lt-LT"/>
              </w:rPr>
              <w:t xml:space="preserve">iš jų </w:t>
            </w:r>
            <w:r w:rsidR="00491A20" w:rsidRPr="00104E52">
              <w:rPr>
                <w:rFonts w:ascii="Arial" w:hAnsi="Arial" w:cs="Arial"/>
                <w:color w:val="000000" w:themeColor="text1"/>
                <w:sz w:val="24"/>
                <w:szCs w:val="24"/>
                <w:lang w:val="lt-LT"/>
              </w:rPr>
              <w:t>2</w:t>
            </w:r>
            <w:r w:rsidR="00C37DFC" w:rsidRPr="00104E52">
              <w:rPr>
                <w:rFonts w:ascii="Arial" w:hAnsi="Arial" w:cs="Arial"/>
                <w:color w:val="000000" w:themeColor="text1"/>
                <w:sz w:val="24"/>
                <w:szCs w:val="24"/>
                <w:lang w:val="lt-LT"/>
              </w:rPr>
              <w:t>5,1</w:t>
            </w:r>
            <w:r w:rsidR="00806677" w:rsidRPr="00104E52">
              <w:rPr>
                <w:rFonts w:ascii="Arial" w:hAnsi="Arial" w:cs="Arial"/>
                <w:color w:val="000000" w:themeColor="text1"/>
                <w:sz w:val="24"/>
                <w:szCs w:val="24"/>
                <w:lang w:val="lt-LT"/>
              </w:rPr>
              <w:t xml:space="preserve"> proc. turi mokytoj</w:t>
            </w:r>
            <w:r w:rsidR="006D5320" w:rsidRPr="00104E52">
              <w:rPr>
                <w:rFonts w:ascii="Arial" w:hAnsi="Arial" w:cs="Arial"/>
                <w:color w:val="000000" w:themeColor="text1"/>
                <w:sz w:val="24"/>
                <w:szCs w:val="24"/>
                <w:lang w:val="lt-LT"/>
              </w:rPr>
              <w:t>o</w:t>
            </w:r>
            <w:r w:rsidR="00806677" w:rsidRPr="00104E52">
              <w:rPr>
                <w:rFonts w:ascii="Arial" w:hAnsi="Arial" w:cs="Arial"/>
                <w:color w:val="000000" w:themeColor="text1"/>
                <w:sz w:val="24"/>
                <w:szCs w:val="24"/>
                <w:lang w:val="lt-LT"/>
              </w:rPr>
              <w:t xml:space="preserve"> kvalifikacines kategorijas</w:t>
            </w:r>
            <w:r w:rsidR="00491A20" w:rsidRPr="00104E52">
              <w:rPr>
                <w:rFonts w:ascii="Arial" w:hAnsi="Arial" w:cs="Arial"/>
                <w:color w:val="000000" w:themeColor="text1"/>
                <w:sz w:val="24"/>
                <w:szCs w:val="24"/>
                <w:lang w:val="lt-LT"/>
              </w:rPr>
              <w:t>,</w:t>
            </w:r>
            <w:r w:rsidR="00806677" w:rsidRPr="00104E52">
              <w:rPr>
                <w:rFonts w:ascii="Arial" w:hAnsi="Arial" w:cs="Arial"/>
                <w:color w:val="000000" w:themeColor="text1"/>
                <w:sz w:val="24"/>
                <w:szCs w:val="24"/>
                <w:lang w:val="lt-LT"/>
              </w:rPr>
              <w:t xml:space="preserve"> </w:t>
            </w:r>
            <w:r w:rsidR="00491A20" w:rsidRPr="00104E52">
              <w:rPr>
                <w:rFonts w:ascii="Arial" w:hAnsi="Arial" w:cs="Arial"/>
                <w:color w:val="000000" w:themeColor="text1"/>
                <w:sz w:val="24"/>
                <w:szCs w:val="24"/>
                <w:lang w:val="lt-LT"/>
              </w:rPr>
              <w:t>3</w:t>
            </w:r>
            <w:r w:rsidR="00C37DFC" w:rsidRPr="00104E52">
              <w:rPr>
                <w:rFonts w:ascii="Arial" w:hAnsi="Arial" w:cs="Arial"/>
                <w:color w:val="000000" w:themeColor="text1"/>
                <w:sz w:val="24"/>
                <w:szCs w:val="24"/>
                <w:lang w:val="lt-LT"/>
              </w:rPr>
              <w:t>8,5</w:t>
            </w:r>
            <w:r w:rsidR="00806677" w:rsidRPr="00104E52">
              <w:rPr>
                <w:rFonts w:ascii="Arial" w:hAnsi="Arial" w:cs="Arial"/>
                <w:color w:val="000000" w:themeColor="text1"/>
                <w:sz w:val="24"/>
                <w:szCs w:val="24"/>
                <w:lang w:val="lt-LT"/>
              </w:rPr>
              <w:t xml:space="preserve"> proc. – vyresniojo mokytojo, 3</w:t>
            </w:r>
            <w:r w:rsidR="00C37DFC" w:rsidRPr="00104E52">
              <w:rPr>
                <w:rFonts w:ascii="Arial" w:hAnsi="Arial" w:cs="Arial"/>
                <w:color w:val="000000" w:themeColor="text1"/>
                <w:sz w:val="24"/>
                <w:szCs w:val="24"/>
                <w:lang w:val="lt-LT"/>
              </w:rPr>
              <w:t>5</w:t>
            </w:r>
            <w:r w:rsidR="00806677" w:rsidRPr="00104E52">
              <w:rPr>
                <w:rFonts w:ascii="Arial" w:hAnsi="Arial" w:cs="Arial"/>
                <w:color w:val="000000" w:themeColor="text1"/>
                <w:sz w:val="24"/>
                <w:szCs w:val="24"/>
                <w:lang w:val="lt-LT"/>
              </w:rPr>
              <w:t>,</w:t>
            </w:r>
            <w:r w:rsidR="00C37DFC" w:rsidRPr="00104E52">
              <w:rPr>
                <w:rFonts w:ascii="Arial" w:hAnsi="Arial" w:cs="Arial"/>
                <w:color w:val="000000" w:themeColor="text1"/>
                <w:sz w:val="24"/>
                <w:szCs w:val="24"/>
                <w:lang w:val="lt-LT"/>
              </w:rPr>
              <w:t>2</w:t>
            </w:r>
            <w:r w:rsidR="00806677" w:rsidRPr="00104E52">
              <w:rPr>
                <w:rFonts w:ascii="Arial" w:hAnsi="Arial" w:cs="Arial"/>
                <w:color w:val="000000" w:themeColor="text1"/>
                <w:sz w:val="24"/>
                <w:szCs w:val="24"/>
                <w:lang w:val="lt-LT"/>
              </w:rPr>
              <w:t xml:space="preserve"> proc. – mokytojo metodininko ir </w:t>
            </w:r>
            <w:r w:rsidR="00C37DFC" w:rsidRPr="00104E52">
              <w:rPr>
                <w:rFonts w:ascii="Arial" w:hAnsi="Arial" w:cs="Arial"/>
                <w:color w:val="000000" w:themeColor="text1"/>
                <w:sz w:val="24"/>
                <w:szCs w:val="24"/>
                <w:lang w:val="lt-LT"/>
              </w:rPr>
              <w:t>3,1</w:t>
            </w:r>
            <w:r w:rsidR="00806677" w:rsidRPr="00104E52">
              <w:rPr>
                <w:rFonts w:ascii="Arial" w:hAnsi="Arial" w:cs="Arial"/>
                <w:color w:val="000000" w:themeColor="text1"/>
                <w:sz w:val="24"/>
                <w:szCs w:val="24"/>
                <w:lang w:val="lt-LT"/>
              </w:rPr>
              <w:t xml:space="preserve"> proc. –  mokytojo eksperto.</w:t>
            </w:r>
            <w:r w:rsidR="007E5250" w:rsidRPr="00104E52">
              <w:rPr>
                <w:rFonts w:ascii="Arial" w:hAnsi="Arial" w:cs="Arial"/>
                <w:color w:val="000000" w:themeColor="text1"/>
                <w:sz w:val="24"/>
                <w:szCs w:val="24"/>
                <w:lang w:val="lt-LT"/>
              </w:rPr>
              <w:t xml:space="preserve"> </w:t>
            </w:r>
            <w:r w:rsidR="00491A20" w:rsidRPr="00104E52">
              <w:rPr>
                <w:rFonts w:ascii="Arial" w:hAnsi="Arial" w:cs="Arial"/>
                <w:color w:val="000000" w:themeColor="text1"/>
                <w:sz w:val="24"/>
                <w:szCs w:val="24"/>
                <w:lang w:val="lt-LT"/>
              </w:rPr>
              <w:t>6</w:t>
            </w:r>
            <w:r w:rsidR="009B5DB6" w:rsidRPr="00104E52">
              <w:rPr>
                <w:rFonts w:ascii="Arial" w:hAnsi="Arial" w:cs="Arial"/>
                <w:color w:val="000000" w:themeColor="text1"/>
                <w:sz w:val="24"/>
                <w:szCs w:val="24"/>
                <w:lang w:val="lt-LT"/>
              </w:rPr>
              <w:t>3</w:t>
            </w:r>
            <w:r w:rsidR="007E5250" w:rsidRPr="00104E52">
              <w:rPr>
                <w:rFonts w:ascii="Arial" w:hAnsi="Arial" w:cs="Arial"/>
                <w:color w:val="000000" w:themeColor="text1"/>
                <w:sz w:val="24"/>
                <w:szCs w:val="24"/>
                <w:lang w:val="lt-LT"/>
              </w:rPr>
              <w:t xml:space="preserve"> proc. mokytojų pedagoginis darbo stažas yra 15 m</w:t>
            </w:r>
            <w:r w:rsidR="00846350" w:rsidRPr="00104E52">
              <w:rPr>
                <w:rFonts w:ascii="Arial" w:hAnsi="Arial" w:cs="Arial"/>
                <w:color w:val="000000" w:themeColor="text1"/>
                <w:sz w:val="24"/>
                <w:szCs w:val="24"/>
                <w:lang w:val="lt-LT"/>
              </w:rPr>
              <w:t>.</w:t>
            </w:r>
            <w:r w:rsidR="007E5250" w:rsidRPr="00104E52">
              <w:rPr>
                <w:rFonts w:ascii="Arial" w:hAnsi="Arial" w:cs="Arial"/>
                <w:color w:val="000000" w:themeColor="text1"/>
                <w:sz w:val="24"/>
                <w:szCs w:val="24"/>
                <w:lang w:val="lt-LT"/>
              </w:rPr>
              <w:t xml:space="preserve"> ir daugiau</w:t>
            </w:r>
            <w:r w:rsidR="00846350" w:rsidRPr="00104E52">
              <w:rPr>
                <w:rFonts w:ascii="Arial" w:hAnsi="Arial" w:cs="Arial"/>
                <w:color w:val="000000" w:themeColor="text1"/>
                <w:sz w:val="24"/>
                <w:szCs w:val="24"/>
                <w:lang w:val="lt-LT"/>
              </w:rPr>
              <w:t xml:space="preserve">, iki </w:t>
            </w:r>
            <w:r w:rsidR="00491A20" w:rsidRPr="00104E52">
              <w:rPr>
                <w:rFonts w:ascii="Arial" w:hAnsi="Arial" w:cs="Arial"/>
                <w:color w:val="000000" w:themeColor="text1"/>
                <w:sz w:val="24"/>
                <w:szCs w:val="24"/>
                <w:lang w:val="lt-LT"/>
              </w:rPr>
              <w:t>4</w:t>
            </w:r>
            <w:r w:rsidR="00846350" w:rsidRPr="00104E52">
              <w:rPr>
                <w:rFonts w:ascii="Arial" w:hAnsi="Arial" w:cs="Arial"/>
                <w:color w:val="000000" w:themeColor="text1"/>
                <w:sz w:val="24"/>
                <w:szCs w:val="24"/>
                <w:lang w:val="lt-LT"/>
              </w:rPr>
              <w:t xml:space="preserve"> metų – </w:t>
            </w:r>
            <w:r w:rsidR="009B5DB6" w:rsidRPr="00104E52">
              <w:rPr>
                <w:rFonts w:ascii="Arial" w:hAnsi="Arial" w:cs="Arial"/>
                <w:color w:val="000000" w:themeColor="text1"/>
                <w:sz w:val="24"/>
                <w:szCs w:val="24"/>
                <w:lang w:val="lt-LT"/>
              </w:rPr>
              <w:t>21</w:t>
            </w:r>
            <w:r w:rsidR="00491A20" w:rsidRPr="00104E52">
              <w:rPr>
                <w:rFonts w:ascii="Arial" w:hAnsi="Arial" w:cs="Arial"/>
                <w:color w:val="000000" w:themeColor="text1"/>
                <w:sz w:val="24"/>
                <w:szCs w:val="24"/>
                <w:lang w:val="lt-LT"/>
              </w:rPr>
              <w:t>,</w:t>
            </w:r>
            <w:r w:rsidR="009B5DB6" w:rsidRPr="00104E52">
              <w:rPr>
                <w:rFonts w:ascii="Arial" w:hAnsi="Arial" w:cs="Arial"/>
                <w:color w:val="000000" w:themeColor="text1"/>
                <w:sz w:val="24"/>
                <w:szCs w:val="24"/>
                <w:lang w:val="lt-LT"/>
              </w:rPr>
              <w:t>2</w:t>
            </w:r>
            <w:r w:rsidR="00846350" w:rsidRPr="00104E52">
              <w:rPr>
                <w:rFonts w:ascii="Arial" w:hAnsi="Arial" w:cs="Arial"/>
                <w:color w:val="000000" w:themeColor="text1"/>
                <w:sz w:val="24"/>
                <w:szCs w:val="24"/>
                <w:lang w:val="lt-LT"/>
              </w:rPr>
              <w:t xml:space="preserve"> proc. </w:t>
            </w:r>
            <w:r w:rsidR="00301296" w:rsidRPr="00104E52">
              <w:rPr>
                <w:rFonts w:ascii="Arial" w:hAnsi="Arial" w:cs="Arial"/>
                <w:i/>
                <w:iCs/>
                <w:color w:val="000000" w:themeColor="text1"/>
                <w:sz w:val="24"/>
                <w:szCs w:val="24"/>
                <w:lang w:val="lt-LT"/>
              </w:rPr>
              <w:t>(duomenų šaltinis – ŠVIS).</w:t>
            </w:r>
          </w:p>
          <w:p w14:paraId="61E1B991" w14:textId="65FAA860" w:rsidR="00F64EBA" w:rsidRPr="00104E52" w:rsidRDefault="00F64EBA" w:rsidP="00104E52">
            <w:pPr>
              <w:pStyle w:val="Pagrindinistekstas3"/>
              <w:tabs>
                <w:tab w:val="left" w:pos="1080"/>
              </w:tabs>
              <w:autoSpaceDE w:val="0"/>
              <w:autoSpaceDN w:val="0"/>
              <w:spacing w:line="276" w:lineRule="auto"/>
              <w:rPr>
                <w:rFonts w:ascii="Arial" w:hAnsi="Arial" w:cs="Arial"/>
                <w:color w:val="000000" w:themeColor="text1"/>
                <w:sz w:val="24"/>
                <w:szCs w:val="24"/>
                <w:lang w:val="lt-LT"/>
              </w:rPr>
            </w:pPr>
            <w:r w:rsidRPr="00104E52">
              <w:rPr>
                <w:rFonts w:ascii="Arial" w:hAnsi="Arial" w:cs="Arial"/>
                <w:iCs/>
                <w:lang w:val="lt-LT"/>
              </w:rPr>
              <w:t xml:space="preserve">                   </w:t>
            </w:r>
            <w:r w:rsidR="00806677" w:rsidRPr="00104E52">
              <w:rPr>
                <w:rFonts w:ascii="Arial" w:hAnsi="Arial" w:cs="Arial"/>
                <w:iCs/>
                <w:sz w:val="24"/>
                <w:szCs w:val="24"/>
                <w:lang w:val="lt-LT"/>
              </w:rPr>
              <w:t xml:space="preserve">2. </w:t>
            </w:r>
            <w:r w:rsidR="003C6493" w:rsidRPr="00104E52">
              <w:rPr>
                <w:rFonts w:ascii="Arial" w:eastAsia="Calibri" w:hAnsi="Arial" w:cs="Arial"/>
                <w:color w:val="000000" w:themeColor="text1"/>
                <w:sz w:val="24"/>
                <w:szCs w:val="24"/>
                <w:lang w:val="lt-LT" w:eastAsia="lt-LT"/>
              </w:rPr>
              <w:t xml:space="preserve">Vadovaujantis </w:t>
            </w:r>
            <w:r w:rsidR="003C6493" w:rsidRPr="00104E52">
              <w:rPr>
                <w:rFonts w:ascii="Arial" w:hAnsi="Arial" w:cs="Arial"/>
                <w:color w:val="000000" w:themeColor="text1"/>
                <w:sz w:val="24"/>
                <w:szCs w:val="24"/>
                <w:lang w:val="lt-LT" w:eastAsia="lt-LT"/>
              </w:rPr>
              <w:t xml:space="preserve">Klaipėdos rajono metų mokytojo Bronislavos Aldonos Gedvilaitės-Treijos premijos skyrimo nuostatais, patvirtintais Klaipėdos rajono savivaldybės tarybos 2021 m. balandžio 21 d. sprendimu Nr. T11-124 „Dėl Klaipėdos </w:t>
            </w:r>
            <w:r w:rsidR="003C6493" w:rsidRPr="00104E52">
              <w:rPr>
                <w:rFonts w:ascii="Arial" w:hAnsi="Arial" w:cs="Arial"/>
                <w:color w:val="000000" w:themeColor="text1"/>
                <w:sz w:val="24"/>
                <w:szCs w:val="24"/>
                <w:lang w:val="lt-LT" w:eastAsia="lt-LT"/>
              </w:rPr>
              <w:lastRenderedPageBreak/>
              <w:t>rajono metų mokytojo Bronislavos Aldonos Gedvilaitės-Treijos premijos skyrimo nuostatų tvirtinimo“, 202</w:t>
            </w:r>
            <w:r w:rsidR="000233F5" w:rsidRPr="00104E52">
              <w:rPr>
                <w:rFonts w:ascii="Arial" w:hAnsi="Arial" w:cs="Arial"/>
                <w:color w:val="000000" w:themeColor="text1"/>
                <w:sz w:val="24"/>
                <w:szCs w:val="24"/>
                <w:lang w:val="lt-LT" w:eastAsia="lt-LT"/>
              </w:rPr>
              <w:t>4</w:t>
            </w:r>
            <w:r w:rsidR="003C6493" w:rsidRPr="00104E52">
              <w:rPr>
                <w:rFonts w:ascii="Arial" w:hAnsi="Arial" w:cs="Arial"/>
                <w:color w:val="000000" w:themeColor="text1"/>
                <w:sz w:val="24"/>
                <w:szCs w:val="24"/>
                <w:lang w:val="lt-LT" w:eastAsia="lt-LT"/>
              </w:rPr>
              <w:t xml:space="preserve"> metais Klaipėdos rajono metų mokytojo vardo 1500 Eur premijos paskirtos </w:t>
            </w:r>
            <w:r w:rsidR="003C6493" w:rsidRPr="00104E52">
              <w:rPr>
                <w:rFonts w:ascii="Arial" w:hAnsi="Arial" w:cs="Arial"/>
                <w:color w:val="000000" w:themeColor="text1"/>
                <w:spacing w:val="-2"/>
                <w:sz w:val="24"/>
                <w:szCs w:val="24"/>
                <w:lang w:val="lt-LT" w:eastAsia="lt-LT"/>
              </w:rPr>
              <w:t>Gargždų ,,</w:t>
            </w:r>
            <w:r w:rsidR="000233F5" w:rsidRPr="00104E52">
              <w:rPr>
                <w:rFonts w:ascii="Arial" w:hAnsi="Arial" w:cs="Arial"/>
                <w:color w:val="000000" w:themeColor="text1"/>
                <w:spacing w:val="-2"/>
                <w:sz w:val="24"/>
                <w:szCs w:val="24"/>
                <w:lang w:val="lt-LT" w:eastAsia="lt-LT"/>
              </w:rPr>
              <w:t>Vaivorykštės</w:t>
            </w:r>
            <w:r w:rsidR="003C6493" w:rsidRPr="00104E52">
              <w:rPr>
                <w:rFonts w:ascii="Arial" w:hAnsi="Arial" w:cs="Arial"/>
                <w:color w:val="000000" w:themeColor="text1"/>
                <w:spacing w:val="-2"/>
                <w:sz w:val="24"/>
                <w:szCs w:val="24"/>
                <w:lang w:val="lt-LT" w:eastAsia="lt-LT"/>
              </w:rPr>
              <w:t>“ gimnazijos</w:t>
            </w:r>
            <w:r w:rsidR="007332DE" w:rsidRPr="00104E52">
              <w:rPr>
                <w:rFonts w:ascii="Arial" w:hAnsi="Arial" w:cs="Arial"/>
                <w:color w:val="000000" w:themeColor="text1"/>
                <w:spacing w:val="-2"/>
                <w:sz w:val="24"/>
                <w:szCs w:val="24"/>
                <w:lang w:val="lt-LT" w:eastAsia="lt-LT"/>
              </w:rPr>
              <w:t xml:space="preserve"> </w:t>
            </w:r>
            <w:r w:rsidR="000233F5" w:rsidRPr="00104E52">
              <w:rPr>
                <w:rFonts w:ascii="Arial" w:hAnsi="Arial" w:cs="Arial"/>
                <w:color w:val="000000" w:themeColor="text1"/>
                <w:spacing w:val="-2"/>
                <w:sz w:val="24"/>
                <w:szCs w:val="24"/>
                <w:lang w:val="lt-LT" w:eastAsia="lt-LT"/>
              </w:rPr>
              <w:t>lietuvių kalbos ir literatūros mokytojai Zofijai Vaitkuvienei, Priekulės Ievos Simonaitytės gimnazijos lietuvių kalbos ir literatūros mokytojai Aurelijai Daugėlienei ir Veiviržėnų Jurgio Šaulio gimnazijos priešmokyklinio ugdymo mokytojai Alvydai Švabienei</w:t>
            </w:r>
            <w:r w:rsidR="003C6493" w:rsidRPr="00104E52">
              <w:rPr>
                <w:rFonts w:ascii="Arial" w:hAnsi="Arial" w:cs="Arial"/>
                <w:color w:val="000000" w:themeColor="text1"/>
                <w:spacing w:val="-2"/>
                <w:sz w:val="24"/>
                <w:szCs w:val="24"/>
                <w:lang w:val="lt-LT" w:eastAsia="lt-LT"/>
              </w:rPr>
              <w:t xml:space="preserve"> (Savivaldybės tarybos 202</w:t>
            </w:r>
            <w:r w:rsidR="000233F5" w:rsidRPr="00104E52">
              <w:rPr>
                <w:rFonts w:ascii="Arial" w:hAnsi="Arial" w:cs="Arial"/>
                <w:color w:val="000000" w:themeColor="text1"/>
                <w:spacing w:val="-2"/>
                <w:sz w:val="24"/>
                <w:szCs w:val="24"/>
                <w:lang w:val="lt-LT" w:eastAsia="lt-LT"/>
              </w:rPr>
              <w:t>4</w:t>
            </w:r>
            <w:r w:rsidR="003C6493" w:rsidRPr="00104E52">
              <w:rPr>
                <w:rFonts w:ascii="Arial" w:hAnsi="Arial" w:cs="Arial"/>
                <w:color w:val="000000" w:themeColor="text1"/>
                <w:spacing w:val="-2"/>
                <w:sz w:val="24"/>
                <w:szCs w:val="24"/>
                <w:lang w:val="lt-LT" w:eastAsia="lt-LT"/>
              </w:rPr>
              <w:t xml:space="preserve"> m. rugsėjo </w:t>
            </w:r>
            <w:r w:rsidR="002525F9" w:rsidRPr="00104E52">
              <w:rPr>
                <w:rFonts w:ascii="Arial" w:hAnsi="Arial" w:cs="Arial"/>
                <w:color w:val="000000" w:themeColor="text1"/>
                <w:spacing w:val="-2"/>
                <w:sz w:val="24"/>
                <w:szCs w:val="24"/>
                <w:lang w:val="lt-LT" w:eastAsia="lt-LT"/>
              </w:rPr>
              <w:t>2</w:t>
            </w:r>
            <w:r w:rsidR="000233F5" w:rsidRPr="00104E52">
              <w:rPr>
                <w:rFonts w:ascii="Arial" w:hAnsi="Arial" w:cs="Arial"/>
                <w:color w:val="000000" w:themeColor="text1"/>
                <w:spacing w:val="-2"/>
                <w:sz w:val="24"/>
                <w:szCs w:val="24"/>
                <w:lang w:val="lt-LT" w:eastAsia="lt-LT"/>
              </w:rPr>
              <w:t>6</w:t>
            </w:r>
            <w:r w:rsidR="003C6493" w:rsidRPr="00104E52">
              <w:rPr>
                <w:rFonts w:ascii="Arial" w:hAnsi="Arial" w:cs="Arial"/>
                <w:color w:val="000000" w:themeColor="text1"/>
                <w:spacing w:val="-2"/>
                <w:sz w:val="24"/>
                <w:szCs w:val="24"/>
                <w:lang w:val="lt-LT" w:eastAsia="lt-LT"/>
              </w:rPr>
              <w:t xml:space="preserve"> d. sprendimas Nr. T11-</w:t>
            </w:r>
            <w:r w:rsidR="000233F5" w:rsidRPr="00104E52">
              <w:rPr>
                <w:rFonts w:ascii="Arial" w:hAnsi="Arial" w:cs="Arial"/>
                <w:color w:val="000000" w:themeColor="text1"/>
                <w:spacing w:val="-2"/>
                <w:sz w:val="24"/>
                <w:szCs w:val="24"/>
                <w:lang w:val="lt-LT" w:eastAsia="lt-LT"/>
              </w:rPr>
              <w:t>411</w:t>
            </w:r>
            <w:r w:rsidR="003C6493" w:rsidRPr="00104E52">
              <w:rPr>
                <w:rFonts w:ascii="Arial" w:hAnsi="Arial" w:cs="Arial"/>
                <w:color w:val="000000" w:themeColor="text1"/>
                <w:spacing w:val="-2"/>
                <w:sz w:val="24"/>
                <w:szCs w:val="24"/>
                <w:lang w:val="lt-LT" w:eastAsia="lt-LT"/>
              </w:rPr>
              <w:t xml:space="preserve"> ,,Dėl </w:t>
            </w:r>
            <w:r w:rsidR="003C6493" w:rsidRPr="00104E52">
              <w:rPr>
                <w:rFonts w:ascii="Arial" w:eastAsia="Calibri" w:hAnsi="Arial" w:cs="Arial"/>
                <w:color w:val="000000" w:themeColor="text1"/>
                <w:sz w:val="24"/>
                <w:szCs w:val="24"/>
                <w:lang w:val="lt-LT" w:eastAsia="lt-LT"/>
              </w:rPr>
              <w:t>Klaipėdos rajono metų mokytojo</w:t>
            </w:r>
            <w:r w:rsidR="003C6493" w:rsidRPr="00104E52">
              <w:rPr>
                <w:rFonts w:ascii="Arial" w:hAnsi="Arial" w:cs="Arial"/>
                <w:color w:val="000000" w:themeColor="text1"/>
                <w:sz w:val="24"/>
                <w:szCs w:val="24"/>
                <w:lang w:val="lt-LT" w:eastAsia="lt-LT"/>
              </w:rPr>
              <w:t xml:space="preserve"> Bronislavos Aldonos Gedvilaitės-Treijos</w:t>
            </w:r>
            <w:r w:rsidR="003C6493" w:rsidRPr="00104E52">
              <w:rPr>
                <w:rFonts w:ascii="Arial" w:eastAsia="Calibri" w:hAnsi="Arial" w:cs="Arial"/>
                <w:color w:val="000000" w:themeColor="text1"/>
                <w:sz w:val="24"/>
                <w:szCs w:val="24"/>
                <w:lang w:val="lt-LT" w:eastAsia="lt-LT"/>
              </w:rPr>
              <w:t xml:space="preserve"> premijos skyrimo“).</w:t>
            </w:r>
          </w:p>
        </w:tc>
        <w:tc>
          <w:tcPr>
            <w:tcW w:w="9745" w:type="dxa"/>
            <w:gridSpan w:val="2"/>
          </w:tcPr>
          <w:p w14:paraId="13F3DE0B" w14:textId="77777777" w:rsidR="00F64EBA" w:rsidRPr="00104E52" w:rsidRDefault="00F64EBA" w:rsidP="00104E52">
            <w:pPr>
              <w:pStyle w:val="Pagrindinistekstas3"/>
              <w:tabs>
                <w:tab w:val="left" w:pos="720"/>
              </w:tabs>
              <w:autoSpaceDE w:val="0"/>
              <w:autoSpaceDN w:val="0"/>
              <w:adjustRightInd w:val="0"/>
              <w:spacing w:line="276" w:lineRule="auto"/>
              <w:rPr>
                <w:rFonts w:ascii="Arial" w:eastAsia="Calibri" w:hAnsi="Arial" w:cs="Arial"/>
                <w:i/>
                <w:sz w:val="24"/>
                <w:szCs w:val="24"/>
                <w:lang w:val="lt-LT"/>
              </w:rPr>
            </w:pPr>
          </w:p>
        </w:tc>
      </w:tr>
      <w:bookmarkEnd w:id="6"/>
      <w:tr w:rsidR="005E3249" w:rsidRPr="00DD5E03" w14:paraId="1E865EC3" w14:textId="77777777" w:rsidTr="00120083">
        <w:trPr>
          <w:gridAfter w:val="3"/>
          <w:wAfter w:w="9887" w:type="dxa"/>
          <w:trHeight w:val="200"/>
        </w:trPr>
        <w:tc>
          <w:tcPr>
            <w:tcW w:w="9428" w:type="dxa"/>
            <w:gridSpan w:val="2"/>
          </w:tcPr>
          <w:p w14:paraId="37F5BD63" w14:textId="1EEDC9FD" w:rsidR="00D66F5A" w:rsidRPr="00104E52" w:rsidRDefault="006339BB" w:rsidP="00D856D8">
            <w:pPr>
              <w:tabs>
                <w:tab w:val="left" w:pos="851"/>
                <w:tab w:val="left" w:pos="1125"/>
              </w:tabs>
              <w:spacing w:line="276" w:lineRule="auto"/>
              <w:jc w:val="both"/>
              <w:rPr>
                <w:rFonts w:ascii="Arial" w:eastAsia="Calibri" w:hAnsi="Arial" w:cs="Arial"/>
                <w:color w:val="000000" w:themeColor="text1"/>
                <w:lang w:val="lt-LT"/>
              </w:rPr>
            </w:pPr>
            <w:r w:rsidRPr="00104E52">
              <w:rPr>
                <w:rFonts w:ascii="Arial" w:eastAsia="Calibri" w:hAnsi="Arial" w:cs="Arial"/>
                <w:color w:val="000000" w:themeColor="text1"/>
                <w:lang w:val="lt-LT"/>
              </w:rPr>
              <w:lastRenderedPageBreak/>
              <w:t xml:space="preserve">               </w:t>
            </w:r>
            <w:r w:rsidR="00D856D8">
              <w:rPr>
                <w:rFonts w:ascii="Arial" w:eastAsia="Calibri" w:hAnsi="Arial" w:cs="Arial"/>
                <w:color w:val="000000" w:themeColor="text1"/>
                <w:lang w:val="lt-LT"/>
              </w:rPr>
              <w:t xml:space="preserve"> </w:t>
            </w:r>
            <w:r w:rsidR="00F724FB" w:rsidRPr="00104E52">
              <w:rPr>
                <w:rFonts w:ascii="Arial" w:eastAsia="Calibri" w:hAnsi="Arial" w:cs="Arial"/>
                <w:color w:val="000000" w:themeColor="text1"/>
                <w:lang w:val="lt-LT"/>
              </w:rPr>
              <w:t xml:space="preserve">3. </w:t>
            </w:r>
            <w:r w:rsidR="00535657" w:rsidRPr="00104E52">
              <w:rPr>
                <w:rStyle w:val="Pareigos"/>
                <w:rFonts w:ascii="Arial" w:hAnsi="Arial" w:cs="Arial"/>
                <w:caps w:val="0"/>
                <w:color w:val="000000" w:themeColor="text1"/>
                <w:lang w:val="lt-LT"/>
              </w:rPr>
              <w:t xml:space="preserve">Mokytojų trūkumo problema aktuali tiek šalyje, tiek ir rajone. </w:t>
            </w:r>
            <w:r w:rsidR="00535657" w:rsidRPr="00104E52">
              <w:rPr>
                <w:rFonts w:ascii="Arial" w:eastAsia="Calibri" w:hAnsi="Arial" w:cs="Arial"/>
                <w:color w:val="000000" w:themeColor="text1"/>
                <w:lang w:val="lt-LT"/>
              </w:rPr>
              <w:t xml:space="preserve">Pagal </w:t>
            </w:r>
            <w:r w:rsidR="002525F9" w:rsidRPr="00104E52">
              <w:rPr>
                <w:rFonts w:ascii="Arial" w:eastAsia="Calibri" w:hAnsi="Arial" w:cs="Arial"/>
                <w:color w:val="000000" w:themeColor="text1"/>
                <w:lang w:val="lt-LT"/>
              </w:rPr>
              <w:t xml:space="preserve">švietimo įstaigų </w:t>
            </w:r>
            <w:r w:rsidR="00535657" w:rsidRPr="00104E52">
              <w:rPr>
                <w:rFonts w:ascii="Arial" w:eastAsia="Calibri" w:hAnsi="Arial" w:cs="Arial"/>
                <w:color w:val="000000" w:themeColor="text1"/>
                <w:lang w:val="lt-LT"/>
              </w:rPr>
              <w:t xml:space="preserve">vadovų </w:t>
            </w:r>
            <w:r w:rsidR="002525F9" w:rsidRPr="00104E52">
              <w:rPr>
                <w:rFonts w:ascii="Arial" w:eastAsia="Calibri" w:hAnsi="Arial" w:cs="Arial"/>
                <w:color w:val="000000" w:themeColor="text1"/>
                <w:lang w:val="lt-LT"/>
              </w:rPr>
              <w:t>202</w:t>
            </w:r>
            <w:r w:rsidR="000233F5" w:rsidRPr="00104E52">
              <w:rPr>
                <w:rFonts w:ascii="Arial" w:eastAsia="Calibri" w:hAnsi="Arial" w:cs="Arial"/>
                <w:color w:val="000000" w:themeColor="text1"/>
                <w:lang w:val="lt-LT"/>
              </w:rPr>
              <w:t>4</w:t>
            </w:r>
            <w:r w:rsidR="002525F9" w:rsidRPr="00104E52">
              <w:rPr>
                <w:rFonts w:ascii="Arial" w:eastAsia="Calibri" w:hAnsi="Arial" w:cs="Arial"/>
                <w:color w:val="000000" w:themeColor="text1"/>
                <w:lang w:val="lt-LT"/>
              </w:rPr>
              <w:t xml:space="preserve"> m. </w:t>
            </w:r>
            <w:r w:rsidR="00B2444E" w:rsidRPr="00104E52">
              <w:rPr>
                <w:rFonts w:ascii="Arial" w:eastAsia="Calibri" w:hAnsi="Arial" w:cs="Arial"/>
                <w:color w:val="000000" w:themeColor="text1"/>
                <w:lang w:val="lt-LT"/>
              </w:rPr>
              <w:t>gegužės</w:t>
            </w:r>
            <w:r w:rsidR="002525F9" w:rsidRPr="00104E52">
              <w:rPr>
                <w:rFonts w:ascii="Arial" w:eastAsia="Calibri" w:hAnsi="Arial" w:cs="Arial"/>
                <w:color w:val="000000" w:themeColor="text1"/>
                <w:lang w:val="lt-LT"/>
              </w:rPr>
              <w:t xml:space="preserve"> mėn</w:t>
            </w:r>
            <w:r w:rsidR="007E5250" w:rsidRPr="00104E52">
              <w:rPr>
                <w:rFonts w:ascii="Arial" w:eastAsia="Calibri" w:hAnsi="Arial" w:cs="Arial"/>
                <w:color w:val="000000" w:themeColor="text1"/>
                <w:lang w:val="lt-LT"/>
              </w:rPr>
              <w:t>.</w:t>
            </w:r>
            <w:r w:rsidR="002525F9" w:rsidRPr="00104E52">
              <w:rPr>
                <w:rFonts w:ascii="Arial" w:eastAsia="Calibri" w:hAnsi="Arial" w:cs="Arial"/>
                <w:color w:val="000000" w:themeColor="text1"/>
                <w:lang w:val="lt-LT"/>
              </w:rPr>
              <w:t xml:space="preserve"> </w:t>
            </w:r>
            <w:r w:rsidR="00535657" w:rsidRPr="00104E52">
              <w:rPr>
                <w:rFonts w:ascii="Arial" w:eastAsia="Calibri" w:hAnsi="Arial" w:cs="Arial"/>
                <w:color w:val="000000" w:themeColor="text1"/>
                <w:lang w:val="lt-LT"/>
              </w:rPr>
              <w:t>pateiktą informaciją</w:t>
            </w:r>
            <w:r w:rsidR="002525F9" w:rsidRPr="00104E52">
              <w:rPr>
                <w:rFonts w:ascii="Arial" w:eastAsia="Calibri" w:hAnsi="Arial" w:cs="Arial"/>
                <w:color w:val="000000" w:themeColor="text1"/>
                <w:lang w:val="lt-LT"/>
              </w:rPr>
              <w:t xml:space="preserve"> </w:t>
            </w:r>
            <w:r w:rsidR="00535657" w:rsidRPr="00104E52">
              <w:rPr>
                <w:rFonts w:ascii="Arial" w:eastAsia="Calibri" w:hAnsi="Arial" w:cs="Arial"/>
                <w:color w:val="000000" w:themeColor="text1"/>
                <w:lang w:val="lt-LT"/>
              </w:rPr>
              <w:t>202</w:t>
            </w:r>
            <w:r w:rsidR="00EE2238" w:rsidRPr="00104E52">
              <w:rPr>
                <w:rFonts w:ascii="Arial" w:eastAsia="Calibri" w:hAnsi="Arial" w:cs="Arial"/>
                <w:color w:val="000000" w:themeColor="text1"/>
                <w:lang w:val="lt-LT"/>
              </w:rPr>
              <w:t>4</w:t>
            </w:r>
            <w:r w:rsidR="00535657" w:rsidRPr="00104E52">
              <w:rPr>
                <w:rFonts w:ascii="Arial" w:eastAsia="Calibri" w:hAnsi="Arial" w:cs="Arial"/>
                <w:color w:val="000000" w:themeColor="text1"/>
                <w:lang w:val="lt-LT"/>
              </w:rPr>
              <w:t>–202</w:t>
            </w:r>
            <w:r w:rsidR="00EE2238" w:rsidRPr="00104E52">
              <w:rPr>
                <w:rFonts w:ascii="Arial" w:eastAsia="Calibri" w:hAnsi="Arial" w:cs="Arial"/>
                <w:color w:val="000000" w:themeColor="text1"/>
                <w:lang w:val="lt-LT"/>
              </w:rPr>
              <w:t>5</w:t>
            </w:r>
            <w:r w:rsidR="00535657" w:rsidRPr="00104E52">
              <w:rPr>
                <w:rFonts w:ascii="Arial" w:eastAsia="Calibri" w:hAnsi="Arial" w:cs="Arial"/>
                <w:color w:val="000000" w:themeColor="text1"/>
                <w:lang w:val="lt-LT"/>
              </w:rPr>
              <w:t xml:space="preserve"> </w:t>
            </w:r>
            <w:r w:rsidRPr="00104E52">
              <w:rPr>
                <w:rFonts w:ascii="Arial" w:eastAsia="Calibri" w:hAnsi="Arial" w:cs="Arial"/>
                <w:color w:val="000000" w:themeColor="text1"/>
                <w:lang w:val="lt-LT"/>
              </w:rPr>
              <w:t>m. m.</w:t>
            </w:r>
            <w:r w:rsidR="007B27DF" w:rsidRPr="00104E52">
              <w:rPr>
                <w:rFonts w:ascii="Arial" w:eastAsia="Calibri" w:hAnsi="Arial" w:cs="Arial"/>
                <w:color w:val="000000" w:themeColor="text1"/>
                <w:lang w:val="lt-LT"/>
              </w:rPr>
              <w:t xml:space="preserve"> didžiausias poreikis buvo ši</w:t>
            </w:r>
            <w:r w:rsidR="00B442B0" w:rsidRPr="00104E52">
              <w:rPr>
                <w:rFonts w:ascii="Arial" w:eastAsia="Calibri" w:hAnsi="Arial" w:cs="Arial"/>
                <w:color w:val="000000" w:themeColor="text1"/>
                <w:lang w:val="lt-LT"/>
              </w:rPr>
              <w:t xml:space="preserve">ų </w:t>
            </w:r>
            <w:r w:rsidR="007B27DF" w:rsidRPr="00104E52">
              <w:rPr>
                <w:rFonts w:ascii="Arial" w:eastAsia="Calibri" w:hAnsi="Arial" w:cs="Arial"/>
                <w:color w:val="000000" w:themeColor="text1"/>
                <w:lang w:val="lt-LT"/>
              </w:rPr>
              <w:t>pedagogų:</w:t>
            </w:r>
            <w:r w:rsidRPr="00104E52">
              <w:rPr>
                <w:rFonts w:ascii="Arial" w:eastAsia="Calibri" w:hAnsi="Arial" w:cs="Arial"/>
                <w:b/>
                <w:bCs/>
                <w:color w:val="000000" w:themeColor="text1"/>
                <w:lang w:val="lt-LT"/>
              </w:rPr>
              <w:t xml:space="preserve"> </w:t>
            </w:r>
            <w:r w:rsidR="000B64A1" w:rsidRPr="00104E52">
              <w:rPr>
                <w:rFonts w:ascii="Arial" w:eastAsia="Calibri" w:hAnsi="Arial" w:cs="Arial"/>
                <w:color w:val="000000" w:themeColor="text1"/>
                <w:lang w:val="lt-LT"/>
              </w:rPr>
              <w:t>pradinių klasių</w:t>
            </w:r>
            <w:r w:rsidR="00235CC0" w:rsidRPr="00104E52">
              <w:rPr>
                <w:rFonts w:ascii="Arial" w:eastAsia="Calibri" w:hAnsi="Arial" w:cs="Arial"/>
                <w:color w:val="000000" w:themeColor="text1"/>
                <w:lang w:val="lt-LT"/>
              </w:rPr>
              <w:t xml:space="preserve"> (</w:t>
            </w:r>
            <w:r w:rsidR="00EE2238" w:rsidRPr="00104E52">
              <w:rPr>
                <w:rFonts w:ascii="Arial" w:eastAsia="Calibri" w:hAnsi="Arial" w:cs="Arial"/>
                <w:color w:val="000000" w:themeColor="text1"/>
                <w:lang w:val="lt-LT"/>
              </w:rPr>
              <w:t>2</w:t>
            </w:r>
            <w:r w:rsidR="00235CC0" w:rsidRPr="00104E52">
              <w:rPr>
                <w:rFonts w:ascii="Arial" w:eastAsia="Calibri" w:hAnsi="Arial" w:cs="Arial"/>
                <w:color w:val="000000" w:themeColor="text1"/>
                <w:lang w:val="lt-LT"/>
              </w:rPr>
              <w:t>)</w:t>
            </w:r>
            <w:r w:rsidR="000B64A1" w:rsidRPr="00104E52">
              <w:rPr>
                <w:rFonts w:ascii="Arial" w:eastAsia="Calibri" w:hAnsi="Arial" w:cs="Arial"/>
                <w:color w:val="000000" w:themeColor="text1"/>
                <w:lang w:val="lt-LT"/>
              </w:rPr>
              <w:t>, gamtos ir tiksliųjų mokslų</w:t>
            </w:r>
            <w:r w:rsidR="00235CC0" w:rsidRPr="00104E52">
              <w:rPr>
                <w:rFonts w:ascii="Arial" w:eastAsia="Calibri" w:hAnsi="Arial" w:cs="Arial"/>
                <w:color w:val="000000" w:themeColor="text1"/>
                <w:lang w:val="lt-LT"/>
              </w:rPr>
              <w:t xml:space="preserve"> (11)</w:t>
            </w:r>
            <w:r w:rsidR="000B64A1" w:rsidRPr="00104E52">
              <w:rPr>
                <w:rFonts w:ascii="Arial" w:eastAsia="Calibri" w:hAnsi="Arial" w:cs="Arial"/>
                <w:color w:val="000000" w:themeColor="text1"/>
                <w:lang w:val="lt-LT"/>
              </w:rPr>
              <w:t xml:space="preserve">, </w:t>
            </w:r>
            <w:r w:rsidR="007E5250" w:rsidRPr="00104E52">
              <w:rPr>
                <w:rFonts w:ascii="Arial" w:eastAsia="Calibri" w:hAnsi="Arial" w:cs="Arial"/>
                <w:color w:val="000000" w:themeColor="text1"/>
                <w:lang w:val="lt-LT"/>
              </w:rPr>
              <w:t xml:space="preserve">ikimokyklinio </w:t>
            </w:r>
            <w:r w:rsidR="00B2444E" w:rsidRPr="00104E52">
              <w:rPr>
                <w:rFonts w:ascii="Arial" w:eastAsia="Calibri" w:hAnsi="Arial" w:cs="Arial"/>
                <w:color w:val="000000" w:themeColor="text1"/>
                <w:lang w:val="lt-LT"/>
              </w:rPr>
              <w:t xml:space="preserve">ir priešmokyklinio </w:t>
            </w:r>
            <w:r w:rsidR="007E5250" w:rsidRPr="00104E52">
              <w:rPr>
                <w:rFonts w:ascii="Arial" w:eastAsia="Calibri" w:hAnsi="Arial" w:cs="Arial"/>
                <w:color w:val="000000" w:themeColor="text1"/>
                <w:lang w:val="lt-LT"/>
              </w:rPr>
              <w:t>ugdymo</w:t>
            </w:r>
            <w:r w:rsidR="00235CC0" w:rsidRPr="00104E52">
              <w:rPr>
                <w:rFonts w:ascii="Arial" w:eastAsia="Calibri" w:hAnsi="Arial" w:cs="Arial"/>
                <w:color w:val="000000" w:themeColor="text1"/>
                <w:lang w:val="lt-LT"/>
              </w:rPr>
              <w:t xml:space="preserve"> (1)</w:t>
            </w:r>
            <w:r w:rsidR="007E5250" w:rsidRPr="00104E52">
              <w:rPr>
                <w:rFonts w:ascii="Arial" w:eastAsia="Calibri" w:hAnsi="Arial" w:cs="Arial"/>
                <w:color w:val="000000" w:themeColor="text1"/>
                <w:lang w:val="lt-LT"/>
              </w:rPr>
              <w:t>,</w:t>
            </w:r>
            <w:r w:rsidR="000B64A1" w:rsidRPr="00104E52">
              <w:rPr>
                <w:rFonts w:ascii="Arial" w:eastAsia="Calibri" w:hAnsi="Arial" w:cs="Arial"/>
                <w:color w:val="000000" w:themeColor="text1"/>
                <w:lang w:val="lt-LT"/>
              </w:rPr>
              <w:t xml:space="preserve"> </w:t>
            </w:r>
            <w:r w:rsidR="00EE2238" w:rsidRPr="00104E52">
              <w:rPr>
                <w:rFonts w:ascii="Arial" w:eastAsia="Calibri" w:hAnsi="Arial" w:cs="Arial"/>
                <w:color w:val="000000" w:themeColor="text1"/>
                <w:lang w:val="lt-LT"/>
              </w:rPr>
              <w:t>9</w:t>
            </w:r>
            <w:r w:rsidR="00235CC0" w:rsidRPr="00104E52">
              <w:rPr>
                <w:rFonts w:ascii="Arial" w:eastAsia="Calibri" w:hAnsi="Arial" w:cs="Arial"/>
                <w:color w:val="000000" w:themeColor="text1"/>
                <w:lang w:val="lt-LT"/>
              </w:rPr>
              <w:t>,5</w:t>
            </w:r>
            <w:r w:rsidR="000B64A1" w:rsidRPr="00104E52">
              <w:rPr>
                <w:rFonts w:ascii="Arial" w:eastAsia="Calibri" w:hAnsi="Arial" w:cs="Arial"/>
                <w:color w:val="000000" w:themeColor="text1"/>
                <w:lang w:val="lt-LT"/>
              </w:rPr>
              <w:t xml:space="preserve"> et</w:t>
            </w:r>
            <w:r w:rsidR="00235CC0" w:rsidRPr="00104E52">
              <w:rPr>
                <w:rFonts w:ascii="Arial" w:eastAsia="Calibri" w:hAnsi="Arial" w:cs="Arial"/>
                <w:color w:val="000000" w:themeColor="text1"/>
                <w:lang w:val="lt-LT"/>
              </w:rPr>
              <w:t>.</w:t>
            </w:r>
            <w:r w:rsidR="000B64A1" w:rsidRPr="00104E52">
              <w:rPr>
                <w:rFonts w:ascii="Arial" w:eastAsia="Calibri" w:hAnsi="Arial" w:cs="Arial"/>
                <w:color w:val="000000" w:themeColor="text1"/>
                <w:lang w:val="lt-LT"/>
              </w:rPr>
              <w:t xml:space="preserve"> pagalbos mokiniui specialisto.</w:t>
            </w:r>
            <w:r w:rsidR="00535657" w:rsidRPr="00104E52">
              <w:rPr>
                <w:rFonts w:ascii="Arial" w:eastAsia="Calibri" w:hAnsi="Arial" w:cs="Arial"/>
                <w:color w:val="000000" w:themeColor="text1"/>
                <w:lang w:val="lt-LT"/>
              </w:rPr>
              <w:t xml:space="preserve"> Sprendžiant mokytojų trūkumo klausimą, vienas iš patrauklių aspektų yra iš da</w:t>
            </w:r>
            <w:r w:rsidR="00451947" w:rsidRPr="00104E52">
              <w:rPr>
                <w:rFonts w:ascii="Arial" w:eastAsia="Calibri" w:hAnsi="Arial" w:cs="Arial"/>
                <w:color w:val="000000" w:themeColor="text1"/>
                <w:lang w:val="lt-LT"/>
              </w:rPr>
              <w:t xml:space="preserve">lies mokytojų kelionės išlaidų </w:t>
            </w:r>
            <w:r w:rsidR="00535657" w:rsidRPr="00104E52">
              <w:rPr>
                <w:rFonts w:ascii="Arial" w:eastAsia="Calibri" w:hAnsi="Arial" w:cs="Arial"/>
                <w:color w:val="000000" w:themeColor="text1"/>
                <w:lang w:val="lt-LT"/>
              </w:rPr>
              <w:t xml:space="preserve">į darbą ir iš </w:t>
            </w:r>
            <w:r w:rsidR="00D82D2A" w:rsidRPr="00104E52">
              <w:rPr>
                <w:rFonts w:ascii="Arial" w:eastAsia="Calibri" w:hAnsi="Arial" w:cs="Arial"/>
                <w:color w:val="000000" w:themeColor="text1"/>
                <w:lang w:val="lt-LT"/>
              </w:rPr>
              <w:t xml:space="preserve">jo </w:t>
            </w:r>
            <w:r w:rsidR="00535657" w:rsidRPr="00104E52">
              <w:rPr>
                <w:rFonts w:ascii="Arial" w:eastAsia="Calibri" w:hAnsi="Arial" w:cs="Arial"/>
                <w:color w:val="000000" w:themeColor="text1"/>
                <w:lang w:val="lt-LT"/>
              </w:rPr>
              <w:t>kompensavimas (1</w:t>
            </w:r>
            <w:r w:rsidR="0031316B" w:rsidRPr="00104E52">
              <w:rPr>
                <w:rFonts w:ascii="Arial" w:eastAsia="Calibri" w:hAnsi="Arial" w:cs="Arial"/>
                <w:color w:val="000000" w:themeColor="text1"/>
                <w:lang w:val="lt-LT"/>
              </w:rPr>
              <w:t>3</w:t>
            </w:r>
            <w:r w:rsidR="00535657" w:rsidRPr="00104E52">
              <w:rPr>
                <w:rFonts w:ascii="Arial" w:eastAsia="Calibri" w:hAnsi="Arial" w:cs="Arial"/>
                <w:color w:val="000000" w:themeColor="text1"/>
                <w:lang w:val="lt-LT"/>
              </w:rPr>
              <w:t xml:space="preserve"> ct už kilometrą).</w:t>
            </w:r>
            <w:r w:rsidR="00235CC0" w:rsidRPr="00104E52">
              <w:rPr>
                <w:rFonts w:ascii="Arial" w:eastAsia="Calibri" w:hAnsi="Arial" w:cs="Arial"/>
                <w:color w:val="000000" w:themeColor="text1"/>
                <w:lang w:val="lt-LT"/>
              </w:rPr>
              <w:t xml:space="preserve"> Mokytojų trūkumo problemas 202</w:t>
            </w:r>
            <w:r w:rsidR="00EE2238" w:rsidRPr="00104E52">
              <w:rPr>
                <w:rFonts w:ascii="Arial" w:eastAsia="Calibri" w:hAnsi="Arial" w:cs="Arial"/>
                <w:color w:val="000000" w:themeColor="text1"/>
                <w:lang w:val="lt-LT"/>
              </w:rPr>
              <w:t>4</w:t>
            </w:r>
            <w:r w:rsidR="00D66F5A" w:rsidRPr="00104E52">
              <w:rPr>
                <w:rFonts w:ascii="Arial" w:eastAsia="Calibri" w:hAnsi="Arial" w:cs="Arial"/>
                <w:color w:val="000000" w:themeColor="text1"/>
                <w:lang w:val="lt-LT"/>
              </w:rPr>
              <w:t>–</w:t>
            </w:r>
            <w:r w:rsidR="00235CC0" w:rsidRPr="00104E52">
              <w:rPr>
                <w:rFonts w:ascii="Arial" w:eastAsia="Calibri" w:hAnsi="Arial" w:cs="Arial"/>
                <w:color w:val="000000" w:themeColor="text1"/>
                <w:lang w:val="lt-LT"/>
              </w:rPr>
              <w:t>202</w:t>
            </w:r>
            <w:r w:rsidR="00EE2238" w:rsidRPr="00104E52">
              <w:rPr>
                <w:rFonts w:ascii="Arial" w:eastAsia="Calibri" w:hAnsi="Arial" w:cs="Arial"/>
                <w:color w:val="000000" w:themeColor="text1"/>
                <w:lang w:val="lt-LT"/>
              </w:rPr>
              <w:t>5</w:t>
            </w:r>
            <w:r w:rsidR="00235CC0" w:rsidRPr="00104E52">
              <w:rPr>
                <w:rFonts w:ascii="Arial" w:eastAsia="Calibri" w:hAnsi="Arial" w:cs="Arial"/>
                <w:color w:val="000000" w:themeColor="text1"/>
                <w:lang w:val="lt-LT"/>
              </w:rPr>
              <w:t xml:space="preserve"> m. m. švietimo įstaigų vadovai </w:t>
            </w:r>
            <w:r w:rsidR="00D66F5A" w:rsidRPr="00104E52">
              <w:rPr>
                <w:rFonts w:ascii="Arial" w:eastAsia="Calibri" w:hAnsi="Arial" w:cs="Arial"/>
                <w:color w:val="000000" w:themeColor="text1"/>
                <w:lang w:val="lt-LT"/>
              </w:rPr>
              <w:t>lanksčiai sprendė: konkurso būdu priimant naujus mokytojus, perskirstant mokytojų darbo krūvius, sudarant galimybes persikvalifikuoti ir pan.</w:t>
            </w:r>
          </w:p>
          <w:p w14:paraId="73253395" w14:textId="42084557" w:rsidR="00772E9F" w:rsidRPr="00104E52" w:rsidRDefault="00150D4A" w:rsidP="00D856D8">
            <w:pPr>
              <w:tabs>
                <w:tab w:val="left" w:pos="851"/>
                <w:tab w:val="left" w:pos="1125"/>
              </w:tabs>
              <w:spacing w:line="276" w:lineRule="auto"/>
              <w:jc w:val="both"/>
              <w:rPr>
                <w:rFonts w:ascii="Arial" w:hAnsi="Arial" w:cs="Arial"/>
                <w:lang w:val="lt-LT"/>
              </w:rPr>
            </w:pPr>
            <w:r w:rsidRPr="00104E52">
              <w:rPr>
                <w:rFonts w:ascii="Arial" w:eastAsia="Calibri" w:hAnsi="Arial" w:cs="Arial"/>
                <w:color w:val="000000" w:themeColor="text1"/>
                <w:lang w:val="lt-LT"/>
              </w:rPr>
              <w:t xml:space="preserve">                </w:t>
            </w:r>
            <w:r w:rsidR="007417A6" w:rsidRPr="00104E52">
              <w:rPr>
                <w:rFonts w:ascii="Arial" w:hAnsi="Arial" w:cs="Arial"/>
                <w:color w:val="000000" w:themeColor="text1"/>
                <w:lang w:val="lt-LT"/>
              </w:rPr>
              <w:t>Mokytojų</w:t>
            </w:r>
            <w:r w:rsidR="00F724FB" w:rsidRPr="00104E52">
              <w:rPr>
                <w:rFonts w:ascii="Arial" w:hAnsi="Arial" w:cs="Arial"/>
                <w:color w:val="000000" w:themeColor="text1"/>
                <w:lang w:val="lt-LT"/>
              </w:rPr>
              <w:t xml:space="preserve"> pritraukimo problemoms spręsti Savivaldybės taryba </w:t>
            </w:r>
            <w:r w:rsidR="00F724FB" w:rsidRPr="00104E52">
              <w:rPr>
                <w:rFonts w:ascii="Arial" w:hAnsi="Arial" w:cs="Arial"/>
                <w:color w:val="000000" w:themeColor="text1"/>
                <w:lang w:val="lt-LT" w:eastAsia="lt-LT"/>
              </w:rPr>
              <w:t>2021</w:t>
            </w:r>
            <w:r w:rsidR="006D5320" w:rsidRPr="00104E52">
              <w:rPr>
                <w:rFonts w:ascii="Arial" w:hAnsi="Arial" w:cs="Arial"/>
                <w:color w:val="000000" w:themeColor="text1"/>
                <w:lang w:val="lt-LT" w:eastAsia="lt-LT"/>
              </w:rPr>
              <w:t xml:space="preserve"> </w:t>
            </w:r>
            <w:r w:rsidR="007417A6" w:rsidRPr="00104E52">
              <w:rPr>
                <w:rFonts w:ascii="Arial" w:hAnsi="Arial" w:cs="Arial"/>
                <w:color w:val="000000" w:themeColor="text1"/>
                <w:lang w:val="lt-LT" w:eastAsia="lt-LT"/>
              </w:rPr>
              <w:t xml:space="preserve">m. gruodžio </w:t>
            </w:r>
            <w:r w:rsidR="00F724FB" w:rsidRPr="00104E52">
              <w:rPr>
                <w:rFonts w:ascii="Arial" w:hAnsi="Arial" w:cs="Arial"/>
                <w:color w:val="000000" w:themeColor="text1"/>
                <w:lang w:val="lt-LT" w:eastAsia="lt-LT"/>
              </w:rPr>
              <w:t xml:space="preserve">23 </w:t>
            </w:r>
            <w:r w:rsidR="007417A6" w:rsidRPr="00104E52">
              <w:rPr>
                <w:rFonts w:ascii="Arial" w:hAnsi="Arial" w:cs="Arial"/>
                <w:color w:val="000000" w:themeColor="text1"/>
                <w:lang w:val="lt-LT" w:eastAsia="lt-LT"/>
              </w:rPr>
              <w:t xml:space="preserve">d. </w:t>
            </w:r>
            <w:r w:rsidR="00F724FB" w:rsidRPr="00104E52">
              <w:rPr>
                <w:rFonts w:ascii="Arial" w:hAnsi="Arial" w:cs="Arial"/>
                <w:color w:val="000000" w:themeColor="text1"/>
                <w:lang w:val="lt-LT" w:eastAsia="lt-LT"/>
              </w:rPr>
              <w:t xml:space="preserve">sprendimu Nr. T11-348 patvirtino </w:t>
            </w:r>
            <w:r w:rsidR="00F724FB" w:rsidRPr="00104E52">
              <w:rPr>
                <w:rFonts w:ascii="Arial" w:hAnsi="Arial" w:cs="Arial"/>
                <w:color w:val="000000" w:themeColor="text1"/>
                <w:lang w:val="lt-LT"/>
              </w:rPr>
              <w:t>Klaipėdos rajono pedagogų rengimo, perkvalifikavimo, jaunųjų pedagogų pritraukimo ir mokytojo profesijos prestižo didinimo</w:t>
            </w:r>
            <w:r w:rsidR="00F724FB" w:rsidRPr="00104E52">
              <w:rPr>
                <w:rFonts w:ascii="Arial" w:hAnsi="Arial" w:cs="Arial"/>
                <w:b/>
                <w:color w:val="000000" w:themeColor="text1"/>
                <w:lang w:val="lt-LT"/>
              </w:rPr>
              <w:t xml:space="preserve"> </w:t>
            </w:r>
            <w:r w:rsidR="00F724FB" w:rsidRPr="00104E52">
              <w:rPr>
                <w:rFonts w:ascii="Arial" w:hAnsi="Arial" w:cs="Arial"/>
                <w:color w:val="000000" w:themeColor="text1"/>
                <w:lang w:val="lt-LT" w:eastAsia="lt-LT"/>
              </w:rPr>
              <w:t>tvarkos aprašą, kuriame numatytos pr</w:t>
            </w:r>
            <w:r w:rsidR="006339BB" w:rsidRPr="00104E52">
              <w:rPr>
                <w:rFonts w:ascii="Arial" w:hAnsi="Arial" w:cs="Arial"/>
                <w:color w:val="000000" w:themeColor="text1"/>
                <w:lang w:val="lt-LT" w:eastAsia="lt-LT"/>
              </w:rPr>
              <w:t>i</w:t>
            </w:r>
            <w:r w:rsidR="00F724FB" w:rsidRPr="00104E52">
              <w:rPr>
                <w:rFonts w:ascii="Arial" w:hAnsi="Arial" w:cs="Arial"/>
                <w:color w:val="000000" w:themeColor="text1"/>
                <w:lang w:val="lt-LT" w:eastAsia="lt-LT"/>
              </w:rPr>
              <w:t>emonės mokytojų perkvalifikavimo studijų finansavimui, stipendijų skyrimo studentams</w:t>
            </w:r>
            <w:r w:rsidR="007E5250" w:rsidRPr="00104E52">
              <w:rPr>
                <w:rFonts w:ascii="Arial" w:hAnsi="Arial" w:cs="Arial"/>
                <w:color w:val="000000" w:themeColor="text1"/>
                <w:lang w:val="lt-LT" w:eastAsia="lt-LT"/>
              </w:rPr>
              <w:t xml:space="preserve"> ir kt. 202</w:t>
            </w:r>
            <w:r w:rsidR="00EE2238" w:rsidRPr="00104E52">
              <w:rPr>
                <w:rFonts w:ascii="Arial" w:hAnsi="Arial" w:cs="Arial"/>
                <w:color w:val="000000" w:themeColor="text1"/>
                <w:lang w:val="lt-LT" w:eastAsia="lt-LT"/>
              </w:rPr>
              <w:t>4</w:t>
            </w:r>
            <w:r w:rsidR="007E5250" w:rsidRPr="00104E52">
              <w:rPr>
                <w:rFonts w:ascii="Arial" w:hAnsi="Arial" w:cs="Arial"/>
                <w:color w:val="000000" w:themeColor="text1"/>
                <w:lang w:val="lt-LT" w:eastAsia="lt-LT"/>
              </w:rPr>
              <w:t xml:space="preserve"> metais buvo sudaryt</w:t>
            </w:r>
            <w:r w:rsidR="00772E9F" w:rsidRPr="00104E52">
              <w:rPr>
                <w:rFonts w:ascii="Arial" w:hAnsi="Arial" w:cs="Arial"/>
                <w:color w:val="000000" w:themeColor="text1"/>
                <w:lang w:val="lt-LT" w:eastAsia="lt-LT"/>
              </w:rPr>
              <w:t>os</w:t>
            </w:r>
            <w:r w:rsidR="007E5250" w:rsidRPr="00104E52">
              <w:rPr>
                <w:rFonts w:ascii="Arial" w:hAnsi="Arial" w:cs="Arial"/>
                <w:color w:val="000000" w:themeColor="text1"/>
                <w:lang w:val="lt-LT" w:eastAsia="lt-LT"/>
              </w:rPr>
              <w:t xml:space="preserve"> </w:t>
            </w:r>
            <w:r w:rsidR="00772E9F" w:rsidRPr="00104E52">
              <w:rPr>
                <w:rFonts w:ascii="Arial" w:hAnsi="Arial" w:cs="Arial"/>
                <w:color w:val="000000" w:themeColor="text1"/>
                <w:lang w:val="lt-LT" w:eastAsia="lt-LT"/>
              </w:rPr>
              <w:t>9</w:t>
            </w:r>
            <w:r w:rsidR="007F7A18" w:rsidRPr="00104E52">
              <w:rPr>
                <w:rFonts w:ascii="Arial" w:hAnsi="Arial" w:cs="Arial"/>
                <w:color w:val="000000" w:themeColor="text1"/>
                <w:lang w:val="lt-LT" w:eastAsia="lt-LT"/>
              </w:rPr>
              <w:t xml:space="preserve"> nauj</w:t>
            </w:r>
            <w:r w:rsidR="00772E9F" w:rsidRPr="00104E52">
              <w:rPr>
                <w:rFonts w:ascii="Arial" w:hAnsi="Arial" w:cs="Arial"/>
                <w:color w:val="000000" w:themeColor="text1"/>
                <w:lang w:val="lt-LT" w:eastAsia="lt-LT"/>
              </w:rPr>
              <w:t>os</w:t>
            </w:r>
            <w:r w:rsidR="007E5250" w:rsidRPr="00104E52">
              <w:rPr>
                <w:rFonts w:ascii="Arial" w:hAnsi="Arial" w:cs="Arial"/>
                <w:color w:val="000000" w:themeColor="text1"/>
                <w:lang w:val="lt-LT" w:eastAsia="lt-LT"/>
              </w:rPr>
              <w:t xml:space="preserve"> sutar</w:t>
            </w:r>
            <w:r w:rsidR="00772E9F" w:rsidRPr="00104E52">
              <w:rPr>
                <w:rFonts w:ascii="Arial" w:hAnsi="Arial" w:cs="Arial"/>
                <w:color w:val="000000" w:themeColor="text1"/>
                <w:lang w:val="lt-LT" w:eastAsia="lt-LT"/>
              </w:rPr>
              <w:t>tys</w:t>
            </w:r>
            <w:r w:rsidR="007E5250" w:rsidRPr="00104E52">
              <w:rPr>
                <w:rFonts w:ascii="Arial" w:hAnsi="Arial" w:cs="Arial"/>
                <w:color w:val="000000" w:themeColor="text1"/>
                <w:lang w:val="lt-LT" w:eastAsia="lt-LT"/>
              </w:rPr>
              <w:t xml:space="preserve"> </w:t>
            </w:r>
            <w:r w:rsidR="007E5250" w:rsidRPr="00104E52">
              <w:rPr>
                <w:rFonts w:ascii="Arial" w:eastAsia="Calibri" w:hAnsi="Arial" w:cs="Arial"/>
                <w:color w:val="000000" w:themeColor="text1"/>
                <w:lang w:val="lt-LT" w:eastAsia="lt-LT"/>
              </w:rPr>
              <w:t xml:space="preserve">dėl dalinio perkvalifikavimo studijų finansavimo ir </w:t>
            </w:r>
            <w:r w:rsidR="00772E9F" w:rsidRPr="00104E52">
              <w:rPr>
                <w:rFonts w:ascii="Arial" w:eastAsia="Calibri" w:hAnsi="Arial" w:cs="Arial"/>
                <w:color w:val="000000" w:themeColor="text1"/>
                <w:lang w:val="lt-LT" w:eastAsia="lt-LT"/>
              </w:rPr>
              <w:t>8</w:t>
            </w:r>
            <w:r w:rsidR="007F7A18" w:rsidRPr="00104E52">
              <w:rPr>
                <w:rFonts w:ascii="Arial" w:eastAsia="Calibri" w:hAnsi="Arial" w:cs="Arial"/>
                <w:color w:val="000000" w:themeColor="text1"/>
                <w:lang w:val="lt-LT" w:eastAsia="lt-LT"/>
              </w:rPr>
              <w:t xml:space="preserve"> naujos</w:t>
            </w:r>
            <w:r w:rsidR="007E5250" w:rsidRPr="00104E52">
              <w:rPr>
                <w:rFonts w:ascii="Arial" w:eastAsia="Calibri" w:hAnsi="Arial" w:cs="Arial"/>
                <w:color w:val="000000" w:themeColor="text1"/>
                <w:lang w:val="lt-LT" w:eastAsia="lt-LT"/>
              </w:rPr>
              <w:t xml:space="preserve"> sutartys su studentais dėl stipendijos skyrimo.</w:t>
            </w:r>
            <w:r w:rsidR="00502C2A" w:rsidRPr="00104E52">
              <w:rPr>
                <w:rFonts w:ascii="Arial" w:eastAsia="Calibri" w:hAnsi="Arial" w:cs="Arial"/>
                <w:color w:val="000000" w:themeColor="text1"/>
                <w:lang w:val="lt-LT" w:eastAsia="lt-LT"/>
              </w:rPr>
              <w:t xml:space="preserve"> Daugiausia sutarčių sudaryta su persikvalifikuojančiais mokytojais pagal ikimokyklinio, priešmokyklinio, pradinio ugdymo</w:t>
            </w:r>
            <w:r w:rsidR="008B4D55" w:rsidRPr="00104E52">
              <w:rPr>
                <w:rFonts w:ascii="Arial" w:eastAsia="Calibri" w:hAnsi="Arial" w:cs="Arial"/>
                <w:color w:val="000000" w:themeColor="text1"/>
                <w:lang w:val="lt-LT" w:eastAsia="lt-LT"/>
              </w:rPr>
              <w:t>, pedagogikos</w:t>
            </w:r>
            <w:r w:rsidR="00502C2A" w:rsidRPr="00104E52">
              <w:rPr>
                <w:rFonts w:ascii="Arial" w:eastAsia="Calibri" w:hAnsi="Arial" w:cs="Arial"/>
                <w:color w:val="000000" w:themeColor="text1"/>
                <w:lang w:val="lt-LT" w:eastAsia="lt-LT"/>
              </w:rPr>
              <w:t xml:space="preserve"> </w:t>
            </w:r>
            <w:r w:rsidR="008B4D55" w:rsidRPr="00104E52">
              <w:rPr>
                <w:rFonts w:ascii="Arial" w:eastAsia="Calibri" w:hAnsi="Arial" w:cs="Arial"/>
                <w:color w:val="000000" w:themeColor="text1"/>
                <w:lang w:val="lt-LT" w:eastAsia="lt-LT"/>
              </w:rPr>
              <w:t>studijų programas (</w:t>
            </w:r>
            <w:r w:rsidR="00772E9F" w:rsidRPr="00104E52">
              <w:rPr>
                <w:rFonts w:ascii="Arial" w:eastAsia="Calibri" w:hAnsi="Arial" w:cs="Arial"/>
                <w:color w:val="000000" w:themeColor="text1"/>
                <w:lang w:val="lt-LT" w:eastAsia="lt-LT"/>
              </w:rPr>
              <w:t>9</w:t>
            </w:r>
            <w:r w:rsidR="008B4D55" w:rsidRPr="00104E52">
              <w:rPr>
                <w:rFonts w:ascii="Arial" w:eastAsia="Calibri" w:hAnsi="Arial" w:cs="Arial"/>
                <w:color w:val="000000" w:themeColor="text1"/>
                <w:lang w:val="lt-LT" w:eastAsia="lt-LT"/>
              </w:rPr>
              <w:t>) bei tų pačių ugdymo sričių studentais (</w:t>
            </w:r>
            <w:r w:rsidR="00772E9F" w:rsidRPr="00104E52">
              <w:rPr>
                <w:rFonts w:ascii="Arial" w:eastAsia="Calibri" w:hAnsi="Arial" w:cs="Arial"/>
                <w:color w:val="000000" w:themeColor="text1"/>
                <w:lang w:val="lt-LT" w:eastAsia="lt-LT"/>
              </w:rPr>
              <w:t>3</w:t>
            </w:r>
            <w:r w:rsidR="008B4D55" w:rsidRPr="00104E52">
              <w:rPr>
                <w:rFonts w:ascii="Arial" w:eastAsia="Calibri" w:hAnsi="Arial" w:cs="Arial"/>
                <w:color w:val="000000" w:themeColor="text1"/>
                <w:lang w:val="lt-LT" w:eastAsia="lt-LT"/>
              </w:rPr>
              <w:t xml:space="preserve">). </w:t>
            </w:r>
            <w:r w:rsidR="006D5320" w:rsidRPr="00104E52">
              <w:rPr>
                <w:rFonts w:ascii="Arial" w:eastAsia="Calibri" w:hAnsi="Arial" w:cs="Arial"/>
                <w:color w:val="000000" w:themeColor="text1"/>
                <w:lang w:val="lt-LT" w:eastAsia="lt-LT"/>
              </w:rPr>
              <w:t>1</w:t>
            </w:r>
            <w:r w:rsidR="00772E9F" w:rsidRPr="00104E52">
              <w:rPr>
                <w:rFonts w:ascii="Arial" w:eastAsia="Calibri" w:hAnsi="Arial" w:cs="Arial"/>
                <w:color w:val="000000" w:themeColor="text1"/>
                <w:lang w:val="lt-LT" w:eastAsia="lt-LT"/>
              </w:rPr>
              <w:t>6</w:t>
            </w:r>
            <w:r w:rsidR="006D5320" w:rsidRPr="00104E52">
              <w:rPr>
                <w:rFonts w:ascii="Arial" w:eastAsia="Calibri" w:hAnsi="Arial" w:cs="Arial"/>
                <w:color w:val="000000" w:themeColor="text1"/>
                <w:lang w:val="lt-LT" w:eastAsia="lt-LT"/>
              </w:rPr>
              <w:t xml:space="preserve"> </w:t>
            </w:r>
            <w:r w:rsidR="008B4D55" w:rsidRPr="00104E52">
              <w:rPr>
                <w:rFonts w:ascii="Arial" w:eastAsia="Calibri" w:hAnsi="Arial" w:cs="Arial"/>
                <w:color w:val="000000" w:themeColor="text1"/>
                <w:lang w:val="lt-LT" w:eastAsia="lt-LT"/>
              </w:rPr>
              <w:t xml:space="preserve">persikvalifikuojančių mokytojų ir </w:t>
            </w:r>
            <w:r w:rsidR="00772E9F" w:rsidRPr="00104E52">
              <w:rPr>
                <w:rFonts w:ascii="Arial" w:eastAsia="Calibri" w:hAnsi="Arial" w:cs="Arial"/>
                <w:color w:val="000000" w:themeColor="text1"/>
                <w:lang w:val="lt-LT" w:eastAsia="lt-LT"/>
              </w:rPr>
              <w:t>6</w:t>
            </w:r>
            <w:r w:rsidR="005908E2" w:rsidRPr="00104E52">
              <w:rPr>
                <w:rFonts w:ascii="Arial" w:eastAsia="Calibri" w:hAnsi="Arial" w:cs="Arial"/>
                <w:color w:val="000000" w:themeColor="text1"/>
                <w:lang w:val="lt-LT" w:eastAsia="lt-LT"/>
              </w:rPr>
              <w:t xml:space="preserve"> </w:t>
            </w:r>
            <w:r w:rsidR="008B4D55" w:rsidRPr="00104E52">
              <w:rPr>
                <w:rFonts w:ascii="Arial" w:eastAsia="Calibri" w:hAnsi="Arial" w:cs="Arial"/>
                <w:color w:val="000000" w:themeColor="text1"/>
                <w:lang w:val="lt-LT" w:eastAsia="lt-LT"/>
              </w:rPr>
              <w:t>studentai studijas baig</w:t>
            </w:r>
            <w:r w:rsidR="00772E9F" w:rsidRPr="00104E52">
              <w:rPr>
                <w:rFonts w:ascii="Arial" w:eastAsia="Calibri" w:hAnsi="Arial" w:cs="Arial"/>
                <w:color w:val="000000" w:themeColor="text1"/>
                <w:lang w:val="lt-LT" w:eastAsia="lt-LT"/>
              </w:rPr>
              <w:t>ė</w:t>
            </w:r>
            <w:r w:rsidR="008B4D55" w:rsidRPr="00104E52">
              <w:rPr>
                <w:rFonts w:ascii="Arial" w:eastAsia="Calibri" w:hAnsi="Arial" w:cs="Arial"/>
                <w:color w:val="000000" w:themeColor="text1"/>
                <w:lang w:val="lt-LT" w:eastAsia="lt-LT"/>
              </w:rPr>
              <w:t xml:space="preserve"> </w:t>
            </w:r>
            <w:r w:rsidR="00D82D2A" w:rsidRPr="00104E52">
              <w:rPr>
                <w:rFonts w:ascii="Arial" w:eastAsia="Calibri" w:hAnsi="Arial" w:cs="Arial"/>
                <w:color w:val="000000" w:themeColor="text1"/>
                <w:lang w:val="lt-LT" w:eastAsia="lt-LT"/>
              </w:rPr>
              <w:t xml:space="preserve">iki </w:t>
            </w:r>
            <w:r w:rsidR="008B4D55" w:rsidRPr="00104E52">
              <w:rPr>
                <w:rFonts w:ascii="Arial" w:eastAsia="Calibri" w:hAnsi="Arial" w:cs="Arial"/>
                <w:color w:val="000000" w:themeColor="text1"/>
                <w:lang w:val="lt-LT" w:eastAsia="lt-LT"/>
              </w:rPr>
              <w:t>202</w:t>
            </w:r>
            <w:r w:rsidR="00772E9F" w:rsidRPr="00104E52">
              <w:rPr>
                <w:rFonts w:ascii="Arial" w:eastAsia="Calibri" w:hAnsi="Arial" w:cs="Arial"/>
                <w:color w:val="000000" w:themeColor="text1"/>
                <w:lang w:val="lt-LT" w:eastAsia="lt-LT"/>
              </w:rPr>
              <w:t>4</w:t>
            </w:r>
            <w:r w:rsidR="008B4D55" w:rsidRPr="00104E52">
              <w:rPr>
                <w:rFonts w:ascii="Arial" w:eastAsia="Calibri" w:hAnsi="Arial" w:cs="Arial"/>
                <w:color w:val="000000" w:themeColor="text1"/>
                <w:lang w:val="lt-LT" w:eastAsia="lt-LT"/>
              </w:rPr>
              <w:t xml:space="preserve"> m. birželio 30 d.</w:t>
            </w:r>
            <w:bookmarkStart w:id="11" w:name="_Hlk158103559"/>
            <w:r w:rsidR="006D5320" w:rsidRPr="00104E52">
              <w:rPr>
                <w:rFonts w:ascii="Arial" w:hAnsi="Arial" w:cs="Arial"/>
                <w:lang w:val="lt-LT"/>
              </w:rPr>
              <w:t xml:space="preserve"> </w:t>
            </w:r>
          </w:p>
          <w:p w14:paraId="7B9B6954" w14:textId="4886B6F2" w:rsidR="00772E9F" w:rsidRPr="00104E52" w:rsidRDefault="00772E9F" w:rsidP="00104E52">
            <w:pPr>
              <w:tabs>
                <w:tab w:val="left" w:pos="851"/>
                <w:tab w:val="left" w:pos="1125"/>
              </w:tabs>
              <w:spacing w:line="276" w:lineRule="auto"/>
              <w:ind w:firstLine="1104"/>
              <w:jc w:val="both"/>
              <w:rPr>
                <w:rFonts w:ascii="Arial" w:hAnsi="Arial" w:cs="Arial"/>
                <w:lang w:val="lt-LT"/>
              </w:rPr>
            </w:pPr>
            <w:r w:rsidRPr="00104E52">
              <w:rPr>
                <w:rFonts w:ascii="Arial" w:hAnsi="Arial" w:cs="Arial"/>
                <w:color w:val="000000"/>
                <w:lang w:val="lt-LT"/>
              </w:rPr>
              <w:t>Prieš dvejus metus įsteigtame Būsimojo pedagogo klubo veiklose dalyvavo 14 rajono gimnazistų, iš kurių 3 baigę „Vaivorykštės“ gimnaziją pasirinko pedagogines studijas (logopedijos, biologijos ir matematikos).</w:t>
            </w:r>
          </w:p>
          <w:p w14:paraId="1424B6A0" w14:textId="148BE6DF" w:rsidR="00772E9F" w:rsidRPr="00104E52" w:rsidRDefault="00772E9F" w:rsidP="00104E52">
            <w:pPr>
              <w:spacing w:line="276" w:lineRule="auto"/>
              <w:ind w:firstLine="1104"/>
              <w:jc w:val="both"/>
              <w:rPr>
                <w:rFonts w:ascii="Arial" w:hAnsi="Arial" w:cs="Arial"/>
                <w:color w:val="000000"/>
                <w:lang w:val="lt-LT"/>
              </w:rPr>
            </w:pPr>
            <w:r w:rsidRPr="00104E52">
              <w:rPr>
                <w:rFonts w:ascii="Arial" w:hAnsi="Arial" w:cs="Arial"/>
                <w:color w:val="000000"/>
                <w:lang w:val="lt-LT"/>
              </w:rPr>
              <w:t xml:space="preserve">Pagal  28 tęstines  40 val. ir ilgesnės trukmės programas (6 iš jų – kitų </w:t>
            </w:r>
            <w:r w:rsidR="00D856D8">
              <w:rPr>
                <w:rFonts w:ascii="Arial" w:hAnsi="Arial" w:cs="Arial"/>
                <w:color w:val="000000"/>
                <w:lang w:val="lt-LT"/>
              </w:rPr>
              <w:t>kvalifikacijos tobulinimo</w:t>
            </w:r>
            <w:r w:rsidRPr="00104E52">
              <w:rPr>
                <w:rFonts w:ascii="Arial" w:hAnsi="Arial" w:cs="Arial"/>
                <w:color w:val="000000"/>
                <w:lang w:val="lt-LT"/>
              </w:rPr>
              <w:t xml:space="preserve"> teikėjų), orientuotas į ŠMSM patvirtintas 2023–2025 m. kvalifikacijos tobulinimo sritis ir į Klaipėdos rajono švietimo įstaigų veiklos prioritetus ir kryptis 2023–2025 m., organizavo mokyklos vadovų, mokytojų, pagalbos mokiniui specialistų ir mokytojo padėjėjų kompetencijų tobulinimą.  Organizuoti 131 kvalifikacijos tobulinimo (KT) renginys, kuriuose dalyvavo 3289  dalyviai, iš jų – 1125 unikalūs.</w:t>
            </w:r>
          </w:p>
          <w:p w14:paraId="5F7EDC62" w14:textId="77777777" w:rsidR="00772E9F" w:rsidRPr="00104E52" w:rsidRDefault="00772E9F" w:rsidP="00104E52">
            <w:pPr>
              <w:spacing w:line="276" w:lineRule="auto"/>
              <w:ind w:firstLine="1104"/>
              <w:jc w:val="both"/>
              <w:rPr>
                <w:rFonts w:ascii="Arial" w:hAnsi="Arial" w:cs="Arial"/>
                <w:color w:val="000000"/>
                <w:lang w:val="pt-BR"/>
              </w:rPr>
            </w:pPr>
            <w:r w:rsidRPr="00104E52">
              <w:rPr>
                <w:rFonts w:ascii="Arial" w:hAnsi="Arial" w:cs="Arial"/>
                <w:color w:val="000000"/>
                <w:lang w:val="pt-BR"/>
              </w:rPr>
              <w:t xml:space="preserve">Švietimo centras KT vykdė įvairiomis formomis. Iš viso per ataskaitinius metus organizuoti 74 seminarai (2445 dalyviai), 1 kursai (33 dalyviai), 14 paskaitų (580 dalyvių), 10 supervizijų (115 dalyvių), 3 konsultacijos (47 dalyviai), 17 grupinių konsultacijų mokinio padėjėjams (158 dalyviai), 6 sudėtingų atvejų analizės socialiniams pedagogams (96 dalyviai), 8 mokymai / 63 mokymų renginiai (508 dalyviai), 11 metodinių dienų (260 dalyvių), 15 metodinių renginių (388 dalyviai), 59 metodiniai pasitarimai (823 dalyviai), 12 kūrybinių / praktinių dirbtuvių (152 dalyviai), 6 apskrito stalo diskusijos (87 dalyviai), 22 edukacinės išvykos (540 dalyvių), 14 parodų, 32 atviros pamokos (132 dalyviai), 3 konferencijos (272 dalyviai), 3 forumai (171 dalyvis), 11 </w:t>
            </w:r>
            <w:r w:rsidRPr="00104E52">
              <w:rPr>
                <w:rFonts w:ascii="Arial" w:hAnsi="Arial" w:cs="Arial"/>
                <w:color w:val="000000"/>
                <w:lang w:val="pt-BR"/>
              </w:rPr>
              <w:lastRenderedPageBreak/>
              <w:t>gerosios patirties sklaidos renginių / seminarų (192 dalyviai), 4 etnokultūriniai renginiai / veiklos (56 dalyviai).</w:t>
            </w:r>
          </w:p>
          <w:p w14:paraId="20D987A6" w14:textId="77777777" w:rsidR="00772E9F" w:rsidRPr="00104E52" w:rsidRDefault="00772E9F" w:rsidP="00104E52">
            <w:pPr>
              <w:spacing w:line="276" w:lineRule="auto"/>
              <w:ind w:firstLine="1104"/>
              <w:jc w:val="both"/>
              <w:rPr>
                <w:rFonts w:ascii="Arial" w:hAnsi="Arial" w:cs="Arial"/>
                <w:color w:val="000000"/>
                <w:lang w:val="pt-BR"/>
              </w:rPr>
            </w:pPr>
            <w:r w:rsidRPr="00104E52">
              <w:rPr>
                <w:rFonts w:ascii="Arial" w:hAnsi="Arial" w:cs="Arial"/>
                <w:color w:val="000000"/>
                <w:lang w:val="pt-BR"/>
              </w:rPr>
              <w:t>Veiklą vykdė 23 Rajono dalykų mokytojų, pagalbos mokiniui specialistų  ir mokinio padėjėjų metodiniai būreliai (įsteigtas naujas Choreografų metodinis būrelis). Organizuota 11 metodinių dienų (260 dalyvių), 15 metodinių renginių (388 dalyviai), 59 metodiniai pasitarimai (823 dalyviai), 11 gerosios patirties sklaidos renginių / seminarų (192 dalyviai). Rajono edukacinės patirties bankas papildytas 120 gerosios patirties ir metodinių darbų. Mokytojų metodinės tarybos telkimui, motyvavimui ir inovacijų impulsams organizuotos 2 edukacinės išvykos.</w:t>
            </w:r>
          </w:p>
          <w:p w14:paraId="441BDAAF" w14:textId="6A44BD9A" w:rsidR="00772E9F" w:rsidRPr="00104E52" w:rsidRDefault="00772E9F" w:rsidP="00104E52">
            <w:pPr>
              <w:tabs>
                <w:tab w:val="left" w:pos="851"/>
                <w:tab w:val="left" w:pos="1125"/>
              </w:tabs>
              <w:spacing w:line="276" w:lineRule="auto"/>
              <w:ind w:firstLine="1104"/>
              <w:jc w:val="both"/>
              <w:rPr>
                <w:rFonts w:ascii="Arial" w:hAnsi="Arial" w:cs="Arial"/>
                <w:lang w:val="lt-LT"/>
              </w:rPr>
            </w:pPr>
            <w:r w:rsidRPr="00104E52">
              <w:rPr>
                <w:rFonts w:ascii="Arial" w:hAnsi="Arial" w:cs="Arial"/>
                <w:color w:val="000000"/>
                <w:lang w:val="pt-BR"/>
              </w:rPr>
              <w:t>Iš viso buvo suorganizuota 380 renginių,</w:t>
            </w:r>
            <w:r w:rsidR="00DF40DD">
              <w:rPr>
                <w:rFonts w:ascii="Arial" w:hAnsi="Arial" w:cs="Arial"/>
                <w:color w:val="000000"/>
                <w:lang w:val="pt-BR"/>
              </w:rPr>
              <w:t xml:space="preserve"> </w:t>
            </w:r>
            <w:r w:rsidRPr="00104E52">
              <w:rPr>
                <w:rFonts w:ascii="Arial" w:hAnsi="Arial" w:cs="Arial"/>
                <w:color w:val="000000"/>
                <w:lang w:val="pt-BR"/>
              </w:rPr>
              <w:t>kuriuose dalyvavo 7055 dalyviai.</w:t>
            </w:r>
          </w:p>
          <w:p w14:paraId="43AE8C4B" w14:textId="468091D1" w:rsidR="003E4E3B" w:rsidRPr="00104E52" w:rsidRDefault="003E4E3B" w:rsidP="00104E52">
            <w:pPr>
              <w:spacing w:line="276" w:lineRule="auto"/>
              <w:ind w:firstLine="1104"/>
              <w:jc w:val="both"/>
              <w:rPr>
                <w:rFonts w:ascii="Arial" w:hAnsi="Arial" w:cs="Arial"/>
                <w:color w:val="000000"/>
                <w:lang w:val="lt-LT" w:eastAsia="lt-LT"/>
              </w:rPr>
            </w:pPr>
            <w:r w:rsidRPr="00104E52">
              <w:rPr>
                <w:rFonts w:ascii="Arial" w:hAnsi="Arial" w:cs="Arial"/>
                <w:color w:val="000000"/>
                <w:lang w:val="lt-LT"/>
              </w:rPr>
              <w:t xml:space="preserve">Toliau plėtojamos Trečiojo amžiaus universiteto (TAU) veiklos ir į neformalųjį suaugusiųjų švietimą įtraukiami nauji asmenys. </w:t>
            </w:r>
            <w:r w:rsidRPr="00104E52">
              <w:rPr>
                <w:rFonts w:ascii="Arial" w:hAnsi="Arial" w:cs="Arial"/>
                <w:color w:val="000000"/>
                <w:lang w:val="pt-BR"/>
              </w:rPr>
              <w:t xml:space="preserve">Parengta ir įgyvendinta </w:t>
            </w:r>
            <w:r w:rsidR="00037F5B">
              <w:rPr>
                <w:rFonts w:ascii="Arial" w:hAnsi="Arial" w:cs="Arial"/>
                <w:color w:val="000000"/>
                <w:lang w:val="pt-BR"/>
              </w:rPr>
              <w:t xml:space="preserve">viena </w:t>
            </w:r>
            <w:r w:rsidRPr="00104E52">
              <w:rPr>
                <w:rFonts w:ascii="Arial" w:hAnsi="Arial" w:cs="Arial"/>
                <w:color w:val="000000"/>
                <w:lang w:val="pt-BR"/>
              </w:rPr>
              <w:t xml:space="preserve"> nauja NSŠ program</w:t>
            </w:r>
            <w:r w:rsidR="00037F5B">
              <w:rPr>
                <w:rFonts w:ascii="Arial" w:hAnsi="Arial" w:cs="Arial"/>
                <w:color w:val="000000"/>
                <w:lang w:val="pt-BR"/>
              </w:rPr>
              <w:t>a</w:t>
            </w:r>
            <w:r w:rsidRPr="00104E52">
              <w:rPr>
                <w:rFonts w:ascii="Arial" w:hAnsi="Arial" w:cs="Arial"/>
                <w:color w:val="000000"/>
                <w:lang w:val="pt-BR"/>
              </w:rPr>
              <w:t xml:space="preserve"> (4 paprogramės), TAU studijas tęsė 281 (praėjusiais metais 264) senjoras.</w:t>
            </w:r>
            <w:r w:rsidR="00DF40DD">
              <w:rPr>
                <w:rFonts w:ascii="Arial" w:hAnsi="Arial" w:cs="Arial"/>
                <w:color w:val="000000"/>
                <w:lang w:val="pt-BR"/>
              </w:rPr>
              <w:t xml:space="preserve"> </w:t>
            </w:r>
            <w:r w:rsidRPr="00104E52">
              <w:rPr>
                <w:rFonts w:ascii="Arial" w:hAnsi="Arial" w:cs="Arial"/>
                <w:color w:val="000000"/>
                <w:lang w:val="pt-BR"/>
              </w:rPr>
              <w:t xml:space="preserve">Iš viso </w:t>
            </w:r>
            <w:r w:rsidR="00DF40DD">
              <w:rPr>
                <w:rFonts w:ascii="Arial" w:hAnsi="Arial" w:cs="Arial"/>
                <w:color w:val="000000"/>
                <w:lang w:val="pt-BR"/>
              </w:rPr>
              <w:t>Švietimo c</w:t>
            </w:r>
            <w:r w:rsidRPr="00104E52">
              <w:rPr>
                <w:rFonts w:ascii="Arial" w:hAnsi="Arial" w:cs="Arial"/>
                <w:color w:val="000000"/>
                <w:lang w:val="pt-BR"/>
              </w:rPr>
              <w:t>entro 354 renginiuose dalyvavo 4977 TAU klausytojai ir kiti suaugusieji. Organizuotose 15 išvykų dalyvavo 715 TAU klausytojų, kurie pažintiniais ir edukaciniais tikslais aplankė ne tik šalies (Kretingą,Palangą, Zarasus, Molėtus ir kt.), bet ir aplinkinių šalių miestus (Torunę – Lenkijoje, Siguldą ir Rygą – Latvijoje).</w:t>
            </w:r>
          </w:p>
          <w:p w14:paraId="1C010FB3" w14:textId="15548160" w:rsidR="00E4192E" w:rsidRPr="00104E52" w:rsidRDefault="003E4E3B" w:rsidP="00104E52">
            <w:pPr>
              <w:tabs>
                <w:tab w:val="left" w:pos="851"/>
                <w:tab w:val="left" w:pos="1125"/>
              </w:tabs>
              <w:spacing w:line="276" w:lineRule="auto"/>
              <w:ind w:firstLine="1104"/>
              <w:jc w:val="both"/>
              <w:rPr>
                <w:rFonts w:ascii="Arial" w:eastAsia="Calibri" w:hAnsi="Arial" w:cs="Arial"/>
                <w:color w:val="000000" w:themeColor="text1"/>
                <w:lang w:val="lt-LT"/>
              </w:rPr>
            </w:pPr>
            <w:r w:rsidRPr="00104E52">
              <w:rPr>
                <w:rFonts w:ascii="Arial" w:hAnsi="Arial" w:cs="Arial"/>
                <w:color w:val="000000"/>
                <w:lang w:val="lt-LT"/>
              </w:rPr>
              <w:t xml:space="preserve">Atliepiant rajone gyvenančių suaugusiųjų ukrainiečių siekį mokytis lietuvių kalbos, kad jie galėtų geriau integruotis į darbo rinką, savivaldybei skyrus lėšų, buvo organizuoti 40 val. </w:t>
            </w:r>
            <w:r w:rsidRPr="00104E52">
              <w:rPr>
                <w:rFonts w:ascii="Arial" w:hAnsi="Arial" w:cs="Arial"/>
                <w:color w:val="000000"/>
                <w:lang w:val="pt-BR"/>
              </w:rPr>
              <w:t xml:space="preserve">Lietuvių kalbos pradedantiesiems A1 lygio programos mokymai, kuriuos baigė 33 dalyviai. </w:t>
            </w:r>
            <w:r w:rsidR="00DF40DD">
              <w:rPr>
                <w:rFonts w:ascii="Arial" w:hAnsi="Arial" w:cs="Arial"/>
                <w:color w:val="000000"/>
                <w:lang w:val="pt-BR"/>
              </w:rPr>
              <w:t>Švietimo c</w:t>
            </w:r>
            <w:r w:rsidRPr="00104E52">
              <w:rPr>
                <w:rFonts w:ascii="Arial" w:hAnsi="Arial" w:cs="Arial"/>
                <w:color w:val="000000"/>
                <w:lang w:val="pt-BR"/>
              </w:rPr>
              <w:t>entrui užmezgus bendradarbiavimo ryšius su Klaipėdos universiteto Lituanistikos ir užsienio kalbų centru, buvo sudaryta galimybė projekto lėšomis mokyti toliau ukrainiečius, kad šie galėtų pasirengti valstybinės kalbos mokėjimo pagal atitinkamą kategoriją egzaminui (šiuos kursus lankė 16 rajone gyvenančių ukrainiečių).</w:t>
            </w:r>
          </w:p>
          <w:p w14:paraId="1EDF847D" w14:textId="55C8D58E" w:rsidR="00E4192E" w:rsidRPr="00104E52" w:rsidRDefault="00E4192E" w:rsidP="00104E52">
            <w:pPr>
              <w:spacing w:line="276" w:lineRule="auto"/>
              <w:ind w:firstLine="1104"/>
              <w:jc w:val="both"/>
              <w:rPr>
                <w:rFonts w:ascii="Arial" w:hAnsi="Arial" w:cs="Arial"/>
                <w:lang w:val="lt-LT" w:eastAsia="lt-LT"/>
              </w:rPr>
            </w:pPr>
            <w:r w:rsidRPr="00104E52">
              <w:rPr>
                <w:rFonts w:ascii="Arial" w:hAnsi="Arial" w:cs="Arial"/>
                <w:lang w:val="lt-LT" w:eastAsia="lt-LT"/>
              </w:rPr>
              <w:t>Švietimo centre tęsiamas Klaipėdos rajono pedagogų rengimo, perkvalifikavimo, jaunųjų pedagogų pritraukimo ir mokytojo profesijos prestižo didinimo</w:t>
            </w:r>
            <w:r w:rsidRPr="00104E52">
              <w:rPr>
                <w:rFonts w:ascii="Arial" w:hAnsi="Arial" w:cs="Arial"/>
                <w:b/>
                <w:lang w:val="lt-LT" w:eastAsia="lt-LT"/>
              </w:rPr>
              <w:t xml:space="preserve"> </w:t>
            </w:r>
            <w:r w:rsidRPr="00104E52">
              <w:rPr>
                <w:rFonts w:ascii="Arial" w:hAnsi="Arial" w:cs="Arial"/>
                <w:lang w:val="lt-LT" w:eastAsia="lt-LT"/>
              </w:rPr>
              <w:t>tvarkos aprašo nuostatų įgyvendinimas, vystoma Būsimojo pedagogo klubo veikla. Kartu su Metų mokytojo klubo nariais įsteigtas Pradedančiojo mokytojo paskatinamasis prizas, suorganizuotas atrankos konkursas, Tarptautinės mokytojų dienos šventės metu paskatinamuoju prizu apdovanotas 1 mokytojas.</w:t>
            </w:r>
          </w:p>
          <w:p w14:paraId="61B53847" w14:textId="43F330D0" w:rsidR="007351C0" w:rsidRPr="00104E52" w:rsidRDefault="007351C0" w:rsidP="00104E52">
            <w:pPr>
              <w:pStyle w:val="Pagrindinistekstas3"/>
              <w:tabs>
                <w:tab w:val="left" w:pos="720"/>
                <w:tab w:val="left" w:pos="1110"/>
                <w:tab w:val="left" w:pos="1438"/>
                <w:tab w:val="left" w:pos="1694"/>
              </w:tabs>
              <w:autoSpaceDE w:val="0"/>
              <w:autoSpaceDN w:val="0"/>
              <w:adjustRightInd w:val="0"/>
              <w:spacing w:line="276" w:lineRule="auto"/>
              <w:rPr>
                <w:rStyle w:val="Pareigos"/>
                <w:rFonts w:ascii="Arial" w:hAnsi="Arial" w:cs="Arial"/>
                <w:bCs w:val="0"/>
                <w:caps w:val="0"/>
                <w:color w:val="FF0000"/>
                <w:lang w:val="lt-LT"/>
              </w:rPr>
            </w:pPr>
            <w:r w:rsidRPr="003022EB">
              <w:rPr>
                <w:rStyle w:val="Pareigos"/>
                <w:rFonts w:ascii="Arial" w:hAnsi="Arial" w:cs="Arial"/>
                <w:bCs w:val="0"/>
                <w:caps w:val="0"/>
                <w:lang w:val="lt-LT"/>
              </w:rPr>
              <w:t xml:space="preserve">                  202</w:t>
            </w:r>
            <w:r w:rsidR="003022EB" w:rsidRPr="003022EB">
              <w:rPr>
                <w:rStyle w:val="Pareigos"/>
                <w:rFonts w:ascii="Arial" w:hAnsi="Arial" w:cs="Arial"/>
                <w:bCs w:val="0"/>
                <w:caps w:val="0"/>
                <w:lang w:val="lt-LT"/>
              </w:rPr>
              <w:t>3</w:t>
            </w:r>
            <w:r w:rsidRPr="003022EB">
              <w:rPr>
                <w:rStyle w:val="Pareigos"/>
                <w:rFonts w:ascii="Arial" w:hAnsi="Arial" w:cs="Arial"/>
                <w:bCs w:val="0"/>
                <w:caps w:val="0"/>
                <w:lang w:val="lt-LT"/>
              </w:rPr>
              <w:t xml:space="preserve"> m. gruodžio </w:t>
            </w:r>
            <w:r w:rsidRPr="00104E52">
              <w:rPr>
                <w:rStyle w:val="Pareigos"/>
                <w:rFonts w:ascii="Arial" w:hAnsi="Arial" w:cs="Arial"/>
                <w:bCs w:val="0"/>
                <w:caps w:val="0"/>
                <w:color w:val="000000" w:themeColor="text1"/>
                <w:lang w:val="lt-LT"/>
              </w:rPr>
              <w:t>mėn. buvo paskelbtas Neformaliojo suaugusiųjų švietimo programų konkursas</w:t>
            </w:r>
            <w:r w:rsidR="003B3115" w:rsidRPr="00104E52">
              <w:rPr>
                <w:rStyle w:val="Pareigos"/>
                <w:rFonts w:ascii="Arial" w:hAnsi="Arial" w:cs="Arial"/>
                <w:bCs w:val="0"/>
                <w:caps w:val="0"/>
                <w:color w:val="000000" w:themeColor="text1"/>
                <w:lang w:val="lt-LT"/>
              </w:rPr>
              <w:t xml:space="preserve"> 202</w:t>
            </w:r>
            <w:r w:rsidR="003E4E3B" w:rsidRPr="00104E52">
              <w:rPr>
                <w:rStyle w:val="Pareigos"/>
                <w:rFonts w:ascii="Arial" w:hAnsi="Arial" w:cs="Arial"/>
                <w:bCs w:val="0"/>
                <w:caps w:val="0"/>
                <w:color w:val="000000" w:themeColor="text1"/>
                <w:lang w:val="lt-LT"/>
              </w:rPr>
              <w:t>4</w:t>
            </w:r>
            <w:r w:rsidR="003B3115" w:rsidRPr="00104E52">
              <w:rPr>
                <w:rStyle w:val="Pareigos"/>
                <w:rFonts w:ascii="Arial" w:hAnsi="Arial" w:cs="Arial"/>
                <w:bCs w:val="0"/>
                <w:caps w:val="0"/>
                <w:color w:val="000000" w:themeColor="text1"/>
                <w:lang w:val="lt-LT"/>
              </w:rPr>
              <w:t xml:space="preserve"> metams</w:t>
            </w:r>
            <w:r w:rsidRPr="00104E52">
              <w:rPr>
                <w:rStyle w:val="Pareigos"/>
                <w:rFonts w:ascii="Arial" w:hAnsi="Arial" w:cs="Arial"/>
                <w:bCs w:val="0"/>
                <w:caps w:val="0"/>
                <w:color w:val="000000" w:themeColor="text1"/>
                <w:lang w:val="lt-LT"/>
              </w:rPr>
              <w:t xml:space="preserve">, paraiškas pateikė </w:t>
            </w:r>
            <w:r w:rsidR="003E4E3B" w:rsidRPr="00104E52">
              <w:rPr>
                <w:rStyle w:val="Pareigos"/>
                <w:rFonts w:ascii="Arial" w:hAnsi="Arial" w:cs="Arial"/>
                <w:bCs w:val="0"/>
                <w:caps w:val="0"/>
                <w:color w:val="000000" w:themeColor="text1"/>
                <w:lang w:val="lt-LT"/>
              </w:rPr>
              <w:t>3</w:t>
            </w:r>
            <w:r w:rsidRPr="00104E52">
              <w:rPr>
                <w:rStyle w:val="Pareigos"/>
                <w:rFonts w:ascii="Arial" w:hAnsi="Arial" w:cs="Arial"/>
                <w:bCs w:val="0"/>
                <w:caps w:val="0"/>
                <w:color w:val="000000" w:themeColor="text1"/>
                <w:lang w:val="lt-LT"/>
              </w:rPr>
              <w:t xml:space="preserve"> teikėjai. Jų įgyvendinimui skirta iš Savivaldybės biudžeto </w:t>
            </w:r>
            <w:r w:rsidR="00C11317" w:rsidRPr="00104E52">
              <w:rPr>
                <w:rStyle w:val="Pareigos"/>
                <w:rFonts w:ascii="Arial" w:hAnsi="Arial" w:cs="Arial"/>
                <w:bCs w:val="0"/>
                <w:caps w:val="0"/>
                <w:color w:val="000000" w:themeColor="text1"/>
                <w:lang w:val="lt-LT"/>
              </w:rPr>
              <w:t>10</w:t>
            </w:r>
            <w:r w:rsidRPr="00104E52">
              <w:rPr>
                <w:rStyle w:val="Pareigos"/>
                <w:rFonts w:ascii="Arial" w:hAnsi="Arial" w:cs="Arial"/>
                <w:bCs w:val="0"/>
                <w:caps w:val="0"/>
                <w:color w:val="000000" w:themeColor="text1"/>
                <w:lang w:val="lt-LT"/>
              </w:rPr>
              <w:t>000 Eur.</w:t>
            </w:r>
          </w:p>
          <w:bookmarkEnd w:id="11"/>
          <w:p w14:paraId="7F94C388" w14:textId="2C88ED7E" w:rsidR="007351C0" w:rsidRPr="00104E52" w:rsidRDefault="007351C0" w:rsidP="00104E52">
            <w:pPr>
              <w:tabs>
                <w:tab w:val="left" w:pos="1125"/>
                <w:tab w:val="left" w:pos="1461"/>
              </w:tabs>
              <w:spacing w:line="276" w:lineRule="auto"/>
              <w:jc w:val="both"/>
              <w:rPr>
                <w:rFonts w:ascii="Arial" w:eastAsia="Calibri" w:hAnsi="Arial" w:cs="Arial"/>
                <w:b/>
                <w:color w:val="000000"/>
                <w:lang w:val="lt-LT"/>
              </w:rPr>
            </w:pPr>
            <w:r w:rsidRPr="00104E52">
              <w:rPr>
                <w:rFonts w:ascii="Arial" w:eastAsia="Calibri" w:hAnsi="Arial" w:cs="Arial"/>
                <w:b/>
                <w:color w:val="000000"/>
                <w:lang w:val="lt-LT"/>
              </w:rPr>
              <w:t xml:space="preserve">                   II. Švietimo įstaigų veiklos stebėsenos programos įgyvendinim</w:t>
            </w:r>
            <w:r w:rsidR="003552E9" w:rsidRPr="00104E52">
              <w:rPr>
                <w:rFonts w:ascii="Arial" w:eastAsia="Calibri" w:hAnsi="Arial" w:cs="Arial"/>
                <w:b/>
                <w:color w:val="000000"/>
                <w:lang w:val="lt-LT"/>
              </w:rPr>
              <w:t>as</w:t>
            </w:r>
            <w:r w:rsidRPr="00104E52">
              <w:rPr>
                <w:rFonts w:ascii="Arial" w:eastAsia="Calibri" w:hAnsi="Arial" w:cs="Arial"/>
                <w:b/>
                <w:color w:val="000000"/>
                <w:lang w:val="lt-LT"/>
              </w:rPr>
              <w:t>.</w:t>
            </w:r>
          </w:p>
          <w:p w14:paraId="62E05EA8" w14:textId="182485F1" w:rsidR="007351C0" w:rsidRPr="00104E52" w:rsidRDefault="007351C0" w:rsidP="00104E52">
            <w:pPr>
              <w:tabs>
                <w:tab w:val="left" w:pos="1110"/>
              </w:tabs>
              <w:spacing w:line="276" w:lineRule="auto"/>
              <w:jc w:val="both"/>
              <w:rPr>
                <w:rFonts w:ascii="Arial" w:hAnsi="Arial" w:cs="Arial"/>
                <w:lang w:val="lt-LT"/>
              </w:rPr>
            </w:pPr>
            <w:r w:rsidRPr="00104E52">
              <w:rPr>
                <w:rFonts w:ascii="Arial" w:hAnsi="Arial" w:cs="Arial"/>
                <w:lang w:val="lt-LT"/>
              </w:rPr>
              <w:t xml:space="preserve">                   202</w:t>
            </w:r>
            <w:r w:rsidR="003E4E3B" w:rsidRPr="00104E52">
              <w:rPr>
                <w:rFonts w:ascii="Arial" w:hAnsi="Arial" w:cs="Arial"/>
                <w:lang w:val="lt-LT"/>
              </w:rPr>
              <w:t>4</w:t>
            </w:r>
            <w:r w:rsidRPr="00104E52">
              <w:rPr>
                <w:rFonts w:ascii="Arial" w:hAnsi="Arial" w:cs="Arial"/>
                <w:lang w:val="lt-LT"/>
              </w:rPr>
              <w:t xml:space="preserve"> m. buvo suplanuota </w:t>
            </w:r>
            <w:r w:rsidR="002C2FA9" w:rsidRPr="00104E52">
              <w:rPr>
                <w:rFonts w:ascii="Arial" w:hAnsi="Arial" w:cs="Arial"/>
                <w:lang w:val="lt-LT"/>
              </w:rPr>
              <w:t>10</w:t>
            </w:r>
            <w:r w:rsidRPr="00104E52">
              <w:rPr>
                <w:rFonts w:ascii="Arial" w:hAnsi="Arial" w:cs="Arial"/>
                <w:lang w:val="lt-LT"/>
              </w:rPr>
              <w:t xml:space="preserve"> žvalgom</w:t>
            </w:r>
            <w:r w:rsidR="002C2FA9" w:rsidRPr="00104E52">
              <w:rPr>
                <w:rFonts w:ascii="Arial" w:hAnsi="Arial" w:cs="Arial"/>
                <w:lang w:val="lt-LT"/>
              </w:rPr>
              <w:t>ųjų</w:t>
            </w:r>
            <w:r w:rsidRPr="00104E52">
              <w:rPr>
                <w:rFonts w:ascii="Arial" w:hAnsi="Arial" w:cs="Arial"/>
                <w:lang w:val="lt-LT"/>
              </w:rPr>
              <w:t xml:space="preserve"> patikr</w:t>
            </w:r>
            <w:r w:rsidR="002C2FA9" w:rsidRPr="00104E52">
              <w:rPr>
                <w:rFonts w:ascii="Arial" w:hAnsi="Arial" w:cs="Arial"/>
                <w:lang w:val="lt-LT"/>
              </w:rPr>
              <w:t>ų</w:t>
            </w:r>
            <w:r w:rsidR="00126C78" w:rsidRPr="00104E52">
              <w:rPr>
                <w:rFonts w:ascii="Arial" w:hAnsi="Arial" w:cs="Arial"/>
                <w:lang w:val="lt-LT"/>
              </w:rPr>
              <w:t xml:space="preserve"> ir 2 teminės kontrolės</w:t>
            </w:r>
            <w:r w:rsidRPr="00104E52">
              <w:rPr>
                <w:rFonts w:ascii="Arial" w:hAnsi="Arial" w:cs="Arial"/>
                <w:lang w:val="lt-LT"/>
              </w:rPr>
              <w:t xml:space="preserve">. Švietimo įstaigų veiklos stebėsenos programa </w:t>
            </w:r>
            <w:r w:rsidRPr="006E7103">
              <w:rPr>
                <w:rFonts w:ascii="Arial" w:hAnsi="Arial" w:cs="Arial"/>
                <w:lang w:val="lt-LT"/>
              </w:rPr>
              <w:t xml:space="preserve">įgyvendinta </w:t>
            </w:r>
            <w:r w:rsidR="002B1595" w:rsidRPr="006E7103">
              <w:rPr>
                <w:rFonts w:ascii="Arial" w:hAnsi="Arial" w:cs="Arial"/>
                <w:lang w:val="lt-LT"/>
              </w:rPr>
              <w:t>90</w:t>
            </w:r>
            <w:r w:rsidRPr="006E7103">
              <w:rPr>
                <w:rFonts w:ascii="Arial" w:hAnsi="Arial" w:cs="Arial"/>
                <w:lang w:val="lt-LT"/>
              </w:rPr>
              <w:t xml:space="preserve"> proc. </w:t>
            </w:r>
            <w:r w:rsidRPr="00104E52">
              <w:rPr>
                <w:rFonts w:ascii="Arial" w:hAnsi="Arial" w:cs="Arial"/>
                <w:lang w:val="lt-LT"/>
              </w:rPr>
              <w:t>Buvo analizuojami švietimo įstaigų 202</w:t>
            </w:r>
            <w:r w:rsidR="00126C78" w:rsidRPr="00104E52">
              <w:rPr>
                <w:rFonts w:ascii="Arial" w:hAnsi="Arial" w:cs="Arial"/>
                <w:lang w:val="lt-LT"/>
              </w:rPr>
              <w:t>4</w:t>
            </w:r>
            <w:r w:rsidRPr="00104E52">
              <w:rPr>
                <w:rFonts w:ascii="Arial" w:hAnsi="Arial" w:cs="Arial"/>
                <w:lang w:val="lt-LT"/>
              </w:rPr>
              <w:t xml:space="preserve"> metų veiklos planai, 202</w:t>
            </w:r>
            <w:r w:rsidR="00126C78" w:rsidRPr="00104E52">
              <w:rPr>
                <w:rFonts w:ascii="Arial" w:hAnsi="Arial" w:cs="Arial"/>
                <w:lang w:val="lt-LT"/>
              </w:rPr>
              <w:t>4</w:t>
            </w:r>
            <w:r w:rsidRPr="00104E52">
              <w:rPr>
                <w:rFonts w:ascii="Arial" w:hAnsi="Arial" w:cs="Arial"/>
                <w:lang w:val="lt-LT"/>
              </w:rPr>
              <w:t>–202</w:t>
            </w:r>
            <w:r w:rsidR="00126C78" w:rsidRPr="00104E52">
              <w:rPr>
                <w:rFonts w:ascii="Arial" w:hAnsi="Arial" w:cs="Arial"/>
                <w:lang w:val="lt-LT"/>
              </w:rPr>
              <w:t>5</w:t>
            </w:r>
            <w:r w:rsidRPr="00104E52">
              <w:rPr>
                <w:rFonts w:ascii="Arial" w:hAnsi="Arial" w:cs="Arial"/>
                <w:lang w:val="lt-LT"/>
              </w:rPr>
              <w:t xml:space="preserve"> m. m. ugdymo planai, vykdyta neformaliojo švietim</w:t>
            </w:r>
            <w:r w:rsidR="002B1595" w:rsidRPr="00104E52">
              <w:rPr>
                <w:rFonts w:ascii="Arial" w:hAnsi="Arial" w:cs="Arial"/>
                <w:lang w:val="lt-LT"/>
              </w:rPr>
              <w:t>o</w:t>
            </w:r>
            <w:r w:rsidRPr="00104E52">
              <w:rPr>
                <w:rFonts w:ascii="Arial" w:hAnsi="Arial" w:cs="Arial"/>
                <w:lang w:val="lt-LT"/>
              </w:rPr>
              <w:t xml:space="preserve"> organizavimo priežiūra, stebėtas VBE organizavimas. </w:t>
            </w:r>
            <w:r w:rsidR="002B1595" w:rsidRPr="00104E52">
              <w:rPr>
                <w:rFonts w:ascii="Arial" w:hAnsi="Arial" w:cs="Arial"/>
                <w:lang w:val="lt-LT"/>
              </w:rPr>
              <w:t xml:space="preserve">Dėl žmogiškųjų išteklių nebuvo galimybės patikrinti visų Vaikų vasaros poilsio stovyklų veiklos. </w:t>
            </w:r>
            <w:r w:rsidRPr="00104E52">
              <w:rPr>
                <w:rFonts w:ascii="Arial" w:hAnsi="Arial" w:cs="Arial"/>
                <w:lang w:val="lt-LT"/>
              </w:rPr>
              <w:t>Neformaliojo vaikų švietimo apskaitos sistemoje domėtasi mokinių lankomumu užsiėmimuose. Švietimo specialistai teikė vadovams siūlymus ir rekomendacijas žodžiu ir elektroniniu paštu</w:t>
            </w:r>
            <w:r w:rsidR="006D5320" w:rsidRPr="00104E52">
              <w:rPr>
                <w:rFonts w:ascii="Arial" w:hAnsi="Arial" w:cs="Arial"/>
                <w:lang w:val="lt-LT"/>
              </w:rPr>
              <w:t>.</w:t>
            </w:r>
          </w:p>
          <w:p w14:paraId="321386B8" w14:textId="012F3A27" w:rsidR="00323116" w:rsidRPr="00FE7D4D" w:rsidRDefault="00CD1B69" w:rsidP="00FE7D4D">
            <w:pPr>
              <w:spacing w:line="276" w:lineRule="auto"/>
              <w:ind w:firstLine="1246"/>
              <w:jc w:val="both"/>
              <w:rPr>
                <w:rFonts w:ascii="Arial" w:hAnsi="Arial" w:cs="Arial"/>
                <w:lang w:val="lt-LT"/>
              </w:rPr>
            </w:pPr>
            <w:r w:rsidRPr="00104E52">
              <w:rPr>
                <w:rFonts w:ascii="Arial" w:hAnsi="Arial" w:cs="Arial"/>
                <w:color w:val="000000"/>
                <w:shd w:val="clear" w:color="auto" w:fill="FFFFFF"/>
                <w:lang w:val="lt-LT"/>
              </w:rPr>
              <w:t>Vadovaujantis Klaipėdos rajono savivaldybės administracijos</w:t>
            </w:r>
            <w:r w:rsidRPr="00104E52">
              <w:rPr>
                <w:rFonts w:ascii="Arial" w:hAnsi="Arial" w:cs="Arial"/>
                <w:lang w:val="lt-LT"/>
              </w:rPr>
              <w:t xml:space="preserve"> </w:t>
            </w:r>
            <w:r w:rsidRPr="00104E52">
              <w:rPr>
                <w:rFonts w:ascii="Arial" w:hAnsi="Arial" w:cs="Arial"/>
                <w:color w:val="000000"/>
                <w:shd w:val="clear" w:color="auto" w:fill="FFFFFF"/>
                <w:lang w:val="lt-LT"/>
              </w:rPr>
              <w:t>Švietimo ir sporto skyriaus vedėjo 2024 m. birželio 13 d.</w:t>
            </w:r>
            <w:r w:rsidRPr="00104E52">
              <w:rPr>
                <w:rFonts w:ascii="Arial" w:hAnsi="Arial" w:cs="Arial"/>
                <w:lang w:val="lt-LT"/>
              </w:rPr>
              <w:t xml:space="preserve"> </w:t>
            </w:r>
            <w:r w:rsidRPr="00104E52">
              <w:rPr>
                <w:rFonts w:ascii="Arial" w:hAnsi="Arial" w:cs="Arial"/>
                <w:color w:val="000000"/>
                <w:shd w:val="clear" w:color="auto" w:fill="FFFFFF"/>
                <w:lang w:val="lt-LT"/>
              </w:rPr>
              <w:t xml:space="preserve">įsakymu Nr. V-32 „Dėl vaiko gerovės </w:t>
            </w:r>
            <w:r w:rsidRPr="00104E52">
              <w:rPr>
                <w:rFonts w:ascii="Arial" w:hAnsi="Arial" w:cs="Arial"/>
                <w:color w:val="000000"/>
                <w:shd w:val="clear" w:color="auto" w:fill="FFFFFF"/>
                <w:lang w:val="lt-LT"/>
              </w:rPr>
              <w:lastRenderedPageBreak/>
              <w:t>komisijų darbo Klaipėdos rajono Dituvos A. Teodoro</w:t>
            </w:r>
            <w:r w:rsidRPr="00104E52">
              <w:rPr>
                <w:rFonts w:ascii="Arial" w:hAnsi="Arial" w:cs="Arial"/>
                <w:lang w:val="lt-LT"/>
              </w:rPr>
              <w:t xml:space="preserve"> </w:t>
            </w:r>
            <w:r w:rsidRPr="00104E52">
              <w:rPr>
                <w:rFonts w:ascii="Arial" w:hAnsi="Arial" w:cs="Arial"/>
                <w:color w:val="000000"/>
                <w:shd w:val="clear" w:color="auto" w:fill="FFFFFF"/>
                <w:lang w:val="lt-LT"/>
              </w:rPr>
              <w:t>Kuršaičio ir Vėžaičių pagrindinėse mokyklose, Gargždų „Kranto“ ir „Minijos“ progimnazijose</w:t>
            </w:r>
            <w:r w:rsidRPr="00104E52">
              <w:rPr>
                <w:rFonts w:ascii="Arial" w:hAnsi="Arial" w:cs="Arial"/>
                <w:lang w:val="lt-LT"/>
              </w:rPr>
              <w:t xml:space="preserve"> </w:t>
            </w:r>
            <w:r w:rsidRPr="00104E52">
              <w:rPr>
                <w:rFonts w:ascii="Arial" w:hAnsi="Arial" w:cs="Arial"/>
                <w:color w:val="000000"/>
                <w:shd w:val="clear" w:color="auto" w:fill="FFFFFF"/>
                <w:lang w:val="lt-LT"/>
              </w:rPr>
              <w:t>vertinimo“ buvo atliktas patikrinimas,</w:t>
            </w:r>
            <w:r w:rsidRPr="00104E52">
              <w:rPr>
                <w:rFonts w:ascii="Arial" w:hAnsi="Arial" w:cs="Arial"/>
                <w:lang w:val="lt-LT"/>
              </w:rPr>
              <w:t xml:space="preserve"> </w:t>
            </w:r>
            <w:r w:rsidRPr="00104E52">
              <w:rPr>
                <w:rFonts w:ascii="Arial" w:hAnsi="Arial" w:cs="Arial"/>
                <w:color w:val="000000"/>
                <w:shd w:val="clear" w:color="auto" w:fill="FFFFFF"/>
                <w:lang w:val="lt-LT"/>
              </w:rPr>
              <w:t>kurio tikslas – įvertin</w:t>
            </w:r>
            <w:r w:rsidR="00BB63D4" w:rsidRPr="00104E52">
              <w:rPr>
                <w:rFonts w:ascii="Arial" w:hAnsi="Arial" w:cs="Arial"/>
                <w:color w:val="000000"/>
                <w:shd w:val="clear" w:color="auto" w:fill="FFFFFF"/>
                <w:lang w:val="lt-LT"/>
              </w:rPr>
              <w:t>i m</w:t>
            </w:r>
            <w:r w:rsidRPr="00104E52">
              <w:rPr>
                <w:rFonts w:ascii="Arial" w:hAnsi="Arial" w:cs="Arial"/>
                <w:color w:val="000000"/>
                <w:shd w:val="clear" w:color="auto" w:fill="FFFFFF"/>
                <w:lang w:val="lt-LT"/>
              </w:rPr>
              <w:t>okyklų vaiko gerovės darbą, sprendžiant vaiko</w:t>
            </w:r>
            <w:r w:rsidRPr="00104E52">
              <w:rPr>
                <w:rFonts w:ascii="Arial" w:hAnsi="Arial" w:cs="Arial"/>
                <w:lang w:val="lt-LT"/>
              </w:rPr>
              <w:t xml:space="preserve"> </w:t>
            </w:r>
            <w:r w:rsidRPr="00104E52">
              <w:rPr>
                <w:rFonts w:ascii="Arial" w:hAnsi="Arial" w:cs="Arial"/>
                <w:color w:val="000000"/>
                <w:shd w:val="clear" w:color="auto" w:fill="FFFFFF"/>
                <w:lang w:val="lt-LT"/>
              </w:rPr>
              <w:t>gerovės užtikrinimo klausimus</w:t>
            </w:r>
            <w:r w:rsidR="00FE7D4D">
              <w:rPr>
                <w:rFonts w:ascii="Arial" w:hAnsi="Arial" w:cs="Arial"/>
                <w:color w:val="000000"/>
                <w:shd w:val="clear" w:color="auto" w:fill="FFFFFF"/>
                <w:lang w:val="lt-LT"/>
              </w:rPr>
              <w:t>.</w:t>
            </w:r>
            <w:r w:rsidRPr="00104E52">
              <w:rPr>
                <w:rFonts w:ascii="Arial" w:hAnsi="Arial" w:cs="Arial"/>
                <w:color w:val="000000"/>
                <w:shd w:val="clear" w:color="auto" w:fill="FFFFFF"/>
                <w:lang w:val="lt-LT"/>
              </w:rPr>
              <w:t xml:space="preserve"> </w:t>
            </w:r>
            <w:r w:rsidR="00323116" w:rsidRPr="00104E52">
              <w:rPr>
                <w:rFonts w:ascii="Arial" w:hAnsi="Arial" w:cs="Arial"/>
                <w:lang w:val="pt-BR"/>
              </w:rPr>
              <w:t>Patikrinimas parodė, kad visos mokyklos yra pasirengusios ir pasitvirtinusios reikalingus darbo tvarkos aprašus bei reglamentus. Remiantis atliktu vertinimu, pateiktos rekomendacijos, siekiant tobulinti mokyklų vaiko gerovės komisijos darbą, atliepianti kiekvieno vaiko individualius poreikius bei interesus.</w:t>
            </w:r>
          </w:p>
          <w:p w14:paraId="7F9FAEDE" w14:textId="1C3BEE66" w:rsidR="00BB63D4" w:rsidRPr="001E1777" w:rsidRDefault="00323116" w:rsidP="00FE7D4D">
            <w:pPr>
              <w:pStyle w:val="Pagrindinistekstas3"/>
              <w:autoSpaceDE w:val="0"/>
              <w:autoSpaceDN w:val="0"/>
              <w:spacing w:line="276" w:lineRule="auto"/>
              <w:ind w:firstLine="1104"/>
              <w:rPr>
                <w:rFonts w:ascii="Arial" w:hAnsi="Arial" w:cs="Arial"/>
                <w:strike/>
                <w:sz w:val="24"/>
                <w:szCs w:val="24"/>
                <w:lang w:val="lt-LT"/>
              </w:rPr>
            </w:pPr>
            <w:r w:rsidRPr="001E1777">
              <w:rPr>
                <w:rFonts w:ascii="Arial" w:hAnsi="Arial" w:cs="Arial"/>
                <w:color w:val="000000"/>
                <w:sz w:val="24"/>
                <w:szCs w:val="24"/>
                <w:shd w:val="clear" w:color="auto" w:fill="FFFFFF"/>
                <w:lang w:val="lt-LT"/>
              </w:rPr>
              <w:t>Vadovaujantis Klaipėdos rajono savivaldybės administracijos Švietimo ir sporto skyriaus vedėjo 2024</w:t>
            </w:r>
            <w:r w:rsidRPr="001E1777">
              <w:rPr>
                <w:rFonts w:ascii="Arial" w:hAnsi="Arial" w:cs="Arial"/>
                <w:sz w:val="24"/>
                <w:szCs w:val="24"/>
                <w:lang w:val="lt-LT"/>
              </w:rPr>
              <w:t xml:space="preserve"> </w:t>
            </w:r>
            <w:r w:rsidRPr="001E1777">
              <w:rPr>
                <w:rFonts w:ascii="Arial" w:hAnsi="Arial" w:cs="Arial"/>
                <w:color w:val="000000"/>
                <w:sz w:val="24"/>
                <w:szCs w:val="24"/>
                <w:shd w:val="clear" w:color="auto" w:fill="FFFFFF"/>
                <w:lang w:val="lt-LT"/>
              </w:rPr>
              <w:t>m. lapkričio 28 d. įsakymu Nr. V-40 „Dėl Klaipėdos rajono Priekulės I. Simonaitytės,</w:t>
            </w:r>
            <w:r w:rsidR="00DF40DD" w:rsidRPr="001E1777">
              <w:rPr>
                <w:rFonts w:ascii="Arial" w:hAnsi="Arial" w:cs="Arial"/>
                <w:color w:val="000000"/>
                <w:sz w:val="24"/>
                <w:szCs w:val="24"/>
                <w:shd w:val="clear" w:color="auto" w:fill="FFFFFF"/>
                <w:lang w:val="lt-LT"/>
              </w:rPr>
              <w:t xml:space="preserve"> </w:t>
            </w:r>
            <w:r w:rsidRPr="001E1777">
              <w:rPr>
                <w:rFonts w:ascii="Arial" w:hAnsi="Arial" w:cs="Arial"/>
                <w:color w:val="000000"/>
                <w:sz w:val="24"/>
                <w:szCs w:val="24"/>
                <w:shd w:val="clear" w:color="auto" w:fill="FFFFFF"/>
                <w:lang w:val="lt-LT"/>
              </w:rPr>
              <w:t>Gargždų „Vaivorykštės“ ir Veiviržėnų J. Šaulio gimnazijų, Gargždų „Kranto“ progimnazijos,</w:t>
            </w:r>
            <w:r w:rsidRPr="001E1777">
              <w:rPr>
                <w:rFonts w:ascii="Arial" w:hAnsi="Arial" w:cs="Arial"/>
                <w:sz w:val="24"/>
                <w:szCs w:val="24"/>
                <w:lang w:val="lt-LT"/>
              </w:rPr>
              <w:t xml:space="preserve"> </w:t>
            </w:r>
            <w:r w:rsidRPr="001E1777">
              <w:rPr>
                <w:rFonts w:ascii="Arial" w:hAnsi="Arial" w:cs="Arial"/>
                <w:color w:val="000000"/>
                <w:sz w:val="24"/>
                <w:szCs w:val="24"/>
                <w:shd w:val="clear" w:color="auto" w:fill="FFFFFF"/>
                <w:lang w:val="lt-LT"/>
              </w:rPr>
              <w:t>Plikių I. Labutytės pagrindinės mokyklos mokinių nelaimingų atsitikimų analizės“, buvo</w:t>
            </w:r>
            <w:r w:rsidRPr="001E1777">
              <w:rPr>
                <w:rFonts w:ascii="Arial" w:hAnsi="Arial" w:cs="Arial"/>
                <w:sz w:val="24"/>
                <w:szCs w:val="24"/>
                <w:lang w:val="lt-LT"/>
              </w:rPr>
              <w:t xml:space="preserve"> </w:t>
            </w:r>
            <w:r w:rsidRPr="001E1777">
              <w:rPr>
                <w:rFonts w:ascii="Arial" w:hAnsi="Arial" w:cs="Arial"/>
                <w:color w:val="000000"/>
                <w:sz w:val="24"/>
                <w:szCs w:val="24"/>
                <w:shd w:val="clear" w:color="auto" w:fill="FFFFFF"/>
                <w:lang w:val="lt-LT"/>
              </w:rPr>
              <w:t>atlikta mokinių nelaimingų atsitikimų analizė</w:t>
            </w:r>
            <w:r w:rsidR="00FE7D4D" w:rsidRPr="001E1777">
              <w:rPr>
                <w:rFonts w:ascii="Arial" w:hAnsi="Arial" w:cs="Arial"/>
                <w:color w:val="000000"/>
                <w:sz w:val="24"/>
                <w:szCs w:val="24"/>
                <w:shd w:val="clear" w:color="auto" w:fill="FFFFFF"/>
                <w:lang w:val="lt-LT"/>
              </w:rPr>
              <w:t>.</w:t>
            </w:r>
            <w:r w:rsidRPr="001E1777">
              <w:rPr>
                <w:rFonts w:ascii="Arial" w:hAnsi="Arial" w:cs="Arial"/>
                <w:color w:val="000000"/>
                <w:sz w:val="24"/>
                <w:szCs w:val="24"/>
                <w:shd w:val="clear" w:color="auto" w:fill="FFFFFF"/>
                <w:lang w:val="lt-LT"/>
              </w:rPr>
              <w:t xml:space="preserve"> </w:t>
            </w:r>
            <w:r w:rsidRPr="001E1777">
              <w:rPr>
                <w:rFonts w:ascii="Arial" w:hAnsi="Arial" w:cs="Arial"/>
                <w:sz w:val="24"/>
                <w:szCs w:val="24"/>
                <w:lang w:val="lt-LT"/>
              </w:rPr>
              <w:t>Patikros metu  nustatyta, kad ne visos mokyklos tirdamos mokinių nelaimingus atsitikimus vadovavosi galiojančiais teisės aktais, nesilaikė nustatytų terminų bei neatsakingai pildė tyrimo aktus.</w:t>
            </w:r>
            <w:r w:rsidR="007062F5">
              <w:rPr>
                <w:rFonts w:ascii="Arial" w:hAnsi="Arial" w:cs="Arial"/>
                <w:sz w:val="24"/>
                <w:szCs w:val="24"/>
                <w:lang w:val="lt-LT"/>
              </w:rPr>
              <w:t xml:space="preserve"> </w:t>
            </w:r>
            <w:r w:rsidRPr="00104E52">
              <w:rPr>
                <w:rFonts w:ascii="Arial" w:hAnsi="Arial" w:cs="Arial"/>
                <w:sz w:val="24"/>
                <w:szCs w:val="24"/>
                <w:lang w:val="lt-LT"/>
              </w:rPr>
              <w:t>Po atlikto</w:t>
            </w:r>
            <w:r w:rsidR="007062F5">
              <w:rPr>
                <w:rFonts w:ascii="Arial" w:hAnsi="Arial" w:cs="Arial"/>
                <w:sz w:val="24"/>
                <w:szCs w:val="24"/>
                <w:lang w:val="lt-LT"/>
              </w:rPr>
              <w:t>s</w:t>
            </w:r>
            <w:r w:rsidRPr="00104E52">
              <w:rPr>
                <w:rFonts w:ascii="Arial" w:hAnsi="Arial" w:cs="Arial"/>
                <w:sz w:val="24"/>
                <w:szCs w:val="24"/>
                <w:lang w:val="lt-LT"/>
              </w:rPr>
              <w:t xml:space="preserve"> </w:t>
            </w:r>
            <w:r w:rsidR="007062F5">
              <w:rPr>
                <w:rFonts w:ascii="Arial" w:hAnsi="Arial" w:cs="Arial"/>
                <w:sz w:val="24"/>
                <w:szCs w:val="24"/>
                <w:lang w:val="lt-LT"/>
              </w:rPr>
              <w:t>analizės</w:t>
            </w:r>
            <w:r w:rsidRPr="00104E52">
              <w:rPr>
                <w:rFonts w:ascii="Arial" w:hAnsi="Arial" w:cs="Arial"/>
                <w:sz w:val="24"/>
                <w:szCs w:val="24"/>
                <w:lang w:val="lt-LT"/>
              </w:rPr>
              <w:t xml:space="preserve"> buvo parengtos rekomendacijos, kuriose nurodyta mokykloms, kaip tirti mokinių nelaimingus atsitikimus, vykdyti jų registravimą ir apskaitą bei tobulinti vidinę veiklos kontrolę šioje srityje.</w:t>
            </w:r>
          </w:p>
          <w:p w14:paraId="40AD7C68" w14:textId="731810F4" w:rsidR="0005225F" w:rsidRPr="00104E52" w:rsidRDefault="00E5505D" w:rsidP="007062F5">
            <w:pPr>
              <w:tabs>
                <w:tab w:val="left" w:pos="1098"/>
                <w:tab w:val="left" w:pos="1461"/>
              </w:tabs>
              <w:spacing w:line="276" w:lineRule="auto"/>
              <w:jc w:val="both"/>
              <w:rPr>
                <w:rFonts w:ascii="Arial" w:hAnsi="Arial" w:cs="Arial"/>
                <w:lang w:val="lt-LT"/>
              </w:rPr>
            </w:pPr>
            <w:r w:rsidRPr="00104E52">
              <w:rPr>
                <w:rFonts w:ascii="Arial" w:hAnsi="Arial" w:cs="Arial"/>
                <w:b/>
                <w:color w:val="000000"/>
                <w:lang w:val="lt-LT"/>
              </w:rPr>
              <w:t xml:space="preserve">                </w:t>
            </w:r>
            <w:r w:rsidR="0005225F" w:rsidRPr="00104E52">
              <w:rPr>
                <w:rFonts w:ascii="Arial" w:hAnsi="Arial" w:cs="Arial"/>
                <w:b/>
                <w:color w:val="000000"/>
                <w:lang w:val="lt-LT"/>
              </w:rPr>
              <w:t>III. Švietimo įstaigų mokinių užimtumo programos įgyvendinim</w:t>
            </w:r>
            <w:r w:rsidR="003552E9" w:rsidRPr="00104E52">
              <w:rPr>
                <w:rFonts w:ascii="Arial" w:hAnsi="Arial" w:cs="Arial"/>
                <w:b/>
                <w:color w:val="000000"/>
                <w:lang w:val="lt-LT"/>
              </w:rPr>
              <w:t>as</w:t>
            </w:r>
            <w:r w:rsidR="0005225F" w:rsidRPr="00104E52">
              <w:rPr>
                <w:rFonts w:ascii="Arial" w:hAnsi="Arial" w:cs="Arial"/>
                <w:b/>
                <w:color w:val="000000"/>
                <w:lang w:val="lt-LT"/>
              </w:rPr>
              <w:t>.</w:t>
            </w:r>
          </w:p>
          <w:p w14:paraId="5A8A8BCE" w14:textId="70D22BEE" w:rsidR="0005225F" w:rsidRPr="00104E52" w:rsidRDefault="0005225F" w:rsidP="007062F5">
            <w:pPr>
              <w:pStyle w:val="Pagrindinistekstas3"/>
              <w:tabs>
                <w:tab w:val="left" w:pos="1098"/>
                <w:tab w:val="left" w:pos="3224"/>
              </w:tabs>
              <w:autoSpaceDE w:val="0"/>
              <w:autoSpaceDN w:val="0"/>
              <w:adjustRightInd w:val="0"/>
              <w:spacing w:line="276" w:lineRule="auto"/>
              <w:rPr>
                <w:rFonts w:ascii="Arial" w:hAnsi="Arial" w:cs="Arial"/>
                <w:lang w:val="lt-LT"/>
              </w:rPr>
            </w:pPr>
            <w:r w:rsidRPr="00104E52">
              <w:rPr>
                <w:rFonts w:ascii="Arial" w:hAnsi="Arial" w:cs="Arial"/>
                <w:sz w:val="24"/>
                <w:szCs w:val="24"/>
                <w:lang w:val="lt-LT"/>
              </w:rPr>
              <w:t xml:space="preserve">                1. </w:t>
            </w:r>
            <w:r w:rsidRPr="00104E52">
              <w:rPr>
                <w:rFonts w:ascii="Arial" w:hAnsi="Arial" w:cs="Arial"/>
                <w:color w:val="000000" w:themeColor="text1"/>
                <w:sz w:val="24"/>
                <w:szCs w:val="24"/>
                <w:lang w:val="lt-LT"/>
              </w:rPr>
              <w:t>Klaipėdos rajono savivaldybės švietimo įstaigų mokiniai savo bendrąsias kompetencijas ir specialiuosius gebėjimus ugdo bei tobulina neformaliojo švietimo užsiėmimuose. 202</w:t>
            </w:r>
            <w:r w:rsidR="00495063" w:rsidRPr="00104E52">
              <w:rPr>
                <w:rFonts w:ascii="Arial" w:hAnsi="Arial" w:cs="Arial"/>
                <w:color w:val="000000" w:themeColor="text1"/>
                <w:sz w:val="24"/>
                <w:szCs w:val="24"/>
                <w:lang w:val="lt-LT"/>
              </w:rPr>
              <w:t>4</w:t>
            </w:r>
            <w:r w:rsidRPr="00104E52">
              <w:rPr>
                <w:rFonts w:ascii="Arial" w:hAnsi="Arial" w:cs="Arial"/>
                <w:color w:val="000000" w:themeColor="text1"/>
                <w:sz w:val="24"/>
                <w:szCs w:val="24"/>
                <w:lang w:val="lt-LT"/>
              </w:rPr>
              <w:t xml:space="preserve"> m. spalio 1 d. duomenimis Gargždų muzikos mokyklą (5</w:t>
            </w:r>
            <w:r w:rsidR="00495063" w:rsidRPr="00104E52">
              <w:rPr>
                <w:rFonts w:ascii="Arial" w:hAnsi="Arial" w:cs="Arial"/>
                <w:color w:val="000000" w:themeColor="text1"/>
                <w:sz w:val="24"/>
                <w:szCs w:val="24"/>
                <w:lang w:val="lt-LT"/>
              </w:rPr>
              <w:t>70</w:t>
            </w:r>
            <w:r w:rsidRPr="00104E52">
              <w:rPr>
                <w:rFonts w:ascii="Arial" w:hAnsi="Arial" w:cs="Arial"/>
                <w:color w:val="000000" w:themeColor="text1"/>
                <w:sz w:val="24"/>
                <w:szCs w:val="24"/>
                <w:lang w:val="lt-LT"/>
              </w:rPr>
              <w:t>), Gargždų vaikų ir jaunimo laisvalaikio centrą (2</w:t>
            </w:r>
            <w:r w:rsidR="001D7848" w:rsidRPr="00104E52">
              <w:rPr>
                <w:rFonts w:ascii="Arial" w:hAnsi="Arial" w:cs="Arial"/>
                <w:color w:val="000000" w:themeColor="text1"/>
                <w:sz w:val="24"/>
                <w:szCs w:val="24"/>
                <w:lang w:val="lt-LT"/>
              </w:rPr>
              <w:t>4</w:t>
            </w:r>
            <w:r w:rsidR="00FC0F3E" w:rsidRPr="00104E52">
              <w:rPr>
                <w:rFonts w:ascii="Arial" w:hAnsi="Arial" w:cs="Arial"/>
                <w:color w:val="000000" w:themeColor="text1"/>
                <w:sz w:val="24"/>
                <w:szCs w:val="24"/>
                <w:lang w:val="lt-LT"/>
              </w:rPr>
              <w:t>9</w:t>
            </w:r>
            <w:r w:rsidRPr="00104E52">
              <w:rPr>
                <w:rFonts w:ascii="Arial" w:hAnsi="Arial" w:cs="Arial"/>
                <w:color w:val="000000" w:themeColor="text1"/>
                <w:sz w:val="24"/>
                <w:szCs w:val="24"/>
                <w:lang w:val="lt-LT"/>
              </w:rPr>
              <w:t xml:space="preserve">)  iš viso lanko </w:t>
            </w:r>
            <w:r w:rsidR="00FC0F3E" w:rsidRPr="00104E52">
              <w:rPr>
                <w:rFonts w:ascii="Arial" w:hAnsi="Arial" w:cs="Arial"/>
                <w:color w:val="000000" w:themeColor="text1"/>
                <w:sz w:val="24"/>
                <w:szCs w:val="24"/>
                <w:lang w:val="lt-LT"/>
              </w:rPr>
              <w:t>819</w:t>
            </w:r>
            <w:r w:rsidRPr="00104E52">
              <w:rPr>
                <w:rFonts w:ascii="Arial" w:hAnsi="Arial" w:cs="Arial"/>
                <w:color w:val="000000" w:themeColor="text1"/>
                <w:sz w:val="24"/>
                <w:szCs w:val="24"/>
                <w:lang w:val="lt-LT"/>
              </w:rPr>
              <w:t xml:space="preserve"> mokin</w:t>
            </w:r>
            <w:r w:rsidR="00FC0F3E" w:rsidRPr="00104E52">
              <w:rPr>
                <w:rFonts w:ascii="Arial" w:hAnsi="Arial" w:cs="Arial"/>
                <w:color w:val="000000" w:themeColor="text1"/>
                <w:sz w:val="24"/>
                <w:szCs w:val="24"/>
                <w:lang w:val="lt-LT"/>
              </w:rPr>
              <w:t>ių</w:t>
            </w:r>
            <w:r w:rsidRPr="00104E52">
              <w:rPr>
                <w:rFonts w:ascii="Arial" w:hAnsi="Arial" w:cs="Arial"/>
                <w:color w:val="000000" w:themeColor="text1"/>
                <w:sz w:val="24"/>
                <w:szCs w:val="24"/>
                <w:lang w:val="lt-LT"/>
              </w:rPr>
              <w:t>. (</w:t>
            </w:r>
            <w:r w:rsidR="00495063" w:rsidRPr="00104E52">
              <w:rPr>
                <w:rFonts w:ascii="Arial" w:hAnsi="Arial" w:cs="Arial"/>
                <w:color w:val="000000" w:themeColor="text1"/>
                <w:sz w:val="24"/>
                <w:szCs w:val="24"/>
                <w:lang w:val="lt-LT"/>
              </w:rPr>
              <w:t xml:space="preserve">2023 m. – 791; </w:t>
            </w:r>
            <w:r w:rsidRPr="00104E52">
              <w:rPr>
                <w:rFonts w:ascii="Arial" w:hAnsi="Arial" w:cs="Arial"/>
                <w:color w:val="000000" w:themeColor="text1"/>
                <w:sz w:val="24"/>
                <w:szCs w:val="24"/>
                <w:lang w:val="lt-LT"/>
              </w:rPr>
              <w:t>202</w:t>
            </w:r>
            <w:r w:rsidR="001D7848" w:rsidRPr="00104E52">
              <w:rPr>
                <w:rFonts w:ascii="Arial" w:hAnsi="Arial" w:cs="Arial"/>
                <w:color w:val="000000" w:themeColor="text1"/>
                <w:sz w:val="24"/>
                <w:szCs w:val="24"/>
                <w:lang w:val="lt-LT"/>
              </w:rPr>
              <w:t>2</w:t>
            </w:r>
            <w:r w:rsidRPr="00104E52">
              <w:rPr>
                <w:rFonts w:ascii="Arial" w:hAnsi="Arial" w:cs="Arial"/>
                <w:color w:val="000000" w:themeColor="text1"/>
                <w:sz w:val="24"/>
                <w:szCs w:val="24"/>
                <w:lang w:val="lt-LT"/>
              </w:rPr>
              <w:t xml:space="preserve"> m. – </w:t>
            </w:r>
            <w:r w:rsidR="001D7848" w:rsidRPr="00104E52">
              <w:rPr>
                <w:rFonts w:ascii="Arial" w:hAnsi="Arial" w:cs="Arial"/>
                <w:color w:val="000000" w:themeColor="text1"/>
                <w:sz w:val="24"/>
                <w:szCs w:val="24"/>
                <w:lang w:val="lt-LT"/>
              </w:rPr>
              <w:t>802</w:t>
            </w:r>
            <w:r w:rsidRPr="00104E52">
              <w:rPr>
                <w:rFonts w:ascii="Arial" w:hAnsi="Arial" w:cs="Arial"/>
                <w:color w:val="000000" w:themeColor="text1"/>
                <w:sz w:val="24"/>
                <w:szCs w:val="24"/>
                <w:lang w:val="lt-LT"/>
              </w:rPr>
              <w:t>; 202</w:t>
            </w:r>
            <w:r w:rsidR="001D7848" w:rsidRPr="00104E52">
              <w:rPr>
                <w:rFonts w:ascii="Arial" w:hAnsi="Arial" w:cs="Arial"/>
                <w:color w:val="000000" w:themeColor="text1"/>
                <w:sz w:val="24"/>
                <w:szCs w:val="24"/>
                <w:lang w:val="lt-LT"/>
              </w:rPr>
              <w:t>1</w:t>
            </w:r>
            <w:r w:rsidRPr="00104E52">
              <w:rPr>
                <w:rFonts w:ascii="Arial" w:hAnsi="Arial" w:cs="Arial"/>
                <w:color w:val="000000" w:themeColor="text1"/>
                <w:sz w:val="24"/>
                <w:szCs w:val="24"/>
                <w:lang w:val="lt-LT"/>
              </w:rPr>
              <w:t xml:space="preserve"> m. – </w:t>
            </w:r>
            <w:r w:rsidR="001D7848" w:rsidRPr="00104E52">
              <w:rPr>
                <w:rFonts w:ascii="Arial" w:hAnsi="Arial" w:cs="Arial"/>
                <w:color w:val="000000" w:themeColor="text1"/>
                <w:sz w:val="24"/>
                <w:szCs w:val="24"/>
                <w:lang w:val="lt-LT"/>
              </w:rPr>
              <w:t>773</w:t>
            </w:r>
            <w:r w:rsidRPr="00104E52">
              <w:rPr>
                <w:rFonts w:ascii="Arial" w:hAnsi="Arial" w:cs="Arial"/>
                <w:color w:val="000000" w:themeColor="text1"/>
                <w:sz w:val="24"/>
                <w:szCs w:val="24"/>
                <w:lang w:val="lt-LT"/>
              </w:rPr>
              <w:t>) arba 1</w:t>
            </w:r>
            <w:r w:rsidR="00D66F15" w:rsidRPr="00104E52">
              <w:rPr>
                <w:rFonts w:ascii="Arial" w:hAnsi="Arial" w:cs="Arial"/>
                <w:color w:val="000000" w:themeColor="text1"/>
                <w:sz w:val="24"/>
                <w:szCs w:val="24"/>
                <w:lang w:val="lt-LT"/>
              </w:rPr>
              <w:t>3</w:t>
            </w:r>
            <w:r w:rsidRPr="00104E52">
              <w:rPr>
                <w:rFonts w:ascii="Arial" w:hAnsi="Arial" w:cs="Arial"/>
                <w:color w:val="000000" w:themeColor="text1"/>
                <w:sz w:val="24"/>
                <w:szCs w:val="24"/>
                <w:lang w:val="lt-LT"/>
              </w:rPr>
              <w:t>,</w:t>
            </w:r>
            <w:r w:rsidR="00FC0F3E" w:rsidRPr="00104E52">
              <w:rPr>
                <w:rFonts w:ascii="Arial" w:hAnsi="Arial" w:cs="Arial"/>
                <w:color w:val="000000" w:themeColor="text1"/>
                <w:sz w:val="24"/>
                <w:szCs w:val="24"/>
                <w:lang w:val="lt-LT"/>
              </w:rPr>
              <w:t>6</w:t>
            </w:r>
            <w:r w:rsidRPr="00104E52">
              <w:rPr>
                <w:rFonts w:ascii="Arial" w:hAnsi="Arial" w:cs="Arial"/>
                <w:color w:val="000000" w:themeColor="text1"/>
                <w:sz w:val="24"/>
                <w:szCs w:val="24"/>
                <w:lang w:val="lt-LT"/>
              </w:rPr>
              <w:t xml:space="preserve"> proc. (</w:t>
            </w:r>
            <w:r w:rsidR="00FC0F3E" w:rsidRPr="00104E52">
              <w:rPr>
                <w:rFonts w:ascii="Arial" w:hAnsi="Arial" w:cs="Arial"/>
                <w:color w:val="000000" w:themeColor="text1"/>
                <w:sz w:val="24"/>
                <w:szCs w:val="24"/>
                <w:lang w:val="lt-LT"/>
              </w:rPr>
              <w:t xml:space="preserve">2023 m. – 13,7 proc.; </w:t>
            </w:r>
            <w:r w:rsidRPr="00104E52">
              <w:rPr>
                <w:rFonts w:ascii="Arial" w:hAnsi="Arial" w:cs="Arial"/>
                <w:color w:val="000000" w:themeColor="text1"/>
                <w:sz w:val="24"/>
                <w:szCs w:val="24"/>
                <w:lang w:val="lt-LT"/>
              </w:rPr>
              <w:t>202</w:t>
            </w:r>
            <w:r w:rsidR="00FC0F3E" w:rsidRPr="00104E52">
              <w:rPr>
                <w:rFonts w:ascii="Arial" w:hAnsi="Arial" w:cs="Arial"/>
                <w:color w:val="000000" w:themeColor="text1"/>
                <w:sz w:val="24"/>
                <w:szCs w:val="24"/>
                <w:lang w:val="lt-LT"/>
              </w:rPr>
              <w:t>2</w:t>
            </w:r>
            <w:r w:rsidRPr="00104E52">
              <w:rPr>
                <w:rFonts w:ascii="Arial" w:hAnsi="Arial" w:cs="Arial"/>
                <w:color w:val="000000" w:themeColor="text1"/>
                <w:sz w:val="24"/>
                <w:szCs w:val="24"/>
                <w:lang w:val="lt-LT"/>
              </w:rPr>
              <w:t xml:space="preserve"> m. – 14,</w:t>
            </w:r>
            <w:r w:rsidR="00586046" w:rsidRPr="00104E52">
              <w:rPr>
                <w:rFonts w:ascii="Arial" w:hAnsi="Arial" w:cs="Arial"/>
                <w:color w:val="000000" w:themeColor="text1"/>
                <w:sz w:val="24"/>
                <w:szCs w:val="24"/>
                <w:lang w:val="lt-LT"/>
              </w:rPr>
              <w:t>5</w:t>
            </w:r>
            <w:r w:rsidRPr="00104E52">
              <w:rPr>
                <w:rFonts w:ascii="Arial" w:hAnsi="Arial" w:cs="Arial"/>
                <w:color w:val="000000" w:themeColor="text1"/>
                <w:sz w:val="24"/>
                <w:szCs w:val="24"/>
                <w:lang w:val="lt-LT"/>
              </w:rPr>
              <w:t xml:space="preserve"> proc.; </w:t>
            </w:r>
            <w:r w:rsidRPr="00104E52">
              <w:rPr>
                <w:rFonts w:ascii="Arial" w:hAnsi="Arial" w:cs="Arial"/>
                <w:sz w:val="24"/>
                <w:szCs w:val="24"/>
                <w:lang w:val="lt-LT"/>
              </w:rPr>
              <w:t>202</w:t>
            </w:r>
            <w:r w:rsidR="00FC0F3E" w:rsidRPr="00104E52">
              <w:rPr>
                <w:rFonts w:ascii="Arial" w:hAnsi="Arial" w:cs="Arial"/>
                <w:sz w:val="24"/>
                <w:szCs w:val="24"/>
                <w:lang w:val="lt-LT"/>
              </w:rPr>
              <w:t>1</w:t>
            </w:r>
            <w:r w:rsidRPr="00104E52">
              <w:rPr>
                <w:rFonts w:ascii="Arial" w:hAnsi="Arial" w:cs="Arial"/>
                <w:sz w:val="24"/>
                <w:szCs w:val="24"/>
                <w:lang w:val="lt-LT"/>
              </w:rPr>
              <w:t xml:space="preserve"> m. – 1</w:t>
            </w:r>
            <w:r w:rsidR="00586046" w:rsidRPr="00104E52">
              <w:rPr>
                <w:rFonts w:ascii="Arial" w:hAnsi="Arial" w:cs="Arial"/>
                <w:sz w:val="24"/>
                <w:szCs w:val="24"/>
                <w:lang w:val="lt-LT"/>
              </w:rPr>
              <w:t>4</w:t>
            </w:r>
            <w:r w:rsidRPr="00104E52">
              <w:rPr>
                <w:rFonts w:ascii="Arial" w:hAnsi="Arial" w:cs="Arial"/>
                <w:sz w:val="24"/>
                <w:szCs w:val="24"/>
                <w:lang w:val="lt-LT"/>
              </w:rPr>
              <w:t>,</w:t>
            </w:r>
            <w:r w:rsidR="00586046" w:rsidRPr="00104E52">
              <w:rPr>
                <w:rFonts w:ascii="Arial" w:hAnsi="Arial" w:cs="Arial"/>
                <w:sz w:val="24"/>
                <w:szCs w:val="24"/>
                <w:lang w:val="lt-LT"/>
              </w:rPr>
              <w:t>6</w:t>
            </w:r>
            <w:r w:rsidRPr="00104E52">
              <w:rPr>
                <w:rFonts w:ascii="Arial" w:hAnsi="Arial" w:cs="Arial"/>
                <w:sz w:val="24"/>
                <w:szCs w:val="24"/>
                <w:lang w:val="lt-LT"/>
              </w:rPr>
              <w:t xml:space="preserve"> proc.) nuo bendro rajono mokinių skaičiaus. </w:t>
            </w:r>
            <w:r w:rsidR="00D66F5A" w:rsidRPr="00104E52">
              <w:rPr>
                <w:rFonts w:ascii="Arial" w:hAnsi="Arial" w:cs="Arial"/>
                <w:sz w:val="24"/>
                <w:szCs w:val="24"/>
                <w:lang w:val="lt-LT"/>
              </w:rPr>
              <w:t xml:space="preserve">Mokinių skaičiaus didėjimas bendrojo ugdymo mokyklose turėjo įtakos </w:t>
            </w:r>
            <w:r w:rsidR="00B91319" w:rsidRPr="00104E52">
              <w:rPr>
                <w:rFonts w:ascii="Arial" w:hAnsi="Arial" w:cs="Arial"/>
                <w:sz w:val="24"/>
                <w:szCs w:val="24"/>
                <w:lang w:val="lt-LT"/>
              </w:rPr>
              <w:t xml:space="preserve">mokinių užimtumo procento mažėjimui. </w:t>
            </w:r>
          </w:p>
          <w:p w14:paraId="54336B70" w14:textId="3FA11337" w:rsidR="00323116" w:rsidRPr="00104E52" w:rsidRDefault="0005225F" w:rsidP="007062F5">
            <w:pPr>
              <w:tabs>
                <w:tab w:val="left" w:pos="720"/>
                <w:tab w:val="left" w:pos="1098"/>
              </w:tabs>
              <w:autoSpaceDE w:val="0"/>
              <w:autoSpaceDN w:val="0"/>
              <w:adjustRightInd w:val="0"/>
              <w:spacing w:line="276" w:lineRule="auto"/>
              <w:jc w:val="both"/>
              <w:rPr>
                <w:rFonts w:ascii="Arial" w:eastAsia="Calibri" w:hAnsi="Arial" w:cs="Arial"/>
                <w:bCs/>
                <w:lang w:val="lt-LT"/>
              </w:rPr>
            </w:pPr>
            <w:r w:rsidRPr="00104E52">
              <w:rPr>
                <w:rFonts w:ascii="Arial" w:hAnsi="Arial" w:cs="Arial"/>
                <w:lang w:val="lt-LT"/>
              </w:rPr>
              <w:t xml:space="preserve">                2.  </w:t>
            </w:r>
            <w:r w:rsidRPr="00104E52">
              <w:rPr>
                <w:rFonts w:ascii="Arial" w:eastAsia="Calibri" w:hAnsi="Arial" w:cs="Arial"/>
                <w:bCs/>
                <w:color w:val="000000"/>
                <w:lang w:val="lt-LT"/>
              </w:rPr>
              <w:t>202</w:t>
            </w:r>
            <w:r w:rsidR="00323116" w:rsidRPr="00104E52">
              <w:rPr>
                <w:rFonts w:ascii="Arial" w:eastAsia="Calibri" w:hAnsi="Arial" w:cs="Arial"/>
                <w:bCs/>
                <w:color w:val="000000"/>
                <w:lang w:val="lt-LT"/>
              </w:rPr>
              <w:t>4</w:t>
            </w:r>
            <w:r w:rsidRPr="00104E52">
              <w:rPr>
                <w:rFonts w:ascii="Arial" w:eastAsia="Calibri" w:hAnsi="Arial" w:cs="Arial"/>
                <w:bCs/>
                <w:color w:val="000000"/>
                <w:lang w:val="lt-LT"/>
              </w:rPr>
              <w:t xml:space="preserve"> metais buvo organizuotos 2</w:t>
            </w:r>
            <w:r w:rsidR="00323116" w:rsidRPr="00104E52">
              <w:rPr>
                <w:rFonts w:ascii="Arial" w:eastAsia="Calibri" w:hAnsi="Arial" w:cs="Arial"/>
                <w:bCs/>
                <w:color w:val="000000"/>
                <w:lang w:val="lt-LT"/>
              </w:rPr>
              <w:t>9</w:t>
            </w:r>
            <w:r w:rsidRPr="00104E52">
              <w:rPr>
                <w:rFonts w:ascii="Arial" w:eastAsia="Calibri" w:hAnsi="Arial" w:cs="Arial"/>
                <w:bCs/>
                <w:color w:val="000000"/>
                <w:lang w:val="lt-LT"/>
              </w:rPr>
              <w:t xml:space="preserve"> dalykinės olimpiados ir konkursai, </w:t>
            </w:r>
            <w:r w:rsidR="00587143" w:rsidRPr="00104E52">
              <w:rPr>
                <w:rFonts w:ascii="Arial" w:eastAsia="Calibri" w:hAnsi="Arial" w:cs="Arial"/>
                <w:bCs/>
                <w:color w:val="000000"/>
                <w:lang w:val="lt-LT"/>
              </w:rPr>
              <w:t>3</w:t>
            </w:r>
            <w:r w:rsidRPr="00104E52">
              <w:rPr>
                <w:rFonts w:ascii="Arial" w:eastAsia="Calibri" w:hAnsi="Arial" w:cs="Arial"/>
                <w:bCs/>
                <w:color w:val="000000"/>
                <w:lang w:val="lt-LT"/>
              </w:rPr>
              <w:t xml:space="preserve"> literatūriniai meniniai konkursai,</w:t>
            </w:r>
            <w:r w:rsidR="00FE7D4D">
              <w:rPr>
                <w:rFonts w:ascii="Arial" w:eastAsia="Calibri" w:hAnsi="Arial" w:cs="Arial"/>
                <w:bCs/>
                <w:color w:val="000000"/>
                <w:lang w:val="lt-LT"/>
              </w:rPr>
              <w:t xml:space="preserve"> </w:t>
            </w:r>
            <w:r w:rsidR="00323116" w:rsidRPr="00104E52">
              <w:rPr>
                <w:rFonts w:ascii="Arial" w:eastAsia="Calibri" w:hAnsi="Arial" w:cs="Arial"/>
                <w:bCs/>
                <w:color w:val="000000"/>
                <w:lang w:val="lt-LT"/>
              </w:rPr>
              <w:t>48</w:t>
            </w:r>
            <w:r w:rsidRPr="00104E52">
              <w:rPr>
                <w:rFonts w:ascii="Arial" w:eastAsia="Calibri" w:hAnsi="Arial" w:cs="Arial"/>
                <w:bCs/>
                <w:color w:val="000000"/>
                <w:lang w:val="lt-LT"/>
              </w:rPr>
              <w:t xml:space="preserve"> kiti mokinių kompetencijas ugdantys renginiai (sportiniai, internetiniai, komandiniai konkursai ir kt.).</w:t>
            </w:r>
            <w:r w:rsidR="00587143" w:rsidRPr="00104E52">
              <w:rPr>
                <w:rFonts w:ascii="Arial" w:eastAsia="Calibri" w:hAnsi="Arial" w:cs="Arial"/>
                <w:bCs/>
                <w:color w:val="000000"/>
                <w:lang w:val="lt-LT"/>
              </w:rPr>
              <w:t xml:space="preserve"> </w:t>
            </w:r>
            <w:r w:rsidR="00587143" w:rsidRPr="00104E52">
              <w:rPr>
                <w:rFonts w:ascii="Arial" w:eastAsia="Calibri" w:hAnsi="Arial" w:cs="Arial"/>
                <w:bCs/>
                <w:lang w:val="lt-LT"/>
              </w:rPr>
              <w:t>11</w:t>
            </w:r>
            <w:r w:rsidR="00323116" w:rsidRPr="00104E52">
              <w:rPr>
                <w:rFonts w:ascii="Arial" w:eastAsia="Calibri" w:hAnsi="Arial" w:cs="Arial"/>
                <w:bCs/>
                <w:lang w:val="lt-LT"/>
              </w:rPr>
              <w:t>76</w:t>
            </w:r>
            <w:r w:rsidR="00587143" w:rsidRPr="00104E52">
              <w:rPr>
                <w:rFonts w:ascii="Arial" w:eastAsia="Calibri" w:hAnsi="Arial" w:cs="Arial"/>
                <w:bCs/>
                <w:lang w:val="lt-LT"/>
              </w:rPr>
              <w:t xml:space="preserve"> (</w:t>
            </w:r>
            <w:r w:rsidR="00323116" w:rsidRPr="00104E52">
              <w:rPr>
                <w:rFonts w:ascii="Arial" w:eastAsia="Calibri" w:hAnsi="Arial" w:cs="Arial"/>
                <w:bCs/>
                <w:lang w:val="lt-LT"/>
              </w:rPr>
              <w:t xml:space="preserve">2023 – 1111; </w:t>
            </w:r>
            <w:r w:rsidR="00587143" w:rsidRPr="00104E52">
              <w:rPr>
                <w:rFonts w:ascii="Arial" w:eastAsia="Calibri" w:hAnsi="Arial" w:cs="Arial"/>
                <w:bCs/>
                <w:lang w:val="lt-LT"/>
              </w:rPr>
              <w:t xml:space="preserve">2022 – 867; 2021 m. – 516) </w:t>
            </w:r>
            <w:r w:rsidR="00814B01" w:rsidRPr="00104E52">
              <w:rPr>
                <w:rFonts w:ascii="Arial" w:eastAsia="Calibri" w:hAnsi="Arial" w:cs="Arial"/>
                <w:bCs/>
                <w:color w:val="000000"/>
                <w:lang w:val="lt-LT"/>
              </w:rPr>
              <w:t>bendrojo ugdymo mokyklų mokini</w:t>
            </w:r>
            <w:r w:rsidR="00B91319" w:rsidRPr="00104E52">
              <w:rPr>
                <w:rFonts w:ascii="Arial" w:eastAsia="Calibri" w:hAnsi="Arial" w:cs="Arial"/>
                <w:bCs/>
                <w:color w:val="000000"/>
                <w:lang w:val="lt-LT"/>
              </w:rPr>
              <w:t>ų</w:t>
            </w:r>
            <w:r w:rsidR="00814B01" w:rsidRPr="00104E52">
              <w:rPr>
                <w:rFonts w:ascii="Arial" w:eastAsia="Calibri" w:hAnsi="Arial" w:cs="Arial"/>
                <w:bCs/>
                <w:color w:val="000000"/>
                <w:lang w:val="lt-LT"/>
              </w:rPr>
              <w:t xml:space="preserve"> dalyvavo dalykinėse olimpiadose, konkursuose rajono etapuose. </w:t>
            </w:r>
            <w:r w:rsidR="002F5DC5" w:rsidRPr="00104E52">
              <w:rPr>
                <w:rFonts w:ascii="Arial" w:eastAsia="Calibri" w:hAnsi="Arial" w:cs="Arial"/>
                <w:bCs/>
                <w:lang w:val="lt-LT"/>
              </w:rPr>
              <w:t xml:space="preserve">Daugiausia mokinių rajono etapo dalykinių olimpiadų nugalėtojais tapo iš Gargždų </w:t>
            </w:r>
            <w:r w:rsidR="00BE455A">
              <w:rPr>
                <w:rFonts w:ascii="Arial" w:eastAsia="Calibri" w:hAnsi="Arial" w:cs="Arial"/>
                <w:bCs/>
                <w:lang w:val="lt-LT"/>
              </w:rPr>
              <w:t>„</w:t>
            </w:r>
            <w:r w:rsidR="002F5DC5" w:rsidRPr="00104E52">
              <w:rPr>
                <w:rFonts w:ascii="Arial" w:eastAsia="Calibri" w:hAnsi="Arial" w:cs="Arial"/>
                <w:bCs/>
                <w:lang w:val="lt-LT"/>
              </w:rPr>
              <w:t xml:space="preserve">Vaivorykštės“ gimnazijos, Gargždų </w:t>
            </w:r>
            <w:r w:rsidR="00BE455A">
              <w:rPr>
                <w:rFonts w:ascii="Arial" w:eastAsia="Calibri" w:hAnsi="Arial" w:cs="Arial"/>
                <w:bCs/>
                <w:lang w:val="lt-LT"/>
              </w:rPr>
              <w:t>„</w:t>
            </w:r>
            <w:r w:rsidR="002F5DC5" w:rsidRPr="00104E52">
              <w:rPr>
                <w:rFonts w:ascii="Arial" w:eastAsia="Calibri" w:hAnsi="Arial" w:cs="Arial"/>
                <w:bCs/>
                <w:lang w:val="lt-LT"/>
              </w:rPr>
              <w:t xml:space="preserve">Minijos“ ir  Gargždų </w:t>
            </w:r>
            <w:r w:rsidR="00BE455A">
              <w:rPr>
                <w:rFonts w:ascii="Arial" w:eastAsia="Calibri" w:hAnsi="Arial" w:cs="Arial"/>
                <w:bCs/>
                <w:lang w:val="lt-LT"/>
              </w:rPr>
              <w:t>„</w:t>
            </w:r>
            <w:r w:rsidR="002F5DC5" w:rsidRPr="00104E52">
              <w:rPr>
                <w:rFonts w:ascii="Arial" w:eastAsia="Calibri" w:hAnsi="Arial" w:cs="Arial"/>
                <w:bCs/>
                <w:lang w:val="lt-LT"/>
              </w:rPr>
              <w:t xml:space="preserve">Kranto“ progimnazijų. Šalies ar regiono etapuose dalyvavo </w:t>
            </w:r>
            <w:r w:rsidR="00323116" w:rsidRPr="00104E52">
              <w:rPr>
                <w:rFonts w:ascii="Arial" w:eastAsia="Calibri" w:hAnsi="Arial" w:cs="Arial"/>
                <w:bCs/>
                <w:lang w:val="lt-LT"/>
              </w:rPr>
              <w:t>5</w:t>
            </w:r>
            <w:r w:rsidR="002F5DC5" w:rsidRPr="00104E52">
              <w:rPr>
                <w:rFonts w:ascii="Arial" w:eastAsia="Calibri" w:hAnsi="Arial" w:cs="Arial"/>
                <w:bCs/>
                <w:lang w:val="lt-LT"/>
              </w:rPr>
              <w:t xml:space="preserve">2 rajono mokiniai. Ryškesni laimėjimai: </w:t>
            </w:r>
            <w:r w:rsidR="00323116" w:rsidRPr="00104E52">
              <w:rPr>
                <w:rFonts w:ascii="Arial" w:eastAsia="Calibri" w:hAnsi="Arial" w:cs="Arial"/>
                <w:bCs/>
                <w:lang w:val="lt-LT"/>
              </w:rPr>
              <w:t xml:space="preserve">Lietuvos mokinių anglų kalbos olimpiadoje Gargždų „Vaivorykštės“ gimnazijos mokinė užėmė II vietą. Lietuvos mokinių informatikos olimpiadoje Gargždų „Vaivorykštės“ gimnazijos mokinys užėmė II vietą ir buvo pakviestas į Baltijos šalių informatikos olimpiadą Vilniuje bei Europos jaunių informatikos olimpiadą Moldovoje. Lietuvos mokinių jaunųjų geologų olimpiadoje Gargždų „Kranto“ progimnazijos mokinys užėmė III vietą. Lietuvos 5–8 klasių mokinių biologijos olimpiadoje „Gargždų „Kranto“ progimnazijos mokinė užėmė I vietą. Lietuvos mokinių jaunųjų filologų konkurse šalies etape Gargždų </w:t>
            </w:r>
            <w:r w:rsidR="00BE455A">
              <w:rPr>
                <w:rFonts w:ascii="Arial" w:eastAsia="Calibri" w:hAnsi="Arial" w:cs="Arial"/>
                <w:bCs/>
                <w:lang w:val="lt-LT"/>
              </w:rPr>
              <w:t>„</w:t>
            </w:r>
            <w:r w:rsidR="00323116" w:rsidRPr="00104E52">
              <w:rPr>
                <w:rFonts w:ascii="Arial" w:eastAsia="Calibri" w:hAnsi="Arial" w:cs="Arial"/>
                <w:bCs/>
                <w:lang w:val="lt-LT"/>
              </w:rPr>
              <w:t xml:space="preserve">Vaivorykštės“ gimnazijos mokinė užėmė I vietą. Meninio skaitymo konkurse Gargždų </w:t>
            </w:r>
            <w:r w:rsidR="00BE455A">
              <w:rPr>
                <w:rFonts w:ascii="Arial" w:eastAsia="Calibri" w:hAnsi="Arial" w:cs="Arial"/>
                <w:bCs/>
                <w:lang w:val="lt-LT"/>
              </w:rPr>
              <w:t>„</w:t>
            </w:r>
            <w:r w:rsidR="00323116" w:rsidRPr="00104E52">
              <w:rPr>
                <w:rFonts w:ascii="Arial" w:eastAsia="Calibri" w:hAnsi="Arial" w:cs="Arial"/>
                <w:bCs/>
                <w:lang w:val="lt-LT"/>
              </w:rPr>
              <w:t xml:space="preserve">Vaivorykštės“ gimnazijos mokinė tapo II vietos nugalėtoja. Respublikiniame geografijos konkurse „Pažink Lietuvą ir pasaulį“ Gargždų „Minijos“ progimnazijos mokinys laimėjo sidabro medalį. </w:t>
            </w:r>
            <w:r w:rsidR="00323116" w:rsidRPr="00104E52">
              <w:rPr>
                <w:rFonts w:ascii="Arial" w:eastAsia="Calibri" w:hAnsi="Arial" w:cs="Arial"/>
                <w:bCs/>
                <w:lang w:val="pt-BR"/>
              </w:rPr>
              <w:t xml:space="preserve">Nacionalinėje 7–8 kl. geografijos olimpiadoje Gargždų „Minijos“ progimnazijos mokiniai laimėjo vieną aukso ir vieną </w:t>
            </w:r>
            <w:r w:rsidR="00323116" w:rsidRPr="00104E52">
              <w:rPr>
                <w:rFonts w:ascii="Arial" w:eastAsia="Calibri" w:hAnsi="Arial" w:cs="Arial"/>
                <w:bCs/>
                <w:lang w:val="pt-BR"/>
              </w:rPr>
              <w:lastRenderedPageBreak/>
              <w:t xml:space="preserve">sidabro medalius.  </w:t>
            </w:r>
            <w:r w:rsidR="00323116" w:rsidRPr="00104E52">
              <w:rPr>
                <w:rFonts w:ascii="Arial" w:eastAsia="Calibri" w:hAnsi="Arial" w:cs="Arial"/>
                <w:bCs/>
                <w:color w:val="000000"/>
                <w:lang w:val="pt-BR"/>
              </w:rPr>
              <w:t xml:space="preserve">TV konkurse „Dainų dainelė“ dalyvavo vienas duetas iš Gargždų „Minijos“ progimnazijos; 4 solistai iš Vėžaičių pagrindinės mokyklos, Priekulės, Gargždų „Ąžuoliukas“ ir „Gintarėlio” lopšelių darželių; 2 ansambliai iš Gargždų „Kranto“ progimnazijos ir Gargždų muzikos mokyklos. Iš viso dalyvavo 21 dalyvis. 2024 m. Lietuvos dainų šventėje „Kad giria žaliuotų“ dalyvavo 15 kolektyvų iš Gargždų „Vaivorykštės gimnazijos (2 kolektyvai), Gargždų „Kranto“ progimnazijos (2 kolektyvai), Veiviržėnų Jurgio Šaulio gimnazijos (2 kolektyvai), Endriejavo pagrindinės mokyklos (2 kolektyvai), Gargždų muzikos mokyklos (7 kolektyvai). Iš viso – 247 dalyviai. </w:t>
            </w:r>
            <w:r w:rsidR="00323116" w:rsidRPr="00104E52">
              <w:rPr>
                <w:rFonts w:ascii="Arial" w:hAnsi="Arial" w:cs="Arial"/>
                <w:bCs/>
                <w:lang w:val="pt-BR"/>
              </w:rPr>
              <w:t xml:space="preserve">Per 2036 mokiniai  dalyvavo internetiniuose ir kituose konkursuose, viktorinose. </w:t>
            </w:r>
          </w:p>
          <w:p w14:paraId="51019C3E" w14:textId="77777777" w:rsidR="00A57973" w:rsidRPr="00104E52" w:rsidRDefault="00A57973" w:rsidP="00104E52">
            <w:pPr>
              <w:tabs>
                <w:tab w:val="left" w:pos="851"/>
              </w:tabs>
              <w:spacing w:line="276" w:lineRule="auto"/>
              <w:ind w:firstLine="963"/>
              <w:jc w:val="both"/>
              <w:rPr>
                <w:rFonts w:ascii="Arial" w:hAnsi="Arial" w:cs="Arial"/>
                <w:shd w:val="clear" w:color="auto" w:fill="FFFFFF"/>
                <w:lang w:val="lt-LT"/>
              </w:rPr>
            </w:pPr>
            <w:r w:rsidRPr="00104E52">
              <w:rPr>
                <w:rFonts w:ascii="Arial" w:eastAsia="Calibri" w:hAnsi="Arial" w:cs="Arial"/>
                <w:lang w:val="lt-LT"/>
              </w:rPr>
              <w:t xml:space="preserve">Savivaldybės taryba </w:t>
            </w:r>
            <w:r w:rsidRPr="00104E52">
              <w:rPr>
                <w:rFonts w:ascii="Arial" w:hAnsi="Arial" w:cs="Arial"/>
                <w:shd w:val="clear" w:color="auto" w:fill="FFFFFF"/>
                <w:lang w:val="lt-LT"/>
              </w:rPr>
              <w:t>2021-11-26 sprendimu Nr. T11-321 patvirtino Klaipėdos rajono mokinių, pasiekusių geriausių rezultatų dalykinėse olimpiadose, konkursuose, varžybose ir kituose renginiuose mokslo, meno, sporto srityse, ir juos rengusių mokytojų apdovanojimo tvarkos aprašą, kuriame numatytas mokinių ir mokytojų skatinimas už pasiektus rezultatus. Įgyvendinant Savivaldybės tarybos sprendimą, 2024 m. rugsėjo mėn. 100 Eur premijomis buvo apdovanoti 23 mokiniai ir 17 mokytojų (2023 m. – 25 mokiniai ir 16 mokytojų; 2022 m. – 45 mokiniai ir 15 mokytojų) iš įvairių rajono švietimo įstaigų.</w:t>
            </w:r>
          </w:p>
          <w:p w14:paraId="45D3C739" w14:textId="77777777" w:rsidR="00A57973" w:rsidRPr="00104E52" w:rsidRDefault="00A57973" w:rsidP="00104E52">
            <w:pPr>
              <w:tabs>
                <w:tab w:val="left" w:pos="851"/>
              </w:tabs>
              <w:spacing w:line="276" w:lineRule="auto"/>
              <w:jc w:val="both"/>
              <w:rPr>
                <w:rFonts w:ascii="Arial" w:eastAsia="Calibri" w:hAnsi="Arial" w:cs="Arial"/>
                <w:bCs/>
                <w:lang w:val="pt-BR"/>
              </w:rPr>
            </w:pPr>
            <w:r w:rsidRPr="00104E52">
              <w:rPr>
                <w:rFonts w:ascii="Arial" w:hAnsi="Arial" w:cs="Arial"/>
                <w:bCs/>
                <w:lang w:val="lt-LT"/>
              </w:rPr>
              <w:t xml:space="preserve">              </w:t>
            </w:r>
            <w:r w:rsidRPr="00104E52">
              <w:rPr>
                <w:rFonts w:ascii="Arial" w:eastAsia="Calibri" w:hAnsi="Arial" w:cs="Arial"/>
                <w:bCs/>
                <w:lang w:val="pt-BR"/>
              </w:rPr>
              <w:t xml:space="preserve">2024 m. sausio–gruodžio mėn. Klaipėdos r. sporto centro, BĮ sportiniuose renginiuose dalyvavo </w:t>
            </w:r>
            <w:bookmarkStart w:id="12" w:name="_Hlk155796842"/>
            <w:r w:rsidRPr="00104E52">
              <w:rPr>
                <w:rFonts w:ascii="Arial" w:eastAsia="Calibri" w:hAnsi="Arial" w:cs="Arial"/>
                <w:bCs/>
                <w:lang w:val="pt-BR"/>
              </w:rPr>
              <w:t>–</w:t>
            </w:r>
            <w:bookmarkEnd w:id="12"/>
            <w:r w:rsidRPr="00104E52">
              <w:rPr>
                <w:rFonts w:ascii="Arial" w:eastAsia="Calibri" w:hAnsi="Arial" w:cs="Arial"/>
                <w:bCs/>
                <w:lang w:val="pt-BR"/>
              </w:rPr>
              <w:t xml:space="preserve"> 1544 vaikai.</w:t>
            </w:r>
          </w:p>
          <w:p w14:paraId="688EA13C" w14:textId="77777777" w:rsidR="00A57973" w:rsidRPr="00104E52" w:rsidRDefault="00A57973" w:rsidP="00104E52">
            <w:pPr>
              <w:tabs>
                <w:tab w:val="left" w:pos="720"/>
                <w:tab w:val="left" w:pos="851"/>
              </w:tabs>
              <w:autoSpaceDE w:val="0"/>
              <w:autoSpaceDN w:val="0"/>
              <w:adjustRightInd w:val="0"/>
              <w:spacing w:line="276" w:lineRule="auto"/>
              <w:jc w:val="both"/>
              <w:rPr>
                <w:rFonts w:ascii="Arial" w:eastAsia="Calibri" w:hAnsi="Arial" w:cs="Arial"/>
                <w:bCs/>
                <w:lang w:val="pt-BR"/>
              </w:rPr>
            </w:pPr>
            <w:r w:rsidRPr="00104E52">
              <w:rPr>
                <w:rFonts w:ascii="Arial" w:eastAsia="Calibri" w:hAnsi="Arial" w:cs="Arial"/>
                <w:lang w:val="pt-BR" w:eastAsia="lt-LT"/>
              </w:rPr>
              <w:t xml:space="preserve">              </w:t>
            </w:r>
            <w:r w:rsidRPr="00104E52">
              <w:rPr>
                <w:rFonts w:ascii="Arial" w:eastAsia="Calibri" w:hAnsi="Arial" w:cs="Arial"/>
                <w:bCs/>
                <w:lang w:val="pt-BR"/>
              </w:rPr>
              <w:t xml:space="preserve">2024 m. Klaipėdos r. sporto centre, VšĮ „Gargždų futbolas“, VšĮ „Žiemys“ 996 mokyklinio amžiaus </w:t>
            </w:r>
            <w:r w:rsidRPr="00104E52">
              <w:rPr>
                <w:rFonts w:ascii="Arial" w:hAnsi="Arial" w:cs="Arial"/>
                <w:color w:val="000000" w:themeColor="text1"/>
                <w:lang w:val="pt-BR"/>
              </w:rPr>
              <w:t>vaikai lankė treniruotes, dalyvavo įvairaus amžiaus Lietuvos čempionatuose, turnyruose, tarptautiniuose turnyruose.</w:t>
            </w:r>
            <w:r w:rsidRPr="00104E52">
              <w:rPr>
                <w:rFonts w:ascii="Arial" w:eastAsia="Calibri" w:hAnsi="Arial" w:cs="Arial"/>
                <w:bCs/>
                <w:lang w:val="pt-BR"/>
              </w:rPr>
              <w:t xml:space="preserve"> </w:t>
            </w:r>
          </w:p>
          <w:p w14:paraId="65A24D8F" w14:textId="17342EE5" w:rsidR="00323116" w:rsidRPr="00104E52" w:rsidRDefault="00A57973" w:rsidP="00104E52">
            <w:pPr>
              <w:spacing w:line="276" w:lineRule="auto"/>
              <w:jc w:val="both"/>
              <w:rPr>
                <w:rFonts w:ascii="Arial" w:hAnsi="Arial" w:cs="Arial"/>
                <w:kern w:val="2"/>
                <w:lang w:val="pt-BR"/>
                <w14:ligatures w14:val="standardContextual"/>
              </w:rPr>
            </w:pPr>
            <w:r w:rsidRPr="00104E52">
              <w:rPr>
                <w:rFonts w:ascii="Arial" w:hAnsi="Arial" w:cs="Arial"/>
                <w:kern w:val="2"/>
                <w:lang w:val="pt-BR"/>
                <w14:ligatures w14:val="standardContextual"/>
              </w:rPr>
              <w:t xml:space="preserve">              Nuo 2024 m. mokslo metų pradžios Klaipėdos rajono antros klasės mokiniai dalyvavo ir toliau dalyvauja mokymo plaukti programoje (toliau – Programa), kurią iš dalies finansuoja Lietuvos plaukimo federacija. 18 – ai pamokų buvo gauta 550 kvotų (iš viso Klaipėdos rajone Programoje dalyvauja 638 antrokai, todėl likusių antrokų (88) plaukimo pamokos apmokamos iš Savivaldybės biudžeto (SB). Pagrindinė sąlyga gaunant minimas kvotas buvo – įsipareigojimas skirti lėšas tęstiniam Programos finansavimui iš SB, todėl nuo 2025 m. vasario 6 d., pabaigus plaukimo pamokų ciklą,  Klaipėdos rajono antros klasės mokinių mokymo plaukti pamokos (14 pamokų) bus tęsiamos 2025 m. ir apmokamos iš SB.</w:t>
            </w:r>
          </w:p>
        </w:tc>
      </w:tr>
      <w:tr w:rsidR="008B4D55" w:rsidRPr="00DD5E03" w14:paraId="44EB65E5" w14:textId="77777777" w:rsidTr="00BE455A">
        <w:trPr>
          <w:gridAfter w:val="3"/>
          <w:wAfter w:w="9887" w:type="dxa"/>
          <w:trHeight w:val="2834"/>
        </w:trPr>
        <w:tc>
          <w:tcPr>
            <w:tcW w:w="9428" w:type="dxa"/>
            <w:gridSpan w:val="2"/>
          </w:tcPr>
          <w:p w14:paraId="5C6170A8" w14:textId="012B485B" w:rsidR="00F8315E" w:rsidRPr="00104E52" w:rsidRDefault="00893204" w:rsidP="006E7103">
            <w:pPr>
              <w:pStyle w:val="Default"/>
              <w:tabs>
                <w:tab w:val="left" w:pos="900"/>
                <w:tab w:val="left" w:pos="963"/>
              </w:tabs>
              <w:spacing w:line="276" w:lineRule="auto"/>
              <w:jc w:val="both"/>
              <w:rPr>
                <w:rFonts w:ascii="Arial" w:hAnsi="Arial" w:cs="Arial"/>
              </w:rPr>
            </w:pPr>
            <w:r w:rsidRPr="00104E52">
              <w:rPr>
                <w:rFonts w:ascii="Arial" w:hAnsi="Arial" w:cs="Arial"/>
              </w:rPr>
              <w:lastRenderedPageBreak/>
              <w:t xml:space="preserve">               </w:t>
            </w:r>
            <w:r w:rsidR="00615622" w:rsidRPr="00104E52">
              <w:rPr>
                <w:rFonts w:ascii="Arial" w:hAnsi="Arial" w:cs="Arial"/>
                <w:color w:val="000000" w:themeColor="text1"/>
              </w:rPr>
              <w:t xml:space="preserve">4. </w:t>
            </w:r>
            <w:bookmarkStart w:id="13" w:name="_Hlk125120951"/>
            <w:r w:rsidR="00615622" w:rsidRPr="00104E52">
              <w:rPr>
                <w:rFonts w:ascii="Arial" w:hAnsi="Arial" w:cs="Arial"/>
                <w:color w:val="000000" w:themeColor="text1"/>
              </w:rPr>
              <w:t>Įgyvendinant bendrojo ugdymo planą, n</w:t>
            </w:r>
            <w:r w:rsidR="00615622" w:rsidRPr="00104E52">
              <w:rPr>
                <w:rFonts w:ascii="Arial" w:hAnsi="Arial" w:cs="Arial"/>
              </w:rPr>
              <w:t>eformaliuoju mokinių švietimu bendrojo ugdymo mokyklose užimta 4</w:t>
            </w:r>
            <w:r w:rsidR="00A63F35" w:rsidRPr="00104E52">
              <w:rPr>
                <w:rFonts w:ascii="Arial" w:hAnsi="Arial" w:cs="Arial"/>
              </w:rPr>
              <w:t>8</w:t>
            </w:r>
            <w:r w:rsidR="00615622" w:rsidRPr="00104E52">
              <w:rPr>
                <w:rFonts w:ascii="Arial" w:hAnsi="Arial" w:cs="Arial"/>
              </w:rPr>
              <w:t>,</w:t>
            </w:r>
            <w:r w:rsidR="00A63F35" w:rsidRPr="00104E52">
              <w:rPr>
                <w:rFonts w:ascii="Arial" w:hAnsi="Arial" w:cs="Arial"/>
              </w:rPr>
              <w:t>3</w:t>
            </w:r>
            <w:r w:rsidR="00615622" w:rsidRPr="00104E52">
              <w:rPr>
                <w:rFonts w:ascii="Arial" w:hAnsi="Arial" w:cs="Arial"/>
              </w:rPr>
              <w:t xml:space="preserve"> proc. ugdytinių (</w:t>
            </w:r>
            <w:r w:rsidR="00D8063D" w:rsidRPr="00104E52">
              <w:rPr>
                <w:rFonts w:ascii="Arial" w:hAnsi="Arial" w:cs="Arial"/>
              </w:rPr>
              <w:t>2023 m. – 47,9</w:t>
            </w:r>
            <w:r w:rsidR="00A63F35" w:rsidRPr="00104E52">
              <w:rPr>
                <w:rFonts w:ascii="Arial" w:hAnsi="Arial" w:cs="Arial"/>
              </w:rPr>
              <w:t xml:space="preserve"> proc.; </w:t>
            </w:r>
            <w:r w:rsidR="00615622" w:rsidRPr="00104E52">
              <w:rPr>
                <w:rFonts w:ascii="Arial" w:hAnsi="Arial" w:cs="Arial"/>
              </w:rPr>
              <w:t>202</w:t>
            </w:r>
            <w:r w:rsidR="00967A38" w:rsidRPr="00104E52">
              <w:rPr>
                <w:rFonts w:ascii="Arial" w:hAnsi="Arial" w:cs="Arial"/>
              </w:rPr>
              <w:t>2</w:t>
            </w:r>
            <w:r w:rsidR="00615622" w:rsidRPr="00104E52">
              <w:rPr>
                <w:rFonts w:ascii="Arial" w:hAnsi="Arial" w:cs="Arial"/>
              </w:rPr>
              <w:t xml:space="preserve"> m. – 4</w:t>
            </w:r>
            <w:r w:rsidR="00967A38" w:rsidRPr="00104E52">
              <w:rPr>
                <w:rFonts w:ascii="Arial" w:hAnsi="Arial" w:cs="Arial"/>
              </w:rPr>
              <w:t>1</w:t>
            </w:r>
            <w:r w:rsidR="00615622" w:rsidRPr="00104E52">
              <w:rPr>
                <w:rFonts w:ascii="Arial" w:hAnsi="Arial" w:cs="Arial"/>
              </w:rPr>
              <w:t>,</w:t>
            </w:r>
            <w:r w:rsidR="00967A38" w:rsidRPr="00104E52">
              <w:rPr>
                <w:rFonts w:ascii="Arial" w:hAnsi="Arial" w:cs="Arial"/>
              </w:rPr>
              <w:t>37</w:t>
            </w:r>
            <w:r w:rsidR="00615622" w:rsidRPr="00104E52">
              <w:rPr>
                <w:rFonts w:ascii="Arial" w:hAnsi="Arial" w:cs="Arial"/>
              </w:rPr>
              <w:t xml:space="preserve"> proc.; 202</w:t>
            </w:r>
            <w:r w:rsidR="00967A38" w:rsidRPr="00104E52">
              <w:rPr>
                <w:rFonts w:ascii="Arial" w:hAnsi="Arial" w:cs="Arial"/>
              </w:rPr>
              <w:t>1</w:t>
            </w:r>
            <w:r w:rsidR="00615622" w:rsidRPr="00104E52">
              <w:rPr>
                <w:rFonts w:ascii="Arial" w:hAnsi="Arial" w:cs="Arial"/>
              </w:rPr>
              <w:t xml:space="preserve"> m. – </w:t>
            </w:r>
            <w:r w:rsidR="00967A38" w:rsidRPr="00104E52">
              <w:rPr>
                <w:rFonts w:ascii="Arial" w:hAnsi="Arial" w:cs="Arial"/>
              </w:rPr>
              <w:t>48</w:t>
            </w:r>
            <w:r w:rsidR="00615622" w:rsidRPr="00104E52">
              <w:rPr>
                <w:rFonts w:ascii="Arial" w:hAnsi="Arial" w:cs="Arial"/>
              </w:rPr>
              <w:t>,</w:t>
            </w:r>
            <w:r w:rsidR="00967A38" w:rsidRPr="00104E52">
              <w:rPr>
                <w:rFonts w:ascii="Arial" w:hAnsi="Arial" w:cs="Arial"/>
              </w:rPr>
              <w:t>2</w:t>
            </w:r>
            <w:r w:rsidR="00615622" w:rsidRPr="00104E52">
              <w:rPr>
                <w:rFonts w:ascii="Arial" w:hAnsi="Arial" w:cs="Arial"/>
              </w:rPr>
              <w:t xml:space="preserve"> proc</w:t>
            </w:r>
            <w:r w:rsidR="008E37DA" w:rsidRPr="00104E52">
              <w:rPr>
                <w:rFonts w:ascii="Arial" w:hAnsi="Arial" w:cs="Arial"/>
              </w:rPr>
              <w:t>.</w:t>
            </w:r>
            <w:r w:rsidR="00615622" w:rsidRPr="00104E52">
              <w:rPr>
                <w:rFonts w:ascii="Arial" w:hAnsi="Arial" w:cs="Arial"/>
              </w:rPr>
              <w:t>).  Mokyklose vykdomos 2</w:t>
            </w:r>
            <w:r w:rsidR="00A63F35" w:rsidRPr="00104E52">
              <w:rPr>
                <w:rFonts w:ascii="Arial" w:hAnsi="Arial" w:cs="Arial"/>
              </w:rPr>
              <w:t>70</w:t>
            </w:r>
            <w:r w:rsidR="00615622" w:rsidRPr="00104E52">
              <w:rPr>
                <w:rFonts w:ascii="Arial" w:hAnsi="Arial" w:cs="Arial"/>
              </w:rPr>
              <w:t>  (</w:t>
            </w:r>
            <w:r w:rsidR="00A63F35" w:rsidRPr="00104E52">
              <w:rPr>
                <w:rFonts w:ascii="Arial" w:hAnsi="Arial" w:cs="Arial"/>
              </w:rPr>
              <w:t xml:space="preserve">2023 m. – 263; </w:t>
            </w:r>
            <w:r w:rsidR="00615622" w:rsidRPr="00104E52">
              <w:rPr>
                <w:rFonts w:ascii="Arial" w:hAnsi="Arial" w:cs="Arial"/>
              </w:rPr>
              <w:t>202</w:t>
            </w:r>
            <w:r w:rsidR="00E60195" w:rsidRPr="00104E52">
              <w:rPr>
                <w:rFonts w:ascii="Arial" w:hAnsi="Arial" w:cs="Arial"/>
              </w:rPr>
              <w:t>2</w:t>
            </w:r>
            <w:r w:rsidR="00615622" w:rsidRPr="00104E52">
              <w:rPr>
                <w:rFonts w:ascii="Arial" w:hAnsi="Arial" w:cs="Arial"/>
              </w:rPr>
              <w:t xml:space="preserve"> m. – 2</w:t>
            </w:r>
            <w:r w:rsidR="00E60195" w:rsidRPr="00104E52">
              <w:rPr>
                <w:rFonts w:ascii="Arial" w:hAnsi="Arial" w:cs="Arial"/>
              </w:rPr>
              <w:t>43</w:t>
            </w:r>
            <w:r w:rsidR="00615622" w:rsidRPr="00104E52">
              <w:rPr>
                <w:rFonts w:ascii="Arial" w:hAnsi="Arial" w:cs="Arial"/>
              </w:rPr>
              <w:t>; 202</w:t>
            </w:r>
            <w:r w:rsidR="00E60195" w:rsidRPr="00104E52">
              <w:rPr>
                <w:rFonts w:ascii="Arial" w:hAnsi="Arial" w:cs="Arial"/>
              </w:rPr>
              <w:t>1</w:t>
            </w:r>
            <w:r w:rsidR="00615622" w:rsidRPr="00104E52">
              <w:rPr>
                <w:rFonts w:ascii="Arial" w:hAnsi="Arial" w:cs="Arial"/>
              </w:rPr>
              <w:t xml:space="preserve"> m.  – 2</w:t>
            </w:r>
            <w:r w:rsidR="00E60195" w:rsidRPr="00104E52">
              <w:rPr>
                <w:rFonts w:ascii="Arial" w:hAnsi="Arial" w:cs="Arial"/>
              </w:rPr>
              <w:t>95</w:t>
            </w:r>
            <w:r w:rsidR="00615622" w:rsidRPr="00104E52">
              <w:rPr>
                <w:rFonts w:ascii="Arial" w:hAnsi="Arial" w:cs="Arial"/>
              </w:rPr>
              <w:t xml:space="preserve">) įvairių veiklos krypčių programos: dailės – </w:t>
            </w:r>
            <w:r w:rsidR="00A63F35" w:rsidRPr="00104E52">
              <w:rPr>
                <w:rFonts w:ascii="Arial" w:hAnsi="Arial" w:cs="Arial"/>
              </w:rPr>
              <w:t>20</w:t>
            </w:r>
            <w:r w:rsidR="00615622" w:rsidRPr="00104E52">
              <w:rPr>
                <w:rFonts w:ascii="Arial" w:hAnsi="Arial" w:cs="Arial"/>
              </w:rPr>
              <w:t xml:space="preserve">, šokio – </w:t>
            </w:r>
            <w:r w:rsidR="000F665E" w:rsidRPr="00104E52">
              <w:rPr>
                <w:rFonts w:ascii="Arial" w:hAnsi="Arial" w:cs="Arial"/>
              </w:rPr>
              <w:t>20</w:t>
            </w:r>
            <w:r w:rsidR="00615622" w:rsidRPr="00104E52">
              <w:rPr>
                <w:rFonts w:ascii="Arial" w:hAnsi="Arial" w:cs="Arial"/>
              </w:rPr>
              <w:t>, muzikos – 3</w:t>
            </w:r>
            <w:r w:rsidR="00A63F35" w:rsidRPr="00104E52">
              <w:rPr>
                <w:rFonts w:ascii="Arial" w:hAnsi="Arial" w:cs="Arial"/>
              </w:rPr>
              <w:t>6</w:t>
            </w:r>
            <w:r w:rsidR="00615622" w:rsidRPr="00104E52">
              <w:rPr>
                <w:rFonts w:ascii="Arial" w:hAnsi="Arial" w:cs="Arial"/>
              </w:rPr>
              <w:t xml:space="preserve">, sporto – </w:t>
            </w:r>
            <w:r w:rsidR="00A63F35" w:rsidRPr="00104E52">
              <w:rPr>
                <w:rFonts w:ascii="Arial" w:hAnsi="Arial" w:cs="Arial"/>
              </w:rPr>
              <w:t>46</w:t>
            </w:r>
            <w:r w:rsidR="00615622" w:rsidRPr="00104E52">
              <w:rPr>
                <w:rFonts w:ascii="Arial" w:hAnsi="Arial" w:cs="Arial"/>
              </w:rPr>
              <w:t xml:space="preserve">, etnokultūros – </w:t>
            </w:r>
            <w:r w:rsidR="0086054A" w:rsidRPr="00104E52">
              <w:rPr>
                <w:rFonts w:ascii="Arial" w:hAnsi="Arial" w:cs="Arial"/>
              </w:rPr>
              <w:t>9</w:t>
            </w:r>
            <w:r w:rsidR="00615622" w:rsidRPr="00104E52">
              <w:rPr>
                <w:rFonts w:ascii="Arial" w:hAnsi="Arial" w:cs="Arial"/>
              </w:rPr>
              <w:t>, technologijų – 1</w:t>
            </w:r>
            <w:r w:rsidR="00A63F35" w:rsidRPr="00104E52">
              <w:rPr>
                <w:rFonts w:ascii="Arial" w:hAnsi="Arial" w:cs="Arial"/>
              </w:rPr>
              <w:t>7</w:t>
            </w:r>
            <w:r w:rsidR="00615622" w:rsidRPr="00104E52">
              <w:rPr>
                <w:rFonts w:ascii="Arial" w:hAnsi="Arial" w:cs="Arial"/>
              </w:rPr>
              <w:t xml:space="preserve">, STEAM  – </w:t>
            </w:r>
            <w:r w:rsidR="00A63F35" w:rsidRPr="00104E52">
              <w:rPr>
                <w:rFonts w:ascii="Arial" w:hAnsi="Arial" w:cs="Arial"/>
              </w:rPr>
              <w:t>64</w:t>
            </w:r>
            <w:r w:rsidR="00615622" w:rsidRPr="00104E52">
              <w:rPr>
                <w:rFonts w:ascii="Arial" w:hAnsi="Arial" w:cs="Arial"/>
              </w:rPr>
              <w:t xml:space="preserve"> ir kt.</w:t>
            </w:r>
            <w:bookmarkEnd w:id="13"/>
            <w:r w:rsidR="00615622" w:rsidRPr="00104E52">
              <w:rPr>
                <w:rFonts w:ascii="Arial" w:hAnsi="Arial" w:cs="Arial"/>
              </w:rPr>
              <w:t> </w:t>
            </w:r>
          </w:p>
          <w:p w14:paraId="6BF53952" w14:textId="542184A3" w:rsidR="00F8315E" w:rsidRPr="00104E52" w:rsidRDefault="00F8315E" w:rsidP="006E7103">
            <w:pPr>
              <w:pStyle w:val="Default"/>
              <w:tabs>
                <w:tab w:val="left" w:pos="1104"/>
              </w:tabs>
              <w:spacing w:line="276" w:lineRule="auto"/>
              <w:jc w:val="both"/>
              <w:rPr>
                <w:rFonts w:ascii="Arial" w:hAnsi="Arial" w:cs="Arial"/>
              </w:rPr>
            </w:pPr>
            <w:r w:rsidRPr="00104E52">
              <w:rPr>
                <w:rFonts w:ascii="Arial" w:hAnsi="Arial" w:cs="Arial"/>
              </w:rPr>
              <w:t xml:space="preserve">               </w:t>
            </w:r>
            <w:r w:rsidR="006E7103">
              <w:rPr>
                <w:rFonts w:ascii="Arial" w:hAnsi="Arial" w:cs="Arial"/>
              </w:rPr>
              <w:t xml:space="preserve"> </w:t>
            </w:r>
            <w:r w:rsidRPr="00104E52">
              <w:rPr>
                <w:rFonts w:ascii="Arial" w:hAnsi="Arial" w:cs="Arial"/>
              </w:rPr>
              <w:t>5. Nuo 202</w:t>
            </w:r>
            <w:r w:rsidR="00A57973" w:rsidRPr="00104E52">
              <w:rPr>
                <w:rFonts w:ascii="Arial" w:hAnsi="Arial" w:cs="Arial"/>
              </w:rPr>
              <w:t>4</w:t>
            </w:r>
            <w:r w:rsidRPr="00104E52">
              <w:rPr>
                <w:rFonts w:ascii="Arial" w:hAnsi="Arial" w:cs="Arial"/>
              </w:rPr>
              <w:t xml:space="preserve"> m. sausio 1 d. rajone organizuotas neformalusis vaikų švietimas (NVŠ), finansuojamas iš  valstybės biudžeto lėšų. </w:t>
            </w:r>
            <w:r w:rsidR="008E37DA" w:rsidRPr="00104E52">
              <w:rPr>
                <w:rFonts w:ascii="Arial" w:hAnsi="Arial" w:cs="Arial"/>
              </w:rPr>
              <w:t>B</w:t>
            </w:r>
            <w:r w:rsidRPr="00104E52">
              <w:rPr>
                <w:rFonts w:ascii="Arial" w:hAnsi="Arial" w:cs="Arial"/>
              </w:rPr>
              <w:t xml:space="preserve">uvo užimta </w:t>
            </w:r>
            <w:r w:rsidR="008E37DA" w:rsidRPr="00104E52">
              <w:rPr>
                <w:rFonts w:ascii="Arial" w:hAnsi="Arial" w:cs="Arial"/>
              </w:rPr>
              <w:t xml:space="preserve">apie </w:t>
            </w:r>
            <w:r w:rsidR="007F3727" w:rsidRPr="00104E52">
              <w:rPr>
                <w:rFonts w:ascii="Arial" w:hAnsi="Arial" w:cs="Arial"/>
              </w:rPr>
              <w:t xml:space="preserve"> 1565 vaikai (2023 m. – </w:t>
            </w:r>
            <w:r w:rsidRPr="00104E52">
              <w:rPr>
                <w:rFonts w:ascii="Arial" w:hAnsi="Arial" w:cs="Arial"/>
              </w:rPr>
              <w:t>1</w:t>
            </w:r>
            <w:r w:rsidR="00F168FB" w:rsidRPr="00104E52">
              <w:rPr>
                <w:rFonts w:ascii="Arial" w:hAnsi="Arial" w:cs="Arial"/>
              </w:rPr>
              <w:t>214</w:t>
            </w:r>
            <w:r w:rsidR="007F3727" w:rsidRPr="00104E52">
              <w:rPr>
                <w:rFonts w:ascii="Arial" w:hAnsi="Arial" w:cs="Arial"/>
              </w:rPr>
              <w:t>)</w:t>
            </w:r>
            <w:r w:rsidRPr="00104E52">
              <w:rPr>
                <w:rFonts w:ascii="Arial" w:hAnsi="Arial" w:cs="Arial"/>
              </w:rPr>
              <w:t xml:space="preserve">, kurie lankė </w:t>
            </w:r>
            <w:r w:rsidR="007F3727" w:rsidRPr="00104E52">
              <w:rPr>
                <w:rFonts w:ascii="Arial" w:hAnsi="Arial" w:cs="Arial"/>
              </w:rPr>
              <w:t>37</w:t>
            </w:r>
            <w:r w:rsidRPr="00104E52">
              <w:rPr>
                <w:rFonts w:ascii="Arial" w:hAnsi="Arial" w:cs="Arial"/>
              </w:rPr>
              <w:t xml:space="preserve"> švietimo teikėjų </w:t>
            </w:r>
            <w:r w:rsidR="003B2E34" w:rsidRPr="00104E52">
              <w:rPr>
                <w:rFonts w:ascii="Arial" w:hAnsi="Arial" w:cs="Arial"/>
              </w:rPr>
              <w:t>6</w:t>
            </w:r>
            <w:r w:rsidR="00422AE7" w:rsidRPr="00104E52">
              <w:rPr>
                <w:rFonts w:ascii="Arial" w:hAnsi="Arial" w:cs="Arial"/>
              </w:rPr>
              <w:t>6</w:t>
            </w:r>
            <w:r w:rsidRPr="00104E52">
              <w:rPr>
                <w:rFonts w:ascii="Arial" w:hAnsi="Arial" w:cs="Arial"/>
              </w:rPr>
              <w:t xml:space="preserve"> programas</w:t>
            </w:r>
            <w:r w:rsidR="007F3727" w:rsidRPr="00104E52">
              <w:rPr>
                <w:rFonts w:ascii="Arial" w:hAnsi="Arial" w:cs="Arial"/>
              </w:rPr>
              <w:t xml:space="preserve"> (2023 m. –</w:t>
            </w:r>
            <w:r w:rsidRPr="00104E52">
              <w:rPr>
                <w:rFonts w:ascii="Arial" w:hAnsi="Arial" w:cs="Arial"/>
              </w:rPr>
              <w:t xml:space="preserve"> </w:t>
            </w:r>
            <w:r w:rsidR="007F3727" w:rsidRPr="00104E52">
              <w:rPr>
                <w:rFonts w:ascii="Arial" w:hAnsi="Arial" w:cs="Arial"/>
              </w:rPr>
              <w:t xml:space="preserve">29 švietimo teikėjai 47 programos) </w:t>
            </w:r>
            <w:r w:rsidRPr="00104E52">
              <w:rPr>
                <w:rFonts w:ascii="Arial" w:hAnsi="Arial" w:cs="Arial"/>
              </w:rPr>
              <w:t>(šokio, etnokultūros, sporto, pilietiškumo ugdymo, technologijų, informacinių technologijų ir kt. krypties). STEAM krypties programų – 1</w:t>
            </w:r>
            <w:r w:rsidR="003B2E34" w:rsidRPr="00104E52">
              <w:rPr>
                <w:rFonts w:ascii="Arial" w:hAnsi="Arial" w:cs="Arial"/>
              </w:rPr>
              <w:t>8</w:t>
            </w:r>
            <w:r w:rsidRPr="00104E52">
              <w:rPr>
                <w:rFonts w:ascii="Arial" w:hAnsi="Arial" w:cs="Arial"/>
              </w:rPr>
              <w:t xml:space="preserve">, kurias lankė </w:t>
            </w:r>
            <w:r w:rsidR="00EB6578" w:rsidRPr="00104E52">
              <w:rPr>
                <w:rFonts w:ascii="Arial" w:hAnsi="Arial" w:cs="Arial"/>
              </w:rPr>
              <w:t>691</w:t>
            </w:r>
            <w:r w:rsidRPr="00104E52">
              <w:rPr>
                <w:rFonts w:ascii="Arial" w:hAnsi="Arial" w:cs="Arial"/>
              </w:rPr>
              <w:t xml:space="preserve"> mokin</w:t>
            </w:r>
            <w:r w:rsidR="00EB6578" w:rsidRPr="00104E52">
              <w:rPr>
                <w:rFonts w:ascii="Arial" w:hAnsi="Arial" w:cs="Arial"/>
              </w:rPr>
              <w:t>ys</w:t>
            </w:r>
            <w:r w:rsidRPr="00104E52">
              <w:rPr>
                <w:rFonts w:ascii="Arial" w:hAnsi="Arial" w:cs="Arial"/>
              </w:rPr>
              <w:t xml:space="preserve">, pats gausiausias </w:t>
            </w:r>
            <w:r w:rsidR="00BE455A">
              <w:rPr>
                <w:rFonts w:ascii="Arial" w:hAnsi="Arial" w:cs="Arial"/>
              </w:rPr>
              <w:t>„</w:t>
            </w:r>
            <w:r w:rsidRPr="00104E52">
              <w:rPr>
                <w:rFonts w:ascii="Arial" w:hAnsi="Arial" w:cs="Arial"/>
              </w:rPr>
              <w:t>Linksmo</w:t>
            </w:r>
            <w:r w:rsidR="00AC40D5" w:rsidRPr="00104E52">
              <w:rPr>
                <w:rFonts w:ascii="Arial" w:hAnsi="Arial" w:cs="Arial"/>
              </w:rPr>
              <w:t>ji</w:t>
            </w:r>
            <w:r w:rsidRPr="00104E52">
              <w:rPr>
                <w:rFonts w:ascii="Arial" w:hAnsi="Arial" w:cs="Arial"/>
              </w:rPr>
              <w:t xml:space="preserve"> robotik</w:t>
            </w:r>
            <w:r w:rsidR="00AC40D5" w:rsidRPr="00104E52">
              <w:rPr>
                <w:rFonts w:ascii="Arial" w:hAnsi="Arial" w:cs="Arial"/>
              </w:rPr>
              <w:t>a (STEAM)</w:t>
            </w:r>
            <w:r w:rsidRPr="00104E52">
              <w:rPr>
                <w:rFonts w:ascii="Arial" w:hAnsi="Arial" w:cs="Arial"/>
              </w:rPr>
              <w:t>“ būrelis – 2</w:t>
            </w:r>
            <w:r w:rsidR="00EB6578" w:rsidRPr="00104E52">
              <w:rPr>
                <w:rFonts w:ascii="Arial" w:hAnsi="Arial" w:cs="Arial"/>
              </w:rPr>
              <w:t>10</w:t>
            </w:r>
            <w:r w:rsidRPr="00104E52">
              <w:rPr>
                <w:rFonts w:ascii="Arial" w:hAnsi="Arial" w:cs="Arial"/>
              </w:rPr>
              <w:t xml:space="preserve"> ugdytini</w:t>
            </w:r>
            <w:r w:rsidR="00EB6578" w:rsidRPr="00104E52">
              <w:rPr>
                <w:rFonts w:ascii="Arial" w:hAnsi="Arial" w:cs="Arial"/>
              </w:rPr>
              <w:t>ų</w:t>
            </w:r>
            <w:r w:rsidRPr="00104E52">
              <w:rPr>
                <w:rFonts w:ascii="Arial" w:hAnsi="Arial" w:cs="Arial"/>
              </w:rPr>
              <w:t>. Vieno mokinio krepšelis – 20</w:t>
            </w:r>
            <w:r w:rsidR="00EB6578" w:rsidRPr="00104E52">
              <w:rPr>
                <w:rFonts w:ascii="Arial" w:hAnsi="Arial" w:cs="Arial"/>
              </w:rPr>
              <w:t xml:space="preserve"> Eur, prioritetinių programų – 25 </w:t>
            </w:r>
            <w:r w:rsidRPr="00104E52">
              <w:rPr>
                <w:rFonts w:ascii="Arial" w:hAnsi="Arial" w:cs="Arial"/>
              </w:rPr>
              <w:t>Eur</w:t>
            </w:r>
            <w:r w:rsidR="00422AE7" w:rsidRPr="00104E52">
              <w:rPr>
                <w:rFonts w:ascii="Arial" w:hAnsi="Arial" w:cs="Arial"/>
              </w:rPr>
              <w:t>,</w:t>
            </w:r>
            <w:r w:rsidRPr="00104E52">
              <w:rPr>
                <w:rFonts w:ascii="Arial" w:hAnsi="Arial" w:cs="Arial"/>
              </w:rPr>
              <w:t xml:space="preserve"> iš viso skirta – </w:t>
            </w:r>
            <w:r w:rsidR="00EB6578" w:rsidRPr="00104E52">
              <w:rPr>
                <w:rFonts w:ascii="Arial" w:hAnsi="Arial" w:cs="Arial"/>
              </w:rPr>
              <w:t>342</w:t>
            </w:r>
            <w:r w:rsidR="00F168FB" w:rsidRPr="00104E52">
              <w:rPr>
                <w:rFonts w:ascii="Arial" w:hAnsi="Arial" w:cs="Arial"/>
              </w:rPr>
              <w:t xml:space="preserve"> </w:t>
            </w:r>
            <w:r w:rsidR="00EB6578" w:rsidRPr="00104E52">
              <w:rPr>
                <w:rFonts w:ascii="Arial" w:hAnsi="Arial" w:cs="Arial"/>
              </w:rPr>
              <w:t>7</w:t>
            </w:r>
            <w:r w:rsidR="00F168FB" w:rsidRPr="00104E52">
              <w:rPr>
                <w:rFonts w:ascii="Arial" w:hAnsi="Arial" w:cs="Arial"/>
              </w:rPr>
              <w:t>00</w:t>
            </w:r>
            <w:r w:rsidRPr="00104E52">
              <w:rPr>
                <w:rFonts w:ascii="Arial" w:hAnsi="Arial" w:cs="Arial"/>
              </w:rPr>
              <w:t xml:space="preserve"> Eur. Iš </w:t>
            </w:r>
            <w:r w:rsidR="00EB6578" w:rsidRPr="00104E52">
              <w:rPr>
                <w:rFonts w:ascii="Arial" w:hAnsi="Arial" w:cs="Arial"/>
              </w:rPr>
              <w:t>6</w:t>
            </w:r>
            <w:r w:rsidR="00422AE7" w:rsidRPr="00104E52">
              <w:rPr>
                <w:rFonts w:ascii="Arial" w:hAnsi="Arial" w:cs="Arial"/>
              </w:rPr>
              <w:t>6</w:t>
            </w:r>
            <w:r w:rsidRPr="00104E52">
              <w:rPr>
                <w:rFonts w:ascii="Arial" w:hAnsi="Arial" w:cs="Arial"/>
              </w:rPr>
              <w:t xml:space="preserve"> vykdomų programų </w:t>
            </w:r>
            <w:r w:rsidR="00EB6578" w:rsidRPr="00104E52">
              <w:rPr>
                <w:rFonts w:ascii="Arial" w:hAnsi="Arial" w:cs="Arial"/>
              </w:rPr>
              <w:t>34</w:t>
            </w:r>
            <w:r w:rsidRPr="00104E52">
              <w:rPr>
                <w:rFonts w:ascii="Arial" w:hAnsi="Arial" w:cs="Arial"/>
              </w:rPr>
              <w:t xml:space="preserve"> programos vykdomos nuo rajono centro nutolusiose vietovėse. </w:t>
            </w:r>
          </w:p>
          <w:p w14:paraId="32E6E40B" w14:textId="52D69E07" w:rsidR="009C7E40" w:rsidRPr="00104E52" w:rsidRDefault="00F8315E" w:rsidP="006E7103">
            <w:pPr>
              <w:pStyle w:val="Default"/>
              <w:tabs>
                <w:tab w:val="left" w:pos="963"/>
              </w:tabs>
              <w:spacing w:line="276" w:lineRule="auto"/>
              <w:jc w:val="both"/>
              <w:rPr>
                <w:rFonts w:ascii="Arial" w:hAnsi="Arial" w:cs="Arial"/>
                <w:b/>
                <w:lang w:eastAsia="lt-LT"/>
              </w:rPr>
            </w:pPr>
            <w:r w:rsidRPr="00104E52">
              <w:rPr>
                <w:rFonts w:ascii="Arial" w:hAnsi="Arial" w:cs="Arial"/>
              </w:rPr>
              <w:lastRenderedPageBreak/>
              <w:t xml:space="preserve">                6. 202</w:t>
            </w:r>
            <w:r w:rsidR="00422AE7" w:rsidRPr="00104E52">
              <w:rPr>
                <w:rFonts w:ascii="Arial" w:hAnsi="Arial" w:cs="Arial"/>
              </w:rPr>
              <w:t>4</w:t>
            </w:r>
            <w:r w:rsidRPr="00104E52">
              <w:rPr>
                <w:rFonts w:ascii="Arial" w:hAnsi="Arial" w:cs="Arial"/>
              </w:rPr>
              <w:t xml:space="preserve"> m</w:t>
            </w:r>
            <w:r w:rsidR="009F0777" w:rsidRPr="00104E52">
              <w:rPr>
                <w:rFonts w:ascii="Arial" w:hAnsi="Arial" w:cs="Arial"/>
              </w:rPr>
              <w:t>.</w:t>
            </w:r>
            <w:r w:rsidRPr="00104E52">
              <w:rPr>
                <w:rFonts w:ascii="Arial" w:hAnsi="Arial" w:cs="Arial"/>
              </w:rPr>
              <w:t xml:space="preserve"> Vaikų vasaros poilsio organizavimui iš SB  lėšų buvo skirta – </w:t>
            </w:r>
            <w:r w:rsidR="00422AE7" w:rsidRPr="00104E52">
              <w:rPr>
                <w:rFonts w:ascii="Arial" w:hAnsi="Arial" w:cs="Arial"/>
              </w:rPr>
              <w:t>10</w:t>
            </w:r>
            <w:r w:rsidR="00AC40D5" w:rsidRPr="00104E52">
              <w:rPr>
                <w:rFonts w:ascii="Arial" w:hAnsi="Arial" w:cs="Arial"/>
              </w:rPr>
              <w:t>0</w:t>
            </w:r>
            <w:r w:rsidR="00FB2BD0" w:rsidRPr="00104E52">
              <w:rPr>
                <w:rFonts w:ascii="Arial" w:hAnsi="Arial" w:cs="Arial"/>
              </w:rPr>
              <w:t xml:space="preserve"> </w:t>
            </w:r>
            <w:r w:rsidR="00AC40D5" w:rsidRPr="00104E52">
              <w:rPr>
                <w:rFonts w:ascii="Arial" w:hAnsi="Arial" w:cs="Arial"/>
              </w:rPr>
              <w:t>0</w:t>
            </w:r>
            <w:r w:rsidRPr="00104E52">
              <w:rPr>
                <w:rFonts w:ascii="Arial" w:hAnsi="Arial" w:cs="Arial"/>
              </w:rPr>
              <w:t xml:space="preserve">00 Eur. Konkursui pateiktos </w:t>
            </w:r>
            <w:r w:rsidR="00AC40D5" w:rsidRPr="00104E52">
              <w:rPr>
                <w:rFonts w:ascii="Arial" w:hAnsi="Arial" w:cs="Arial"/>
              </w:rPr>
              <w:t>3</w:t>
            </w:r>
            <w:r w:rsidR="00422AE7" w:rsidRPr="00104E52">
              <w:rPr>
                <w:rFonts w:ascii="Arial" w:hAnsi="Arial" w:cs="Arial"/>
              </w:rPr>
              <w:t>7</w:t>
            </w:r>
            <w:r w:rsidRPr="00104E52">
              <w:rPr>
                <w:rFonts w:ascii="Arial" w:hAnsi="Arial" w:cs="Arial"/>
              </w:rPr>
              <w:t xml:space="preserve"> paraiškos. Įvairiose rajono vietovėse ir už rajonų ribų veikė </w:t>
            </w:r>
            <w:r w:rsidR="00AC40D5" w:rsidRPr="00104E52">
              <w:rPr>
                <w:rFonts w:ascii="Arial" w:hAnsi="Arial" w:cs="Arial"/>
              </w:rPr>
              <w:t>3</w:t>
            </w:r>
            <w:r w:rsidR="00422AE7" w:rsidRPr="00104E52">
              <w:rPr>
                <w:rFonts w:ascii="Arial" w:hAnsi="Arial" w:cs="Arial"/>
              </w:rPr>
              <w:t>7</w:t>
            </w:r>
            <w:r w:rsidRPr="00104E52">
              <w:rPr>
                <w:rFonts w:ascii="Arial" w:hAnsi="Arial" w:cs="Arial"/>
              </w:rPr>
              <w:t xml:space="preserve"> stovykl</w:t>
            </w:r>
            <w:r w:rsidR="00422AE7" w:rsidRPr="00104E52">
              <w:rPr>
                <w:rFonts w:ascii="Arial" w:hAnsi="Arial" w:cs="Arial"/>
              </w:rPr>
              <w:t>os</w:t>
            </w:r>
            <w:r w:rsidRPr="00104E52">
              <w:rPr>
                <w:rFonts w:ascii="Arial" w:hAnsi="Arial" w:cs="Arial"/>
              </w:rPr>
              <w:t xml:space="preserve"> (</w:t>
            </w:r>
            <w:r w:rsidR="00422AE7" w:rsidRPr="00104E52">
              <w:rPr>
                <w:rFonts w:ascii="Arial" w:hAnsi="Arial" w:cs="Arial"/>
              </w:rPr>
              <w:t>91</w:t>
            </w:r>
            <w:r w:rsidRPr="00104E52">
              <w:rPr>
                <w:rFonts w:ascii="Arial" w:hAnsi="Arial" w:cs="Arial"/>
              </w:rPr>
              <w:t xml:space="preserve"> pamaina), kuriose vasaros atostogų metu birželio-rugpjūčio mėn. buvo užimta </w:t>
            </w:r>
            <w:r w:rsidR="00AC40D5" w:rsidRPr="00104E52">
              <w:rPr>
                <w:rFonts w:ascii="Arial" w:hAnsi="Arial" w:cs="Arial"/>
              </w:rPr>
              <w:t>1</w:t>
            </w:r>
            <w:r w:rsidR="00422AE7" w:rsidRPr="00104E52">
              <w:rPr>
                <w:rFonts w:ascii="Arial" w:hAnsi="Arial" w:cs="Arial"/>
              </w:rPr>
              <w:t>156</w:t>
            </w:r>
            <w:r w:rsidRPr="00104E52">
              <w:rPr>
                <w:rFonts w:ascii="Arial" w:hAnsi="Arial" w:cs="Arial"/>
              </w:rPr>
              <w:t xml:space="preserve"> ugdytinis, iš jų 1</w:t>
            </w:r>
            <w:r w:rsidR="00422AE7" w:rsidRPr="00104E52">
              <w:rPr>
                <w:rFonts w:ascii="Arial" w:hAnsi="Arial" w:cs="Arial"/>
              </w:rPr>
              <w:t>48</w:t>
            </w:r>
            <w:r w:rsidRPr="00104E52">
              <w:rPr>
                <w:rFonts w:ascii="Arial" w:hAnsi="Arial" w:cs="Arial"/>
              </w:rPr>
              <w:t xml:space="preserve"> iš jautrios socialinės aplinkos.</w:t>
            </w:r>
            <w:r w:rsidR="009C7E40" w:rsidRPr="00104E52">
              <w:rPr>
                <w:rFonts w:ascii="Arial" w:hAnsi="Arial" w:cs="Arial"/>
                <w:b/>
                <w:lang w:eastAsia="lt-LT"/>
              </w:rPr>
              <w:t xml:space="preserve"> </w:t>
            </w:r>
          </w:p>
          <w:p w14:paraId="5F059D6B" w14:textId="30945BA0" w:rsidR="009C7E40" w:rsidRPr="00104E52" w:rsidRDefault="009C7E40" w:rsidP="006E7103">
            <w:pPr>
              <w:pStyle w:val="Default"/>
              <w:tabs>
                <w:tab w:val="left" w:pos="963"/>
              </w:tabs>
              <w:spacing w:line="276" w:lineRule="auto"/>
              <w:jc w:val="both"/>
              <w:rPr>
                <w:rFonts w:ascii="Arial" w:hAnsi="Arial" w:cs="Arial"/>
              </w:rPr>
            </w:pPr>
            <w:r w:rsidRPr="00104E52">
              <w:rPr>
                <w:rFonts w:ascii="Arial" w:hAnsi="Arial" w:cs="Arial"/>
                <w:b/>
                <w:lang w:eastAsia="lt-LT"/>
              </w:rPr>
              <w:t xml:space="preserve">                IV. Klaipėdos rajono strateginio veiklos plano 202</w:t>
            </w:r>
            <w:r w:rsidR="00BE455A">
              <w:rPr>
                <w:rFonts w:ascii="Arial" w:hAnsi="Arial" w:cs="Arial"/>
                <w:b/>
                <w:lang w:eastAsia="lt-LT"/>
              </w:rPr>
              <w:t>4</w:t>
            </w:r>
            <w:r w:rsidRPr="00104E52">
              <w:rPr>
                <w:rFonts w:ascii="Arial" w:hAnsi="Arial" w:cs="Arial"/>
                <w:b/>
                <w:lang w:eastAsia="lt-LT"/>
              </w:rPr>
              <w:t>–202</w:t>
            </w:r>
            <w:r w:rsidR="00BE455A">
              <w:rPr>
                <w:rFonts w:ascii="Arial" w:hAnsi="Arial" w:cs="Arial"/>
                <w:b/>
                <w:lang w:eastAsia="lt-LT"/>
              </w:rPr>
              <w:t>6</w:t>
            </w:r>
            <w:r w:rsidRPr="00104E52">
              <w:rPr>
                <w:rFonts w:ascii="Arial" w:hAnsi="Arial" w:cs="Arial"/>
                <w:b/>
                <w:lang w:eastAsia="lt-LT"/>
              </w:rPr>
              <w:t xml:space="preserve"> m</w:t>
            </w:r>
            <w:r w:rsidR="00D25561" w:rsidRPr="00104E52">
              <w:rPr>
                <w:rFonts w:ascii="Arial" w:hAnsi="Arial" w:cs="Arial"/>
                <w:b/>
                <w:lang w:eastAsia="lt-LT"/>
              </w:rPr>
              <w:t>.</w:t>
            </w:r>
            <w:r w:rsidRPr="00104E52">
              <w:rPr>
                <w:rFonts w:ascii="Arial" w:hAnsi="Arial" w:cs="Arial"/>
                <w:b/>
                <w:lang w:eastAsia="lt-LT"/>
              </w:rPr>
              <w:t xml:space="preserve"> Žinių visuomenės plėtros programos įgyvendinim</w:t>
            </w:r>
            <w:r w:rsidR="003552E9" w:rsidRPr="00104E52">
              <w:rPr>
                <w:rFonts w:ascii="Arial" w:hAnsi="Arial" w:cs="Arial"/>
                <w:b/>
                <w:lang w:eastAsia="lt-LT"/>
              </w:rPr>
              <w:t>as.</w:t>
            </w:r>
            <w:r w:rsidRPr="00104E52">
              <w:rPr>
                <w:rFonts w:ascii="Arial" w:hAnsi="Arial" w:cs="Arial"/>
              </w:rPr>
              <w:t xml:space="preserve"> </w:t>
            </w:r>
          </w:p>
          <w:p w14:paraId="3ABEB6DF" w14:textId="5EE79299" w:rsidR="009C7E40" w:rsidRPr="00104E52" w:rsidRDefault="009C7E40" w:rsidP="00104E52">
            <w:pPr>
              <w:pStyle w:val="Default"/>
              <w:tabs>
                <w:tab w:val="left" w:pos="1140"/>
              </w:tabs>
              <w:spacing w:line="276" w:lineRule="auto"/>
              <w:jc w:val="both"/>
              <w:rPr>
                <w:rFonts w:ascii="Arial" w:hAnsi="Arial" w:cs="Arial"/>
              </w:rPr>
            </w:pPr>
            <w:r w:rsidRPr="00104E52">
              <w:rPr>
                <w:rFonts w:ascii="Arial" w:hAnsi="Arial" w:cs="Arial"/>
              </w:rPr>
              <w:t xml:space="preserve">                1.</w:t>
            </w:r>
            <w:r w:rsidRPr="00104E52">
              <w:rPr>
                <w:rFonts w:ascii="Arial" w:hAnsi="Arial" w:cs="Arial"/>
                <w:b/>
              </w:rPr>
              <w:t xml:space="preserve"> </w:t>
            </w:r>
            <w:r w:rsidRPr="00104E52">
              <w:rPr>
                <w:rFonts w:ascii="Arial" w:hAnsi="Arial" w:cs="Arial"/>
              </w:rPr>
              <w:t>Švietimo veikla yra daugiausiai Savivaldybės</w:t>
            </w:r>
            <w:r w:rsidRPr="00104E52">
              <w:rPr>
                <w:rFonts w:ascii="Arial" w:hAnsi="Arial" w:cs="Arial"/>
                <w:b/>
              </w:rPr>
              <w:t xml:space="preserve"> </w:t>
            </w:r>
            <w:r w:rsidRPr="00104E52">
              <w:rPr>
                <w:rFonts w:ascii="Arial" w:hAnsi="Arial" w:cs="Arial"/>
              </w:rPr>
              <w:t xml:space="preserve">biudžeto investicijų reikalaujanti veiklos sritis. </w:t>
            </w:r>
            <w:bookmarkStart w:id="14" w:name="_Hlk158288921"/>
            <w:r w:rsidRPr="00104E52">
              <w:rPr>
                <w:rFonts w:ascii="Arial" w:hAnsi="Arial" w:cs="Arial"/>
              </w:rPr>
              <w:t>202</w:t>
            </w:r>
            <w:r w:rsidR="00A73968" w:rsidRPr="00104E52">
              <w:rPr>
                <w:rFonts w:ascii="Arial" w:hAnsi="Arial" w:cs="Arial"/>
              </w:rPr>
              <w:t>4</w:t>
            </w:r>
            <w:r w:rsidRPr="00104E52">
              <w:rPr>
                <w:rFonts w:ascii="Arial" w:hAnsi="Arial" w:cs="Arial"/>
              </w:rPr>
              <w:t xml:space="preserve"> m. Žinių visuomenės plėtros programoje skirta </w:t>
            </w:r>
            <w:r w:rsidR="00E23B8E" w:rsidRPr="00104E52">
              <w:rPr>
                <w:rFonts w:ascii="Arial" w:hAnsi="Arial" w:cs="Arial"/>
              </w:rPr>
              <w:t>60096</w:t>
            </w:r>
            <w:r w:rsidR="006E420B" w:rsidRPr="00104E52">
              <w:rPr>
                <w:rFonts w:ascii="Arial" w:hAnsi="Arial" w:cs="Arial"/>
              </w:rPr>
              <w:t>,</w:t>
            </w:r>
            <w:r w:rsidR="00E23B8E" w:rsidRPr="00104E52">
              <w:rPr>
                <w:rFonts w:ascii="Arial" w:hAnsi="Arial" w:cs="Arial"/>
              </w:rPr>
              <w:t>0</w:t>
            </w:r>
            <w:r w:rsidRPr="00104E52">
              <w:rPr>
                <w:rFonts w:ascii="Arial" w:hAnsi="Arial" w:cs="Arial"/>
              </w:rPr>
              <w:t xml:space="preserve"> tūkst. Eur, tai sudarė 4</w:t>
            </w:r>
            <w:r w:rsidR="006E420B" w:rsidRPr="00104E52">
              <w:rPr>
                <w:rFonts w:ascii="Arial" w:hAnsi="Arial" w:cs="Arial"/>
              </w:rPr>
              <w:t>1</w:t>
            </w:r>
            <w:r w:rsidRPr="00104E52">
              <w:rPr>
                <w:rFonts w:ascii="Arial" w:hAnsi="Arial" w:cs="Arial"/>
              </w:rPr>
              <w:t>,</w:t>
            </w:r>
            <w:r w:rsidR="00E23B8E" w:rsidRPr="00104E52">
              <w:rPr>
                <w:rFonts w:ascii="Arial" w:hAnsi="Arial" w:cs="Arial"/>
              </w:rPr>
              <w:t>9</w:t>
            </w:r>
            <w:r w:rsidRPr="00104E52">
              <w:rPr>
                <w:rFonts w:ascii="Arial" w:hAnsi="Arial" w:cs="Arial"/>
              </w:rPr>
              <w:t xml:space="preserve"> proc. SB lėšų įskaitant tikslines VB ir ES lėšas.</w:t>
            </w:r>
          </w:p>
          <w:p w14:paraId="70FEEDB6" w14:textId="77777777" w:rsidR="00D81DCC" w:rsidRPr="00104E52" w:rsidRDefault="00D81DCC" w:rsidP="00104E52">
            <w:pPr>
              <w:pStyle w:val="Default"/>
              <w:tabs>
                <w:tab w:val="left" w:pos="1140"/>
              </w:tabs>
              <w:spacing w:line="276" w:lineRule="auto"/>
              <w:jc w:val="both"/>
              <w:rPr>
                <w:rFonts w:ascii="Arial" w:hAnsi="Arial" w:cs="Arial"/>
              </w:rPr>
            </w:pPr>
          </w:p>
          <w:p w14:paraId="6EA37A2A" w14:textId="311C3892" w:rsidR="005F79F4" w:rsidRPr="00104E52" w:rsidRDefault="006E7103" w:rsidP="00104E52">
            <w:pPr>
              <w:pStyle w:val="Default"/>
              <w:tabs>
                <w:tab w:val="left" w:pos="1140"/>
              </w:tabs>
              <w:spacing w:line="276" w:lineRule="auto"/>
              <w:jc w:val="both"/>
              <w:rPr>
                <w:rFonts w:ascii="Arial" w:hAnsi="Arial" w:cs="Arial"/>
                <w:i/>
                <w:color w:val="010101"/>
              </w:rPr>
            </w:pPr>
            <w:r>
              <w:rPr>
                <w:rFonts w:ascii="Arial" w:hAnsi="Arial" w:cs="Arial"/>
                <w:i/>
                <w:color w:val="010101"/>
              </w:rPr>
              <w:t xml:space="preserve"> </w:t>
            </w:r>
            <w:r w:rsidR="00B63F14" w:rsidRPr="00104E52">
              <w:rPr>
                <w:rFonts w:ascii="Arial" w:hAnsi="Arial" w:cs="Arial"/>
                <w:i/>
                <w:color w:val="010101"/>
              </w:rPr>
              <w:t>2</w:t>
            </w:r>
            <w:r w:rsidR="009C7E40" w:rsidRPr="00104E52">
              <w:rPr>
                <w:rFonts w:ascii="Arial" w:hAnsi="Arial" w:cs="Arial"/>
                <w:i/>
                <w:color w:val="010101"/>
              </w:rPr>
              <w:t xml:space="preserve"> lentelė. Švietimo įstaigų asignavimai</w:t>
            </w:r>
            <w:r w:rsidR="00814B01" w:rsidRPr="00104E52">
              <w:rPr>
                <w:rFonts w:ascii="Arial" w:hAnsi="Arial" w:cs="Arial"/>
                <w:i/>
                <w:color w:val="010101"/>
              </w:rPr>
              <w:t xml:space="preserve"> (įvykdymas)</w:t>
            </w:r>
          </w:p>
          <w:tbl>
            <w:tblPr>
              <w:tblW w:w="9316" w:type="dxa"/>
              <w:tblCellMar>
                <w:left w:w="0" w:type="dxa"/>
                <w:right w:w="0" w:type="dxa"/>
              </w:tblCellMar>
              <w:tblLook w:val="04A0" w:firstRow="1" w:lastRow="0" w:firstColumn="1" w:lastColumn="0" w:noHBand="0" w:noVBand="1"/>
            </w:tblPr>
            <w:tblGrid>
              <w:gridCol w:w="2937"/>
              <w:gridCol w:w="2977"/>
              <w:gridCol w:w="3402"/>
            </w:tblGrid>
            <w:tr w:rsidR="005F79F4" w:rsidRPr="00037F5B" w14:paraId="5BEE15D7" w14:textId="77777777" w:rsidTr="005F79F4">
              <w:trPr>
                <w:trHeight w:val="608"/>
              </w:trPr>
              <w:tc>
                <w:tcPr>
                  <w:tcW w:w="2937" w:type="dxa"/>
                  <w:tcBorders>
                    <w:top w:val="single" w:sz="8" w:space="0" w:color="FFFFFF"/>
                    <w:left w:val="single" w:sz="8" w:space="0" w:color="FFFFFF"/>
                    <w:bottom w:val="single" w:sz="24" w:space="0" w:color="FFFFFF"/>
                    <w:right w:val="single" w:sz="8" w:space="0" w:color="FFFFFF"/>
                  </w:tcBorders>
                  <w:shd w:val="clear" w:color="auto" w:fill="D5DCE4"/>
                  <w:tcMar>
                    <w:top w:w="14" w:type="dxa"/>
                    <w:left w:w="104" w:type="dxa"/>
                    <w:bottom w:w="0" w:type="dxa"/>
                    <w:right w:w="104" w:type="dxa"/>
                  </w:tcMar>
                </w:tcPr>
                <w:p w14:paraId="613639CC" w14:textId="77777777" w:rsidR="005F79F4" w:rsidRPr="00104E52" w:rsidRDefault="005F79F4" w:rsidP="00104E52">
                  <w:pPr>
                    <w:pStyle w:val="prastasiniatinklio"/>
                    <w:spacing w:before="0" w:beforeAutospacing="0" w:after="0" w:afterAutospacing="0" w:line="276" w:lineRule="auto"/>
                    <w:rPr>
                      <w:rFonts w:ascii="Arial" w:hAnsi="Arial" w:cs="Arial"/>
                      <w:sz w:val="20"/>
                      <w:szCs w:val="20"/>
                    </w:rPr>
                  </w:pPr>
                </w:p>
              </w:tc>
              <w:tc>
                <w:tcPr>
                  <w:tcW w:w="2977" w:type="dxa"/>
                  <w:tcBorders>
                    <w:top w:val="single" w:sz="8" w:space="0" w:color="FFFFFF"/>
                    <w:left w:val="nil"/>
                    <w:bottom w:val="single" w:sz="24" w:space="0" w:color="FFFFFF"/>
                    <w:right w:val="single" w:sz="8" w:space="0" w:color="FFFFFF"/>
                  </w:tcBorders>
                  <w:shd w:val="clear" w:color="auto" w:fill="D5DCE4"/>
                  <w:tcMar>
                    <w:top w:w="14" w:type="dxa"/>
                    <w:left w:w="104" w:type="dxa"/>
                    <w:bottom w:w="0" w:type="dxa"/>
                    <w:right w:w="104" w:type="dxa"/>
                  </w:tcMar>
                  <w:hideMark/>
                </w:tcPr>
                <w:p w14:paraId="51079EDA"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rPr>
                  </w:pPr>
                  <w:r w:rsidRPr="00104E52">
                    <w:rPr>
                      <w:rFonts w:ascii="Arial" w:hAnsi="Arial" w:cs="Arial"/>
                      <w:color w:val="000000"/>
                      <w:sz w:val="20"/>
                      <w:szCs w:val="20"/>
                    </w:rPr>
                    <w:t>2023 m. (tūkst. Eur įskaitant tikslines VB ir ES lėšas)</w:t>
                  </w:r>
                </w:p>
              </w:tc>
              <w:tc>
                <w:tcPr>
                  <w:tcW w:w="3402" w:type="dxa"/>
                  <w:tcBorders>
                    <w:top w:val="single" w:sz="8" w:space="0" w:color="FFFFFF"/>
                    <w:left w:val="nil"/>
                    <w:bottom w:val="single" w:sz="24" w:space="0" w:color="FFFFFF"/>
                    <w:right w:val="single" w:sz="8" w:space="0" w:color="FFFFFF"/>
                  </w:tcBorders>
                  <w:shd w:val="clear" w:color="auto" w:fill="D5DCE4"/>
                  <w:hideMark/>
                </w:tcPr>
                <w:p w14:paraId="2C65E424" w14:textId="77777777" w:rsidR="005F79F4" w:rsidRPr="00104E52" w:rsidRDefault="005F79F4" w:rsidP="00104E52">
                  <w:pPr>
                    <w:pStyle w:val="prastasiniatinklio"/>
                    <w:spacing w:before="0" w:beforeAutospacing="0" w:after="0" w:afterAutospacing="0" w:line="276" w:lineRule="auto"/>
                    <w:ind w:right="132"/>
                    <w:rPr>
                      <w:rFonts w:ascii="Arial" w:hAnsi="Arial" w:cs="Arial"/>
                      <w:color w:val="000000"/>
                      <w:sz w:val="20"/>
                      <w:szCs w:val="20"/>
                    </w:rPr>
                  </w:pPr>
                  <w:r w:rsidRPr="00104E52">
                    <w:rPr>
                      <w:rFonts w:ascii="Arial" w:hAnsi="Arial" w:cs="Arial"/>
                      <w:color w:val="000000"/>
                      <w:sz w:val="20"/>
                      <w:szCs w:val="20"/>
                    </w:rPr>
                    <w:t>2024 m. (tūkst. Eur įskaitant tikslines VB, ES lėšas)</w:t>
                  </w:r>
                </w:p>
              </w:tc>
            </w:tr>
            <w:tr w:rsidR="005F79F4" w:rsidRPr="00104E52" w14:paraId="5CF63DEA" w14:textId="77777777" w:rsidTr="005F79F4">
              <w:trPr>
                <w:trHeight w:val="608"/>
              </w:trPr>
              <w:tc>
                <w:tcPr>
                  <w:tcW w:w="2937" w:type="dxa"/>
                  <w:tcBorders>
                    <w:top w:val="nil"/>
                    <w:left w:val="single" w:sz="8" w:space="0" w:color="FFFFFF"/>
                    <w:bottom w:val="single" w:sz="24" w:space="0" w:color="FFFFFF"/>
                    <w:right w:val="single" w:sz="8" w:space="0" w:color="FFFFFF"/>
                  </w:tcBorders>
                  <w:shd w:val="clear" w:color="auto" w:fill="31B6FD"/>
                  <w:tcMar>
                    <w:top w:w="14" w:type="dxa"/>
                    <w:left w:w="104" w:type="dxa"/>
                    <w:bottom w:w="0" w:type="dxa"/>
                    <w:right w:w="104" w:type="dxa"/>
                  </w:tcMar>
                  <w:hideMark/>
                </w:tcPr>
                <w:p w14:paraId="57C8AE00" w14:textId="77777777" w:rsidR="005F79F4" w:rsidRPr="00104E52" w:rsidRDefault="005F79F4" w:rsidP="00104E52">
                  <w:pPr>
                    <w:pStyle w:val="prastasiniatinklio"/>
                    <w:spacing w:before="0" w:beforeAutospacing="0" w:after="0" w:afterAutospacing="0" w:line="276" w:lineRule="auto"/>
                    <w:rPr>
                      <w:rFonts w:ascii="Arial" w:hAnsi="Arial" w:cs="Arial"/>
                      <w:sz w:val="20"/>
                      <w:szCs w:val="20"/>
                    </w:rPr>
                  </w:pPr>
                  <w:r w:rsidRPr="00104E52">
                    <w:rPr>
                      <w:rFonts w:ascii="Arial" w:hAnsi="Arial" w:cs="Arial"/>
                      <w:color w:val="000000"/>
                      <w:sz w:val="20"/>
                      <w:szCs w:val="20"/>
                    </w:rPr>
                    <w:t xml:space="preserve">Savivaldybės biudžetas </w:t>
                  </w:r>
                </w:p>
              </w:tc>
              <w:tc>
                <w:tcPr>
                  <w:tcW w:w="2977" w:type="dxa"/>
                  <w:tcBorders>
                    <w:top w:val="nil"/>
                    <w:left w:val="nil"/>
                    <w:bottom w:val="single" w:sz="24" w:space="0" w:color="FFFFFF"/>
                    <w:right w:val="single" w:sz="8" w:space="0" w:color="FFFFFF"/>
                  </w:tcBorders>
                  <w:shd w:val="clear" w:color="auto" w:fill="31B6FD"/>
                  <w:tcMar>
                    <w:top w:w="14" w:type="dxa"/>
                    <w:left w:w="104" w:type="dxa"/>
                    <w:bottom w:w="0" w:type="dxa"/>
                    <w:right w:w="104" w:type="dxa"/>
                  </w:tcMar>
                  <w:hideMark/>
                </w:tcPr>
                <w:p w14:paraId="3CEC6A19"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rPr>
                  </w:pPr>
                  <w:r w:rsidRPr="00104E52">
                    <w:rPr>
                      <w:rFonts w:ascii="Arial" w:hAnsi="Arial" w:cs="Arial"/>
                      <w:color w:val="000000"/>
                      <w:sz w:val="20"/>
                      <w:szCs w:val="20"/>
                      <w:lang w:eastAsia="en-US"/>
                    </w:rPr>
                    <w:t>129741,1</w:t>
                  </w:r>
                </w:p>
              </w:tc>
              <w:tc>
                <w:tcPr>
                  <w:tcW w:w="3402" w:type="dxa"/>
                  <w:tcBorders>
                    <w:top w:val="nil"/>
                    <w:left w:val="nil"/>
                    <w:bottom w:val="single" w:sz="24" w:space="0" w:color="FFFFFF"/>
                    <w:right w:val="single" w:sz="8" w:space="0" w:color="FFFFFF"/>
                  </w:tcBorders>
                  <w:shd w:val="clear" w:color="auto" w:fill="31B6FD"/>
                  <w:hideMark/>
                </w:tcPr>
                <w:p w14:paraId="54AF1CF1"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lang w:eastAsia="en-US"/>
                    </w:rPr>
                  </w:pPr>
                  <w:r w:rsidRPr="00104E52">
                    <w:rPr>
                      <w:rFonts w:ascii="Arial" w:hAnsi="Arial" w:cs="Arial"/>
                      <w:color w:val="000000"/>
                      <w:sz w:val="20"/>
                      <w:szCs w:val="20"/>
                      <w:lang w:eastAsia="en-US"/>
                    </w:rPr>
                    <w:t>143393,1</w:t>
                  </w:r>
                </w:p>
              </w:tc>
            </w:tr>
            <w:tr w:rsidR="005F79F4" w:rsidRPr="00104E52" w14:paraId="244FA892" w14:textId="77777777" w:rsidTr="005F79F4">
              <w:trPr>
                <w:trHeight w:val="608"/>
              </w:trPr>
              <w:tc>
                <w:tcPr>
                  <w:tcW w:w="2937" w:type="dxa"/>
                  <w:tcBorders>
                    <w:top w:val="nil"/>
                    <w:left w:val="single" w:sz="8" w:space="0" w:color="FFFFFF"/>
                    <w:bottom w:val="single" w:sz="24" w:space="0" w:color="FFFFFF"/>
                    <w:right w:val="single" w:sz="8" w:space="0" w:color="FFFFFF"/>
                  </w:tcBorders>
                  <w:shd w:val="clear" w:color="auto" w:fill="D5DCE4"/>
                  <w:tcMar>
                    <w:top w:w="14" w:type="dxa"/>
                    <w:left w:w="104" w:type="dxa"/>
                    <w:bottom w:w="0" w:type="dxa"/>
                    <w:right w:w="104" w:type="dxa"/>
                  </w:tcMar>
                  <w:hideMark/>
                </w:tcPr>
                <w:p w14:paraId="6DB21737" w14:textId="77777777" w:rsidR="005F79F4" w:rsidRPr="00104E52" w:rsidRDefault="005F79F4" w:rsidP="00104E52">
                  <w:pPr>
                    <w:pStyle w:val="prastasiniatinklio"/>
                    <w:spacing w:before="0" w:beforeAutospacing="0" w:after="0" w:afterAutospacing="0" w:line="276" w:lineRule="auto"/>
                    <w:rPr>
                      <w:rFonts w:ascii="Arial" w:hAnsi="Arial" w:cs="Arial"/>
                      <w:sz w:val="20"/>
                      <w:szCs w:val="20"/>
                    </w:rPr>
                  </w:pPr>
                  <w:r w:rsidRPr="00104E52">
                    <w:rPr>
                      <w:rFonts w:ascii="Arial" w:hAnsi="Arial" w:cs="Arial"/>
                      <w:color w:val="000000"/>
                      <w:sz w:val="20"/>
                      <w:szCs w:val="20"/>
                    </w:rPr>
                    <w:t xml:space="preserve">Švietimo įstaigų asignavimai </w:t>
                  </w:r>
                </w:p>
              </w:tc>
              <w:tc>
                <w:tcPr>
                  <w:tcW w:w="2977" w:type="dxa"/>
                  <w:tcBorders>
                    <w:top w:val="nil"/>
                    <w:left w:val="nil"/>
                    <w:bottom w:val="single" w:sz="24" w:space="0" w:color="FFFFFF"/>
                    <w:right w:val="single" w:sz="8" w:space="0" w:color="FFFFFF"/>
                  </w:tcBorders>
                  <w:shd w:val="clear" w:color="auto" w:fill="D5DCE4"/>
                  <w:tcMar>
                    <w:top w:w="14" w:type="dxa"/>
                    <w:left w:w="104" w:type="dxa"/>
                    <w:bottom w:w="0" w:type="dxa"/>
                    <w:right w:w="104" w:type="dxa"/>
                  </w:tcMar>
                  <w:hideMark/>
                </w:tcPr>
                <w:p w14:paraId="36711FD6"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lang w:eastAsia="en-US"/>
                    </w:rPr>
                  </w:pPr>
                  <w:r w:rsidRPr="00104E52">
                    <w:rPr>
                      <w:rFonts w:ascii="Arial" w:hAnsi="Arial" w:cs="Arial"/>
                      <w:color w:val="000000"/>
                      <w:sz w:val="20"/>
                      <w:szCs w:val="20"/>
                      <w:lang w:eastAsia="en-US"/>
                    </w:rPr>
                    <w:t>54081,8</w:t>
                  </w:r>
                </w:p>
                <w:p w14:paraId="2CDF175B"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lang w:eastAsia="en-US"/>
                    </w:rPr>
                  </w:pPr>
                  <w:r w:rsidRPr="00104E52">
                    <w:rPr>
                      <w:rFonts w:ascii="Arial" w:hAnsi="Arial" w:cs="Arial"/>
                      <w:color w:val="000000"/>
                      <w:sz w:val="20"/>
                      <w:szCs w:val="20"/>
                      <w:lang w:eastAsia="en-US"/>
                    </w:rPr>
                    <w:t>iš jų ML 21024,3</w:t>
                  </w:r>
                </w:p>
                <w:p w14:paraId="058FC3E5"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rPr>
                  </w:pPr>
                  <w:r w:rsidRPr="00104E52">
                    <w:rPr>
                      <w:rFonts w:ascii="Arial" w:hAnsi="Arial" w:cs="Arial"/>
                      <w:color w:val="000000"/>
                      <w:sz w:val="20"/>
                      <w:szCs w:val="20"/>
                      <w:lang w:eastAsia="en-US"/>
                    </w:rPr>
                    <w:t>ML(UK) 339,6</w:t>
                  </w:r>
                </w:p>
              </w:tc>
              <w:tc>
                <w:tcPr>
                  <w:tcW w:w="3402" w:type="dxa"/>
                  <w:tcBorders>
                    <w:top w:val="nil"/>
                    <w:left w:val="nil"/>
                    <w:bottom w:val="single" w:sz="24" w:space="0" w:color="FFFFFF"/>
                    <w:right w:val="single" w:sz="8" w:space="0" w:color="FFFFFF"/>
                  </w:tcBorders>
                  <w:shd w:val="clear" w:color="auto" w:fill="D5DCE4"/>
                  <w:hideMark/>
                </w:tcPr>
                <w:p w14:paraId="775AE6C1"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lang w:eastAsia="en-US"/>
                    </w:rPr>
                  </w:pPr>
                  <w:r w:rsidRPr="00104E52">
                    <w:rPr>
                      <w:rFonts w:ascii="Arial" w:hAnsi="Arial" w:cs="Arial"/>
                      <w:color w:val="000000"/>
                      <w:sz w:val="20"/>
                      <w:szCs w:val="20"/>
                      <w:lang w:eastAsia="en-US"/>
                    </w:rPr>
                    <w:t>60096,0</w:t>
                  </w:r>
                </w:p>
                <w:p w14:paraId="75536DA6"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lang w:eastAsia="en-US"/>
                    </w:rPr>
                  </w:pPr>
                  <w:r w:rsidRPr="00104E52">
                    <w:rPr>
                      <w:rFonts w:ascii="Arial" w:hAnsi="Arial" w:cs="Arial"/>
                      <w:color w:val="000000"/>
                      <w:sz w:val="20"/>
                      <w:szCs w:val="20"/>
                      <w:lang w:eastAsia="en-US"/>
                    </w:rPr>
                    <w:t>iš jų ML 26235,8</w:t>
                  </w:r>
                </w:p>
                <w:p w14:paraId="1CA27D1B"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lang w:eastAsia="en-US"/>
                    </w:rPr>
                  </w:pPr>
                  <w:r w:rsidRPr="00104E52">
                    <w:rPr>
                      <w:rFonts w:ascii="Arial" w:hAnsi="Arial" w:cs="Arial"/>
                      <w:color w:val="000000"/>
                      <w:sz w:val="20"/>
                      <w:szCs w:val="20"/>
                      <w:lang w:eastAsia="en-US"/>
                    </w:rPr>
                    <w:t>ML(UK) 201,5</w:t>
                  </w:r>
                </w:p>
                <w:p w14:paraId="20A63BC5"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lang w:eastAsia="en-US"/>
                    </w:rPr>
                  </w:pPr>
                  <w:r w:rsidRPr="00104E52">
                    <w:rPr>
                      <w:rFonts w:ascii="Arial" w:hAnsi="Arial" w:cs="Arial"/>
                      <w:color w:val="000000"/>
                      <w:sz w:val="20"/>
                      <w:szCs w:val="20"/>
                      <w:lang w:eastAsia="en-US"/>
                    </w:rPr>
                    <w:t>ML(SL) 461,0</w:t>
                  </w:r>
                </w:p>
              </w:tc>
            </w:tr>
            <w:tr w:rsidR="005F79F4" w:rsidRPr="00DD5E03" w14:paraId="5F6BA266" w14:textId="77777777" w:rsidTr="005F79F4">
              <w:trPr>
                <w:trHeight w:val="608"/>
              </w:trPr>
              <w:tc>
                <w:tcPr>
                  <w:tcW w:w="2937" w:type="dxa"/>
                  <w:tcBorders>
                    <w:top w:val="nil"/>
                    <w:left w:val="single" w:sz="8" w:space="0" w:color="FFFFFF"/>
                    <w:bottom w:val="single" w:sz="24" w:space="0" w:color="FFFFFF"/>
                    <w:right w:val="single" w:sz="8" w:space="0" w:color="FFFFFF"/>
                  </w:tcBorders>
                  <w:shd w:val="clear" w:color="auto" w:fill="31B6FD"/>
                  <w:tcMar>
                    <w:top w:w="14" w:type="dxa"/>
                    <w:left w:w="104" w:type="dxa"/>
                    <w:bottom w:w="0" w:type="dxa"/>
                    <w:right w:w="104" w:type="dxa"/>
                  </w:tcMar>
                  <w:hideMark/>
                </w:tcPr>
                <w:p w14:paraId="1F029EC4" w14:textId="77777777" w:rsidR="005F79F4" w:rsidRPr="00104E52" w:rsidRDefault="005F79F4" w:rsidP="00104E52">
                  <w:pPr>
                    <w:pStyle w:val="prastasiniatinklio"/>
                    <w:spacing w:before="0" w:beforeAutospacing="0" w:after="0" w:afterAutospacing="0" w:line="276" w:lineRule="auto"/>
                    <w:rPr>
                      <w:rFonts w:ascii="Arial" w:hAnsi="Arial" w:cs="Arial"/>
                      <w:sz w:val="20"/>
                      <w:szCs w:val="20"/>
                    </w:rPr>
                  </w:pPr>
                  <w:r w:rsidRPr="00104E52">
                    <w:rPr>
                      <w:rFonts w:ascii="Arial" w:hAnsi="Arial" w:cs="Arial"/>
                      <w:color w:val="000000"/>
                      <w:sz w:val="20"/>
                      <w:szCs w:val="20"/>
                    </w:rPr>
                    <w:t>Savivaldybės biudžeto</w:t>
                  </w:r>
                </w:p>
                <w:p w14:paraId="429181BF" w14:textId="77777777" w:rsidR="005F79F4" w:rsidRPr="00104E52" w:rsidRDefault="005F79F4" w:rsidP="00104E52">
                  <w:pPr>
                    <w:pStyle w:val="prastasiniatinklio"/>
                    <w:spacing w:before="0" w:beforeAutospacing="0" w:after="0" w:afterAutospacing="0" w:line="276" w:lineRule="auto"/>
                    <w:rPr>
                      <w:rFonts w:ascii="Arial" w:hAnsi="Arial" w:cs="Arial"/>
                      <w:sz w:val="20"/>
                      <w:szCs w:val="20"/>
                    </w:rPr>
                  </w:pPr>
                  <w:r w:rsidRPr="00104E52">
                    <w:rPr>
                      <w:rFonts w:ascii="Arial" w:hAnsi="Arial" w:cs="Arial"/>
                      <w:color w:val="000000"/>
                      <w:sz w:val="20"/>
                      <w:szCs w:val="20"/>
                    </w:rPr>
                    <w:t>švietimui skirtų lėšų procentas</w:t>
                  </w:r>
                </w:p>
              </w:tc>
              <w:tc>
                <w:tcPr>
                  <w:tcW w:w="2977" w:type="dxa"/>
                  <w:tcBorders>
                    <w:top w:val="nil"/>
                    <w:left w:val="nil"/>
                    <w:bottom w:val="single" w:sz="24" w:space="0" w:color="FFFFFF"/>
                    <w:right w:val="single" w:sz="8" w:space="0" w:color="FFFFFF"/>
                  </w:tcBorders>
                  <w:shd w:val="clear" w:color="auto" w:fill="31B6FD"/>
                  <w:tcMar>
                    <w:top w:w="14" w:type="dxa"/>
                    <w:left w:w="104" w:type="dxa"/>
                    <w:bottom w:w="0" w:type="dxa"/>
                    <w:right w:w="104" w:type="dxa"/>
                  </w:tcMar>
                  <w:hideMark/>
                </w:tcPr>
                <w:p w14:paraId="0F3ED044"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rPr>
                  </w:pPr>
                  <w:r w:rsidRPr="00104E52">
                    <w:rPr>
                      <w:rFonts w:ascii="Arial" w:hAnsi="Arial" w:cs="Arial"/>
                      <w:color w:val="000000"/>
                      <w:sz w:val="20"/>
                      <w:szCs w:val="20"/>
                      <w:lang w:eastAsia="en-US"/>
                    </w:rPr>
                    <w:t>41,7</w:t>
                  </w:r>
                </w:p>
              </w:tc>
              <w:tc>
                <w:tcPr>
                  <w:tcW w:w="3402" w:type="dxa"/>
                  <w:tcBorders>
                    <w:top w:val="nil"/>
                    <w:left w:val="nil"/>
                    <w:bottom w:val="single" w:sz="24" w:space="0" w:color="FFFFFF"/>
                    <w:right w:val="single" w:sz="8" w:space="0" w:color="FFFFFF"/>
                  </w:tcBorders>
                  <w:shd w:val="clear" w:color="auto" w:fill="31B6FD"/>
                  <w:hideMark/>
                </w:tcPr>
                <w:p w14:paraId="77C86F88" w14:textId="77777777" w:rsidR="005F79F4" w:rsidRPr="00104E52" w:rsidRDefault="005F79F4" w:rsidP="00104E52">
                  <w:pPr>
                    <w:pStyle w:val="prastasiniatinklio"/>
                    <w:spacing w:before="0" w:beforeAutospacing="0" w:after="0" w:afterAutospacing="0" w:line="276" w:lineRule="auto"/>
                    <w:rPr>
                      <w:rFonts w:ascii="Arial" w:hAnsi="Arial" w:cs="Arial"/>
                      <w:color w:val="000000"/>
                      <w:sz w:val="20"/>
                      <w:szCs w:val="20"/>
                      <w:lang w:eastAsia="en-US"/>
                    </w:rPr>
                  </w:pPr>
                  <w:r w:rsidRPr="00104E52">
                    <w:rPr>
                      <w:rFonts w:ascii="Arial" w:hAnsi="Arial" w:cs="Arial"/>
                      <w:color w:val="000000"/>
                      <w:sz w:val="20"/>
                      <w:szCs w:val="20"/>
                      <w:lang w:eastAsia="en-US"/>
                    </w:rPr>
                    <w:t>41,9</w:t>
                  </w:r>
                </w:p>
              </w:tc>
            </w:tr>
          </w:tbl>
          <w:bookmarkEnd w:id="14"/>
          <w:p w14:paraId="27F2D1C5" w14:textId="4FC287C2" w:rsidR="0005225F" w:rsidRPr="00104E52" w:rsidRDefault="0005225F" w:rsidP="00104E52">
            <w:pPr>
              <w:tabs>
                <w:tab w:val="left" w:pos="900"/>
                <w:tab w:val="left" w:pos="1134"/>
              </w:tabs>
              <w:spacing w:line="276" w:lineRule="auto"/>
              <w:jc w:val="both"/>
              <w:rPr>
                <w:rFonts w:ascii="Arial" w:eastAsia="Calibri" w:hAnsi="Arial" w:cs="Arial"/>
                <w:bCs/>
                <w:i/>
                <w:iCs/>
                <w:lang w:val="lt-LT"/>
              </w:rPr>
            </w:pPr>
            <w:r w:rsidRPr="00104E52">
              <w:rPr>
                <w:rFonts w:ascii="Arial" w:eastAsia="Calibri" w:hAnsi="Arial" w:cs="Arial"/>
                <w:bCs/>
                <w:i/>
                <w:iCs/>
                <w:lang w:val="lt-LT"/>
              </w:rPr>
              <w:t>Duomenų šaltinis: Biudžeto ir ekonomikos  skyrius</w:t>
            </w:r>
          </w:p>
          <w:p w14:paraId="6A77130C" w14:textId="069FB5F0" w:rsidR="006E420B" w:rsidRPr="00104E52" w:rsidRDefault="005467E8" w:rsidP="00104E52">
            <w:pPr>
              <w:spacing w:line="276" w:lineRule="auto"/>
              <w:jc w:val="both"/>
              <w:rPr>
                <w:rFonts w:ascii="Arial" w:eastAsia="Calibri" w:hAnsi="Arial" w:cs="Arial"/>
                <w:lang w:val="lt-LT"/>
              </w:rPr>
            </w:pPr>
            <w:r w:rsidRPr="00104E52">
              <w:rPr>
                <w:rFonts w:ascii="Arial" w:eastAsia="Calibri" w:hAnsi="Arial" w:cs="Arial"/>
                <w:lang w:val="lt-LT"/>
              </w:rPr>
              <w:t xml:space="preserve">            </w:t>
            </w:r>
          </w:p>
          <w:p w14:paraId="765AC6CD" w14:textId="4B78FDEF" w:rsidR="00385DBA" w:rsidRPr="00104E52" w:rsidRDefault="005467E8" w:rsidP="00104E52">
            <w:pPr>
              <w:tabs>
                <w:tab w:val="left" w:pos="1134"/>
                <w:tab w:val="left" w:pos="1418"/>
              </w:tabs>
              <w:spacing w:line="276" w:lineRule="auto"/>
              <w:jc w:val="both"/>
              <w:rPr>
                <w:rFonts w:ascii="Arial" w:hAnsi="Arial" w:cs="Arial"/>
                <w:color w:val="000000" w:themeColor="text1"/>
                <w:lang w:val="lt-LT"/>
              </w:rPr>
            </w:pPr>
            <w:r w:rsidRPr="00104E52">
              <w:rPr>
                <w:rFonts w:ascii="Arial" w:hAnsi="Arial" w:cs="Arial"/>
                <w:lang w:val="lt-LT"/>
              </w:rPr>
              <w:tab/>
              <w:t>2</w:t>
            </w:r>
            <w:r w:rsidRPr="00104E52">
              <w:rPr>
                <w:rFonts w:ascii="Arial" w:hAnsi="Arial" w:cs="Arial"/>
                <w:color w:val="000000" w:themeColor="text1"/>
                <w:lang w:val="lt-LT"/>
              </w:rPr>
              <w:t>.</w:t>
            </w:r>
            <w:r w:rsidRPr="00104E52">
              <w:rPr>
                <w:rFonts w:ascii="Arial" w:hAnsi="Arial" w:cs="Arial"/>
                <w:color w:val="FF0000"/>
                <w:lang w:val="lt-LT"/>
              </w:rPr>
              <w:t xml:space="preserve"> </w:t>
            </w:r>
            <w:bookmarkStart w:id="15" w:name="_Hlk158290340"/>
            <w:r w:rsidRPr="00104E52">
              <w:rPr>
                <w:rFonts w:ascii="Arial" w:hAnsi="Arial" w:cs="Arial"/>
                <w:color w:val="000000" w:themeColor="text1"/>
                <w:lang w:val="lt-LT"/>
              </w:rPr>
              <w:t xml:space="preserve">Į rajono bendrojo ugdymo mokyklas iš namų yra pavežami </w:t>
            </w:r>
            <w:r w:rsidR="00385DBA" w:rsidRPr="00104E52">
              <w:rPr>
                <w:rFonts w:ascii="Arial" w:hAnsi="Arial" w:cs="Arial"/>
                <w:color w:val="000000" w:themeColor="text1"/>
                <w:lang w:val="lt-LT"/>
              </w:rPr>
              <w:t>3</w:t>
            </w:r>
            <w:r w:rsidR="00C57752" w:rsidRPr="00104E52">
              <w:rPr>
                <w:rFonts w:ascii="Arial" w:hAnsi="Arial" w:cs="Arial"/>
                <w:color w:val="000000" w:themeColor="text1"/>
                <w:lang w:val="lt-LT"/>
              </w:rPr>
              <w:t>387</w:t>
            </w:r>
            <w:r w:rsidRPr="00104E52">
              <w:rPr>
                <w:rFonts w:ascii="Arial" w:hAnsi="Arial" w:cs="Arial"/>
                <w:color w:val="000000" w:themeColor="text1"/>
                <w:lang w:val="lt-LT"/>
              </w:rPr>
              <w:t xml:space="preserve"> mokiniai (iš jų gyvenantys daugiau nei 3 km – </w:t>
            </w:r>
            <w:r w:rsidR="00385DBA" w:rsidRPr="00104E52">
              <w:rPr>
                <w:rFonts w:ascii="Arial" w:hAnsi="Arial" w:cs="Arial"/>
                <w:color w:val="000000" w:themeColor="text1"/>
                <w:lang w:val="lt-LT"/>
              </w:rPr>
              <w:t>3</w:t>
            </w:r>
            <w:r w:rsidR="00C57752" w:rsidRPr="00104E52">
              <w:rPr>
                <w:rFonts w:ascii="Arial" w:hAnsi="Arial" w:cs="Arial"/>
                <w:color w:val="000000" w:themeColor="text1"/>
                <w:lang w:val="lt-LT"/>
              </w:rPr>
              <w:t>336</w:t>
            </w:r>
            <w:r w:rsidRPr="00104E52">
              <w:rPr>
                <w:rFonts w:ascii="Arial" w:hAnsi="Arial" w:cs="Arial"/>
                <w:color w:val="000000" w:themeColor="text1"/>
                <w:lang w:val="lt-LT"/>
              </w:rPr>
              <w:t xml:space="preserve">). Savivaldybės administracija pagal mokinių pavėžėjimo poreikius sudaro maršrutus bei sutartis su vežėjais, taip pat iš savo lėšų nupirko </w:t>
            </w:r>
            <w:r w:rsidR="00C57752" w:rsidRPr="00104E52">
              <w:rPr>
                <w:rFonts w:ascii="Arial" w:hAnsi="Arial" w:cs="Arial"/>
                <w:color w:val="000000" w:themeColor="text1"/>
                <w:lang w:val="lt-LT"/>
              </w:rPr>
              <w:t>vieną</w:t>
            </w:r>
            <w:r w:rsidRPr="00104E52">
              <w:rPr>
                <w:rFonts w:ascii="Arial" w:hAnsi="Arial" w:cs="Arial"/>
                <w:color w:val="000000" w:themeColor="text1"/>
                <w:lang w:val="lt-LT"/>
              </w:rPr>
              <w:t xml:space="preserve"> </w:t>
            </w:r>
            <w:r w:rsidR="00385DBA" w:rsidRPr="00104E52">
              <w:rPr>
                <w:rFonts w:ascii="Arial" w:hAnsi="Arial" w:cs="Arial"/>
                <w:color w:val="000000" w:themeColor="text1"/>
                <w:lang w:val="lt-LT"/>
              </w:rPr>
              <w:t>19</w:t>
            </w:r>
            <w:r w:rsidRPr="00104E52">
              <w:rPr>
                <w:rFonts w:ascii="Arial" w:hAnsi="Arial" w:cs="Arial"/>
                <w:color w:val="000000" w:themeColor="text1"/>
                <w:lang w:val="lt-LT"/>
              </w:rPr>
              <w:t xml:space="preserve"> viet</w:t>
            </w:r>
            <w:r w:rsidR="00385DBA" w:rsidRPr="00104E52">
              <w:rPr>
                <w:rFonts w:ascii="Arial" w:hAnsi="Arial" w:cs="Arial"/>
                <w:color w:val="000000" w:themeColor="text1"/>
                <w:lang w:val="lt-LT"/>
              </w:rPr>
              <w:t>ų</w:t>
            </w:r>
            <w:r w:rsidRPr="00104E52">
              <w:rPr>
                <w:rFonts w:ascii="Arial" w:hAnsi="Arial" w:cs="Arial"/>
                <w:color w:val="000000" w:themeColor="text1"/>
                <w:lang w:val="lt-LT"/>
              </w:rPr>
              <w:t xml:space="preserve"> autobus</w:t>
            </w:r>
            <w:r w:rsidR="00C57752" w:rsidRPr="00104E52">
              <w:rPr>
                <w:rFonts w:ascii="Arial" w:hAnsi="Arial" w:cs="Arial"/>
                <w:color w:val="000000" w:themeColor="text1"/>
                <w:lang w:val="lt-LT"/>
              </w:rPr>
              <w:t>ą Plikių Ievos Labutytės</w:t>
            </w:r>
            <w:r w:rsidR="00385DBA" w:rsidRPr="00104E52">
              <w:rPr>
                <w:rFonts w:ascii="Arial" w:hAnsi="Arial" w:cs="Arial"/>
                <w:color w:val="000000" w:themeColor="text1"/>
                <w:lang w:val="lt-LT"/>
              </w:rPr>
              <w:t xml:space="preserve"> pagrindin</w:t>
            </w:r>
            <w:r w:rsidR="00C57752" w:rsidRPr="00104E52">
              <w:rPr>
                <w:rFonts w:ascii="Arial" w:hAnsi="Arial" w:cs="Arial"/>
                <w:color w:val="000000" w:themeColor="text1"/>
                <w:lang w:val="lt-LT"/>
              </w:rPr>
              <w:t>ei</w:t>
            </w:r>
            <w:r w:rsidR="00385DBA" w:rsidRPr="00104E52">
              <w:rPr>
                <w:rFonts w:ascii="Arial" w:hAnsi="Arial" w:cs="Arial"/>
                <w:color w:val="000000" w:themeColor="text1"/>
                <w:lang w:val="lt-LT"/>
              </w:rPr>
              <w:t xml:space="preserve"> mokykl</w:t>
            </w:r>
            <w:r w:rsidR="00C57752" w:rsidRPr="00104E52">
              <w:rPr>
                <w:rFonts w:ascii="Arial" w:hAnsi="Arial" w:cs="Arial"/>
                <w:color w:val="000000" w:themeColor="text1"/>
                <w:lang w:val="lt-LT"/>
              </w:rPr>
              <w:t>ai</w:t>
            </w:r>
            <w:r w:rsidR="00385DBA" w:rsidRPr="00104E52">
              <w:rPr>
                <w:rFonts w:ascii="Arial" w:hAnsi="Arial" w:cs="Arial"/>
                <w:color w:val="000000" w:themeColor="text1"/>
                <w:lang w:val="lt-LT"/>
              </w:rPr>
              <w:t>.</w:t>
            </w:r>
            <w:r w:rsidRPr="00104E52">
              <w:rPr>
                <w:rFonts w:ascii="Arial" w:hAnsi="Arial" w:cs="Arial"/>
                <w:color w:val="000000" w:themeColor="text1"/>
                <w:lang w:val="lt-LT"/>
              </w:rPr>
              <w:t xml:space="preserve"> Bendrojo ugdymo mokyklos geltonaisiais autobusais paveža </w:t>
            </w:r>
            <w:r w:rsidR="00C57752" w:rsidRPr="00104E52">
              <w:rPr>
                <w:rFonts w:ascii="Arial" w:hAnsi="Arial" w:cs="Arial"/>
                <w:color w:val="000000" w:themeColor="text1"/>
                <w:lang w:val="lt-LT"/>
              </w:rPr>
              <w:t>7</w:t>
            </w:r>
            <w:r w:rsidR="00D66F15" w:rsidRPr="00104E52">
              <w:rPr>
                <w:rFonts w:ascii="Arial" w:hAnsi="Arial" w:cs="Arial"/>
                <w:color w:val="000000" w:themeColor="text1"/>
                <w:lang w:val="lt-LT"/>
              </w:rPr>
              <w:t>0</w:t>
            </w:r>
            <w:r w:rsidR="00C57752" w:rsidRPr="00104E52">
              <w:rPr>
                <w:rFonts w:ascii="Arial" w:hAnsi="Arial" w:cs="Arial"/>
                <w:color w:val="000000" w:themeColor="text1"/>
                <w:lang w:val="lt-LT"/>
              </w:rPr>
              <w:t>4</w:t>
            </w:r>
            <w:r w:rsidRPr="00104E52">
              <w:rPr>
                <w:rFonts w:ascii="Arial" w:hAnsi="Arial" w:cs="Arial"/>
                <w:color w:val="000000" w:themeColor="text1"/>
                <w:lang w:val="lt-LT"/>
              </w:rPr>
              <w:t xml:space="preserve"> mokin</w:t>
            </w:r>
            <w:r w:rsidR="00D66F15" w:rsidRPr="00104E52">
              <w:rPr>
                <w:rFonts w:ascii="Arial" w:hAnsi="Arial" w:cs="Arial"/>
                <w:color w:val="000000" w:themeColor="text1"/>
                <w:lang w:val="lt-LT"/>
              </w:rPr>
              <w:t>i</w:t>
            </w:r>
            <w:r w:rsidR="00C57752" w:rsidRPr="00104E52">
              <w:rPr>
                <w:rFonts w:ascii="Arial" w:hAnsi="Arial" w:cs="Arial"/>
                <w:color w:val="000000" w:themeColor="text1"/>
                <w:lang w:val="lt-LT"/>
              </w:rPr>
              <w:t>ai</w:t>
            </w:r>
            <w:r w:rsidRPr="00104E52">
              <w:rPr>
                <w:rFonts w:ascii="Arial" w:hAnsi="Arial" w:cs="Arial"/>
                <w:color w:val="000000" w:themeColor="text1"/>
                <w:lang w:val="lt-LT"/>
              </w:rPr>
              <w:t xml:space="preserve">. </w:t>
            </w:r>
            <w:r w:rsidRPr="00104E52">
              <w:rPr>
                <w:rFonts w:ascii="Arial" w:hAnsi="Arial" w:cs="Arial"/>
                <w:i/>
                <w:color w:val="000000" w:themeColor="text1"/>
                <w:lang w:val="lt-LT"/>
              </w:rPr>
              <w:t xml:space="preserve">(Duomenų šaltinis: Švietimo ir sporto skyrius, ŠVIS). </w:t>
            </w:r>
            <w:r w:rsidRPr="00104E52">
              <w:rPr>
                <w:rFonts w:ascii="Arial" w:hAnsi="Arial" w:cs="Arial"/>
                <w:iCs/>
                <w:color w:val="000000" w:themeColor="text1"/>
                <w:lang w:val="lt-LT"/>
              </w:rPr>
              <w:t>Panaudota lėšų mokinių vežimui</w:t>
            </w:r>
            <w:r w:rsidRPr="00104E52">
              <w:rPr>
                <w:rFonts w:ascii="Arial" w:hAnsi="Arial" w:cs="Arial"/>
                <w:color w:val="000000" w:themeColor="text1"/>
                <w:lang w:val="lt-LT"/>
              </w:rPr>
              <w:t xml:space="preserve"> – </w:t>
            </w:r>
            <w:r w:rsidR="00F1681E" w:rsidRPr="00104E52">
              <w:rPr>
                <w:rFonts w:ascii="Arial" w:hAnsi="Arial" w:cs="Arial"/>
                <w:color w:val="000000" w:themeColor="text1"/>
                <w:lang w:val="lt-LT"/>
              </w:rPr>
              <w:t>743175</w:t>
            </w:r>
            <w:r w:rsidRPr="00104E52">
              <w:rPr>
                <w:rFonts w:ascii="Arial" w:hAnsi="Arial" w:cs="Arial"/>
                <w:color w:val="000000" w:themeColor="text1"/>
                <w:lang w:val="lt-LT"/>
              </w:rPr>
              <w:t xml:space="preserve"> Eur. </w:t>
            </w:r>
          </w:p>
          <w:bookmarkEnd w:id="15"/>
          <w:p w14:paraId="797DE439" w14:textId="76196200" w:rsidR="009C7E40" w:rsidRPr="00104E52" w:rsidRDefault="005467E8" w:rsidP="00104E52">
            <w:pPr>
              <w:spacing w:line="276" w:lineRule="auto"/>
              <w:ind w:firstLine="1104"/>
              <w:jc w:val="both"/>
              <w:rPr>
                <w:rFonts w:ascii="Arial" w:hAnsi="Arial" w:cs="Arial"/>
                <w:lang w:val="lt-LT"/>
              </w:rPr>
            </w:pPr>
            <w:r w:rsidRPr="00104E52">
              <w:rPr>
                <w:rFonts w:ascii="Arial" w:hAnsi="Arial" w:cs="Arial"/>
                <w:lang w:val="lt-LT"/>
              </w:rPr>
              <w:t xml:space="preserve">3. </w:t>
            </w:r>
            <w:r w:rsidR="00882326" w:rsidRPr="00104E52">
              <w:rPr>
                <w:rFonts w:ascii="Arial" w:hAnsi="Arial" w:cs="Arial"/>
                <w:color w:val="000000"/>
                <w:lang w:val="lt-LT"/>
              </w:rPr>
              <w:t>202</w:t>
            </w:r>
            <w:r w:rsidR="00A73968" w:rsidRPr="00104E52">
              <w:rPr>
                <w:rFonts w:ascii="Arial" w:hAnsi="Arial" w:cs="Arial"/>
                <w:color w:val="000000"/>
                <w:lang w:val="lt-LT"/>
              </w:rPr>
              <w:t>4</w:t>
            </w:r>
            <w:r w:rsidR="00882326" w:rsidRPr="00104E52">
              <w:rPr>
                <w:rFonts w:ascii="Arial" w:hAnsi="Arial" w:cs="Arial"/>
                <w:color w:val="000000"/>
                <w:lang w:val="lt-LT"/>
              </w:rPr>
              <w:t xml:space="preserve"> m. Savivaldybei skirtos </w:t>
            </w:r>
            <w:r w:rsidR="00882326" w:rsidRPr="00104E52">
              <w:rPr>
                <w:rFonts w:ascii="Arial" w:eastAsia="Calibri" w:hAnsi="Arial" w:cs="Arial"/>
                <w:bCs/>
                <w:lang w:val="lt-LT"/>
              </w:rPr>
              <w:t>valstybės biudžeto lėšos 16</w:t>
            </w:r>
            <w:r w:rsidR="00A73968" w:rsidRPr="00104E52">
              <w:rPr>
                <w:rFonts w:ascii="Arial" w:eastAsia="Calibri" w:hAnsi="Arial" w:cs="Arial"/>
                <w:bCs/>
                <w:lang w:val="lt-LT"/>
              </w:rPr>
              <w:t>878</w:t>
            </w:r>
            <w:r w:rsidR="00882326" w:rsidRPr="00104E52">
              <w:rPr>
                <w:rFonts w:ascii="Arial" w:eastAsia="Calibri" w:hAnsi="Arial" w:cs="Arial"/>
                <w:bCs/>
                <w:lang w:val="lt-LT"/>
              </w:rPr>
              <w:t xml:space="preserve"> </w:t>
            </w:r>
            <w:r w:rsidR="00D66F15" w:rsidRPr="00104E52">
              <w:rPr>
                <w:rFonts w:ascii="Arial" w:eastAsia="Calibri" w:hAnsi="Arial" w:cs="Arial"/>
                <w:bCs/>
                <w:lang w:val="lt-LT"/>
              </w:rPr>
              <w:t>Eur</w:t>
            </w:r>
            <w:r w:rsidR="00882326" w:rsidRPr="00104E52">
              <w:rPr>
                <w:rFonts w:ascii="Arial" w:eastAsia="Calibri" w:hAnsi="Arial" w:cs="Arial"/>
                <w:bCs/>
                <w:lang w:val="lt-LT"/>
              </w:rPr>
              <w:t xml:space="preserve">, išlaidoms, susijusioms su valstybinių ir savivaldybių mokyklų mokytojų, dirbančių pagal ikimokyklinio, priešmokyklinio, bendrojo ugdymo ir profesinio mokymo programas, </w:t>
            </w:r>
            <w:r w:rsidR="00882326" w:rsidRPr="00104E52">
              <w:rPr>
                <w:rFonts w:ascii="Arial" w:eastAsia="Calibri" w:hAnsi="Arial" w:cs="Arial"/>
                <w:lang w:val="lt-LT" w:eastAsia="lt-LT"/>
              </w:rPr>
              <w:t>personalo optimizavimui ir atnaujinimui</w:t>
            </w:r>
            <w:r w:rsidR="00882326" w:rsidRPr="00104E52">
              <w:rPr>
                <w:rFonts w:ascii="Arial" w:hAnsi="Arial" w:cs="Arial"/>
                <w:lang w:val="lt-LT"/>
              </w:rPr>
              <w:t>,</w:t>
            </w:r>
            <w:r w:rsidR="00882326" w:rsidRPr="00104E52">
              <w:rPr>
                <w:rFonts w:ascii="Arial" w:eastAsia="Calibri" w:hAnsi="Arial" w:cs="Arial"/>
                <w:bCs/>
                <w:lang w:val="lt-LT"/>
              </w:rPr>
              <w:t xml:space="preserve"> apmokėti. </w:t>
            </w:r>
            <w:r w:rsidR="00882326" w:rsidRPr="00104E52">
              <w:rPr>
                <w:rFonts w:ascii="Arial" w:hAnsi="Arial" w:cs="Arial"/>
                <w:lang w:val="lt-LT"/>
              </w:rPr>
              <w:t xml:space="preserve"> Savivaldybės švietimo įstaigose  1</w:t>
            </w:r>
            <w:r w:rsidR="00A73968" w:rsidRPr="00104E52">
              <w:rPr>
                <w:rFonts w:ascii="Arial" w:hAnsi="Arial" w:cs="Arial"/>
                <w:lang w:val="lt-LT"/>
              </w:rPr>
              <w:t>3</w:t>
            </w:r>
            <w:r w:rsidR="00882326" w:rsidRPr="00104E52">
              <w:rPr>
                <w:rFonts w:ascii="Arial" w:hAnsi="Arial" w:cs="Arial"/>
                <w:lang w:val="lt-LT"/>
              </w:rPr>
              <w:t xml:space="preserve"> mokytojų nutraukė darbo sutartis, įgijus teisę į visą socialinio draudimo senatvės pensiją (iš jų 1 mokytojas dirbantis pagal ikimokyklinio ugdymo programą, </w:t>
            </w:r>
            <w:r w:rsidR="00A73968" w:rsidRPr="00104E52">
              <w:rPr>
                <w:rFonts w:ascii="Arial" w:hAnsi="Arial" w:cs="Arial"/>
                <w:lang w:val="lt-LT"/>
              </w:rPr>
              <w:t>1</w:t>
            </w:r>
            <w:r w:rsidR="00882326" w:rsidRPr="00104E52">
              <w:rPr>
                <w:rFonts w:ascii="Arial" w:hAnsi="Arial" w:cs="Arial"/>
                <w:lang w:val="lt-LT"/>
              </w:rPr>
              <w:t xml:space="preserve"> mokytojai dirbantys pagal priešmokyklinio ugdymo programą ir </w:t>
            </w:r>
            <w:r w:rsidR="00A73968" w:rsidRPr="00104E52">
              <w:rPr>
                <w:rFonts w:ascii="Arial" w:hAnsi="Arial" w:cs="Arial"/>
                <w:lang w:val="lt-LT"/>
              </w:rPr>
              <w:t>11 mokytojų</w:t>
            </w:r>
            <w:r w:rsidR="00882326" w:rsidRPr="00104E52">
              <w:rPr>
                <w:rFonts w:ascii="Arial" w:hAnsi="Arial" w:cs="Arial"/>
                <w:lang w:val="lt-LT"/>
              </w:rPr>
              <w:t xml:space="preserve"> dirb</w:t>
            </w:r>
            <w:r w:rsidR="00A73968" w:rsidRPr="00104E52">
              <w:rPr>
                <w:rFonts w:ascii="Arial" w:hAnsi="Arial" w:cs="Arial"/>
                <w:lang w:val="lt-LT"/>
              </w:rPr>
              <w:t>usių</w:t>
            </w:r>
            <w:r w:rsidR="00882326" w:rsidRPr="00104E52">
              <w:rPr>
                <w:rFonts w:ascii="Arial" w:hAnsi="Arial" w:cs="Arial"/>
                <w:lang w:val="lt-LT"/>
              </w:rPr>
              <w:t xml:space="preserve"> pagal bendrojo ugdymo programą). Dalis lėšų mokytojų išeitinėms kompensacijoms išmokėti skirta iš </w:t>
            </w:r>
            <w:r w:rsidR="00DC2249" w:rsidRPr="00104E52">
              <w:rPr>
                <w:rFonts w:ascii="Arial" w:hAnsi="Arial" w:cs="Arial"/>
                <w:lang w:val="lt-LT"/>
              </w:rPr>
              <w:t>SB</w:t>
            </w:r>
            <w:r w:rsidR="00882326" w:rsidRPr="00104E52">
              <w:rPr>
                <w:rFonts w:ascii="Arial" w:hAnsi="Arial" w:cs="Arial"/>
                <w:lang w:val="lt-LT"/>
              </w:rPr>
              <w:t xml:space="preserve"> – </w:t>
            </w:r>
            <w:r w:rsidR="00A73968" w:rsidRPr="00104E52">
              <w:rPr>
                <w:rFonts w:ascii="Arial" w:hAnsi="Arial" w:cs="Arial"/>
                <w:lang w:val="lt-LT"/>
              </w:rPr>
              <w:t>3500</w:t>
            </w:r>
            <w:r w:rsidR="00882326" w:rsidRPr="00104E52">
              <w:rPr>
                <w:rFonts w:ascii="Arial" w:hAnsi="Arial" w:cs="Arial"/>
                <w:lang w:val="lt-LT"/>
              </w:rPr>
              <w:t xml:space="preserve">0 </w:t>
            </w:r>
            <w:r w:rsidR="00D66F15" w:rsidRPr="00104E52">
              <w:rPr>
                <w:rFonts w:ascii="Arial" w:hAnsi="Arial" w:cs="Arial"/>
                <w:lang w:val="lt-LT"/>
              </w:rPr>
              <w:t>Eur</w:t>
            </w:r>
            <w:r w:rsidR="00882326" w:rsidRPr="00104E52">
              <w:rPr>
                <w:rFonts w:ascii="Arial" w:hAnsi="Arial" w:cs="Arial"/>
                <w:lang w:val="lt-LT"/>
              </w:rPr>
              <w:t xml:space="preserve"> ir Mokymo lėšų – </w:t>
            </w:r>
            <w:r w:rsidR="00A73968" w:rsidRPr="00104E52">
              <w:rPr>
                <w:rFonts w:ascii="Arial" w:hAnsi="Arial" w:cs="Arial"/>
                <w:lang w:val="lt-LT"/>
              </w:rPr>
              <w:t>52903</w:t>
            </w:r>
            <w:r w:rsidR="00882326" w:rsidRPr="00104E52">
              <w:rPr>
                <w:rFonts w:ascii="Arial" w:hAnsi="Arial" w:cs="Arial"/>
                <w:lang w:val="lt-LT"/>
              </w:rPr>
              <w:t xml:space="preserve"> </w:t>
            </w:r>
            <w:r w:rsidR="00D66F15" w:rsidRPr="00104E52">
              <w:rPr>
                <w:rFonts w:ascii="Arial" w:hAnsi="Arial" w:cs="Arial"/>
                <w:lang w:val="lt-LT"/>
              </w:rPr>
              <w:t>Eur</w:t>
            </w:r>
            <w:r w:rsidR="00882326" w:rsidRPr="00104E52">
              <w:rPr>
                <w:rFonts w:ascii="Arial" w:hAnsi="Arial" w:cs="Arial"/>
                <w:lang w:val="lt-LT"/>
              </w:rPr>
              <w:t>.</w:t>
            </w:r>
          </w:p>
          <w:p w14:paraId="3642C492" w14:textId="73C8D997" w:rsidR="00505024" w:rsidRPr="00104E52" w:rsidRDefault="00882326" w:rsidP="006E7103">
            <w:pPr>
              <w:spacing w:line="276" w:lineRule="auto"/>
              <w:ind w:firstLine="1104"/>
              <w:jc w:val="both"/>
              <w:rPr>
                <w:rFonts w:ascii="Arial" w:hAnsi="Arial" w:cs="Arial"/>
                <w:color w:val="000000" w:themeColor="text1"/>
                <w:lang w:val="lt-LT"/>
              </w:rPr>
            </w:pPr>
            <w:r w:rsidRPr="00104E52">
              <w:rPr>
                <w:rFonts w:ascii="Arial" w:hAnsi="Arial" w:cs="Arial"/>
                <w:lang w:val="lt-LT"/>
              </w:rPr>
              <w:t xml:space="preserve">4. </w:t>
            </w:r>
            <w:r w:rsidR="006735D7" w:rsidRPr="00104E52">
              <w:rPr>
                <w:rFonts w:ascii="Arial" w:hAnsi="Arial" w:cs="Arial"/>
                <w:lang w:val="lt-LT"/>
              </w:rPr>
              <w:t xml:space="preserve">Iš Specialios tikslinės dotacijos </w:t>
            </w:r>
            <w:r w:rsidR="00A73968" w:rsidRPr="00104E52">
              <w:rPr>
                <w:rFonts w:ascii="Arial" w:hAnsi="Arial" w:cs="Arial"/>
                <w:lang w:val="lt-LT"/>
              </w:rPr>
              <w:t xml:space="preserve">Mokymo lėšų </w:t>
            </w:r>
            <w:r w:rsidR="006735D7" w:rsidRPr="00104E52">
              <w:rPr>
                <w:rFonts w:ascii="Arial" w:hAnsi="Arial" w:cs="Arial"/>
                <w:lang w:val="lt-LT"/>
              </w:rPr>
              <w:t>ugdymo reikmėms finansuoti 202</w:t>
            </w:r>
            <w:r w:rsidR="00A73968" w:rsidRPr="00104E52">
              <w:rPr>
                <w:rFonts w:ascii="Arial" w:hAnsi="Arial" w:cs="Arial"/>
                <w:lang w:val="lt-LT"/>
              </w:rPr>
              <w:t>4</w:t>
            </w:r>
            <w:r w:rsidR="006735D7" w:rsidRPr="00104E52">
              <w:rPr>
                <w:rFonts w:ascii="Arial" w:hAnsi="Arial" w:cs="Arial"/>
                <w:lang w:val="lt-LT"/>
              </w:rPr>
              <w:t xml:space="preserve"> m. Savivaldybei skirta 2</w:t>
            </w:r>
            <w:r w:rsidR="00A73968" w:rsidRPr="00104E52">
              <w:rPr>
                <w:rFonts w:ascii="Arial" w:hAnsi="Arial" w:cs="Arial"/>
                <w:lang w:val="lt-LT"/>
              </w:rPr>
              <w:t>6235,8</w:t>
            </w:r>
            <w:r w:rsidR="006735D7" w:rsidRPr="00104E52">
              <w:rPr>
                <w:rFonts w:ascii="Arial" w:hAnsi="Arial" w:cs="Arial"/>
                <w:lang w:val="lt-LT"/>
              </w:rPr>
              <w:t xml:space="preserve"> tūkst. </w:t>
            </w:r>
            <w:r w:rsidR="00D66F15" w:rsidRPr="00104E52">
              <w:rPr>
                <w:rFonts w:ascii="Arial" w:hAnsi="Arial" w:cs="Arial"/>
                <w:lang w:val="lt-LT"/>
              </w:rPr>
              <w:t>Eur</w:t>
            </w:r>
            <w:r w:rsidR="00505024" w:rsidRPr="00104E52">
              <w:rPr>
                <w:rFonts w:ascii="Arial" w:hAnsi="Arial" w:cs="Arial"/>
                <w:lang w:val="lt-LT"/>
              </w:rPr>
              <w:t xml:space="preserve">, valstybės vardu pasiskolintų lėšų 461 tūkst. eurų. ir 45,0 tūkst. eurų dėl atlyginimo didėjimo dirbantiems pedagogams pagal neformaliojo vaikų švietimo, ikimokyklinio ir priešmokyklinio ugdymo programas. Nevalstybinėms </w:t>
            </w:r>
            <w:r w:rsidR="00505024" w:rsidRPr="00104E52">
              <w:rPr>
                <w:rFonts w:ascii="Arial" w:hAnsi="Arial" w:cs="Arial"/>
                <w:lang w:val="lt-LT" w:eastAsia="lt-LT"/>
              </w:rPr>
              <w:t xml:space="preserve">švietimo įstaigoms paskirstyta 2297,2 tūkst. eurų ugdymo reikmėms skirtų Mokymo lėšų. Sudarytos Mokymo lėšų skyrimo ir panaudojimo sutartys su 14 </w:t>
            </w:r>
            <w:r w:rsidR="00505024" w:rsidRPr="00104E52">
              <w:rPr>
                <w:rFonts w:ascii="Arial" w:hAnsi="Arial" w:cs="Arial"/>
                <w:lang w:val="lt-LT" w:eastAsia="lt-LT"/>
              </w:rPr>
              <w:lastRenderedPageBreak/>
              <w:t xml:space="preserve">nevalstybinių įstaigų, </w:t>
            </w:r>
            <w:r w:rsidR="00505024" w:rsidRPr="00104E52">
              <w:rPr>
                <w:rFonts w:ascii="Arial" w:hAnsi="Arial" w:cs="Arial"/>
                <w:bdr w:val="none" w:sz="0" w:space="0" w:color="auto" w:frame="1"/>
                <w:shd w:val="clear" w:color="auto" w:fill="FFFFFF"/>
                <w:lang w:val="lt-LT"/>
              </w:rPr>
              <w:t>kuriose ugdėsi 850 (ikimokyklinio, priešmokyklinio ir mokyklinio amžiaus) mokinių.</w:t>
            </w:r>
            <w:r w:rsidR="00505024" w:rsidRPr="00104E52">
              <w:rPr>
                <w:rFonts w:ascii="Arial" w:hAnsi="Arial" w:cs="Arial"/>
                <w:color w:val="000000" w:themeColor="text1"/>
                <w:lang w:val="lt-LT"/>
              </w:rPr>
              <w:t xml:space="preserve"> </w:t>
            </w:r>
          </w:p>
          <w:p w14:paraId="231A5995" w14:textId="6E6B5AA9" w:rsidR="00505024" w:rsidRPr="00104E52" w:rsidRDefault="00505024" w:rsidP="006E7103">
            <w:pPr>
              <w:spacing w:line="276" w:lineRule="auto"/>
              <w:ind w:firstLine="1104"/>
              <w:jc w:val="both"/>
              <w:rPr>
                <w:rFonts w:ascii="Arial" w:hAnsi="Arial" w:cs="Arial"/>
                <w:lang w:val="pt-BR" w:eastAsia="lt-LT"/>
              </w:rPr>
            </w:pPr>
            <w:r w:rsidRPr="00104E52">
              <w:rPr>
                <w:rFonts w:ascii="Arial" w:hAnsi="Arial" w:cs="Arial"/>
                <w:color w:val="000000" w:themeColor="text1"/>
                <w:lang w:val="lt-LT"/>
              </w:rPr>
              <w:t>5.</w:t>
            </w:r>
            <w:r w:rsidRPr="00104E52">
              <w:rPr>
                <w:rFonts w:ascii="Arial" w:hAnsi="Arial" w:cs="Arial"/>
                <w:lang w:val="pt-BR" w:eastAsia="lt-LT"/>
              </w:rPr>
              <w:t xml:space="preserve"> Strateginis veiklos planas  2024</w:t>
            </w:r>
            <w:r w:rsidR="00A63F35" w:rsidRPr="00104E52">
              <w:rPr>
                <w:rFonts w:ascii="Arial" w:hAnsi="Arial" w:cs="Arial"/>
                <w:lang w:val="pt-BR" w:eastAsia="lt-LT"/>
              </w:rPr>
              <w:t>–</w:t>
            </w:r>
            <w:r w:rsidRPr="00104E52">
              <w:rPr>
                <w:rFonts w:ascii="Arial" w:hAnsi="Arial" w:cs="Arial"/>
                <w:lang w:val="pt-BR" w:eastAsia="lt-LT"/>
              </w:rPr>
              <w:t>2026 m. m. patvirtintas 2024 m. sausio 27 d.  savivaldybės tarybos sprendimu Nr. T11-27. Plane numatytos lėšos švietimo įstaigų ugdymo programų įgyvendinimui ir aplinkos išlaikymui, turtui ir prekėms įsigyti, patalpų remontui, mokyklinių autobusų įsigijimui. Švietimo įstaigos įsisavino suplanuotus ir patvirtintus SVP numatytus  asignavimus  ir įgyvendino 2024 m. numatytas priemones. Švietimo įstaigų prekėms, remonto darbams, priemonėms įsigyti paskirstyta 1289 tūkst. eurų savivaldybės biudžeto lėšų.</w:t>
            </w:r>
          </w:p>
        </w:tc>
      </w:tr>
    </w:tbl>
    <w:p w14:paraId="528C50E3" w14:textId="3766B407" w:rsidR="003E4E3B" w:rsidRPr="00104E52" w:rsidRDefault="00B7569A" w:rsidP="00BE455A">
      <w:pPr>
        <w:spacing w:line="276" w:lineRule="auto"/>
        <w:ind w:firstLine="993"/>
        <w:jc w:val="both"/>
        <w:rPr>
          <w:rFonts w:ascii="Arial" w:hAnsi="Arial" w:cs="Arial"/>
          <w:color w:val="FF0000"/>
          <w:lang w:val="lt-LT"/>
        </w:rPr>
      </w:pPr>
      <w:r w:rsidRPr="00104E52">
        <w:rPr>
          <w:rFonts w:ascii="Arial" w:hAnsi="Arial" w:cs="Arial"/>
          <w:color w:val="FF0000"/>
          <w:lang w:val="lt-LT"/>
        </w:rPr>
        <w:lastRenderedPageBreak/>
        <w:t xml:space="preserve"> </w:t>
      </w:r>
      <w:r w:rsidR="003E4E3B" w:rsidRPr="00104E52">
        <w:rPr>
          <w:rFonts w:ascii="Arial" w:hAnsi="Arial" w:cs="Arial"/>
          <w:b/>
          <w:color w:val="000000" w:themeColor="text1"/>
          <w:lang w:val="lt-LT" w:eastAsia="lt-LT"/>
        </w:rPr>
        <w:t xml:space="preserve">V. Klaipėdos rajono strateginio veiklos </w:t>
      </w:r>
      <w:r w:rsidR="003E4E3B" w:rsidRPr="00BE455A">
        <w:rPr>
          <w:rFonts w:ascii="Arial" w:hAnsi="Arial" w:cs="Arial"/>
          <w:b/>
          <w:color w:val="000000" w:themeColor="text1"/>
          <w:lang w:val="lt-LT" w:eastAsia="lt-LT"/>
        </w:rPr>
        <w:t xml:space="preserve">plano </w:t>
      </w:r>
      <w:r w:rsidR="00BE455A" w:rsidRPr="00BE455A">
        <w:rPr>
          <w:rFonts w:ascii="Arial" w:hAnsi="Arial" w:cs="Arial"/>
          <w:b/>
          <w:lang w:val="lt-LT" w:eastAsia="lt-LT"/>
        </w:rPr>
        <w:t>2024–2026 metams</w:t>
      </w:r>
      <w:r w:rsidR="00BE455A" w:rsidRPr="00104E52">
        <w:rPr>
          <w:rFonts w:ascii="Arial" w:hAnsi="Arial" w:cs="Arial"/>
          <w:lang w:val="lt-LT" w:eastAsia="lt-LT"/>
        </w:rPr>
        <w:t xml:space="preserve"> </w:t>
      </w:r>
      <w:r w:rsidR="003E4E3B" w:rsidRPr="00104E52">
        <w:rPr>
          <w:rFonts w:ascii="Arial" w:hAnsi="Arial" w:cs="Arial"/>
          <w:b/>
          <w:color w:val="000000" w:themeColor="text1"/>
          <w:lang w:val="lt-LT" w:eastAsia="lt-LT"/>
        </w:rPr>
        <w:t>Kūno kultūros ir sporto plėtros programos įgyvendinimas.</w:t>
      </w:r>
    </w:p>
    <w:p w14:paraId="6C07E4B6" w14:textId="7534F31A" w:rsidR="003E4E3B" w:rsidRPr="00104E52" w:rsidRDefault="003E4E3B" w:rsidP="00BE455A">
      <w:pPr>
        <w:pStyle w:val="Betarp"/>
        <w:tabs>
          <w:tab w:val="left" w:pos="1134"/>
        </w:tabs>
        <w:spacing w:line="276" w:lineRule="auto"/>
        <w:ind w:firstLine="993"/>
        <w:jc w:val="both"/>
        <w:rPr>
          <w:rFonts w:ascii="Arial" w:hAnsi="Arial" w:cs="Arial"/>
          <w:sz w:val="24"/>
          <w:szCs w:val="24"/>
          <w:lang w:val="lt-LT" w:eastAsia="lt-LT"/>
        </w:rPr>
      </w:pPr>
      <w:r w:rsidRPr="00104E52">
        <w:rPr>
          <w:rFonts w:ascii="Arial" w:hAnsi="Arial" w:cs="Arial"/>
          <w:bCs/>
          <w:color w:val="000000" w:themeColor="text1"/>
          <w:sz w:val="24"/>
          <w:szCs w:val="24"/>
          <w:lang w:val="lt-LT" w:eastAsia="lt-LT"/>
        </w:rPr>
        <w:t>1</w:t>
      </w:r>
      <w:r w:rsidRPr="00104E52">
        <w:rPr>
          <w:rFonts w:ascii="Arial" w:hAnsi="Arial" w:cs="Arial"/>
          <w:bCs/>
          <w:sz w:val="24"/>
          <w:szCs w:val="24"/>
          <w:lang w:val="lt-LT" w:eastAsia="lt-LT"/>
        </w:rPr>
        <w:t>.</w:t>
      </w:r>
      <w:r w:rsidRPr="00104E52">
        <w:rPr>
          <w:rFonts w:ascii="Arial" w:hAnsi="Arial" w:cs="Arial"/>
          <w:sz w:val="24"/>
          <w:szCs w:val="24"/>
          <w:lang w:val="lt-LT" w:eastAsia="lt-LT"/>
        </w:rPr>
        <w:t xml:space="preserve"> Pagal Sportininkų, reprezentuojančių Klaipėdos rajono savivaldybę aukšto meistriškumo sporto varžybose, finansavimo programą finansuota 23 sportininkai/komandos. Tam skirta 542 900 Eur 2024 metams. Sportininkų bei komandų, reprezentuojančių Klaipėdos rajoną pasiekimai: </w:t>
      </w:r>
    </w:p>
    <w:p w14:paraId="05DE0891" w14:textId="68F5AD2D" w:rsidR="003E4E3B" w:rsidRPr="00104E52" w:rsidRDefault="003E4E3B" w:rsidP="00BE455A">
      <w:pPr>
        <w:pStyle w:val="Betarp"/>
        <w:tabs>
          <w:tab w:val="left" w:pos="1276"/>
        </w:tabs>
        <w:spacing w:line="276" w:lineRule="auto"/>
        <w:ind w:firstLine="993"/>
        <w:jc w:val="both"/>
        <w:rPr>
          <w:rFonts w:ascii="Arial" w:hAnsi="Arial" w:cs="Arial"/>
          <w:sz w:val="24"/>
          <w:szCs w:val="24"/>
          <w:lang w:val="lt-LT"/>
        </w:rPr>
      </w:pPr>
      <w:r w:rsidRPr="00104E52">
        <w:rPr>
          <w:rFonts w:ascii="Arial" w:hAnsi="Arial" w:cs="Arial"/>
          <w:sz w:val="24"/>
          <w:szCs w:val="24"/>
          <w:lang w:val="lt-LT"/>
        </w:rPr>
        <w:t>1.1. Lietuvos veteranų 35+ futbolo pirmenybės Žemaitijos regionas – IV vieta;</w:t>
      </w:r>
    </w:p>
    <w:p w14:paraId="31FB4C43" w14:textId="138FBECA" w:rsidR="003E4E3B" w:rsidRPr="00104E52" w:rsidRDefault="003E4E3B" w:rsidP="00BE455A">
      <w:pPr>
        <w:pStyle w:val="Betarp"/>
        <w:tabs>
          <w:tab w:val="left" w:pos="1276"/>
        </w:tabs>
        <w:spacing w:line="276" w:lineRule="auto"/>
        <w:ind w:firstLine="993"/>
        <w:jc w:val="both"/>
        <w:rPr>
          <w:rFonts w:ascii="Arial" w:hAnsi="Arial" w:cs="Arial"/>
          <w:sz w:val="24"/>
          <w:szCs w:val="24"/>
          <w:lang w:val="lt-LT"/>
        </w:rPr>
      </w:pPr>
      <w:r w:rsidRPr="00104E52">
        <w:rPr>
          <w:rFonts w:ascii="Arial" w:hAnsi="Arial" w:cs="Arial"/>
          <w:sz w:val="24"/>
          <w:szCs w:val="24"/>
          <w:lang w:val="lt-LT"/>
        </w:rPr>
        <w:t>1.2. Futsal A lyga – IX vieta;</w:t>
      </w:r>
    </w:p>
    <w:p w14:paraId="10A978EA" w14:textId="6B0633E0" w:rsidR="003E4E3B" w:rsidRPr="00104E52" w:rsidRDefault="003E4E3B" w:rsidP="00BE455A">
      <w:pPr>
        <w:pStyle w:val="Betarp"/>
        <w:tabs>
          <w:tab w:val="left" w:pos="1276"/>
        </w:tabs>
        <w:spacing w:line="276" w:lineRule="auto"/>
        <w:ind w:firstLine="993"/>
        <w:jc w:val="both"/>
        <w:rPr>
          <w:rFonts w:ascii="Arial" w:hAnsi="Arial" w:cs="Arial"/>
          <w:sz w:val="24"/>
          <w:szCs w:val="24"/>
          <w:lang w:val="lt-LT"/>
        </w:rPr>
      </w:pPr>
      <w:r w:rsidRPr="00104E52">
        <w:rPr>
          <w:rFonts w:ascii="Arial" w:hAnsi="Arial" w:cs="Arial"/>
          <w:sz w:val="24"/>
          <w:szCs w:val="24"/>
          <w:lang w:val="lt-LT"/>
        </w:rPr>
        <w:t>1.3. Lietuvos futbolo federacijos A lygos čempionatas – V vieta;</w:t>
      </w:r>
      <w:bookmarkStart w:id="16" w:name="_Hlk93998519"/>
      <w:r w:rsidRPr="00104E52">
        <w:rPr>
          <w:rFonts w:ascii="Arial" w:hAnsi="Arial" w:cs="Arial"/>
          <w:sz w:val="24"/>
          <w:szCs w:val="24"/>
          <w:lang w:val="lt-LT"/>
        </w:rPr>
        <w:t xml:space="preserve"> Lietuvos futbolo federacijos </w:t>
      </w:r>
      <w:bookmarkEnd w:id="16"/>
      <w:r w:rsidRPr="00104E52">
        <w:rPr>
          <w:rFonts w:ascii="Arial" w:hAnsi="Arial" w:cs="Arial"/>
          <w:sz w:val="24"/>
          <w:szCs w:val="24"/>
          <w:lang w:val="lt-LT"/>
        </w:rPr>
        <w:t>Taurė – I vieta;</w:t>
      </w:r>
    </w:p>
    <w:p w14:paraId="509062ED" w14:textId="18C185C5" w:rsidR="003E4E3B" w:rsidRPr="00104E52" w:rsidRDefault="003E4E3B" w:rsidP="00BE455A">
      <w:pPr>
        <w:pStyle w:val="Betarp"/>
        <w:tabs>
          <w:tab w:val="left" w:pos="1276"/>
        </w:tabs>
        <w:spacing w:line="276" w:lineRule="auto"/>
        <w:ind w:firstLine="993"/>
        <w:jc w:val="both"/>
        <w:rPr>
          <w:rFonts w:ascii="Arial" w:hAnsi="Arial" w:cs="Arial"/>
          <w:sz w:val="24"/>
          <w:szCs w:val="24"/>
          <w:lang w:val="lt-LT"/>
        </w:rPr>
      </w:pPr>
      <w:r w:rsidRPr="00104E52">
        <w:rPr>
          <w:rFonts w:ascii="Arial" w:hAnsi="Arial" w:cs="Arial"/>
          <w:sz w:val="24"/>
          <w:szCs w:val="24"/>
          <w:lang w:val="lt-LT"/>
        </w:rPr>
        <w:t>1.4. Lietuvos moterų A lygos čempionatas – V vieta, Lietuvos moterų salės futbolo čempionatas – II vieta;</w:t>
      </w:r>
    </w:p>
    <w:p w14:paraId="4E300799" w14:textId="55A6B824" w:rsidR="003E4E3B" w:rsidRPr="00104E52" w:rsidRDefault="003E4E3B" w:rsidP="00BE455A">
      <w:pPr>
        <w:pStyle w:val="Betarp"/>
        <w:tabs>
          <w:tab w:val="left" w:pos="1134"/>
          <w:tab w:val="left" w:pos="1276"/>
        </w:tabs>
        <w:spacing w:line="276" w:lineRule="auto"/>
        <w:ind w:firstLine="993"/>
        <w:jc w:val="both"/>
        <w:rPr>
          <w:rFonts w:ascii="Arial" w:hAnsi="Arial" w:cs="Arial"/>
          <w:sz w:val="24"/>
          <w:szCs w:val="24"/>
          <w:lang w:val="lt-LT"/>
        </w:rPr>
      </w:pPr>
      <w:r w:rsidRPr="00104E52">
        <w:rPr>
          <w:rFonts w:ascii="Arial" w:hAnsi="Arial" w:cs="Arial"/>
          <w:sz w:val="24"/>
          <w:szCs w:val="24"/>
          <w:lang w:val="lt-LT"/>
        </w:rPr>
        <w:t xml:space="preserve">1.5. Lietuvos vyrų tinklinio čempionatas „Meistro kodas“  – I vieta; </w:t>
      </w:r>
    </w:p>
    <w:p w14:paraId="23A048D5" w14:textId="666D1646" w:rsidR="003E4E3B" w:rsidRPr="00104E52" w:rsidRDefault="003E4E3B" w:rsidP="00BE455A">
      <w:pPr>
        <w:pStyle w:val="Betarp"/>
        <w:tabs>
          <w:tab w:val="left" w:pos="1134"/>
          <w:tab w:val="left" w:pos="1276"/>
        </w:tabs>
        <w:spacing w:line="276" w:lineRule="auto"/>
        <w:ind w:firstLine="993"/>
        <w:jc w:val="both"/>
        <w:rPr>
          <w:rFonts w:ascii="Arial" w:hAnsi="Arial" w:cs="Arial"/>
          <w:sz w:val="24"/>
          <w:szCs w:val="24"/>
          <w:lang w:val="lt-LT"/>
        </w:rPr>
      </w:pPr>
      <w:r w:rsidRPr="00104E52">
        <w:rPr>
          <w:rFonts w:ascii="Arial" w:hAnsi="Arial" w:cs="Arial"/>
          <w:color w:val="000000"/>
          <w:spacing w:val="14"/>
          <w:sz w:val="24"/>
          <w:szCs w:val="24"/>
          <w:lang w:val="lt-LT"/>
        </w:rPr>
        <w:t>1.6.</w:t>
      </w:r>
      <w:r w:rsidR="00BE455A">
        <w:rPr>
          <w:rFonts w:ascii="Arial" w:hAnsi="Arial" w:cs="Arial"/>
          <w:color w:val="000000"/>
          <w:spacing w:val="14"/>
          <w:sz w:val="24"/>
          <w:szCs w:val="24"/>
          <w:lang w:val="lt-LT"/>
        </w:rPr>
        <w:t xml:space="preserve"> </w:t>
      </w:r>
      <w:r w:rsidRPr="00104E52">
        <w:rPr>
          <w:rFonts w:ascii="Arial" w:hAnsi="Arial" w:cs="Arial"/>
          <w:color w:val="000000"/>
          <w:spacing w:val="14"/>
          <w:sz w:val="24"/>
          <w:szCs w:val="24"/>
          <w:lang w:val="lt-LT"/>
        </w:rPr>
        <w:t>Lietuvos sunkiosios atletikos moterų čempionatas – I vieta,</w:t>
      </w:r>
      <w:r w:rsidRPr="00104E52">
        <w:rPr>
          <w:rFonts w:ascii="Arial" w:hAnsi="Arial" w:cs="Arial"/>
          <w:sz w:val="24"/>
          <w:szCs w:val="24"/>
          <w:lang w:val="lt-LT"/>
        </w:rPr>
        <w:t xml:space="preserve"> Europos </w:t>
      </w:r>
      <w:bookmarkStart w:id="17" w:name="_Hlk188448352"/>
      <w:r w:rsidRPr="00104E52">
        <w:rPr>
          <w:rFonts w:ascii="Arial" w:hAnsi="Arial" w:cs="Arial"/>
          <w:sz w:val="24"/>
          <w:szCs w:val="24"/>
          <w:lang w:val="lt-LT"/>
        </w:rPr>
        <w:t>čempionatas – XIII vieta</w:t>
      </w:r>
      <w:bookmarkEnd w:id="17"/>
      <w:r w:rsidRPr="00104E52">
        <w:rPr>
          <w:rFonts w:ascii="Arial" w:hAnsi="Arial" w:cs="Arial"/>
          <w:sz w:val="24"/>
          <w:szCs w:val="24"/>
          <w:lang w:val="lt-LT"/>
        </w:rPr>
        <w:t xml:space="preserve">, pasaulio čempionatas – XX vieta; Lietuvos sunkiosios atletikos jaunių čempionatas – </w:t>
      </w:r>
      <w:r w:rsidRPr="00104E52">
        <w:rPr>
          <w:rFonts w:ascii="Arial" w:hAnsi="Arial" w:cs="Arial"/>
          <w:color w:val="000000"/>
          <w:spacing w:val="14"/>
          <w:sz w:val="24"/>
          <w:szCs w:val="24"/>
          <w:lang w:val="lt-LT"/>
        </w:rPr>
        <w:t>I vieta,</w:t>
      </w:r>
      <w:r w:rsidRPr="00104E52">
        <w:rPr>
          <w:rFonts w:ascii="Arial" w:hAnsi="Arial" w:cs="Arial"/>
          <w:sz w:val="24"/>
          <w:szCs w:val="24"/>
          <w:lang w:val="lt-LT"/>
        </w:rPr>
        <w:t xml:space="preserve"> Europos jaunių iki 17 m. čempionatas – IX vieta;</w:t>
      </w:r>
    </w:p>
    <w:p w14:paraId="5716DB75" w14:textId="3C76FE42" w:rsidR="003E4E3B" w:rsidRPr="00104E52" w:rsidRDefault="003E4E3B" w:rsidP="00BE455A">
      <w:pPr>
        <w:pStyle w:val="Betarp"/>
        <w:tabs>
          <w:tab w:val="left" w:pos="1276"/>
        </w:tabs>
        <w:spacing w:line="276" w:lineRule="auto"/>
        <w:ind w:firstLine="993"/>
        <w:jc w:val="both"/>
        <w:rPr>
          <w:rFonts w:ascii="Arial" w:hAnsi="Arial" w:cs="Arial"/>
          <w:sz w:val="24"/>
          <w:szCs w:val="24"/>
          <w:shd w:val="clear" w:color="auto" w:fill="FFFFFF"/>
          <w:lang w:val="lt-LT"/>
        </w:rPr>
      </w:pPr>
      <w:r w:rsidRPr="00104E52">
        <w:rPr>
          <w:rFonts w:ascii="Arial" w:hAnsi="Arial" w:cs="Arial"/>
          <w:sz w:val="24"/>
          <w:szCs w:val="24"/>
          <w:shd w:val="clear" w:color="auto" w:fill="FFFFFF"/>
          <w:lang w:val="lt-LT"/>
        </w:rPr>
        <w:t>1.7. Lietuvos lengvosios atletikos čempionatas, rutulio stūmimo vyrams rungtis – II vieta;</w:t>
      </w:r>
    </w:p>
    <w:p w14:paraId="22EE0DAB" w14:textId="57E8E754" w:rsidR="003E4E3B" w:rsidRPr="00104E52" w:rsidRDefault="003E4E3B" w:rsidP="00BE455A">
      <w:pPr>
        <w:pStyle w:val="Betarp"/>
        <w:tabs>
          <w:tab w:val="left" w:pos="1276"/>
        </w:tabs>
        <w:spacing w:line="276" w:lineRule="auto"/>
        <w:ind w:firstLine="993"/>
        <w:jc w:val="both"/>
        <w:rPr>
          <w:rFonts w:ascii="Arial" w:hAnsi="Arial" w:cs="Arial"/>
          <w:sz w:val="24"/>
          <w:szCs w:val="24"/>
          <w:shd w:val="clear" w:color="auto" w:fill="FFFFFF"/>
          <w:lang w:val="lt-LT"/>
        </w:rPr>
      </w:pPr>
      <w:r w:rsidRPr="00104E52">
        <w:rPr>
          <w:rFonts w:ascii="Arial" w:hAnsi="Arial" w:cs="Arial"/>
          <w:sz w:val="24"/>
          <w:szCs w:val="24"/>
          <w:shd w:val="clear" w:color="auto" w:fill="FFFFFF"/>
          <w:lang w:val="lt-LT"/>
        </w:rPr>
        <w:t xml:space="preserve">1.8. Lietuvos ir tarptautiniai </w:t>
      </w:r>
      <w:r w:rsidRPr="00104E52">
        <w:rPr>
          <w:rFonts w:ascii="Arial" w:hAnsi="Arial" w:cs="Arial"/>
          <w:sz w:val="24"/>
          <w:szCs w:val="24"/>
          <w:lang w:val="lt-LT"/>
        </w:rPr>
        <w:t xml:space="preserve">stalo teniso </w:t>
      </w:r>
      <w:r w:rsidRPr="00104E52">
        <w:rPr>
          <w:rFonts w:ascii="Arial" w:hAnsi="Arial" w:cs="Arial"/>
          <w:sz w:val="24"/>
          <w:szCs w:val="24"/>
          <w:shd w:val="clear" w:color="auto" w:fill="FFFFFF"/>
          <w:lang w:val="lt-LT"/>
        </w:rPr>
        <w:t xml:space="preserve">čempionatai – prizinės vietos. </w:t>
      </w:r>
    </w:p>
    <w:p w14:paraId="218F1DC2" w14:textId="265789D1" w:rsidR="003E4E3B" w:rsidRPr="00104E52" w:rsidRDefault="003E4E3B" w:rsidP="00BE455A">
      <w:pPr>
        <w:pStyle w:val="Betarp"/>
        <w:tabs>
          <w:tab w:val="left" w:pos="1276"/>
        </w:tabs>
        <w:spacing w:line="276" w:lineRule="auto"/>
        <w:ind w:firstLine="993"/>
        <w:jc w:val="both"/>
        <w:rPr>
          <w:rFonts w:ascii="Arial" w:hAnsi="Arial" w:cs="Arial"/>
          <w:sz w:val="24"/>
          <w:szCs w:val="24"/>
          <w:shd w:val="clear" w:color="auto" w:fill="FFFFFF"/>
          <w:lang w:val="lt-LT"/>
        </w:rPr>
      </w:pPr>
      <w:r w:rsidRPr="00104E52">
        <w:rPr>
          <w:rFonts w:ascii="Arial" w:hAnsi="Arial" w:cs="Arial"/>
          <w:sz w:val="24"/>
          <w:szCs w:val="24"/>
          <w:shd w:val="clear" w:color="auto" w:fill="FFFFFF"/>
          <w:lang w:val="lt-LT"/>
        </w:rPr>
        <w:t>1.9. Lietuvos stalo teniso komandinis čempionatas – II vieta;</w:t>
      </w:r>
    </w:p>
    <w:p w14:paraId="0A755DA4" w14:textId="247630D6" w:rsidR="003E4E3B" w:rsidRPr="00104E52" w:rsidRDefault="003E4E3B" w:rsidP="00BE455A">
      <w:pPr>
        <w:pStyle w:val="Betarp"/>
        <w:tabs>
          <w:tab w:val="left" w:pos="1276"/>
        </w:tabs>
        <w:spacing w:line="276" w:lineRule="auto"/>
        <w:ind w:firstLine="993"/>
        <w:jc w:val="both"/>
        <w:rPr>
          <w:rFonts w:ascii="Arial" w:hAnsi="Arial" w:cs="Arial"/>
          <w:sz w:val="24"/>
          <w:szCs w:val="24"/>
          <w:shd w:val="clear" w:color="auto" w:fill="FFFFFF"/>
          <w:lang w:val="lt-LT"/>
        </w:rPr>
      </w:pPr>
      <w:r w:rsidRPr="00104E52">
        <w:rPr>
          <w:rFonts w:ascii="Arial" w:hAnsi="Arial" w:cs="Arial"/>
          <w:sz w:val="24"/>
          <w:szCs w:val="24"/>
          <w:shd w:val="clear" w:color="auto" w:fill="FFFFFF"/>
          <w:lang w:val="lt-LT"/>
        </w:rPr>
        <w:t>1.10. Lietuvos</w:t>
      </w:r>
      <w:r w:rsidRPr="00104E52">
        <w:rPr>
          <w:rFonts w:ascii="Arial" w:hAnsi="Arial" w:cs="Arial"/>
          <w:sz w:val="24"/>
          <w:szCs w:val="24"/>
          <w:lang w:val="lt-LT"/>
        </w:rPr>
        <w:t xml:space="preserve"> iki 17 m. graikų-romėnų imtynių čempionatas </w:t>
      </w:r>
      <w:r w:rsidRPr="00104E52">
        <w:rPr>
          <w:rFonts w:ascii="Arial" w:hAnsi="Arial" w:cs="Arial"/>
          <w:color w:val="000000"/>
          <w:spacing w:val="14"/>
          <w:sz w:val="24"/>
          <w:szCs w:val="24"/>
          <w:lang w:val="lt-LT"/>
        </w:rPr>
        <w:t xml:space="preserve">– I vieta, </w:t>
      </w:r>
      <w:r w:rsidRPr="00104E52">
        <w:rPr>
          <w:rFonts w:ascii="Arial" w:hAnsi="Arial" w:cs="Arial"/>
          <w:sz w:val="24"/>
          <w:szCs w:val="24"/>
          <w:shd w:val="clear" w:color="auto" w:fill="FFFFFF"/>
          <w:lang w:val="lt-LT"/>
        </w:rPr>
        <w:t>Lietuvos</w:t>
      </w:r>
      <w:r w:rsidRPr="00104E52">
        <w:rPr>
          <w:rFonts w:ascii="Arial" w:hAnsi="Arial" w:cs="Arial"/>
          <w:sz w:val="24"/>
          <w:szCs w:val="24"/>
          <w:lang w:val="lt-LT"/>
        </w:rPr>
        <w:t xml:space="preserve"> iki 20 m. graikų-romėnų imtynių čempionatas </w:t>
      </w:r>
      <w:r w:rsidRPr="00104E52">
        <w:rPr>
          <w:rFonts w:ascii="Arial" w:hAnsi="Arial" w:cs="Arial"/>
          <w:color w:val="000000"/>
          <w:spacing w:val="14"/>
          <w:sz w:val="24"/>
          <w:szCs w:val="24"/>
          <w:lang w:val="lt-LT"/>
        </w:rPr>
        <w:t>– II vieta, Europos</w:t>
      </w:r>
      <w:r w:rsidRPr="00104E52">
        <w:rPr>
          <w:rFonts w:ascii="Arial" w:hAnsi="Arial" w:cs="Arial"/>
          <w:sz w:val="24"/>
          <w:szCs w:val="24"/>
          <w:lang w:val="lt-LT"/>
        </w:rPr>
        <w:t xml:space="preserve"> iki 17 m. graikų-romėnų imtynių čempionatas </w:t>
      </w:r>
      <w:r w:rsidRPr="00104E52">
        <w:rPr>
          <w:rFonts w:ascii="Arial" w:hAnsi="Arial" w:cs="Arial"/>
          <w:color w:val="000000"/>
          <w:spacing w:val="14"/>
          <w:sz w:val="24"/>
          <w:szCs w:val="24"/>
          <w:lang w:val="lt-LT"/>
        </w:rPr>
        <w:t>– V vieta.</w:t>
      </w:r>
    </w:p>
    <w:p w14:paraId="53961EF7" w14:textId="12224966" w:rsidR="003E4E3B" w:rsidRPr="00104E52" w:rsidRDefault="003E4E3B" w:rsidP="00BE455A">
      <w:pPr>
        <w:pStyle w:val="Betarp"/>
        <w:spacing w:line="276" w:lineRule="auto"/>
        <w:ind w:firstLine="993"/>
        <w:jc w:val="both"/>
        <w:rPr>
          <w:rFonts w:ascii="Arial" w:hAnsi="Arial" w:cs="Arial"/>
          <w:sz w:val="24"/>
          <w:szCs w:val="24"/>
          <w:shd w:val="clear" w:color="auto" w:fill="FFFFFF"/>
          <w:lang w:val="lt-LT"/>
        </w:rPr>
      </w:pPr>
      <w:r w:rsidRPr="00104E52">
        <w:rPr>
          <w:rFonts w:ascii="Arial" w:hAnsi="Arial" w:cs="Arial"/>
          <w:sz w:val="24"/>
          <w:szCs w:val="24"/>
          <w:shd w:val="clear" w:color="auto" w:fill="FFFFFF"/>
          <w:lang w:val="lt-LT"/>
        </w:rPr>
        <w:t xml:space="preserve">2. </w:t>
      </w:r>
      <w:r w:rsidRPr="00104E52">
        <w:rPr>
          <w:rFonts w:ascii="Arial" w:hAnsi="Arial" w:cs="Arial"/>
          <w:sz w:val="24"/>
          <w:szCs w:val="24"/>
          <w:lang w:val="lt-LT" w:eastAsia="lt-LT"/>
        </w:rPr>
        <w:t xml:space="preserve">Įgyvendinta </w:t>
      </w:r>
      <w:r w:rsidRPr="00104E52">
        <w:rPr>
          <w:rFonts w:ascii="Arial" w:eastAsia="Times New Roman" w:hAnsi="Arial" w:cs="Arial"/>
          <w:sz w:val="24"/>
          <w:szCs w:val="24"/>
          <w:lang w:val="lt-LT" w:eastAsia="lt-LT"/>
        </w:rPr>
        <w:t xml:space="preserve">Jaunųjų futbolininkų ugdymo programa. Ugdymo procese dalyvavo apie 454 rajono vaikų, </w:t>
      </w:r>
      <w:r w:rsidRPr="00104E52">
        <w:rPr>
          <w:rFonts w:ascii="Arial" w:hAnsi="Arial" w:cs="Arial"/>
          <w:color w:val="000000" w:themeColor="text1"/>
          <w:sz w:val="24"/>
          <w:szCs w:val="24"/>
          <w:lang w:val="lt-LT"/>
        </w:rPr>
        <w:t>suformuotos 22 grupės</w:t>
      </w:r>
      <w:r w:rsidRPr="00104E52">
        <w:rPr>
          <w:rFonts w:ascii="Arial" w:eastAsia="Times New Roman" w:hAnsi="Arial" w:cs="Arial"/>
          <w:sz w:val="24"/>
          <w:szCs w:val="24"/>
          <w:lang w:val="lt-LT" w:eastAsia="lt-LT"/>
        </w:rPr>
        <w:t xml:space="preserve">. BĮ Sporto centre ugdymo procese dalyvavo apie 530 rajono vaikų, </w:t>
      </w:r>
      <w:r w:rsidRPr="00104E52">
        <w:rPr>
          <w:rFonts w:ascii="Arial" w:hAnsi="Arial" w:cs="Arial"/>
          <w:color w:val="000000" w:themeColor="text1"/>
          <w:sz w:val="24"/>
          <w:szCs w:val="24"/>
          <w:lang w:val="lt-LT"/>
        </w:rPr>
        <w:t>suformuotos 36 grupės.</w:t>
      </w:r>
      <w:r w:rsidRPr="00104E52">
        <w:rPr>
          <w:rFonts w:ascii="Arial" w:eastAsia="Times New Roman" w:hAnsi="Arial" w:cs="Arial"/>
          <w:sz w:val="24"/>
          <w:szCs w:val="24"/>
          <w:lang w:val="lt-LT" w:eastAsia="lt-LT"/>
        </w:rPr>
        <w:t xml:space="preserve"> </w:t>
      </w:r>
      <w:r w:rsidRPr="00104E52">
        <w:rPr>
          <w:rFonts w:ascii="Arial" w:hAnsi="Arial" w:cs="Arial"/>
          <w:color w:val="000000" w:themeColor="text1"/>
          <w:sz w:val="24"/>
          <w:szCs w:val="24"/>
          <w:lang w:val="lt-LT"/>
        </w:rPr>
        <w:t>Vaikai lankė treniruotes, dalyvavo įvairaus amžiaus Lietuvos čempionatuose, turnyruose, tarptautiniuose turnyruose. Finansavimas minimam procesui užtikrinti skirtas iš SB.</w:t>
      </w:r>
      <w:r w:rsidRPr="00104E52">
        <w:rPr>
          <w:rFonts w:ascii="Arial" w:hAnsi="Arial" w:cs="Arial"/>
          <w:sz w:val="24"/>
          <w:szCs w:val="24"/>
          <w:lang w:val="lt-LT" w:eastAsia="lt-LT"/>
        </w:rPr>
        <w:t xml:space="preserve"> </w:t>
      </w:r>
    </w:p>
    <w:p w14:paraId="412EC106" w14:textId="7E9D4391" w:rsidR="003E4E3B" w:rsidRPr="00BE455A" w:rsidRDefault="003E4E3B" w:rsidP="00BE455A">
      <w:pPr>
        <w:tabs>
          <w:tab w:val="left" w:pos="11625"/>
        </w:tabs>
        <w:spacing w:line="276" w:lineRule="auto"/>
        <w:ind w:firstLine="993"/>
        <w:jc w:val="both"/>
        <w:rPr>
          <w:rFonts w:ascii="Arial" w:hAnsi="Arial" w:cs="Arial"/>
          <w:color w:val="000000" w:themeColor="text1"/>
          <w:lang w:val="lt-LT"/>
        </w:rPr>
      </w:pPr>
      <w:r w:rsidRPr="00104E52">
        <w:rPr>
          <w:rFonts w:ascii="Arial" w:hAnsi="Arial" w:cs="Arial"/>
          <w:lang w:val="lt-LT" w:eastAsia="lt-LT"/>
        </w:rPr>
        <w:t xml:space="preserve">3. Įgyvendinta Jaunųjų buriuotojų ugdymo programa. Ugdymo procese dalyvavo </w:t>
      </w:r>
      <w:r w:rsidRPr="00BE455A">
        <w:rPr>
          <w:rFonts w:ascii="Arial" w:hAnsi="Arial" w:cs="Arial"/>
          <w:lang w:val="lt-LT" w:eastAsia="lt-LT"/>
        </w:rPr>
        <w:t>12 rajono vaikų, vyko atviros, nemokamos treniruotės Gargždų Skaidriajame karjere visiems norintiems. Skirtas finansavimas – 34 000 Eur.</w:t>
      </w:r>
      <w:r w:rsidRPr="00BE455A">
        <w:rPr>
          <w:rFonts w:ascii="Arial" w:hAnsi="Arial" w:cs="Arial"/>
          <w:color w:val="000000" w:themeColor="text1"/>
          <w:lang w:val="lt-LT"/>
        </w:rPr>
        <w:t xml:space="preserve"> </w:t>
      </w:r>
    </w:p>
    <w:p w14:paraId="2882D43A" w14:textId="26E9FCB5" w:rsidR="003E4E3B" w:rsidRPr="00BE455A" w:rsidRDefault="003E4E3B" w:rsidP="00BE455A">
      <w:pPr>
        <w:pStyle w:val="Betarp"/>
        <w:spacing w:line="276" w:lineRule="auto"/>
        <w:ind w:firstLine="993"/>
        <w:jc w:val="both"/>
        <w:rPr>
          <w:rFonts w:ascii="Arial" w:hAnsi="Arial" w:cs="Arial"/>
          <w:sz w:val="24"/>
          <w:szCs w:val="24"/>
          <w:lang w:val="lt-LT" w:eastAsia="lt-LT"/>
        </w:rPr>
      </w:pPr>
      <w:r w:rsidRPr="00BE455A">
        <w:rPr>
          <w:rFonts w:ascii="Arial" w:eastAsia="Times New Roman" w:hAnsi="Arial" w:cs="Arial"/>
          <w:sz w:val="24"/>
          <w:szCs w:val="24"/>
          <w:lang w:val="lt-LT" w:eastAsia="lt-LT"/>
        </w:rPr>
        <w:t>4. Vykdytas vaikų žaidimo, sporto aikštelių, lauko ir vidaus treniruoklių įrengimas ir priežiūra Klaipėdos rajono savivaldybės seniūnijose.</w:t>
      </w:r>
      <w:r w:rsidRPr="00BE455A">
        <w:rPr>
          <w:rFonts w:ascii="Arial" w:eastAsia="Times New Roman" w:hAnsi="Arial" w:cs="Arial"/>
          <w:color w:val="000000"/>
          <w:sz w:val="24"/>
          <w:szCs w:val="24"/>
          <w:lang w:val="lt-LT" w:eastAsia="lt-LT"/>
        </w:rPr>
        <w:t xml:space="preserve"> </w:t>
      </w:r>
      <w:r w:rsidRPr="00BE455A">
        <w:rPr>
          <w:rFonts w:ascii="Arial" w:eastAsia="Times New Roman" w:hAnsi="Arial" w:cs="Arial"/>
          <w:sz w:val="24"/>
          <w:szCs w:val="24"/>
          <w:lang w:val="lt-LT" w:eastAsia="lt-LT"/>
        </w:rPr>
        <w:t>Skirtas finansavimas – 272 000 Eur:</w:t>
      </w:r>
      <w:r w:rsidR="00BE455A" w:rsidRPr="00BE455A">
        <w:rPr>
          <w:rFonts w:ascii="Arial" w:hAnsi="Arial" w:cs="Arial"/>
          <w:sz w:val="24"/>
          <w:szCs w:val="24"/>
          <w:lang w:val="lt-LT" w:eastAsia="lt-LT"/>
        </w:rPr>
        <w:t xml:space="preserve"> </w:t>
      </w:r>
      <w:r w:rsidRPr="00BE455A">
        <w:rPr>
          <w:rFonts w:ascii="Arial" w:hAnsi="Arial" w:cs="Arial"/>
          <w:sz w:val="24"/>
          <w:szCs w:val="24"/>
          <w:lang w:val="lt-LT"/>
        </w:rPr>
        <w:t xml:space="preserve">Klaipėdos rajone įrengtos 6 krepšinio 3X3 krepšinio aikštelės, 10 vaikų žaidimų aikštelių; pabaigti darbai </w:t>
      </w:r>
      <w:r w:rsidRPr="00BE455A">
        <w:rPr>
          <w:rStyle w:val="Emfaz"/>
          <w:rFonts w:ascii="Arial" w:hAnsi="Arial" w:cs="Arial"/>
          <w:i w:val="0"/>
          <w:iCs w:val="0"/>
          <w:sz w:val="24"/>
          <w:szCs w:val="24"/>
          <w:shd w:val="clear" w:color="auto" w:fill="FFFFFF" w:themeFill="background1"/>
          <w:lang w:val="lt-LT"/>
        </w:rPr>
        <w:t>Dituvos</w:t>
      </w:r>
      <w:r w:rsidR="00BE455A">
        <w:rPr>
          <w:rFonts w:ascii="Arial" w:hAnsi="Arial" w:cs="Arial"/>
          <w:i/>
          <w:iCs/>
          <w:sz w:val="24"/>
          <w:szCs w:val="24"/>
          <w:shd w:val="clear" w:color="auto" w:fill="FFFFFF" w:themeFill="background1"/>
          <w:lang w:val="lt-LT"/>
        </w:rPr>
        <w:t xml:space="preserve"> </w:t>
      </w:r>
      <w:r w:rsidRPr="00BE455A">
        <w:rPr>
          <w:rFonts w:ascii="Arial" w:hAnsi="Arial" w:cs="Arial"/>
          <w:sz w:val="24"/>
          <w:szCs w:val="24"/>
          <w:shd w:val="clear" w:color="auto" w:fill="FFFFFF" w:themeFill="background1"/>
          <w:lang w:val="lt-LT"/>
        </w:rPr>
        <w:t>Aleksandro Teodoro Kuršaičio</w:t>
      </w:r>
      <w:r w:rsidR="00BE455A">
        <w:rPr>
          <w:rFonts w:ascii="Arial" w:hAnsi="Arial" w:cs="Arial"/>
          <w:sz w:val="24"/>
          <w:szCs w:val="24"/>
          <w:shd w:val="clear" w:color="auto" w:fill="FFFFFF" w:themeFill="background1"/>
          <w:lang w:val="lt-LT"/>
        </w:rPr>
        <w:t xml:space="preserve"> </w:t>
      </w:r>
      <w:r w:rsidRPr="00BE455A">
        <w:rPr>
          <w:rStyle w:val="Emfaz"/>
          <w:rFonts w:ascii="Arial" w:hAnsi="Arial" w:cs="Arial"/>
          <w:i w:val="0"/>
          <w:iCs w:val="0"/>
          <w:sz w:val="24"/>
          <w:szCs w:val="24"/>
          <w:shd w:val="clear" w:color="auto" w:fill="FFFFFF" w:themeFill="background1"/>
          <w:lang w:val="lt-LT"/>
        </w:rPr>
        <w:t>pagrindinės mokyklos teritorijoje pastatytoje sporto salėje</w:t>
      </w:r>
      <w:r w:rsidRPr="00BE455A">
        <w:rPr>
          <w:rStyle w:val="Emfaz"/>
          <w:rFonts w:ascii="Arial" w:hAnsi="Arial" w:cs="Arial"/>
          <w:sz w:val="24"/>
          <w:szCs w:val="24"/>
          <w:shd w:val="clear" w:color="auto" w:fill="FFFFFF" w:themeFill="background1"/>
          <w:lang w:val="lt-LT"/>
        </w:rPr>
        <w:t>;</w:t>
      </w:r>
      <w:r w:rsidR="00BE455A">
        <w:rPr>
          <w:rFonts w:ascii="Arial" w:hAnsi="Arial" w:cs="Arial"/>
          <w:sz w:val="21"/>
          <w:szCs w:val="21"/>
          <w:shd w:val="clear" w:color="auto" w:fill="FFFFFF"/>
          <w:lang w:val="lt-LT"/>
        </w:rPr>
        <w:t xml:space="preserve"> </w:t>
      </w:r>
      <w:r w:rsidRPr="00BE455A">
        <w:rPr>
          <w:rFonts w:ascii="Arial" w:hAnsi="Arial" w:cs="Arial"/>
          <w:color w:val="000000" w:themeColor="text1"/>
          <w:sz w:val="24"/>
          <w:szCs w:val="24"/>
          <w:lang w:val="lt-LT"/>
        </w:rPr>
        <w:t>Gargžduose miesto stadione sutvarkyta stadiono danga, atnaujinti teniso kortų pagrindai;</w:t>
      </w:r>
      <w:r w:rsidRPr="00BE455A">
        <w:rPr>
          <w:rFonts w:ascii="Arial" w:hAnsi="Arial" w:cs="Arial"/>
          <w:sz w:val="24"/>
          <w:szCs w:val="24"/>
          <w:lang w:val="lt-LT"/>
        </w:rPr>
        <w:t xml:space="preserve"> atlikti kiti</w:t>
      </w:r>
      <w:r w:rsidRPr="00BE455A">
        <w:rPr>
          <w:rFonts w:ascii="Arial" w:hAnsi="Arial" w:cs="Arial"/>
          <w:color w:val="000000" w:themeColor="text1"/>
          <w:sz w:val="24"/>
          <w:szCs w:val="24"/>
          <w:lang w:val="lt-LT"/>
        </w:rPr>
        <w:t xml:space="preserve"> suplanuoti darbai.</w:t>
      </w:r>
    </w:p>
    <w:p w14:paraId="3E14768F" w14:textId="3D2FF70E" w:rsidR="003E4E3B" w:rsidRPr="00BE455A" w:rsidRDefault="003E4E3B" w:rsidP="00BE455A">
      <w:pPr>
        <w:pStyle w:val="Betarp"/>
        <w:spacing w:line="276" w:lineRule="auto"/>
        <w:ind w:firstLine="993"/>
        <w:jc w:val="both"/>
        <w:rPr>
          <w:rFonts w:ascii="Arial" w:eastAsia="Calibri" w:hAnsi="Arial" w:cs="Arial"/>
          <w:bCs/>
          <w:color w:val="000000" w:themeColor="text1"/>
          <w:sz w:val="24"/>
          <w:szCs w:val="24"/>
          <w:lang w:val="lt-LT"/>
        </w:rPr>
      </w:pPr>
      <w:r w:rsidRPr="00BE455A">
        <w:rPr>
          <w:rFonts w:ascii="Arial" w:eastAsia="Calibri" w:hAnsi="Arial" w:cs="Arial"/>
          <w:bCs/>
          <w:color w:val="000000" w:themeColor="text1"/>
          <w:sz w:val="24"/>
          <w:szCs w:val="24"/>
          <w:lang w:val="lt-LT"/>
        </w:rPr>
        <w:lastRenderedPageBreak/>
        <w:t xml:space="preserve">5. </w:t>
      </w:r>
      <w:r w:rsidRPr="00BE455A">
        <w:rPr>
          <w:rFonts w:ascii="Arial" w:hAnsi="Arial" w:cs="Arial"/>
          <w:kern w:val="2"/>
          <w:sz w:val="24"/>
          <w:szCs w:val="24"/>
          <w:lang w:val="lt-LT"/>
          <w14:ligatures w14:val="standardContextual"/>
        </w:rPr>
        <w:t>Klaipėdos rajono antros klasės mokiniai dalyvavo mokymo plaukti programoje (toliau – Programa), kurią iš dalies finansuoja Lietuvos plaukimo federacija. 18 – ai pamokų buvo gauta 550 kvotų (iš viso Klaipėdos rajone  nuo 2024 m. rugsėjo mėn. Programoje dalyvavo 638 antrokai, todėl likusių antrokų (88) plaukimo pamokos apmokėtos iš SB, nuo 2025 m. plaukimo pamokos (14) bus finansuojamos tik iš SB).</w:t>
      </w:r>
    </w:p>
    <w:p w14:paraId="4524AB4D" w14:textId="32151C59" w:rsidR="00611E69" w:rsidRPr="00BE455A" w:rsidRDefault="00611E69" w:rsidP="00104E52">
      <w:pPr>
        <w:spacing w:line="276" w:lineRule="auto"/>
        <w:ind w:firstLine="1134"/>
        <w:rPr>
          <w:rFonts w:ascii="Arial" w:hAnsi="Arial" w:cs="Arial"/>
          <w:lang w:val="lt-LT"/>
        </w:rPr>
      </w:pPr>
    </w:p>
    <w:p w14:paraId="0FC3BF9C" w14:textId="0E82B7A1" w:rsidR="007B5C84" w:rsidRPr="00BE455A" w:rsidRDefault="00162FEE" w:rsidP="0034665D">
      <w:pPr>
        <w:spacing w:line="276" w:lineRule="auto"/>
        <w:jc w:val="both"/>
        <w:rPr>
          <w:rFonts w:ascii="Arial" w:eastAsia="Calibri" w:hAnsi="Arial" w:cs="Arial"/>
          <w:b/>
          <w:lang w:val="lt-LT"/>
        </w:rPr>
      </w:pPr>
      <w:r w:rsidRPr="00BE455A">
        <w:rPr>
          <w:rFonts w:ascii="Arial" w:eastAsia="Calibri" w:hAnsi="Arial" w:cs="Arial"/>
          <w:b/>
          <w:lang w:val="lt-LT"/>
        </w:rPr>
        <w:t>20</w:t>
      </w:r>
      <w:r w:rsidR="00A05DA8" w:rsidRPr="00BE455A">
        <w:rPr>
          <w:rFonts w:ascii="Arial" w:eastAsia="Calibri" w:hAnsi="Arial" w:cs="Arial"/>
          <w:b/>
          <w:lang w:val="lt-LT"/>
        </w:rPr>
        <w:t>2</w:t>
      </w:r>
      <w:r w:rsidR="00BE455A">
        <w:rPr>
          <w:rFonts w:ascii="Arial" w:eastAsia="Calibri" w:hAnsi="Arial" w:cs="Arial"/>
          <w:b/>
          <w:lang w:val="lt-LT"/>
        </w:rPr>
        <w:t>4</w:t>
      </w:r>
      <w:r w:rsidRPr="00BE455A">
        <w:rPr>
          <w:rFonts w:ascii="Arial" w:eastAsia="Calibri" w:hAnsi="Arial" w:cs="Arial"/>
          <w:b/>
          <w:lang w:val="lt-LT"/>
        </w:rPr>
        <w:t xml:space="preserve"> </w:t>
      </w:r>
      <w:r w:rsidR="00D82BD4" w:rsidRPr="00BE455A">
        <w:rPr>
          <w:rFonts w:ascii="Arial" w:eastAsia="Calibri" w:hAnsi="Arial" w:cs="Arial"/>
          <w:b/>
          <w:lang w:val="lt-LT"/>
        </w:rPr>
        <w:t xml:space="preserve">METŲ </w:t>
      </w:r>
      <w:r w:rsidR="0038155D" w:rsidRPr="00BE455A">
        <w:rPr>
          <w:rFonts w:ascii="Arial" w:eastAsia="Calibri" w:hAnsi="Arial" w:cs="Arial"/>
          <w:b/>
          <w:lang w:val="lt-LT"/>
        </w:rPr>
        <w:t xml:space="preserve">ŠVIETIMO VEIKLOS </w:t>
      </w:r>
      <w:r w:rsidR="00D84D1D" w:rsidRPr="00BE455A">
        <w:rPr>
          <w:rFonts w:ascii="Arial" w:eastAsia="Calibri" w:hAnsi="Arial" w:cs="Arial"/>
          <w:b/>
          <w:lang w:val="lt-LT"/>
        </w:rPr>
        <w:t xml:space="preserve">TEIGIAMI IR </w:t>
      </w:r>
      <w:r w:rsidR="00202996" w:rsidRPr="00BE455A">
        <w:rPr>
          <w:rFonts w:ascii="Arial" w:eastAsia="Calibri" w:hAnsi="Arial" w:cs="Arial"/>
          <w:b/>
          <w:lang w:val="lt-LT"/>
        </w:rPr>
        <w:t>NEIGIAMI</w:t>
      </w:r>
      <w:r w:rsidR="00D84D1D" w:rsidRPr="00BE455A">
        <w:rPr>
          <w:rFonts w:ascii="Arial" w:eastAsia="Calibri" w:hAnsi="Arial" w:cs="Arial"/>
          <w:b/>
          <w:lang w:val="lt-LT"/>
        </w:rPr>
        <w:t xml:space="preserve"> </w:t>
      </w:r>
      <w:r w:rsidR="003552E9" w:rsidRPr="00BE455A">
        <w:rPr>
          <w:rFonts w:ascii="Arial" w:eastAsia="Calibri" w:hAnsi="Arial" w:cs="Arial"/>
          <w:b/>
          <w:lang w:val="lt-LT"/>
        </w:rPr>
        <w:t>POŽYMIA</w:t>
      </w:r>
      <w:r w:rsidR="007B5C84" w:rsidRPr="00BE455A">
        <w:rPr>
          <w:rFonts w:ascii="Arial" w:eastAsia="Calibri" w:hAnsi="Arial" w:cs="Arial"/>
          <w:b/>
          <w:lang w:val="lt-LT"/>
        </w:rPr>
        <w:t>I</w:t>
      </w:r>
    </w:p>
    <w:p w14:paraId="2A4ACAB3" w14:textId="77777777" w:rsidR="007B5C84" w:rsidRPr="00BE455A" w:rsidRDefault="007B5C84" w:rsidP="0034665D">
      <w:pPr>
        <w:tabs>
          <w:tab w:val="left" w:pos="1394"/>
        </w:tabs>
        <w:spacing w:line="276" w:lineRule="auto"/>
        <w:jc w:val="both"/>
        <w:rPr>
          <w:rFonts w:ascii="Arial" w:eastAsia="Calibri" w:hAnsi="Arial" w:cs="Arial"/>
          <w:b/>
          <w:lang w:val="lt-LT"/>
        </w:rPr>
      </w:pPr>
    </w:p>
    <w:p w14:paraId="02271A49" w14:textId="56D45196" w:rsidR="00393FAE" w:rsidRPr="00BE455A" w:rsidRDefault="00393FAE" w:rsidP="0034665D">
      <w:pPr>
        <w:tabs>
          <w:tab w:val="left" w:pos="1394"/>
        </w:tabs>
        <w:spacing w:line="276" w:lineRule="auto"/>
        <w:jc w:val="both"/>
        <w:rPr>
          <w:rFonts w:ascii="Arial" w:eastAsia="Calibri" w:hAnsi="Arial" w:cs="Arial"/>
          <w:b/>
          <w:lang w:val="lt-LT"/>
        </w:rPr>
      </w:pPr>
      <w:r w:rsidRPr="00BE455A">
        <w:rPr>
          <w:rFonts w:ascii="Arial" w:eastAsia="Calibri" w:hAnsi="Arial" w:cs="Arial"/>
          <w:b/>
          <w:lang w:val="lt-LT"/>
        </w:rPr>
        <w:t>Teigiam</w:t>
      </w:r>
      <w:r w:rsidR="00517B9E" w:rsidRPr="00BE455A">
        <w:rPr>
          <w:rFonts w:ascii="Arial" w:eastAsia="Calibri" w:hAnsi="Arial" w:cs="Arial"/>
          <w:b/>
          <w:lang w:val="lt-LT"/>
        </w:rPr>
        <w:t>i</w:t>
      </w:r>
      <w:r w:rsidRPr="00BE455A">
        <w:rPr>
          <w:rFonts w:ascii="Arial" w:eastAsia="Calibri" w:hAnsi="Arial" w:cs="Arial"/>
          <w:b/>
          <w:lang w:val="lt-LT"/>
        </w:rPr>
        <w:t xml:space="preserve"> </w:t>
      </w:r>
      <w:r w:rsidR="003552E9" w:rsidRPr="00BE455A">
        <w:rPr>
          <w:rFonts w:ascii="Arial" w:eastAsia="Calibri" w:hAnsi="Arial" w:cs="Arial"/>
          <w:b/>
          <w:lang w:val="lt-LT"/>
        </w:rPr>
        <w:t>požy</w:t>
      </w:r>
      <w:r w:rsidR="007D239B" w:rsidRPr="00BE455A">
        <w:rPr>
          <w:rFonts w:ascii="Arial" w:eastAsia="Calibri" w:hAnsi="Arial" w:cs="Arial"/>
          <w:b/>
          <w:lang w:val="lt-LT"/>
        </w:rPr>
        <w:t>m</w:t>
      </w:r>
      <w:r w:rsidR="003552E9" w:rsidRPr="00BE455A">
        <w:rPr>
          <w:rFonts w:ascii="Arial" w:eastAsia="Calibri" w:hAnsi="Arial" w:cs="Arial"/>
          <w:b/>
          <w:lang w:val="lt-LT"/>
        </w:rPr>
        <w:t>iai</w:t>
      </w:r>
      <w:r w:rsidRPr="00BE455A">
        <w:rPr>
          <w:rFonts w:ascii="Arial" w:eastAsia="Calibri" w:hAnsi="Arial" w:cs="Arial"/>
          <w:b/>
          <w:lang w:val="lt-LT"/>
        </w:rPr>
        <w:t>:</w:t>
      </w:r>
    </w:p>
    <w:p w14:paraId="5ABA7609" w14:textId="2378693A" w:rsidR="007B5C84" w:rsidRPr="00BE455A" w:rsidRDefault="007B5C84" w:rsidP="0034665D">
      <w:pPr>
        <w:pStyle w:val="prastasiniatinklio"/>
        <w:numPr>
          <w:ilvl w:val="0"/>
          <w:numId w:val="2"/>
        </w:numPr>
        <w:tabs>
          <w:tab w:val="clear" w:pos="720"/>
          <w:tab w:val="left" w:pos="709"/>
        </w:tabs>
        <w:spacing w:line="276" w:lineRule="auto"/>
        <w:ind w:left="0" w:firstLine="851"/>
        <w:jc w:val="both"/>
        <w:rPr>
          <w:rFonts w:ascii="Arial" w:hAnsi="Arial" w:cs="Arial"/>
        </w:rPr>
      </w:pPr>
      <w:r w:rsidRPr="00BE455A">
        <w:rPr>
          <w:rStyle w:val="Grietas"/>
          <w:rFonts w:ascii="Arial" w:hAnsi="Arial" w:cs="Arial"/>
        </w:rPr>
        <w:t>Švietimo įstaigų plėtra ir gerinimas</w:t>
      </w:r>
      <w:r w:rsidRPr="00BE455A">
        <w:rPr>
          <w:rFonts w:ascii="Arial" w:hAnsi="Arial" w:cs="Arial"/>
        </w:rPr>
        <w:t>: Savivaldybė aktyviai vykdo švietimo įstaigų plėtros projektus, įskaitant naujų grupių</w:t>
      </w:r>
      <w:r w:rsidR="001E1777">
        <w:rPr>
          <w:rFonts w:ascii="Arial" w:hAnsi="Arial" w:cs="Arial"/>
        </w:rPr>
        <w:t xml:space="preserve">, </w:t>
      </w:r>
      <w:r w:rsidRPr="00BE455A">
        <w:rPr>
          <w:rFonts w:ascii="Arial" w:hAnsi="Arial" w:cs="Arial"/>
        </w:rPr>
        <w:t xml:space="preserve">darželių </w:t>
      </w:r>
      <w:r w:rsidR="001E1777">
        <w:rPr>
          <w:rFonts w:ascii="Arial" w:hAnsi="Arial" w:cs="Arial"/>
        </w:rPr>
        <w:t xml:space="preserve">ir bendrojo ugdymo mokyklos </w:t>
      </w:r>
      <w:r w:rsidRPr="00BE455A">
        <w:rPr>
          <w:rFonts w:ascii="Arial" w:hAnsi="Arial" w:cs="Arial"/>
        </w:rPr>
        <w:t>statybą bei numato tolesnį švietimo infrastruktūros gerinimą. Tai rodo stiprią strategiją siekiant pagerinti prieinamumą ir kokybę.</w:t>
      </w:r>
    </w:p>
    <w:p w14:paraId="3E4F0FC3" w14:textId="77777777" w:rsidR="007B5C84" w:rsidRPr="00BE455A" w:rsidRDefault="007B5C84" w:rsidP="0034665D">
      <w:pPr>
        <w:pStyle w:val="prastasiniatinklio"/>
        <w:numPr>
          <w:ilvl w:val="0"/>
          <w:numId w:val="2"/>
        </w:numPr>
        <w:tabs>
          <w:tab w:val="clear" w:pos="720"/>
          <w:tab w:val="left" w:pos="709"/>
        </w:tabs>
        <w:spacing w:line="276" w:lineRule="auto"/>
        <w:ind w:left="0" w:firstLine="851"/>
        <w:jc w:val="both"/>
        <w:rPr>
          <w:rFonts w:ascii="Arial" w:hAnsi="Arial" w:cs="Arial"/>
        </w:rPr>
      </w:pPr>
      <w:r w:rsidRPr="00BE455A">
        <w:rPr>
          <w:rStyle w:val="Grietas"/>
          <w:rFonts w:ascii="Arial" w:hAnsi="Arial" w:cs="Arial"/>
        </w:rPr>
        <w:t>Ugdymo prieinamumo didinimas</w:t>
      </w:r>
      <w:r w:rsidRPr="00BE455A">
        <w:rPr>
          <w:rFonts w:ascii="Arial" w:hAnsi="Arial" w:cs="Arial"/>
        </w:rPr>
        <w:t>: Aukštas ikimokyklinio ir priešmokyklinio ugdymo vaikų dalyvavimo lygis (96,9 proc. 2023-2024 mokslo metais) ir nuolatinis šio rodiklio augimas (2024-2025 m. siekia 99,3 proc.) rodo, kad pasiekiama didelė ugdymo paslaugų aprėptis.</w:t>
      </w:r>
    </w:p>
    <w:p w14:paraId="22220589" w14:textId="505454D4" w:rsidR="00957472" w:rsidRPr="003022EB" w:rsidRDefault="00957472" w:rsidP="0034665D">
      <w:pPr>
        <w:pStyle w:val="prastasiniatinklio"/>
        <w:numPr>
          <w:ilvl w:val="0"/>
          <w:numId w:val="2"/>
        </w:numPr>
        <w:tabs>
          <w:tab w:val="clear" w:pos="720"/>
        </w:tabs>
        <w:spacing w:line="276" w:lineRule="auto"/>
        <w:ind w:left="0" w:firstLine="851"/>
        <w:jc w:val="both"/>
        <w:rPr>
          <w:rFonts w:ascii="Arial" w:hAnsi="Arial" w:cs="Arial"/>
        </w:rPr>
      </w:pPr>
      <w:r w:rsidRPr="003022EB">
        <w:rPr>
          <w:rStyle w:val="Grietas"/>
          <w:rFonts w:ascii="Arial" w:hAnsi="Arial" w:cs="Arial"/>
        </w:rPr>
        <w:t xml:space="preserve">Veiksminga pagalba </w:t>
      </w:r>
      <w:r w:rsidR="002C339B" w:rsidRPr="003022EB">
        <w:rPr>
          <w:rStyle w:val="Grietas"/>
          <w:rFonts w:ascii="Arial" w:hAnsi="Arial" w:cs="Arial"/>
        </w:rPr>
        <w:t>nevalstybinėms</w:t>
      </w:r>
      <w:r w:rsidRPr="003022EB">
        <w:rPr>
          <w:rStyle w:val="Grietas"/>
          <w:rFonts w:ascii="Arial" w:hAnsi="Arial" w:cs="Arial"/>
        </w:rPr>
        <w:t xml:space="preserve"> švietimo įstaigoms</w:t>
      </w:r>
      <w:r w:rsidRPr="003022EB">
        <w:rPr>
          <w:rFonts w:ascii="Arial" w:hAnsi="Arial" w:cs="Arial"/>
        </w:rPr>
        <w:t>: Teikiamos kompensacijos už vaikus, lankančius nevalstybines švietimo įstaigas, rodo bendruomenės ir savivaldybės pagalbą, siekiant užtikrinti geresnes ugdymo galimybes.</w:t>
      </w:r>
    </w:p>
    <w:p w14:paraId="5B5440B6" w14:textId="5A84AB88" w:rsidR="00054376" w:rsidRPr="00BE455A" w:rsidRDefault="00054376" w:rsidP="0034665D">
      <w:pPr>
        <w:numPr>
          <w:ilvl w:val="0"/>
          <w:numId w:val="2"/>
        </w:numPr>
        <w:tabs>
          <w:tab w:val="clear" w:pos="720"/>
        </w:tabs>
        <w:spacing w:before="100" w:beforeAutospacing="1" w:after="100" w:afterAutospacing="1" w:line="276" w:lineRule="auto"/>
        <w:ind w:left="0" w:firstLine="851"/>
        <w:jc w:val="both"/>
        <w:rPr>
          <w:rFonts w:ascii="Arial" w:hAnsi="Arial" w:cs="Arial"/>
          <w:lang w:val="lt-LT" w:eastAsia="lt-LT"/>
        </w:rPr>
      </w:pPr>
      <w:r w:rsidRPr="00BE455A">
        <w:rPr>
          <w:rFonts w:ascii="Arial" w:hAnsi="Arial" w:cs="Arial"/>
          <w:b/>
          <w:bCs/>
          <w:lang w:val="lt-LT" w:eastAsia="lt-LT"/>
        </w:rPr>
        <w:t>Mokinių skaičiaus augimas</w:t>
      </w:r>
      <w:r w:rsidRPr="00BE455A">
        <w:rPr>
          <w:rFonts w:ascii="Arial" w:hAnsi="Arial" w:cs="Arial"/>
          <w:lang w:val="lt-LT" w:eastAsia="lt-LT"/>
        </w:rPr>
        <w:t xml:space="preserve">: </w:t>
      </w:r>
      <w:r w:rsidR="005A3725" w:rsidRPr="00BE455A">
        <w:rPr>
          <w:rFonts w:ascii="Arial" w:hAnsi="Arial" w:cs="Arial"/>
          <w:lang w:val="lt-LT" w:eastAsia="lt-LT"/>
        </w:rPr>
        <w:t>Kasmet</w:t>
      </w:r>
      <w:r w:rsidRPr="00BE455A">
        <w:rPr>
          <w:rFonts w:ascii="Arial" w:hAnsi="Arial" w:cs="Arial"/>
          <w:lang w:val="lt-LT" w:eastAsia="lt-LT"/>
        </w:rPr>
        <w:t xml:space="preserve"> užfiksuo</w:t>
      </w:r>
      <w:r w:rsidR="005A3725" w:rsidRPr="00BE455A">
        <w:rPr>
          <w:rFonts w:ascii="Arial" w:hAnsi="Arial" w:cs="Arial"/>
          <w:lang w:val="lt-LT" w:eastAsia="lt-LT"/>
        </w:rPr>
        <w:t>jamas</w:t>
      </w:r>
      <w:r w:rsidRPr="00BE455A">
        <w:rPr>
          <w:rFonts w:ascii="Arial" w:hAnsi="Arial" w:cs="Arial"/>
          <w:lang w:val="lt-LT" w:eastAsia="lt-LT"/>
        </w:rPr>
        <w:t xml:space="preserve"> mokinių skaičiaus augimas, kurį galima vertinti kaip teigiamą </w:t>
      </w:r>
      <w:r w:rsidR="005A3725" w:rsidRPr="00BE455A">
        <w:rPr>
          <w:rFonts w:ascii="Arial" w:hAnsi="Arial" w:cs="Arial"/>
          <w:lang w:val="lt-LT" w:eastAsia="lt-LT"/>
        </w:rPr>
        <w:t xml:space="preserve">rajono patrauklumo gyventi jaunoms šeimoms rodiklį. </w:t>
      </w:r>
    </w:p>
    <w:p w14:paraId="4A436E58" w14:textId="77777777" w:rsidR="00054376" w:rsidRPr="00BE455A" w:rsidRDefault="00054376" w:rsidP="0034665D">
      <w:pPr>
        <w:numPr>
          <w:ilvl w:val="0"/>
          <w:numId w:val="2"/>
        </w:numPr>
        <w:tabs>
          <w:tab w:val="clear" w:pos="720"/>
        </w:tabs>
        <w:spacing w:before="100" w:beforeAutospacing="1" w:after="100" w:afterAutospacing="1" w:line="276" w:lineRule="auto"/>
        <w:ind w:left="0" w:firstLine="851"/>
        <w:jc w:val="both"/>
        <w:rPr>
          <w:rFonts w:ascii="Arial" w:hAnsi="Arial" w:cs="Arial"/>
          <w:lang w:val="lt-LT" w:eastAsia="lt-LT"/>
        </w:rPr>
      </w:pPr>
      <w:r w:rsidRPr="00BE455A">
        <w:rPr>
          <w:rFonts w:ascii="Arial" w:hAnsi="Arial" w:cs="Arial"/>
          <w:b/>
          <w:bCs/>
          <w:lang w:val="lt-LT" w:eastAsia="lt-LT"/>
        </w:rPr>
        <w:t>Prieinamumo užtikrinimas</w:t>
      </w:r>
      <w:r w:rsidRPr="00BE455A">
        <w:rPr>
          <w:rFonts w:ascii="Arial" w:hAnsi="Arial" w:cs="Arial"/>
          <w:lang w:val="lt-LT" w:eastAsia="lt-LT"/>
        </w:rPr>
        <w:t>: Klaipėdos rajono savivaldybė imasi veiksmų, kad mokiniai, pageidaujantys mokytis Klaipėdos mieste, galėtų gauti reikalingas siuntimo paslaugas, kas rodo įsipareigojimą užtikrinti švietimo prieinamumą.</w:t>
      </w:r>
    </w:p>
    <w:p w14:paraId="17ECF2D9" w14:textId="77777777" w:rsidR="00054376" w:rsidRPr="00BE455A" w:rsidRDefault="00054376" w:rsidP="0034665D">
      <w:pPr>
        <w:numPr>
          <w:ilvl w:val="0"/>
          <w:numId w:val="2"/>
        </w:numPr>
        <w:tabs>
          <w:tab w:val="clear" w:pos="720"/>
        </w:tabs>
        <w:spacing w:before="100" w:beforeAutospacing="1" w:after="100" w:afterAutospacing="1" w:line="276" w:lineRule="auto"/>
        <w:ind w:left="0" w:firstLine="851"/>
        <w:jc w:val="both"/>
        <w:rPr>
          <w:rFonts w:ascii="Arial" w:hAnsi="Arial" w:cs="Arial"/>
          <w:lang w:val="lt-LT" w:eastAsia="lt-LT"/>
        </w:rPr>
      </w:pPr>
      <w:r w:rsidRPr="00BE455A">
        <w:rPr>
          <w:rFonts w:ascii="Arial" w:hAnsi="Arial" w:cs="Arial"/>
          <w:b/>
          <w:bCs/>
          <w:lang w:val="lt-LT" w:eastAsia="lt-LT"/>
        </w:rPr>
        <w:t>Mokytojų kompetencijų tobulinimas</w:t>
      </w:r>
      <w:r w:rsidRPr="00BE455A">
        <w:rPr>
          <w:rFonts w:ascii="Arial" w:hAnsi="Arial" w:cs="Arial"/>
          <w:lang w:val="lt-LT" w:eastAsia="lt-LT"/>
        </w:rPr>
        <w:t>: Investicijos į mokytojų ir vadovų kvalifikacijos tobulinimą, stažuotės užsienyje, kvalifikacijos kėlimo mokymai rodo švietimo sistemos stiprinimą.</w:t>
      </w:r>
    </w:p>
    <w:p w14:paraId="17B2B42D" w14:textId="3DB6D48D" w:rsidR="004F2232" w:rsidRPr="00BE455A" w:rsidRDefault="004F2232" w:rsidP="0034665D">
      <w:pPr>
        <w:numPr>
          <w:ilvl w:val="0"/>
          <w:numId w:val="2"/>
        </w:numPr>
        <w:tabs>
          <w:tab w:val="clear" w:pos="720"/>
        </w:tabs>
        <w:spacing w:before="100" w:beforeAutospacing="1" w:after="100" w:afterAutospacing="1" w:line="276" w:lineRule="auto"/>
        <w:ind w:left="0" w:firstLine="851"/>
        <w:jc w:val="both"/>
        <w:rPr>
          <w:rFonts w:ascii="Arial" w:hAnsi="Arial" w:cs="Arial"/>
          <w:lang w:val="lt-LT" w:eastAsia="lt-LT"/>
        </w:rPr>
      </w:pPr>
      <w:r w:rsidRPr="00BE455A">
        <w:rPr>
          <w:rFonts w:ascii="Arial" w:hAnsi="Arial" w:cs="Arial"/>
          <w:b/>
          <w:bCs/>
          <w:lang w:val="lt-LT" w:eastAsia="lt-LT"/>
        </w:rPr>
        <w:t>Karjeros ugdymas ir verslumo ugdymas</w:t>
      </w:r>
      <w:r w:rsidRPr="00BE455A">
        <w:rPr>
          <w:rFonts w:ascii="Arial" w:hAnsi="Arial" w:cs="Arial"/>
          <w:lang w:val="lt-LT" w:eastAsia="lt-LT"/>
        </w:rPr>
        <w:t xml:space="preserve">: </w:t>
      </w:r>
      <w:r w:rsidRPr="00BE455A">
        <w:rPr>
          <w:rFonts w:ascii="Arial" w:eastAsia="Calibri" w:hAnsi="Arial" w:cs="Arial"/>
          <w:lang w:val="lt-LT"/>
        </w:rPr>
        <w:t>Tęsiami finansinio raštingumo ir verslumo mokymai, finansinio raštingumo programų integravimas į ugdymo turinį, skatinamos mokinių iniciatyvos.</w:t>
      </w:r>
    </w:p>
    <w:p w14:paraId="270053F3" w14:textId="77777777" w:rsidR="004F2232" w:rsidRPr="00BE455A" w:rsidRDefault="004F2232" w:rsidP="0034665D">
      <w:pPr>
        <w:pStyle w:val="prastasiniatinklio"/>
        <w:numPr>
          <w:ilvl w:val="0"/>
          <w:numId w:val="2"/>
        </w:numPr>
        <w:tabs>
          <w:tab w:val="clear" w:pos="720"/>
        </w:tabs>
        <w:spacing w:line="276" w:lineRule="auto"/>
        <w:ind w:left="0" w:firstLine="851"/>
        <w:jc w:val="both"/>
        <w:rPr>
          <w:rFonts w:ascii="Arial" w:hAnsi="Arial" w:cs="Arial"/>
        </w:rPr>
      </w:pPr>
      <w:r w:rsidRPr="00BE455A">
        <w:rPr>
          <w:rStyle w:val="Grietas"/>
          <w:rFonts w:ascii="Arial" w:hAnsi="Arial" w:cs="Arial"/>
        </w:rPr>
        <w:t>Įtraukiamojo ugdymo plėtra:</w:t>
      </w:r>
      <w:r w:rsidRPr="00BE455A">
        <w:rPr>
          <w:rFonts w:ascii="Arial" w:hAnsi="Arial" w:cs="Arial"/>
        </w:rPr>
        <w:t xml:space="preserve"> Rajonas įgyvendina priemones, skirtas įtraukiajam ugdymui, kaip sensorinių kambarių įrengimas ir emocinės sveikatos stiprinimo iniciatyvos. Taip pat vyksta mokymų organizavimas pedagogams.</w:t>
      </w:r>
    </w:p>
    <w:p w14:paraId="66894A27" w14:textId="77777777" w:rsidR="004F2232" w:rsidRPr="00BE455A" w:rsidRDefault="004F2232" w:rsidP="0034665D">
      <w:pPr>
        <w:pStyle w:val="Sraopastraipa"/>
        <w:numPr>
          <w:ilvl w:val="0"/>
          <w:numId w:val="2"/>
        </w:numPr>
        <w:tabs>
          <w:tab w:val="clear" w:pos="720"/>
        </w:tabs>
        <w:spacing w:line="276" w:lineRule="auto"/>
        <w:ind w:left="0" w:firstLine="851"/>
        <w:jc w:val="both"/>
        <w:rPr>
          <w:rStyle w:val="Pareigos"/>
          <w:rFonts w:ascii="Arial" w:hAnsi="Arial" w:cs="Arial"/>
          <w:bCs/>
          <w:caps w:val="0"/>
        </w:rPr>
      </w:pPr>
      <w:r w:rsidRPr="00BE455A">
        <w:rPr>
          <w:rStyle w:val="Grietas"/>
          <w:rFonts w:ascii="Arial" w:hAnsi="Arial" w:cs="Arial"/>
        </w:rPr>
        <w:t>Mokytojų kvalifikacijos tobulinimas:</w:t>
      </w:r>
      <w:r w:rsidRPr="00BE455A">
        <w:rPr>
          <w:rFonts w:ascii="Arial" w:hAnsi="Arial" w:cs="Arial"/>
        </w:rPr>
        <w:t xml:space="preserve"> </w:t>
      </w:r>
      <w:r w:rsidRPr="00BE455A">
        <w:rPr>
          <w:rStyle w:val="Pareigos"/>
          <w:rFonts w:ascii="Arial" w:hAnsi="Arial" w:cs="Arial"/>
          <w:bCs/>
          <w:caps w:val="0"/>
        </w:rPr>
        <w:t xml:space="preserve">Kvalifikacijai skirtos lėšos yra naudojamos tikslingai ir atliepia kvalifikacijos tobulinimo prioritetus. </w:t>
      </w:r>
    </w:p>
    <w:p w14:paraId="5518F7AB" w14:textId="5EBC45D4" w:rsidR="004F2232" w:rsidRPr="00BE455A" w:rsidRDefault="004F2232" w:rsidP="0034665D">
      <w:pPr>
        <w:pStyle w:val="prastasiniatinklio"/>
        <w:numPr>
          <w:ilvl w:val="0"/>
          <w:numId w:val="2"/>
        </w:numPr>
        <w:tabs>
          <w:tab w:val="clear" w:pos="720"/>
        </w:tabs>
        <w:spacing w:line="276" w:lineRule="auto"/>
        <w:ind w:left="0" w:firstLine="851"/>
        <w:jc w:val="both"/>
        <w:rPr>
          <w:rFonts w:ascii="Arial" w:hAnsi="Arial" w:cs="Arial"/>
        </w:rPr>
      </w:pPr>
      <w:r w:rsidRPr="00BE455A">
        <w:rPr>
          <w:rStyle w:val="Grietas"/>
          <w:rFonts w:ascii="Arial" w:hAnsi="Arial" w:cs="Arial"/>
        </w:rPr>
        <w:t>Mokytojų pritraukimas ir motyvacija:</w:t>
      </w:r>
      <w:r w:rsidRPr="00BE455A">
        <w:rPr>
          <w:rFonts w:ascii="Arial" w:hAnsi="Arial" w:cs="Arial"/>
        </w:rPr>
        <w:t xml:space="preserve"> Savivaldybė aktyviai sprendžia mokytojų trūkumo problemą, suteikdama kompensacijas už kelionės išlaidas</w:t>
      </w:r>
      <w:r w:rsidR="005A3725" w:rsidRPr="00BE455A">
        <w:rPr>
          <w:rFonts w:ascii="Arial" w:hAnsi="Arial" w:cs="Arial"/>
        </w:rPr>
        <w:t>, teikdama dalinę finansinę paramą persikvalifikuojantiems mokytojas ir skirdama stipendijas studentams</w:t>
      </w:r>
      <w:r w:rsidRPr="00BE455A">
        <w:rPr>
          <w:rFonts w:ascii="Arial" w:hAnsi="Arial" w:cs="Arial"/>
        </w:rPr>
        <w:t xml:space="preserve">. </w:t>
      </w:r>
      <w:r w:rsidR="004135C9" w:rsidRPr="00BE455A">
        <w:rPr>
          <w:rFonts w:ascii="Arial" w:hAnsi="Arial" w:cs="Arial"/>
          <w:color w:val="000000" w:themeColor="text1"/>
        </w:rPr>
        <w:t xml:space="preserve">Skiriamos premijos metų mokytojams </w:t>
      </w:r>
      <w:r w:rsidR="000E2F1F" w:rsidRPr="00BE455A">
        <w:rPr>
          <w:rFonts w:ascii="Arial" w:hAnsi="Arial" w:cs="Arial"/>
          <w:color w:val="000000" w:themeColor="text1"/>
        </w:rPr>
        <w:t>bei</w:t>
      </w:r>
      <w:r w:rsidR="004135C9" w:rsidRPr="00BE455A">
        <w:rPr>
          <w:rFonts w:ascii="Arial" w:hAnsi="Arial" w:cs="Arial"/>
          <w:color w:val="000000" w:themeColor="text1"/>
        </w:rPr>
        <w:t xml:space="preserve"> mokytojams,</w:t>
      </w:r>
      <w:r w:rsidR="000E2F1F" w:rsidRPr="00BE455A">
        <w:rPr>
          <w:rFonts w:ascii="Arial" w:hAnsi="Arial" w:cs="Arial"/>
          <w:color w:val="000000" w:themeColor="text1"/>
        </w:rPr>
        <w:t xml:space="preserve"> kurių mokiniai</w:t>
      </w:r>
      <w:r w:rsidR="004135C9" w:rsidRPr="00BE455A">
        <w:rPr>
          <w:rFonts w:ascii="Arial" w:hAnsi="Arial" w:cs="Arial"/>
          <w:color w:val="000000" w:themeColor="text1"/>
        </w:rPr>
        <w:t xml:space="preserve"> tapo prizininkais dalyvaudami tarptautiniuose ir šalies konkursuose, olimpiadose, sportinėse varžybose.</w:t>
      </w:r>
    </w:p>
    <w:p w14:paraId="39E24FC9" w14:textId="209B929E" w:rsidR="004F2232" w:rsidRPr="00BE455A" w:rsidRDefault="004F2232" w:rsidP="0034665D">
      <w:pPr>
        <w:pStyle w:val="prastasiniatinklio"/>
        <w:numPr>
          <w:ilvl w:val="0"/>
          <w:numId w:val="2"/>
        </w:numPr>
        <w:tabs>
          <w:tab w:val="clear" w:pos="720"/>
        </w:tabs>
        <w:spacing w:line="276" w:lineRule="auto"/>
        <w:ind w:left="0" w:firstLine="851"/>
        <w:jc w:val="both"/>
        <w:rPr>
          <w:rFonts w:ascii="Arial" w:hAnsi="Arial" w:cs="Arial"/>
        </w:rPr>
      </w:pPr>
      <w:r w:rsidRPr="00BE455A">
        <w:rPr>
          <w:rStyle w:val="Grietas"/>
          <w:rFonts w:ascii="Arial" w:hAnsi="Arial" w:cs="Arial"/>
        </w:rPr>
        <w:lastRenderedPageBreak/>
        <w:t>Suaugusiųjų švietimo plėtra:</w:t>
      </w:r>
      <w:r w:rsidRPr="00BE455A">
        <w:rPr>
          <w:rFonts w:ascii="Arial" w:hAnsi="Arial" w:cs="Arial"/>
        </w:rPr>
        <w:t xml:space="preserve"> Tęsiama Trečiojo amžiaus universiteto veikla, į kurią įtraukiama vis daugiau dalyvių, o taip pat organizuojami lietuvių kalbos kursai ukrainiečiams.</w:t>
      </w:r>
    </w:p>
    <w:p w14:paraId="4E287822" w14:textId="63697200" w:rsidR="004135C9" w:rsidRPr="00BE455A" w:rsidRDefault="004135C9" w:rsidP="0034665D">
      <w:pPr>
        <w:pStyle w:val="prastasiniatinklio"/>
        <w:numPr>
          <w:ilvl w:val="0"/>
          <w:numId w:val="2"/>
        </w:numPr>
        <w:tabs>
          <w:tab w:val="clear" w:pos="720"/>
        </w:tabs>
        <w:spacing w:line="276" w:lineRule="auto"/>
        <w:ind w:left="0" w:firstLine="851"/>
        <w:jc w:val="both"/>
        <w:rPr>
          <w:rFonts w:ascii="Arial" w:hAnsi="Arial" w:cs="Arial"/>
        </w:rPr>
      </w:pPr>
      <w:r w:rsidRPr="00BE455A">
        <w:rPr>
          <w:rStyle w:val="Grietas"/>
          <w:rFonts w:ascii="Arial" w:hAnsi="Arial" w:cs="Arial"/>
        </w:rPr>
        <w:t>Neformalusis ugdymas</w:t>
      </w:r>
      <w:r w:rsidR="00C60C03">
        <w:rPr>
          <w:rStyle w:val="Grietas"/>
          <w:rFonts w:ascii="Arial" w:hAnsi="Arial" w:cs="Arial"/>
        </w:rPr>
        <w:t>:</w:t>
      </w:r>
      <w:r w:rsidRPr="00BE455A">
        <w:rPr>
          <w:rFonts w:ascii="Arial" w:hAnsi="Arial" w:cs="Arial"/>
        </w:rPr>
        <w:t xml:space="preserve"> </w:t>
      </w:r>
      <w:r w:rsidRPr="00BE455A">
        <w:rPr>
          <w:rFonts w:ascii="Arial" w:eastAsia="Calibri" w:hAnsi="Arial" w:cs="Arial"/>
        </w:rPr>
        <w:t xml:space="preserve">Tinkamai organizuotas neformaliojo vaikų švietimo ir vaikų vasaros poilsio įgyvendinimas. </w:t>
      </w:r>
      <w:r w:rsidRPr="00BE455A">
        <w:rPr>
          <w:rFonts w:ascii="Arial" w:eastAsia="Calibri" w:hAnsi="Arial" w:cs="Arial"/>
          <w:bCs/>
        </w:rPr>
        <w:t>Neformaliojo vaikų švietimo veiklas lankančių</w:t>
      </w:r>
      <w:r w:rsidR="000E2F1F" w:rsidRPr="00BE455A">
        <w:rPr>
          <w:rFonts w:ascii="Arial" w:eastAsia="Calibri" w:hAnsi="Arial" w:cs="Arial"/>
          <w:bCs/>
        </w:rPr>
        <w:t>jų</w:t>
      </w:r>
      <w:r w:rsidRPr="00BE455A">
        <w:rPr>
          <w:rFonts w:ascii="Arial" w:eastAsia="Calibri" w:hAnsi="Arial" w:cs="Arial"/>
          <w:bCs/>
        </w:rPr>
        <w:t xml:space="preserve"> skaičius didėj</w:t>
      </w:r>
      <w:r w:rsidR="000E2F1F" w:rsidRPr="00BE455A">
        <w:rPr>
          <w:rFonts w:ascii="Arial" w:eastAsia="Calibri" w:hAnsi="Arial" w:cs="Arial"/>
          <w:bCs/>
        </w:rPr>
        <w:t>a</w:t>
      </w:r>
      <w:r w:rsidRPr="00BE455A">
        <w:rPr>
          <w:rFonts w:ascii="Arial" w:eastAsia="Calibri" w:hAnsi="Arial" w:cs="Arial"/>
          <w:bCs/>
        </w:rPr>
        <w:t>.</w:t>
      </w:r>
    </w:p>
    <w:p w14:paraId="46E13554" w14:textId="77777777" w:rsidR="004F2232" w:rsidRPr="004135C9" w:rsidRDefault="004F2232" w:rsidP="0034665D">
      <w:pPr>
        <w:numPr>
          <w:ilvl w:val="0"/>
          <w:numId w:val="2"/>
        </w:numPr>
        <w:tabs>
          <w:tab w:val="clear" w:pos="720"/>
        </w:tabs>
        <w:spacing w:before="100" w:beforeAutospacing="1" w:after="100" w:afterAutospacing="1" w:line="276" w:lineRule="auto"/>
        <w:ind w:left="0" w:firstLine="851"/>
        <w:jc w:val="both"/>
        <w:rPr>
          <w:rFonts w:ascii="Arial" w:hAnsi="Arial" w:cs="Arial"/>
          <w:lang w:val="lt-LT" w:eastAsia="lt-LT"/>
        </w:rPr>
      </w:pPr>
      <w:r w:rsidRPr="004135C9">
        <w:rPr>
          <w:rFonts w:ascii="Arial" w:hAnsi="Arial" w:cs="Arial"/>
          <w:b/>
          <w:bCs/>
          <w:lang w:val="lt-LT" w:eastAsia="lt-LT"/>
        </w:rPr>
        <w:t>Sportininkų pasiekimai</w:t>
      </w:r>
      <w:r w:rsidRPr="004135C9">
        <w:rPr>
          <w:rFonts w:ascii="Arial" w:hAnsi="Arial" w:cs="Arial"/>
          <w:lang w:val="lt-LT" w:eastAsia="lt-LT"/>
        </w:rPr>
        <w:t>: Klaipėdos rajono sportininkai ir komandos pasiekė aukštų rezultatų įvairiuose Lietuvos ir tarptautiniuose čempionatuose.</w:t>
      </w:r>
    </w:p>
    <w:p w14:paraId="48C7AB6F" w14:textId="1BB16E78" w:rsidR="004F2232" w:rsidRPr="004135C9" w:rsidRDefault="004F2232" w:rsidP="0034665D">
      <w:pPr>
        <w:numPr>
          <w:ilvl w:val="0"/>
          <w:numId w:val="2"/>
        </w:numPr>
        <w:tabs>
          <w:tab w:val="clear" w:pos="720"/>
        </w:tabs>
        <w:spacing w:before="100" w:beforeAutospacing="1" w:after="100" w:afterAutospacing="1" w:line="276" w:lineRule="auto"/>
        <w:ind w:left="0" w:firstLine="851"/>
        <w:jc w:val="both"/>
        <w:rPr>
          <w:rFonts w:ascii="Arial" w:hAnsi="Arial" w:cs="Arial"/>
          <w:lang w:val="lt-LT" w:eastAsia="lt-LT"/>
        </w:rPr>
      </w:pPr>
      <w:r w:rsidRPr="004135C9">
        <w:rPr>
          <w:rFonts w:ascii="Arial" w:hAnsi="Arial" w:cs="Arial"/>
          <w:b/>
          <w:bCs/>
          <w:lang w:val="lt-LT" w:eastAsia="lt-LT"/>
        </w:rPr>
        <w:t>Jaunųjų sportininkų ugdymas</w:t>
      </w:r>
      <w:r w:rsidRPr="004135C9">
        <w:rPr>
          <w:rFonts w:ascii="Arial" w:hAnsi="Arial" w:cs="Arial"/>
          <w:lang w:val="lt-LT" w:eastAsia="lt-LT"/>
        </w:rPr>
        <w:t>: Įgyvendintos Jaunųjų futbolininkų</w:t>
      </w:r>
      <w:r w:rsidR="000E2F1F">
        <w:rPr>
          <w:rFonts w:ascii="Arial" w:hAnsi="Arial" w:cs="Arial"/>
          <w:lang w:val="lt-LT" w:eastAsia="lt-LT"/>
        </w:rPr>
        <w:t xml:space="preserve"> (454 dalyviai)</w:t>
      </w:r>
      <w:r w:rsidR="002C339B">
        <w:rPr>
          <w:rFonts w:ascii="Arial" w:hAnsi="Arial" w:cs="Arial"/>
          <w:lang w:val="lt-LT" w:eastAsia="lt-LT"/>
        </w:rPr>
        <w:t xml:space="preserve">, </w:t>
      </w:r>
      <w:r w:rsidRPr="004135C9">
        <w:rPr>
          <w:rFonts w:ascii="Arial" w:hAnsi="Arial" w:cs="Arial"/>
          <w:lang w:val="lt-LT" w:eastAsia="lt-LT"/>
        </w:rPr>
        <w:t xml:space="preserve"> buriuotojų </w:t>
      </w:r>
      <w:r w:rsidR="000E2F1F">
        <w:rPr>
          <w:rFonts w:ascii="Arial" w:hAnsi="Arial" w:cs="Arial"/>
          <w:lang w:val="lt-LT" w:eastAsia="lt-LT"/>
        </w:rPr>
        <w:t>(12 dalyvių), Gargždų sporto centro (530 dalyvių) ugdymo</w:t>
      </w:r>
      <w:r w:rsidRPr="004135C9">
        <w:rPr>
          <w:rFonts w:ascii="Arial" w:hAnsi="Arial" w:cs="Arial"/>
          <w:lang w:val="lt-LT" w:eastAsia="lt-LT"/>
        </w:rPr>
        <w:t xml:space="preserve"> programos</w:t>
      </w:r>
      <w:r w:rsidR="000E2F1F">
        <w:rPr>
          <w:rFonts w:ascii="Arial" w:hAnsi="Arial" w:cs="Arial"/>
          <w:lang w:val="lt-LT" w:eastAsia="lt-LT"/>
        </w:rPr>
        <w:t>.</w:t>
      </w:r>
    </w:p>
    <w:p w14:paraId="2F08ABF3" w14:textId="77777777" w:rsidR="004F2232" w:rsidRPr="004135C9" w:rsidRDefault="004F2232" w:rsidP="0034665D">
      <w:pPr>
        <w:numPr>
          <w:ilvl w:val="0"/>
          <w:numId w:val="2"/>
        </w:numPr>
        <w:tabs>
          <w:tab w:val="clear" w:pos="720"/>
        </w:tabs>
        <w:spacing w:before="100" w:beforeAutospacing="1" w:after="100" w:afterAutospacing="1" w:line="276" w:lineRule="auto"/>
        <w:ind w:left="0" w:firstLine="851"/>
        <w:jc w:val="both"/>
        <w:rPr>
          <w:rFonts w:ascii="Arial" w:hAnsi="Arial" w:cs="Arial"/>
          <w:lang w:val="lt-LT" w:eastAsia="lt-LT"/>
        </w:rPr>
      </w:pPr>
      <w:r w:rsidRPr="004135C9">
        <w:rPr>
          <w:rFonts w:ascii="Arial" w:hAnsi="Arial" w:cs="Arial"/>
          <w:b/>
          <w:bCs/>
          <w:lang w:val="lt-LT" w:eastAsia="lt-LT"/>
        </w:rPr>
        <w:t>Infrastruktūros plėtra</w:t>
      </w:r>
      <w:r w:rsidRPr="004135C9">
        <w:rPr>
          <w:rFonts w:ascii="Arial" w:hAnsi="Arial" w:cs="Arial"/>
          <w:lang w:val="lt-LT" w:eastAsia="lt-LT"/>
        </w:rPr>
        <w:t>: Klaipėdos rajone buvo įrengtos ir atnaujintos sporto aikštelės, žaidimų aikštelės, treniruokliai, kas prisideda prie aktyvaus gyvenimo būdo skatinimo.</w:t>
      </w:r>
    </w:p>
    <w:p w14:paraId="3B92FA4A" w14:textId="221221CD" w:rsidR="003C20E7" w:rsidRPr="000E2F1F" w:rsidRDefault="004F2232" w:rsidP="0034665D">
      <w:pPr>
        <w:numPr>
          <w:ilvl w:val="0"/>
          <w:numId w:val="2"/>
        </w:numPr>
        <w:tabs>
          <w:tab w:val="clear" w:pos="720"/>
        </w:tabs>
        <w:spacing w:before="100" w:beforeAutospacing="1" w:after="100" w:afterAutospacing="1" w:line="276" w:lineRule="auto"/>
        <w:ind w:left="0" w:firstLine="851"/>
        <w:jc w:val="both"/>
        <w:rPr>
          <w:rFonts w:ascii="Arial" w:hAnsi="Arial" w:cs="Arial"/>
          <w:lang w:val="lt-LT" w:eastAsia="lt-LT"/>
        </w:rPr>
      </w:pPr>
      <w:r w:rsidRPr="004135C9">
        <w:rPr>
          <w:rFonts w:ascii="Arial" w:hAnsi="Arial" w:cs="Arial"/>
          <w:b/>
          <w:bCs/>
          <w:lang w:val="lt-LT" w:eastAsia="lt-LT"/>
        </w:rPr>
        <w:t>Plaukimo ugdymas</w:t>
      </w:r>
      <w:r w:rsidRPr="004135C9">
        <w:rPr>
          <w:rFonts w:ascii="Arial" w:hAnsi="Arial" w:cs="Arial"/>
          <w:lang w:val="lt-LT" w:eastAsia="lt-LT"/>
        </w:rPr>
        <w:t>: Klaipėdos rajono antros klasės mokiniai dalyvavo plaukimo programoje, kur buvo užtikrintas finansavimas, kad visi vaikai galėtų dalyvauti pamokose</w:t>
      </w:r>
      <w:r w:rsidR="00142FAD">
        <w:rPr>
          <w:rFonts w:ascii="Arial" w:hAnsi="Arial" w:cs="Arial"/>
          <w:lang w:val="lt-LT" w:eastAsia="lt-LT"/>
        </w:rPr>
        <w:t xml:space="preserve"> (dalis pamokų buvo finansuotos ir savivaldybės biudžeto lėšų).</w:t>
      </w:r>
    </w:p>
    <w:p w14:paraId="38F540EA" w14:textId="4DD6CBFB" w:rsidR="004F2232" w:rsidRPr="004135C9" w:rsidRDefault="005B5A67" w:rsidP="0034665D">
      <w:pPr>
        <w:tabs>
          <w:tab w:val="left" w:pos="1394"/>
        </w:tabs>
        <w:spacing w:line="276" w:lineRule="auto"/>
        <w:ind w:firstLine="851"/>
        <w:jc w:val="both"/>
        <w:rPr>
          <w:rFonts w:ascii="Arial" w:hAnsi="Arial" w:cs="Arial"/>
          <w:b/>
          <w:i/>
          <w:lang w:val="lt-LT"/>
        </w:rPr>
      </w:pPr>
      <w:r w:rsidRPr="004135C9">
        <w:rPr>
          <w:rFonts w:ascii="Arial" w:hAnsi="Arial" w:cs="Arial"/>
          <w:b/>
          <w:i/>
          <w:lang w:val="lt-LT"/>
        </w:rPr>
        <w:t>Neigiami</w:t>
      </w:r>
      <w:r w:rsidR="00D93D62" w:rsidRPr="004135C9">
        <w:rPr>
          <w:rFonts w:ascii="Arial" w:hAnsi="Arial" w:cs="Arial"/>
          <w:b/>
          <w:i/>
          <w:lang w:val="lt-LT"/>
        </w:rPr>
        <w:t xml:space="preserve"> </w:t>
      </w:r>
      <w:r w:rsidR="003552E9" w:rsidRPr="004135C9">
        <w:rPr>
          <w:rFonts w:ascii="Arial" w:hAnsi="Arial" w:cs="Arial"/>
          <w:b/>
          <w:i/>
          <w:lang w:val="lt-LT"/>
        </w:rPr>
        <w:t>požymiai</w:t>
      </w:r>
      <w:r w:rsidR="00393FAE" w:rsidRPr="004135C9">
        <w:rPr>
          <w:rFonts w:ascii="Arial" w:hAnsi="Arial" w:cs="Arial"/>
          <w:b/>
          <w:i/>
          <w:lang w:val="lt-LT"/>
        </w:rPr>
        <w:t>:</w:t>
      </w:r>
    </w:p>
    <w:p w14:paraId="2C957F64" w14:textId="6A55C3E9" w:rsidR="003D0721" w:rsidRPr="004135C9" w:rsidRDefault="003D0721" w:rsidP="0034665D">
      <w:pPr>
        <w:numPr>
          <w:ilvl w:val="0"/>
          <w:numId w:val="5"/>
        </w:numPr>
        <w:tabs>
          <w:tab w:val="clear" w:pos="720"/>
        </w:tabs>
        <w:spacing w:before="100" w:beforeAutospacing="1" w:after="100" w:afterAutospacing="1" w:line="276" w:lineRule="auto"/>
        <w:ind w:left="0" w:firstLine="851"/>
        <w:jc w:val="both"/>
        <w:rPr>
          <w:rFonts w:ascii="Arial" w:hAnsi="Arial" w:cs="Arial"/>
          <w:lang w:val="lt-LT" w:eastAsia="lt-LT"/>
        </w:rPr>
      </w:pPr>
      <w:r w:rsidRPr="004135C9">
        <w:rPr>
          <w:rFonts w:ascii="Arial" w:hAnsi="Arial" w:cs="Arial"/>
          <w:b/>
          <w:bCs/>
          <w:lang w:val="lt-LT" w:eastAsia="lt-LT"/>
        </w:rPr>
        <w:t>Didesnis mokinių skaičius ir mokytojų</w:t>
      </w:r>
      <w:r w:rsidR="00146D10">
        <w:rPr>
          <w:rFonts w:ascii="Arial" w:hAnsi="Arial" w:cs="Arial"/>
          <w:b/>
          <w:bCs/>
          <w:lang w:val="lt-LT" w:eastAsia="lt-LT"/>
        </w:rPr>
        <w:t xml:space="preserve"> krūvio didėjimas</w:t>
      </w:r>
      <w:r w:rsidRPr="004135C9">
        <w:rPr>
          <w:rFonts w:ascii="Arial" w:hAnsi="Arial" w:cs="Arial"/>
          <w:lang w:val="lt-LT" w:eastAsia="lt-LT"/>
        </w:rPr>
        <w:t>: Augant mokinių skaičiui, vienam mokytojui tenkantis mokinių skaičius didėja, kas gali apsunkinti darbo sąlygas ir galbūt mažinti švietimo kokybę dėl didesn</w:t>
      </w:r>
      <w:r w:rsidR="00146D10">
        <w:rPr>
          <w:rFonts w:ascii="Arial" w:hAnsi="Arial" w:cs="Arial"/>
          <w:lang w:val="lt-LT" w:eastAsia="lt-LT"/>
        </w:rPr>
        <w:t>io krūvio</w:t>
      </w:r>
      <w:r w:rsidRPr="004135C9">
        <w:rPr>
          <w:rFonts w:ascii="Arial" w:hAnsi="Arial" w:cs="Arial"/>
          <w:lang w:val="lt-LT" w:eastAsia="lt-LT"/>
        </w:rPr>
        <w:t>.</w:t>
      </w:r>
    </w:p>
    <w:p w14:paraId="7E44E741" w14:textId="77777777" w:rsidR="003D0721" w:rsidRPr="004135C9" w:rsidRDefault="003D0721" w:rsidP="0034665D">
      <w:pPr>
        <w:numPr>
          <w:ilvl w:val="0"/>
          <w:numId w:val="5"/>
        </w:numPr>
        <w:tabs>
          <w:tab w:val="clear" w:pos="720"/>
        </w:tabs>
        <w:spacing w:before="100" w:beforeAutospacing="1" w:after="100" w:afterAutospacing="1" w:line="276" w:lineRule="auto"/>
        <w:ind w:left="0" w:firstLine="851"/>
        <w:jc w:val="both"/>
        <w:rPr>
          <w:rFonts w:ascii="Arial" w:hAnsi="Arial" w:cs="Arial"/>
          <w:lang w:val="lt-LT" w:eastAsia="lt-LT"/>
        </w:rPr>
      </w:pPr>
      <w:r w:rsidRPr="004135C9">
        <w:rPr>
          <w:rFonts w:ascii="Arial" w:hAnsi="Arial" w:cs="Arial"/>
          <w:b/>
          <w:bCs/>
          <w:lang w:val="lt-LT" w:eastAsia="lt-LT"/>
        </w:rPr>
        <w:t>Specialiųjų ugdymosi poreikių vaikų iššūkiai</w:t>
      </w:r>
      <w:r w:rsidRPr="004135C9">
        <w:rPr>
          <w:rFonts w:ascii="Arial" w:hAnsi="Arial" w:cs="Arial"/>
          <w:lang w:val="lt-LT" w:eastAsia="lt-LT"/>
        </w:rPr>
        <w:t>: Nors švietimo pagalba didėja, didelis skaičius vaikų, turinčių specialiųjų ugdymosi poreikių (19,4 proc.), rodo, kad sistema susiduria su iššūkiais šių vaikų ugdymo srityje.</w:t>
      </w:r>
    </w:p>
    <w:p w14:paraId="3468B734" w14:textId="77777777" w:rsidR="003D0721" w:rsidRPr="004135C9" w:rsidRDefault="003D0721" w:rsidP="0034665D">
      <w:pPr>
        <w:numPr>
          <w:ilvl w:val="0"/>
          <w:numId w:val="5"/>
        </w:numPr>
        <w:tabs>
          <w:tab w:val="clear" w:pos="720"/>
        </w:tabs>
        <w:spacing w:before="100" w:beforeAutospacing="1" w:after="100" w:afterAutospacing="1" w:line="276" w:lineRule="auto"/>
        <w:ind w:left="0" w:firstLine="851"/>
        <w:jc w:val="both"/>
        <w:rPr>
          <w:rFonts w:ascii="Arial" w:hAnsi="Arial" w:cs="Arial"/>
          <w:lang w:val="lt-LT" w:eastAsia="lt-LT"/>
        </w:rPr>
      </w:pPr>
      <w:r w:rsidRPr="004135C9">
        <w:rPr>
          <w:rFonts w:ascii="Arial" w:hAnsi="Arial" w:cs="Arial"/>
          <w:b/>
          <w:bCs/>
          <w:lang w:val="lt-LT" w:eastAsia="lt-LT"/>
        </w:rPr>
        <w:t>Neišlaikyti VBE</w:t>
      </w:r>
      <w:r w:rsidRPr="004135C9">
        <w:rPr>
          <w:rFonts w:ascii="Arial" w:hAnsi="Arial" w:cs="Arial"/>
          <w:lang w:val="lt-LT" w:eastAsia="lt-LT"/>
        </w:rPr>
        <w:t>: 16,98 proc. abiturientų nesugebėjo išlaikyti valstybinių brandos egzaminų, kas gali būti ženklas, kad reikalingos papildomos priemonės švietimo kokybės užtikrinimui ir pagalbos teikimui mokiniams.</w:t>
      </w:r>
    </w:p>
    <w:p w14:paraId="5FC0FA78" w14:textId="0B6D0739" w:rsidR="00142FAD" w:rsidRDefault="003D0721" w:rsidP="0034665D">
      <w:pPr>
        <w:pStyle w:val="prastasiniatinklio"/>
        <w:numPr>
          <w:ilvl w:val="0"/>
          <w:numId w:val="5"/>
        </w:numPr>
        <w:tabs>
          <w:tab w:val="clear" w:pos="720"/>
        </w:tabs>
        <w:spacing w:line="276" w:lineRule="auto"/>
        <w:ind w:left="0" w:firstLine="851"/>
        <w:jc w:val="both"/>
        <w:rPr>
          <w:rFonts w:ascii="Arial" w:hAnsi="Arial" w:cs="Arial"/>
        </w:rPr>
      </w:pPr>
      <w:r w:rsidRPr="004135C9">
        <w:rPr>
          <w:rStyle w:val="Grietas"/>
          <w:rFonts w:ascii="Arial" w:hAnsi="Arial" w:cs="Arial"/>
        </w:rPr>
        <w:t>Specialistų trūkumas:</w:t>
      </w:r>
      <w:r w:rsidRPr="004135C9">
        <w:rPr>
          <w:rFonts w:ascii="Arial" w:hAnsi="Arial" w:cs="Arial"/>
        </w:rPr>
        <w:t xml:space="preserve"> </w:t>
      </w:r>
      <w:r w:rsidR="00142FAD">
        <w:rPr>
          <w:rFonts w:ascii="Arial" w:hAnsi="Arial" w:cs="Arial"/>
        </w:rPr>
        <w:t>Rajono bendrojo ugdymo mokyklose didėja tiksliųjų ir gamtos mokslų specialistų poreikis dėl mokytojų pasitraukimo iš darbo rinkos.</w:t>
      </w:r>
    </w:p>
    <w:p w14:paraId="6738B5DA" w14:textId="47295C68" w:rsidR="005C0813" w:rsidRPr="0034665D" w:rsidRDefault="003D0721" w:rsidP="0034665D">
      <w:pPr>
        <w:numPr>
          <w:ilvl w:val="0"/>
          <w:numId w:val="5"/>
        </w:numPr>
        <w:tabs>
          <w:tab w:val="clear" w:pos="720"/>
        </w:tabs>
        <w:spacing w:before="100" w:beforeAutospacing="1" w:after="100" w:afterAutospacing="1" w:line="276" w:lineRule="auto"/>
        <w:ind w:left="0" w:firstLine="851"/>
        <w:jc w:val="both"/>
        <w:rPr>
          <w:rFonts w:ascii="Arial" w:hAnsi="Arial" w:cs="Arial"/>
          <w:lang w:val="lt-LT" w:eastAsia="lt-LT"/>
        </w:rPr>
      </w:pPr>
      <w:r w:rsidRPr="004135C9">
        <w:rPr>
          <w:rFonts w:ascii="Arial" w:hAnsi="Arial" w:cs="Arial"/>
          <w:b/>
          <w:bCs/>
          <w:lang w:val="lt-LT" w:eastAsia="lt-LT"/>
        </w:rPr>
        <w:t>Vietų ir išteklių trūkumas</w:t>
      </w:r>
      <w:r w:rsidRPr="004135C9">
        <w:rPr>
          <w:rFonts w:ascii="Arial" w:hAnsi="Arial" w:cs="Arial"/>
          <w:lang w:val="lt-LT" w:eastAsia="lt-LT"/>
        </w:rPr>
        <w:t>: Siekiant užtikrinti platesnį vaikų ir jaunimo įtraukimą į sportinę veiklą būtina užtikrinti intensyvesnę infrastruktūros ir paslaugų plėtrą.</w:t>
      </w:r>
    </w:p>
    <w:p w14:paraId="6DC944CF" w14:textId="1B1FD102" w:rsidR="00B64AF1" w:rsidRPr="00104E52" w:rsidRDefault="00011760" w:rsidP="00104E52">
      <w:pPr>
        <w:tabs>
          <w:tab w:val="left" w:pos="2934"/>
        </w:tabs>
        <w:spacing w:line="276" w:lineRule="auto"/>
        <w:rPr>
          <w:rFonts w:ascii="Arial" w:hAnsi="Arial" w:cs="Arial"/>
          <w:lang w:val="lt-LT"/>
        </w:rPr>
      </w:pPr>
      <w:r w:rsidRPr="00104E52">
        <w:rPr>
          <w:rFonts w:ascii="Arial" w:hAnsi="Arial" w:cs="Arial"/>
          <w:lang w:val="lt-LT"/>
        </w:rPr>
        <w:tab/>
        <w:t>____________________________</w:t>
      </w:r>
    </w:p>
    <w:p w14:paraId="57049C54" w14:textId="66EE13E3" w:rsidR="00863DF4" w:rsidRPr="00104E52" w:rsidRDefault="00863DF4" w:rsidP="00104E52">
      <w:pPr>
        <w:spacing w:line="276" w:lineRule="auto"/>
        <w:rPr>
          <w:rFonts w:ascii="Arial" w:hAnsi="Arial" w:cs="Arial"/>
          <w:lang w:val="lt-LT"/>
        </w:rPr>
      </w:pPr>
    </w:p>
    <w:p w14:paraId="7B86C562" w14:textId="77777777" w:rsidR="00DD5E03" w:rsidRDefault="00DD5E03" w:rsidP="00DD5E03">
      <w:pPr>
        <w:rPr>
          <w:rFonts w:ascii="Arial" w:eastAsia="Calibri" w:hAnsi="Arial" w:cs="Arial"/>
        </w:rPr>
      </w:pPr>
    </w:p>
    <w:p w14:paraId="7C4F4B37" w14:textId="77777777" w:rsidR="00DD5E03" w:rsidRPr="00DD5E03" w:rsidRDefault="00DD5E03" w:rsidP="00DD5E03">
      <w:pPr>
        <w:rPr>
          <w:rFonts w:ascii="Arial" w:eastAsia="Calibri" w:hAnsi="Arial" w:cs="Arial"/>
          <w:lang w:val="lt-LT"/>
        </w:rPr>
      </w:pPr>
      <w:r w:rsidRPr="00DD5E03">
        <w:rPr>
          <w:rFonts w:ascii="Arial" w:eastAsia="Calibri" w:hAnsi="Arial" w:cs="Arial"/>
          <w:lang w:val="lt-LT"/>
        </w:rPr>
        <w:t>Švietimo ir sporto skyriaus informacija</w:t>
      </w:r>
    </w:p>
    <w:p w14:paraId="64CD418F" w14:textId="0FB3B080" w:rsidR="00863DF4" w:rsidRPr="00104E52" w:rsidRDefault="00863DF4" w:rsidP="00DD5E03">
      <w:pPr>
        <w:spacing w:line="276" w:lineRule="auto"/>
        <w:rPr>
          <w:rFonts w:ascii="Arial" w:hAnsi="Arial" w:cs="Arial"/>
          <w:lang w:val="lt-LT"/>
        </w:rPr>
      </w:pPr>
    </w:p>
    <w:sectPr w:rsidR="00863DF4" w:rsidRPr="00104E52" w:rsidSect="00120083">
      <w:headerReference w:type="default" r:id="rId15"/>
      <w:pgSz w:w="11906" w:h="16838"/>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67E44" w14:textId="77777777" w:rsidR="00976AC6" w:rsidRDefault="00976AC6" w:rsidP="00EE05F4">
      <w:r>
        <w:separator/>
      </w:r>
    </w:p>
  </w:endnote>
  <w:endnote w:type="continuationSeparator" w:id="0">
    <w:p w14:paraId="1D14BFE3" w14:textId="77777777" w:rsidR="00976AC6" w:rsidRDefault="00976AC6" w:rsidP="00EE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HGPMinchoE"/>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DC42" w14:textId="77777777" w:rsidR="00976AC6" w:rsidRDefault="00976AC6" w:rsidP="00EE05F4">
      <w:r>
        <w:separator/>
      </w:r>
    </w:p>
  </w:footnote>
  <w:footnote w:type="continuationSeparator" w:id="0">
    <w:p w14:paraId="6CBB7732" w14:textId="77777777" w:rsidR="00976AC6" w:rsidRDefault="00976AC6" w:rsidP="00EE0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001247"/>
      <w:docPartObj>
        <w:docPartGallery w:val="Page Numbers (Top of Page)"/>
        <w:docPartUnique/>
      </w:docPartObj>
    </w:sdtPr>
    <w:sdtContent>
      <w:p w14:paraId="6651A540" w14:textId="03EDC439" w:rsidR="00883C96" w:rsidRDefault="00883C96">
        <w:pPr>
          <w:pStyle w:val="Antrats"/>
          <w:jc w:val="center"/>
        </w:pPr>
        <w:r>
          <w:fldChar w:fldCharType="begin"/>
        </w:r>
        <w:r>
          <w:instrText>PAGE   \* MERGEFORMAT</w:instrText>
        </w:r>
        <w:r>
          <w:fldChar w:fldCharType="separate"/>
        </w:r>
        <w:r w:rsidR="00ED64EF">
          <w:rPr>
            <w:noProof/>
            <w:lang w:val="lt-LT"/>
          </w:rPr>
          <w:t>10</w:t>
        </w:r>
        <w:r>
          <w:fldChar w:fldCharType="end"/>
        </w:r>
      </w:p>
    </w:sdtContent>
  </w:sdt>
  <w:p w14:paraId="70534CE1" w14:textId="1DD09786" w:rsidR="00883C96" w:rsidRDefault="00883C9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666"/>
    <w:multiLevelType w:val="multilevel"/>
    <w:tmpl w:val="8272F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B4E3F"/>
    <w:multiLevelType w:val="multilevel"/>
    <w:tmpl w:val="13EC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946A2"/>
    <w:multiLevelType w:val="multilevel"/>
    <w:tmpl w:val="0918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95882"/>
    <w:multiLevelType w:val="multilevel"/>
    <w:tmpl w:val="76C6E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A1501A"/>
    <w:multiLevelType w:val="hybridMultilevel"/>
    <w:tmpl w:val="31D06EE2"/>
    <w:lvl w:ilvl="0" w:tplc="D3D8A6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3EE50D08"/>
    <w:multiLevelType w:val="multilevel"/>
    <w:tmpl w:val="3CF27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7451B5"/>
    <w:multiLevelType w:val="multilevel"/>
    <w:tmpl w:val="B4B6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9A2F51"/>
    <w:multiLevelType w:val="multilevel"/>
    <w:tmpl w:val="004CC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2E4AC0"/>
    <w:multiLevelType w:val="multilevel"/>
    <w:tmpl w:val="EA904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9917638">
    <w:abstractNumId w:val="4"/>
  </w:num>
  <w:num w:numId="2" w16cid:durableId="776291180">
    <w:abstractNumId w:val="1"/>
  </w:num>
  <w:num w:numId="3" w16cid:durableId="1566186437">
    <w:abstractNumId w:val="5"/>
  </w:num>
  <w:num w:numId="4" w16cid:durableId="359165140">
    <w:abstractNumId w:val="8"/>
  </w:num>
  <w:num w:numId="5" w16cid:durableId="1926573371">
    <w:abstractNumId w:val="7"/>
  </w:num>
  <w:num w:numId="6" w16cid:durableId="1396850819">
    <w:abstractNumId w:val="2"/>
  </w:num>
  <w:num w:numId="7" w16cid:durableId="468476604">
    <w:abstractNumId w:val="3"/>
  </w:num>
  <w:num w:numId="8" w16cid:durableId="1875270923">
    <w:abstractNumId w:val="0"/>
  </w:num>
  <w:num w:numId="9" w16cid:durableId="170550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BD"/>
    <w:rsid w:val="0000047F"/>
    <w:rsid w:val="00000954"/>
    <w:rsid w:val="00001CA1"/>
    <w:rsid w:val="00002751"/>
    <w:rsid w:val="000046B4"/>
    <w:rsid w:val="00004874"/>
    <w:rsid w:val="00004F1C"/>
    <w:rsid w:val="000058D2"/>
    <w:rsid w:val="000072C8"/>
    <w:rsid w:val="000079B5"/>
    <w:rsid w:val="00007B5E"/>
    <w:rsid w:val="00010AF8"/>
    <w:rsid w:val="0001105F"/>
    <w:rsid w:val="00011760"/>
    <w:rsid w:val="00011A86"/>
    <w:rsid w:val="00013878"/>
    <w:rsid w:val="00014170"/>
    <w:rsid w:val="0001453D"/>
    <w:rsid w:val="00014E1F"/>
    <w:rsid w:val="000158D9"/>
    <w:rsid w:val="0001626D"/>
    <w:rsid w:val="0001644E"/>
    <w:rsid w:val="000168C4"/>
    <w:rsid w:val="00020E26"/>
    <w:rsid w:val="00020F87"/>
    <w:rsid w:val="000224BE"/>
    <w:rsid w:val="00022E5C"/>
    <w:rsid w:val="000233F5"/>
    <w:rsid w:val="00024800"/>
    <w:rsid w:val="00024FC0"/>
    <w:rsid w:val="00025207"/>
    <w:rsid w:val="00026A12"/>
    <w:rsid w:val="00027053"/>
    <w:rsid w:val="000302C8"/>
    <w:rsid w:val="000323D6"/>
    <w:rsid w:val="0003345C"/>
    <w:rsid w:val="00033605"/>
    <w:rsid w:val="0003374D"/>
    <w:rsid w:val="0003413A"/>
    <w:rsid w:val="00034F51"/>
    <w:rsid w:val="0003564F"/>
    <w:rsid w:val="0003596F"/>
    <w:rsid w:val="00037495"/>
    <w:rsid w:val="00037F5B"/>
    <w:rsid w:val="00040CC7"/>
    <w:rsid w:val="00040D51"/>
    <w:rsid w:val="00040EB9"/>
    <w:rsid w:val="00041183"/>
    <w:rsid w:val="00041520"/>
    <w:rsid w:val="000415FB"/>
    <w:rsid w:val="00043B59"/>
    <w:rsid w:val="00045FE3"/>
    <w:rsid w:val="00046D06"/>
    <w:rsid w:val="000472A7"/>
    <w:rsid w:val="0005051F"/>
    <w:rsid w:val="00050EFC"/>
    <w:rsid w:val="00051464"/>
    <w:rsid w:val="00051EB6"/>
    <w:rsid w:val="0005225F"/>
    <w:rsid w:val="00053000"/>
    <w:rsid w:val="00054376"/>
    <w:rsid w:val="000547E2"/>
    <w:rsid w:val="00054BB8"/>
    <w:rsid w:val="00057155"/>
    <w:rsid w:val="00060A80"/>
    <w:rsid w:val="00061008"/>
    <w:rsid w:val="000612BB"/>
    <w:rsid w:val="00063473"/>
    <w:rsid w:val="00063C51"/>
    <w:rsid w:val="00064C33"/>
    <w:rsid w:val="00065116"/>
    <w:rsid w:val="0006528A"/>
    <w:rsid w:val="000654F2"/>
    <w:rsid w:val="00065841"/>
    <w:rsid w:val="00066B38"/>
    <w:rsid w:val="00067BC3"/>
    <w:rsid w:val="0007123E"/>
    <w:rsid w:val="0007146B"/>
    <w:rsid w:val="000714D9"/>
    <w:rsid w:val="00071A19"/>
    <w:rsid w:val="000735B0"/>
    <w:rsid w:val="00073F26"/>
    <w:rsid w:val="000747D1"/>
    <w:rsid w:val="00074C4E"/>
    <w:rsid w:val="00076A99"/>
    <w:rsid w:val="00077A2F"/>
    <w:rsid w:val="00077D19"/>
    <w:rsid w:val="00082A09"/>
    <w:rsid w:val="00083E30"/>
    <w:rsid w:val="00084802"/>
    <w:rsid w:val="00084A3C"/>
    <w:rsid w:val="0008543A"/>
    <w:rsid w:val="000861FB"/>
    <w:rsid w:val="00091094"/>
    <w:rsid w:val="0009130E"/>
    <w:rsid w:val="00091944"/>
    <w:rsid w:val="0009300E"/>
    <w:rsid w:val="00094C71"/>
    <w:rsid w:val="0009574B"/>
    <w:rsid w:val="00095F43"/>
    <w:rsid w:val="000961F0"/>
    <w:rsid w:val="000970D8"/>
    <w:rsid w:val="00097D02"/>
    <w:rsid w:val="000A03AB"/>
    <w:rsid w:val="000A1637"/>
    <w:rsid w:val="000A1BB1"/>
    <w:rsid w:val="000A2A32"/>
    <w:rsid w:val="000A320E"/>
    <w:rsid w:val="000A3B37"/>
    <w:rsid w:val="000A4527"/>
    <w:rsid w:val="000A53DC"/>
    <w:rsid w:val="000A59A4"/>
    <w:rsid w:val="000A68C4"/>
    <w:rsid w:val="000A7706"/>
    <w:rsid w:val="000B151B"/>
    <w:rsid w:val="000B1600"/>
    <w:rsid w:val="000B1B40"/>
    <w:rsid w:val="000B40FC"/>
    <w:rsid w:val="000B41F3"/>
    <w:rsid w:val="000B6138"/>
    <w:rsid w:val="000B646E"/>
    <w:rsid w:val="000B64A1"/>
    <w:rsid w:val="000B679B"/>
    <w:rsid w:val="000C00C2"/>
    <w:rsid w:val="000C15B1"/>
    <w:rsid w:val="000C1793"/>
    <w:rsid w:val="000C23DE"/>
    <w:rsid w:val="000C25E8"/>
    <w:rsid w:val="000C2949"/>
    <w:rsid w:val="000C3935"/>
    <w:rsid w:val="000C3C2F"/>
    <w:rsid w:val="000C3EA1"/>
    <w:rsid w:val="000C3F35"/>
    <w:rsid w:val="000C499D"/>
    <w:rsid w:val="000C51F1"/>
    <w:rsid w:val="000C54E2"/>
    <w:rsid w:val="000C6458"/>
    <w:rsid w:val="000C6748"/>
    <w:rsid w:val="000C69E2"/>
    <w:rsid w:val="000C753C"/>
    <w:rsid w:val="000D091A"/>
    <w:rsid w:val="000D1565"/>
    <w:rsid w:val="000D2091"/>
    <w:rsid w:val="000D4171"/>
    <w:rsid w:val="000D6425"/>
    <w:rsid w:val="000E0A0F"/>
    <w:rsid w:val="000E1DEC"/>
    <w:rsid w:val="000E2B9D"/>
    <w:rsid w:val="000E2BF9"/>
    <w:rsid w:val="000E2F1F"/>
    <w:rsid w:val="000E3ECA"/>
    <w:rsid w:val="000E65C2"/>
    <w:rsid w:val="000E7558"/>
    <w:rsid w:val="000E7D35"/>
    <w:rsid w:val="000F0289"/>
    <w:rsid w:val="000F0A03"/>
    <w:rsid w:val="000F0D42"/>
    <w:rsid w:val="000F0EC3"/>
    <w:rsid w:val="000F1E80"/>
    <w:rsid w:val="000F1F17"/>
    <w:rsid w:val="000F4613"/>
    <w:rsid w:val="000F4723"/>
    <w:rsid w:val="000F4741"/>
    <w:rsid w:val="000F47BC"/>
    <w:rsid w:val="000F61C2"/>
    <w:rsid w:val="000F6396"/>
    <w:rsid w:val="000F665E"/>
    <w:rsid w:val="000F739B"/>
    <w:rsid w:val="000F77D5"/>
    <w:rsid w:val="001005F3"/>
    <w:rsid w:val="001049E4"/>
    <w:rsid w:val="00104E52"/>
    <w:rsid w:val="00104F74"/>
    <w:rsid w:val="00105BA0"/>
    <w:rsid w:val="00105F87"/>
    <w:rsid w:val="00106D0D"/>
    <w:rsid w:val="00107E24"/>
    <w:rsid w:val="001106B9"/>
    <w:rsid w:val="00114422"/>
    <w:rsid w:val="00115C2C"/>
    <w:rsid w:val="001171C5"/>
    <w:rsid w:val="001173A9"/>
    <w:rsid w:val="00120083"/>
    <w:rsid w:val="00120C7B"/>
    <w:rsid w:val="00120F2F"/>
    <w:rsid w:val="00121B14"/>
    <w:rsid w:val="00121B6A"/>
    <w:rsid w:val="001242E6"/>
    <w:rsid w:val="00124FA4"/>
    <w:rsid w:val="00125B6F"/>
    <w:rsid w:val="0012654D"/>
    <w:rsid w:val="00126C78"/>
    <w:rsid w:val="00127A8F"/>
    <w:rsid w:val="0013107B"/>
    <w:rsid w:val="001317BA"/>
    <w:rsid w:val="001320C6"/>
    <w:rsid w:val="001330EA"/>
    <w:rsid w:val="001335C5"/>
    <w:rsid w:val="00133641"/>
    <w:rsid w:val="00133BF6"/>
    <w:rsid w:val="00135DDF"/>
    <w:rsid w:val="001362C1"/>
    <w:rsid w:val="00136984"/>
    <w:rsid w:val="001376B4"/>
    <w:rsid w:val="001411DC"/>
    <w:rsid w:val="00141B35"/>
    <w:rsid w:val="00142FAD"/>
    <w:rsid w:val="0014372A"/>
    <w:rsid w:val="001449C0"/>
    <w:rsid w:val="00144CC6"/>
    <w:rsid w:val="0014502A"/>
    <w:rsid w:val="00146D10"/>
    <w:rsid w:val="00146DCB"/>
    <w:rsid w:val="001500CB"/>
    <w:rsid w:val="001508DF"/>
    <w:rsid w:val="00150D4A"/>
    <w:rsid w:val="00151164"/>
    <w:rsid w:val="00151587"/>
    <w:rsid w:val="001519A9"/>
    <w:rsid w:val="00157397"/>
    <w:rsid w:val="00157BCD"/>
    <w:rsid w:val="00162065"/>
    <w:rsid w:val="00162FEE"/>
    <w:rsid w:val="00163438"/>
    <w:rsid w:val="00163560"/>
    <w:rsid w:val="00163861"/>
    <w:rsid w:val="00163A20"/>
    <w:rsid w:val="00163C94"/>
    <w:rsid w:val="0016492D"/>
    <w:rsid w:val="0016568E"/>
    <w:rsid w:val="0016585B"/>
    <w:rsid w:val="0016645B"/>
    <w:rsid w:val="001708C3"/>
    <w:rsid w:val="00170D94"/>
    <w:rsid w:val="0017159B"/>
    <w:rsid w:val="001719A4"/>
    <w:rsid w:val="00171AB8"/>
    <w:rsid w:val="001728C8"/>
    <w:rsid w:val="001739FF"/>
    <w:rsid w:val="00174BB5"/>
    <w:rsid w:val="00174D99"/>
    <w:rsid w:val="001758E1"/>
    <w:rsid w:val="001759FE"/>
    <w:rsid w:val="0017799A"/>
    <w:rsid w:val="00180808"/>
    <w:rsid w:val="00180E41"/>
    <w:rsid w:val="00181216"/>
    <w:rsid w:val="001812CD"/>
    <w:rsid w:val="00181684"/>
    <w:rsid w:val="00183088"/>
    <w:rsid w:val="0018310F"/>
    <w:rsid w:val="00183636"/>
    <w:rsid w:val="0018412E"/>
    <w:rsid w:val="001844A1"/>
    <w:rsid w:val="0018473A"/>
    <w:rsid w:val="00185279"/>
    <w:rsid w:val="00185B03"/>
    <w:rsid w:val="00185B82"/>
    <w:rsid w:val="00187E50"/>
    <w:rsid w:val="00191933"/>
    <w:rsid w:val="001924B7"/>
    <w:rsid w:val="00192549"/>
    <w:rsid w:val="00193225"/>
    <w:rsid w:val="00194E94"/>
    <w:rsid w:val="0019564A"/>
    <w:rsid w:val="00196233"/>
    <w:rsid w:val="001972AD"/>
    <w:rsid w:val="00197D9C"/>
    <w:rsid w:val="00197F7B"/>
    <w:rsid w:val="001A5268"/>
    <w:rsid w:val="001A545C"/>
    <w:rsid w:val="001A58A4"/>
    <w:rsid w:val="001A6330"/>
    <w:rsid w:val="001A6E61"/>
    <w:rsid w:val="001A760A"/>
    <w:rsid w:val="001B0036"/>
    <w:rsid w:val="001B0B79"/>
    <w:rsid w:val="001B126B"/>
    <w:rsid w:val="001B1725"/>
    <w:rsid w:val="001B29A7"/>
    <w:rsid w:val="001B48AE"/>
    <w:rsid w:val="001B52AF"/>
    <w:rsid w:val="001B5A40"/>
    <w:rsid w:val="001B5B1D"/>
    <w:rsid w:val="001B66BD"/>
    <w:rsid w:val="001B7091"/>
    <w:rsid w:val="001B70FD"/>
    <w:rsid w:val="001B74D7"/>
    <w:rsid w:val="001B7DA9"/>
    <w:rsid w:val="001C2D67"/>
    <w:rsid w:val="001C34F7"/>
    <w:rsid w:val="001C4F63"/>
    <w:rsid w:val="001C56D7"/>
    <w:rsid w:val="001C62F2"/>
    <w:rsid w:val="001C6897"/>
    <w:rsid w:val="001C6ABA"/>
    <w:rsid w:val="001D0A53"/>
    <w:rsid w:val="001D1094"/>
    <w:rsid w:val="001D2B54"/>
    <w:rsid w:val="001D2E79"/>
    <w:rsid w:val="001D39EB"/>
    <w:rsid w:val="001D3D5B"/>
    <w:rsid w:val="001D4AB5"/>
    <w:rsid w:val="001D4D5A"/>
    <w:rsid w:val="001D63F9"/>
    <w:rsid w:val="001D7660"/>
    <w:rsid w:val="001D7848"/>
    <w:rsid w:val="001D7871"/>
    <w:rsid w:val="001D794E"/>
    <w:rsid w:val="001E0438"/>
    <w:rsid w:val="001E0B7F"/>
    <w:rsid w:val="001E1777"/>
    <w:rsid w:val="001E187B"/>
    <w:rsid w:val="001E285C"/>
    <w:rsid w:val="001E38D3"/>
    <w:rsid w:val="001E414C"/>
    <w:rsid w:val="001F1027"/>
    <w:rsid w:val="001F1A5F"/>
    <w:rsid w:val="001F2334"/>
    <w:rsid w:val="001F2CCF"/>
    <w:rsid w:val="001F4F5C"/>
    <w:rsid w:val="001F6098"/>
    <w:rsid w:val="001F6385"/>
    <w:rsid w:val="001F6DB2"/>
    <w:rsid w:val="001F7885"/>
    <w:rsid w:val="00200624"/>
    <w:rsid w:val="00202503"/>
    <w:rsid w:val="00202996"/>
    <w:rsid w:val="002032FC"/>
    <w:rsid w:val="00204858"/>
    <w:rsid w:val="00204D44"/>
    <w:rsid w:val="0020718A"/>
    <w:rsid w:val="00207D14"/>
    <w:rsid w:val="00207DCE"/>
    <w:rsid w:val="00211B25"/>
    <w:rsid w:val="00212C09"/>
    <w:rsid w:val="002130A1"/>
    <w:rsid w:val="00214F01"/>
    <w:rsid w:val="00215348"/>
    <w:rsid w:val="00216097"/>
    <w:rsid w:val="0021667E"/>
    <w:rsid w:val="002166E6"/>
    <w:rsid w:val="002172F0"/>
    <w:rsid w:val="00221B84"/>
    <w:rsid w:val="002222EB"/>
    <w:rsid w:val="00222748"/>
    <w:rsid w:val="002237D2"/>
    <w:rsid w:val="0022412F"/>
    <w:rsid w:val="002242D0"/>
    <w:rsid w:val="00226BA1"/>
    <w:rsid w:val="0022729A"/>
    <w:rsid w:val="0022764B"/>
    <w:rsid w:val="00227786"/>
    <w:rsid w:val="00227C14"/>
    <w:rsid w:val="0023168D"/>
    <w:rsid w:val="002325E4"/>
    <w:rsid w:val="00235556"/>
    <w:rsid w:val="00235CC0"/>
    <w:rsid w:val="00235E87"/>
    <w:rsid w:val="00236080"/>
    <w:rsid w:val="002366F9"/>
    <w:rsid w:val="00237B41"/>
    <w:rsid w:val="002409BA"/>
    <w:rsid w:val="002411DC"/>
    <w:rsid w:val="00241B8B"/>
    <w:rsid w:val="00243F69"/>
    <w:rsid w:val="0024663C"/>
    <w:rsid w:val="002469A8"/>
    <w:rsid w:val="00247354"/>
    <w:rsid w:val="002479FD"/>
    <w:rsid w:val="00250D39"/>
    <w:rsid w:val="002517A1"/>
    <w:rsid w:val="00251838"/>
    <w:rsid w:val="00251B21"/>
    <w:rsid w:val="00252396"/>
    <w:rsid w:val="002525F9"/>
    <w:rsid w:val="00253486"/>
    <w:rsid w:val="00253E8D"/>
    <w:rsid w:val="0025795D"/>
    <w:rsid w:val="002603C3"/>
    <w:rsid w:val="0026128B"/>
    <w:rsid w:val="002620AC"/>
    <w:rsid w:val="00262B93"/>
    <w:rsid w:val="00263825"/>
    <w:rsid w:val="0026769A"/>
    <w:rsid w:val="002679B2"/>
    <w:rsid w:val="00270B35"/>
    <w:rsid w:val="00273341"/>
    <w:rsid w:val="00273393"/>
    <w:rsid w:val="00274347"/>
    <w:rsid w:val="00276101"/>
    <w:rsid w:val="00277E89"/>
    <w:rsid w:val="00281207"/>
    <w:rsid w:val="00281921"/>
    <w:rsid w:val="00281BAC"/>
    <w:rsid w:val="00282058"/>
    <w:rsid w:val="00282AF1"/>
    <w:rsid w:val="00283182"/>
    <w:rsid w:val="002843ED"/>
    <w:rsid w:val="002850E4"/>
    <w:rsid w:val="00285BBD"/>
    <w:rsid w:val="0028741D"/>
    <w:rsid w:val="00287E02"/>
    <w:rsid w:val="00291294"/>
    <w:rsid w:val="00291CBF"/>
    <w:rsid w:val="00292E65"/>
    <w:rsid w:val="00292EE9"/>
    <w:rsid w:val="0029442A"/>
    <w:rsid w:val="00294959"/>
    <w:rsid w:val="00296A9F"/>
    <w:rsid w:val="002A191B"/>
    <w:rsid w:val="002A35F5"/>
    <w:rsid w:val="002A3803"/>
    <w:rsid w:val="002A5451"/>
    <w:rsid w:val="002A6491"/>
    <w:rsid w:val="002A663E"/>
    <w:rsid w:val="002A7A55"/>
    <w:rsid w:val="002A7EB2"/>
    <w:rsid w:val="002B0CC0"/>
    <w:rsid w:val="002B0D21"/>
    <w:rsid w:val="002B0D84"/>
    <w:rsid w:val="002B1595"/>
    <w:rsid w:val="002B1C67"/>
    <w:rsid w:val="002B1E0F"/>
    <w:rsid w:val="002B1E7E"/>
    <w:rsid w:val="002B1E87"/>
    <w:rsid w:val="002B4BCC"/>
    <w:rsid w:val="002B5077"/>
    <w:rsid w:val="002B564D"/>
    <w:rsid w:val="002B5A70"/>
    <w:rsid w:val="002B62DE"/>
    <w:rsid w:val="002B74D8"/>
    <w:rsid w:val="002B77F7"/>
    <w:rsid w:val="002B7928"/>
    <w:rsid w:val="002B79D7"/>
    <w:rsid w:val="002B7FB3"/>
    <w:rsid w:val="002C04D4"/>
    <w:rsid w:val="002C0C78"/>
    <w:rsid w:val="002C18D4"/>
    <w:rsid w:val="002C2FA9"/>
    <w:rsid w:val="002C339B"/>
    <w:rsid w:val="002C356D"/>
    <w:rsid w:val="002C39E4"/>
    <w:rsid w:val="002C5A45"/>
    <w:rsid w:val="002C6270"/>
    <w:rsid w:val="002C6ED5"/>
    <w:rsid w:val="002C7484"/>
    <w:rsid w:val="002D02FC"/>
    <w:rsid w:val="002D0BE2"/>
    <w:rsid w:val="002D1716"/>
    <w:rsid w:val="002D1992"/>
    <w:rsid w:val="002D1E2B"/>
    <w:rsid w:val="002D2B1E"/>
    <w:rsid w:val="002D3D3B"/>
    <w:rsid w:val="002D412B"/>
    <w:rsid w:val="002D524A"/>
    <w:rsid w:val="002E0739"/>
    <w:rsid w:val="002E0782"/>
    <w:rsid w:val="002E0EA2"/>
    <w:rsid w:val="002E2505"/>
    <w:rsid w:val="002E28B6"/>
    <w:rsid w:val="002E2DC2"/>
    <w:rsid w:val="002E495D"/>
    <w:rsid w:val="002E4F97"/>
    <w:rsid w:val="002E622F"/>
    <w:rsid w:val="002E6249"/>
    <w:rsid w:val="002E64C6"/>
    <w:rsid w:val="002E7578"/>
    <w:rsid w:val="002F0645"/>
    <w:rsid w:val="002F092B"/>
    <w:rsid w:val="002F0D59"/>
    <w:rsid w:val="002F1868"/>
    <w:rsid w:val="002F303B"/>
    <w:rsid w:val="002F5DC5"/>
    <w:rsid w:val="002F6F44"/>
    <w:rsid w:val="00301296"/>
    <w:rsid w:val="0030171D"/>
    <w:rsid w:val="003022EB"/>
    <w:rsid w:val="00302890"/>
    <w:rsid w:val="00302BEB"/>
    <w:rsid w:val="003044E6"/>
    <w:rsid w:val="003046F7"/>
    <w:rsid w:val="00304E7E"/>
    <w:rsid w:val="00305642"/>
    <w:rsid w:val="00305681"/>
    <w:rsid w:val="003058F0"/>
    <w:rsid w:val="0030725C"/>
    <w:rsid w:val="00310B2B"/>
    <w:rsid w:val="00310DF0"/>
    <w:rsid w:val="00310F5B"/>
    <w:rsid w:val="00312E3B"/>
    <w:rsid w:val="0031316B"/>
    <w:rsid w:val="003131C8"/>
    <w:rsid w:val="00313605"/>
    <w:rsid w:val="00313B87"/>
    <w:rsid w:val="00313F94"/>
    <w:rsid w:val="00315FE9"/>
    <w:rsid w:val="003170D5"/>
    <w:rsid w:val="00317170"/>
    <w:rsid w:val="00317692"/>
    <w:rsid w:val="00320DE3"/>
    <w:rsid w:val="003211FF"/>
    <w:rsid w:val="003228E8"/>
    <w:rsid w:val="00322C34"/>
    <w:rsid w:val="00323116"/>
    <w:rsid w:val="00325468"/>
    <w:rsid w:val="00327576"/>
    <w:rsid w:val="00327950"/>
    <w:rsid w:val="00331912"/>
    <w:rsid w:val="003319E7"/>
    <w:rsid w:val="003323C7"/>
    <w:rsid w:val="0033349F"/>
    <w:rsid w:val="003376DA"/>
    <w:rsid w:val="00342B32"/>
    <w:rsid w:val="00342F29"/>
    <w:rsid w:val="003441B4"/>
    <w:rsid w:val="00344FAF"/>
    <w:rsid w:val="003455D3"/>
    <w:rsid w:val="0034665D"/>
    <w:rsid w:val="00346D07"/>
    <w:rsid w:val="00347574"/>
    <w:rsid w:val="00347C04"/>
    <w:rsid w:val="00347D60"/>
    <w:rsid w:val="003504DA"/>
    <w:rsid w:val="003517EF"/>
    <w:rsid w:val="00351A2A"/>
    <w:rsid w:val="00352C56"/>
    <w:rsid w:val="0035309D"/>
    <w:rsid w:val="00353D3E"/>
    <w:rsid w:val="00353EE5"/>
    <w:rsid w:val="003552E9"/>
    <w:rsid w:val="00355BF2"/>
    <w:rsid w:val="003560AF"/>
    <w:rsid w:val="00356847"/>
    <w:rsid w:val="00356B33"/>
    <w:rsid w:val="00356C4D"/>
    <w:rsid w:val="00357B02"/>
    <w:rsid w:val="003603E5"/>
    <w:rsid w:val="00360910"/>
    <w:rsid w:val="00360A6E"/>
    <w:rsid w:val="00361B92"/>
    <w:rsid w:val="0036246D"/>
    <w:rsid w:val="00363FE1"/>
    <w:rsid w:val="00364F3F"/>
    <w:rsid w:val="00364F94"/>
    <w:rsid w:val="00367BE0"/>
    <w:rsid w:val="003709E6"/>
    <w:rsid w:val="00370F4C"/>
    <w:rsid w:val="003722BE"/>
    <w:rsid w:val="00372523"/>
    <w:rsid w:val="0037262E"/>
    <w:rsid w:val="00372900"/>
    <w:rsid w:val="00374F22"/>
    <w:rsid w:val="003757D4"/>
    <w:rsid w:val="003775AB"/>
    <w:rsid w:val="0038002A"/>
    <w:rsid w:val="003803FB"/>
    <w:rsid w:val="003812E1"/>
    <w:rsid w:val="0038155D"/>
    <w:rsid w:val="003819EF"/>
    <w:rsid w:val="00381A48"/>
    <w:rsid w:val="003824FD"/>
    <w:rsid w:val="00383B47"/>
    <w:rsid w:val="00383C8D"/>
    <w:rsid w:val="00384867"/>
    <w:rsid w:val="003849A1"/>
    <w:rsid w:val="00385B68"/>
    <w:rsid w:val="00385CA7"/>
    <w:rsid w:val="00385DBA"/>
    <w:rsid w:val="0038618B"/>
    <w:rsid w:val="00387231"/>
    <w:rsid w:val="0039088A"/>
    <w:rsid w:val="00391608"/>
    <w:rsid w:val="00393FAE"/>
    <w:rsid w:val="00394B96"/>
    <w:rsid w:val="00395F8E"/>
    <w:rsid w:val="00396DBD"/>
    <w:rsid w:val="003A0935"/>
    <w:rsid w:val="003A0A32"/>
    <w:rsid w:val="003A0CB0"/>
    <w:rsid w:val="003A2474"/>
    <w:rsid w:val="003A258A"/>
    <w:rsid w:val="003A318D"/>
    <w:rsid w:val="003A4438"/>
    <w:rsid w:val="003A4EEF"/>
    <w:rsid w:val="003A5697"/>
    <w:rsid w:val="003A59F4"/>
    <w:rsid w:val="003A6812"/>
    <w:rsid w:val="003A6819"/>
    <w:rsid w:val="003B09AF"/>
    <w:rsid w:val="003B183A"/>
    <w:rsid w:val="003B1C81"/>
    <w:rsid w:val="003B2E34"/>
    <w:rsid w:val="003B2F63"/>
    <w:rsid w:val="003B3115"/>
    <w:rsid w:val="003B3A5C"/>
    <w:rsid w:val="003B3D59"/>
    <w:rsid w:val="003B4CDC"/>
    <w:rsid w:val="003B4E36"/>
    <w:rsid w:val="003C1557"/>
    <w:rsid w:val="003C158C"/>
    <w:rsid w:val="003C1BB6"/>
    <w:rsid w:val="003C1CD0"/>
    <w:rsid w:val="003C1DC7"/>
    <w:rsid w:val="003C20E7"/>
    <w:rsid w:val="003C3289"/>
    <w:rsid w:val="003C3B7E"/>
    <w:rsid w:val="003C4D4D"/>
    <w:rsid w:val="003C5394"/>
    <w:rsid w:val="003C6493"/>
    <w:rsid w:val="003C7773"/>
    <w:rsid w:val="003D0338"/>
    <w:rsid w:val="003D0721"/>
    <w:rsid w:val="003D12EA"/>
    <w:rsid w:val="003D1718"/>
    <w:rsid w:val="003D211E"/>
    <w:rsid w:val="003D2274"/>
    <w:rsid w:val="003D2419"/>
    <w:rsid w:val="003D4064"/>
    <w:rsid w:val="003D5163"/>
    <w:rsid w:val="003D65CB"/>
    <w:rsid w:val="003D7BFF"/>
    <w:rsid w:val="003E232D"/>
    <w:rsid w:val="003E28D1"/>
    <w:rsid w:val="003E2CB9"/>
    <w:rsid w:val="003E2CE8"/>
    <w:rsid w:val="003E32F9"/>
    <w:rsid w:val="003E36FE"/>
    <w:rsid w:val="003E4E3B"/>
    <w:rsid w:val="003E5709"/>
    <w:rsid w:val="003E59CF"/>
    <w:rsid w:val="003E59D5"/>
    <w:rsid w:val="003E5C7D"/>
    <w:rsid w:val="003E5EA9"/>
    <w:rsid w:val="003E632E"/>
    <w:rsid w:val="003E67F3"/>
    <w:rsid w:val="003E68D6"/>
    <w:rsid w:val="003E69E6"/>
    <w:rsid w:val="003E6D75"/>
    <w:rsid w:val="003E7B82"/>
    <w:rsid w:val="003F0448"/>
    <w:rsid w:val="003F055F"/>
    <w:rsid w:val="003F057E"/>
    <w:rsid w:val="003F26F1"/>
    <w:rsid w:val="003F32BD"/>
    <w:rsid w:val="003F3DA9"/>
    <w:rsid w:val="003F4B01"/>
    <w:rsid w:val="003F5AF1"/>
    <w:rsid w:val="003F5BC3"/>
    <w:rsid w:val="003F6359"/>
    <w:rsid w:val="003F7D7A"/>
    <w:rsid w:val="00400182"/>
    <w:rsid w:val="004005E3"/>
    <w:rsid w:val="0040080F"/>
    <w:rsid w:val="00402571"/>
    <w:rsid w:val="00403669"/>
    <w:rsid w:val="00403B31"/>
    <w:rsid w:val="0040505B"/>
    <w:rsid w:val="00405B1E"/>
    <w:rsid w:val="004065A3"/>
    <w:rsid w:val="00407F2C"/>
    <w:rsid w:val="00410A28"/>
    <w:rsid w:val="004135C9"/>
    <w:rsid w:val="00414108"/>
    <w:rsid w:val="00415924"/>
    <w:rsid w:val="00416450"/>
    <w:rsid w:val="0041675F"/>
    <w:rsid w:val="0042033B"/>
    <w:rsid w:val="00422AE7"/>
    <w:rsid w:val="004230EC"/>
    <w:rsid w:val="00423369"/>
    <w:rsid w:val="00424FF7"/>
    <w:rsid w:val="004260D1"/>
    <w:rsid w:val="00426682"/>
    <w:rsid w:val="00430C2A"/>
    <w:rsid w:val="00431035"/>
    <w:rsid w:val="00431081"/>
    <w:rsid w:val="004333FC"/>
    <w:rsid w:val="00433A6F"/>
    <w:rsid w:val="00436122"/>
    <w:rsid w:val="00436F6C"/>
    <w:rsid w:val="00440160"/>
    <w:rsid w:val="004418C4"/>
    <w:rsid w:val="00441971"/>
    <w:rsid w:val="00441B79"/>
    <w:rsid w:val="00442245"/>
    <w:rsid w:val="00442B21"/>
    <w:rsid w:val="0044327D"/>
    <w:rsid w:val="00444957"/>
    <w:rsid w:val="00444B77"/>
    <w:rsid w:val="00444F22"/>
    <w:rsid w:val="00446AA4"/>
    <w:rsid w:val="00446B28"/>
    <w:rsid w:val="00446C93"/>
    <w:rsid w:val="00446FA4"/>
    <w:rsid w:val="004473D0"/>
    <w:rsid w:val="00451029"/>
    <w:rsid w:val="00451947"/>
    <w:rsid w:val="00451B95"/>
    <w:rsid w:val="00452D66"/>
    <w:rsid w:val="0045391D"/>
    <w:rsid w:val="00453932"/>
    <w:rsid w:val="004555A5"/>
    <w:rsid w:val="00455E55"/>
    <w:rsid w:val="004561B5"/>
    <w:rsid w:val="004605D5"/>
    <w:rsid w:val="00461F43"/>
    <w:rsid w:val="00462061"/>
    <w:rsid w:val="004638E6"/>
    <w:rsid w:val="00464277"/>
    <w:rsid w:val="00464DA9"/>
    <w:rsid w:val="00466467"/>
    <w:rsid w:val="00467D4B"/>
    <w:rsid w:val="004700C5"/>
    <w:rsid w:val="00470E82"/>
    <w:rsid w:val="00470F5A"/>
    <w:rsid w:val="00471948"/>
    <w:rsid w:val="00472174"/>
    <w:rsid w:val="00473F4B"/>
    <w:rsid w:val="00476EF2"/>
    <w:rsid w:val="004772D2"/>
    <w:rsid w:val="0047735B"/>
    <w:rsid w:val="00483F5C"/>
    <w:rsid w:val="00484A0A"/>
    <w:rsid w:val="00484FAF"/>
    <w:rsid w:val="00485208"/>
    <w:rsid w:val="004852C0"/>
    <w:rsid w:val="0048665E"/>
    <w:rsid w:val="00487D37"/>
    <w:rsid w:val="0049046E"/>
    <w:rsid w:val="00490B6C"/>
    <w:rsid w:val="00491A20"/>
    <w:rsid w:val="00492EA2"/>
    <w:rsid w:val="00492EC1"/>
    <w:rsid w:val="00492F09"/>
    <w:rsid w:val="004934B2"/>
    <w:rsid w:val="00493508"/>
    <w:rsid w:val="00493E2A"/>
    <w:rsid w:val="004948D2"/>
    <w:rsid w:val="00495063"/>
    <w:rsid w:val="0049572F"/>
    <w:rsid w:val="0049583B"/>
    <w:rsid w:val="00496356"/>
    <w:rsid w:val="00496DD4"/>
    <w:rsid w:val="00496F68"/>
    <w:rsid w:val="004A1584"/>
    <w:rsid w:val="004A26F3"/>
    <w:rsid w:val="004A3261"/>
    <w:rsid w:val="004A3D29"/>
    <w:rsid w:val="004A45E8"/>
    <w:rsid w:val="004A5277"/>
    <w:rsid w:val="004A5F85"/>
    <w:rsid w:val="004B0508"/>
    <w:rsid w:val="004B0CB2"/>
    <w:rsid w:val="004B109A"/>
    <w:rsid w:val="004B21D2"/>
    <w:rsid w:val="004B3301"/>
    <w:rsid w:val="004B3552"/>
    <w:rsid w:val="004B4FB2"/>
    <w:rsid w:val="004B530C"/>
    <w:rsid w:val="004B537F"/>
    <w:rsid w:val="004B54BA"/>
    <w:rsid w:val="004B65D2"/>
    <w:rsid w:val="004B67C5"/>
    <w:rsid w:val="004B774C"/>
    <w:rsid w:val="004C0B10"/>
    <w:rsid w:val="004C26E4"/>
    <w:rsid w:val="004C3CB3"/>
    <w:rsid w:val="004C4310"/>
    <w:rsid w:val="004C4397"/>
    <w:rsid w:val="004C7F8F"/>
    <w:rsid w:val="004D1A6E"/>
    <w:rsid w:val="004D1BE8"/>
    <w:rsid w:val="004D1FCA"/>
    <w:rsid w:val="004D2487"/>
    <w:rsid w:val="004D26E7"/>
    <w:rsid w:val="004D48AB"/>
    <w:rsid w:val="004D50B5"/>
    <w:rsid w:val="004D50E5"/>
    <w:rsid w:val="004D6075"/>
    <w:rsid w:val="004D7D46"/>
    <w:rsid w:val="004D7DC5"/>
    <w:rsid w:val="004D7E42"/>
    <w:rsid w:val="004E12A6"/>
    <w:rsid w:val="004E2352"/>
    <w:rsid w:val="004E257D"/>
    <w:rsid w:val="004E2A99"/>
    <w:rsid w:val="004E340F"/>
    <w:rsid w:val="004E4432"/>
    <w:rsid w:val="004E4630"/>
    <w:rsid w:val="004E4D8C"/>
    <w:rsid w:val="004E6141"/>
    <w:rsid w:val="004E76DD"/>
    <w:rsid w:val="004E77D3"/>
    <w:rsid w:val="004F03FF"/>
    <w:rsid w:val="004F2185"/>
    <w:rsid w:val="004F2232"/>
    <w:rsid w:val="004F33DE"/>
    <w:rsid w:val="004F44B6"/>
    <w:rsid w:val="004F6834"/>
    <w:rsid w:val="004F6AF8"/>
    <w:rsid w:val="004F6DCA"/>
    <w:rsid w:val="004F7C31"/>
    <w:rsid w:val="005021D6"/>
    <w:rsid w:val="00502C2A"/>
    <w:rsid w:val="00503E5A"/>
    <w:rsid w:val="00504800"/>
    <w:rsid w:val="00504D0C"/>
    <w:rsid w:val="00505024"/>
    <w:rsid w:val="00505DAE"/>
    <w:rsid w:val="00512631"/>
    <w:rsid w:val="00512E82"/>
    <w:rsid w:val="00516751"/>
    <w:rsid w:val="00517265"/>
    <w:rsid w:val="00517B9E"/>
    <w:rsid w:val="00517C21"/>
    <w:rsid w:val="00517E78"/>
    <w:rsid w:val="005202B5"/>
    <w:rsid w:val="005205F5"/>
    <w:rsid w:val="00520646"/>
    <w:rsid w:val="00520B54"/>
    <w:rsid w:val="00520BC2"/>
    <w:rsid w:val="005212ED"/>
    <w:rsid w:val="00521C78"/>
    <w:rsid w:val="00521F3C"/>
    <w:rsid w:val="0052222C"/>
    <w:rsid w:val="00522741"/>
    <w:rsid w:val="00523894"/>
    <w:rsid w:val="00523AA0"/>
    <w:rsid w:val="00523B59"/>
    <w:rsid w:val="0052514D"/>
    <w:rsid w:val="005263DD"/>
    <w:rsid w:val="00526799"/>
    <w:rsid w:val="005270A1"/>
    <w:rsid w:val="005275DD"/>
    <w:rsid w:val="00531B88"/>
    <w:rsid w:val="005325E8"/>
    <w:rsid w:val="00532F79"/>
    <w:rsid w:val="00533291"/>
    <w:rsid w:val="00533BC4"/>
    <w:rsid w:val="00533F33"/>
    <w:rsid w:val="00534BC3"/>
    <w:rsid w:val="00535657"/>
    <w:rsid w:val="00536221"/>
    <w:rsid w:val="005407FA"/>
    <w:rsid w:val="00540F9B"/>
    <w:rsid w:val="00543F5A"/>
    <w:rsid w:val="005458B9"/>
    <w:rsid w:val="00546278"/>
    <w:rsid w:val="005467E8"/>
    <w:rsid w:val="00547AA8"/>
    <w:rsid w:val="00547CAC"/>
    <w:rsid w:val="005507F2"/>
    <w:rsid w:val="00550F9C"/>
    <w:rsid w:val="005514E5"/>
    <w:rsid w:val="005518FF"/>
    <w:rsid w:val="00553CC9"/>
    <w:rsid w:val="005550A4"/>
    <w:rsid w:val="005556A2"/>
    <w:rsid w:val="005558F0"/>
    <w:rsid w:val="005570A5"/>
    <w:rsid w:val="00560580"/>
    <w:rsid w:val="00560EEB"/>
    <w:rsid w:val="00561B3D"/>
    <w:rsid w:val="00562264"/>
    <w:rsid w:val="00563407"/>
    <w:rsid w:val="00565AAD"/>
    <w:rsid w:val="00566836"/>
    <w:rsid w:val="005676A8"/>
    <w:rsid w:val="00570B68"/>
    <w:rsid w:val="0057130F"/>
    <w:rsid w:val="005713D6"/>
    <w:rsid w:val="00571E50"/>
    <w:rsid w:val="005722B3"/>
    <w:rsid w:val="00573571"/>
    <w:rsid w:val="0057357A"/>
    <w:rsid w:val="00573B59"/>
    <w:rsid w:val="0057621F"/>
    <w:rsid w:val="00576673"/>
    <w:rsid w:val="0057789D"/>
    <w:rsid w:val="00577C39"/>
    <w:rsid w:val="00577E66"/>
    <w:rsid w:val="00582244"/>
    <w:rsid w:val="00582536"/>
    <w:rsid w:val="00583404"/>
    <w:rsid w:val="00583651"/>
    <w:rsid w:val="00584271"/>
    <w:rsid w:val="0058429E"/>
    <w:rsid w:val="00584607"/>
    <w:rsid w:val="00584F64"/>
    <w:rsid w:val="005851D5"/>
    <w:rsid w:val="00586046"/>
    <w:rsid w:val="0058629D"/>
    <w:rsid w:val="00586867"/>
    <w:rsid w:val="00586E62"/>
    <w:rsid w:val="00587143"/>
    <w:rsid w:val="005908E2"/>
    <w:rsid w:val="00590BEE"/>
    <w:rsid w:val="00590F7A"/>
    <w:rsid w:val="00591EF3"/>
    <w:rsid w:val="00593B63"/>
    <w:rsid w:val="00594B49"/>
    <w:rsid w:val="00594C90"/>
    <w:rsid w:val="00595157"/>
    <w:rsid w:val="0059581A"/>
    <w:rsid w:val="00596099"/>
    <w:rsid w:val="00596AAB"/>
    <w:rsid w:val="005975A9"/>
    <w:rsid w:val="00597776"/>
    <w:rsid w:val="005978A3"/>
    <w:rsid w:val="005A2471"/>
    <w:rsid w:val="005A2FC5"/>
    <w:rsid w:val="005A3725"/>
    <w:rsid w:val="005A4BCB"/>
    <w:rsid w:val="005A5084"/>
    <w:rsid w:val="005A57EE"/>
    <w:rsid w:val="005A60FD"/>
    <w:rsid w:val="005B0665"/>
    <w:rsid w:val="005B258C"/>
    <w:rsid w:val="005B2674"/>
    <w:rsid w:val="005B409D"/>
    <w:rsid w:val="005B4BD4"/>
    <w:rsid w:val="005B5031"/>
    <w:rsid w:val="005B51A7"/>
    <w:rsid w:val="005B5A67"/>
    <w:rsid w:val="005B5E1D"/>
    <w:rsid w:val="005B5E22"/>
    <w:rsid w:val="005B6B71"/>
    <w:rsid w:val="005C0047"/>
    <w:rsid w:val="005C027A"/>
    <w:rsid w:val="005C02B5"/>
    <w:rsid w:val="005C0813"/>
    <w:rsid w:val="005C0B02"/>
    <w:rsid w:val="005C0E73"/>
    <w:rsid w:val="005C1B93"/>
    <w:rsid w:val="005C447E"/>
    <w:rsid w:val="005C57AE"/>
    <w:rsid w:val="005C7099"/>
    <w:rsid w:val="005C737F"/>
    <w:rsid w:val="005C7DF1"/>
    <w:rsid w:val="005C7FA4"/>
    <w:rsid w:val="005D0AC8"/>
    <w:rsid w:val="005D16F7"/>
    <w:rsid w:val="005D1D3D"/>
    <w:rsid w:val="005D564E"/>
    <w:rsid w:val="005D56A2"/>
    <w:rsid w:val="005D653E"/>
    <w:rsid w:val="005D6732"/>
    <w:rsid w:val="005D7890"/>
    <w:rsid w:val="005D7DD1"/>
    <w:rsid w:val="005D7F3F"/>
    <w:rsid w:val="005E013A"/>
    <w:rsid w:val="005E15EA"/>
    <w:rsid w:val="005E1BB2"/>
    <w:rsid w:val="005E2283"/>
    <w:rsid w:val="005E24A2"/>
    <w:rsid w:val="005E27E4"/>
    <w:rsid w:val="005E29C2"/>
    <w:rsid w:val="005E2CCF"/>
    <w:rsid w:val="005E3249"/>
    <w:rsid w:val="005E38FF"/>
    <w:rsid w:val="005E3F99"/>
    <w:rsid w:val="005E6482"/>
    <w:rsid w:val="005E66BB"/>
    <w:rsid w:val="005F07C9"/>
    <w:rsid w:val="005F0C39"/>
    <w:rsid w:val="005F0D96"/>
    <w:rsid w:val="005F25D1"/>
    <w:rsid w:val="005F296B"/>
    <w:rsid w:val="005F3F2A"/>
    <w:rsid w:val="005F4DD4"/>
    <w:rsid w:val="005F5A42"/>
    <w:rsid w:val="005F6B37"/>
    <w:rsid w:val="005F7616"/>
    <w:rsid w:val="005F79F4"/>
    <w:rsid w:val="005F7ED6"/>
    <w:rsid w:val="00600546"/>
    <w:rsid w:val="00600C74"/>
    <w:rsid w:val="00601020"/>
    <w:rsid w:val="006013E0"/>
    <w:rsid w:val="00601AD2"/>
    <w:rsid w:val="0060206E"/>
    <w:rsid w:val="0060210C"/>
    <w:rsid w:val="0060425A"/>
    <w:rsid w:val="00604B07"/>
    <w:rsid w:val="00605BB4"/>
    <w:rsid w:val="00607FF1"/>
    <w:rsid w:val="00611403"/>
    <w:rsid w:val="00611E69"/>
    <w:rsid w:val="00612489"/>
    <w:rsid w:val="00612825"/>
    <w:rsid w:val="00613D58"/>
    <w:rsid w:val="006148A4"/>
    <w:rsid w:val="00614F73"/>
    <w:rsid w:val="00615622"/>
    <w:rsid w:val="006179EE"/>
    <w:rsid w:val="00621A73"/>
    <w:rsid w:val="006235E8"/>
    <w:rsid w:val="00624299"/>
    <w:rsid w:val="00625F76"/>
    <w:rsid w:val="00626132"/>
    <w:rsid w:val="00630F15"/>
    <w:rsid w:val="006310A7"/>
    <w:rsid w:val="00631309"/>
    <w:rsid w:val="00631312"/>
    <w:rsid w:val="0063191F"/>
    <w:rsid w:val="0063254B"/>
    <w:rsid w:val="006339BB"/>
    <w:rsid w:val="00633C66"/>
    <w:rsid w:val="00633F99"/>
    <w:rsid w:val="0063483F"/>
    <w:rsid w:val="006348F7"/>
    <w:rsid w:val="00634BBB"/>
    <w:rsid w:val="00634CC0"/>
    <w:rsid w:val="006357CD"/>
    <w:rsid w:val="00635DB0"/>
    <w:rsid w:val="00636727"/>
    <w:rsid w:val="00640C43"/>
    <w:rsid w:val="00641BA3"/>
    <w:rsid w:val="00642A80"/>
    <w:rsid w:val="00642F7B"/>
    <w:rsid w:val="00643196"/>
    <w:rsid w:val="006433A6"/>
    <w:rsid w:val="00643A9D"/>
    <w:rsid w:val="00643B89"/>
    <w:rsid w:val="0064416E"/>
    <w:rsid w:val="00644E31"/>
    <w:rsid w:val="00644F88"/>
    <w:rsid w:val="00645CAB"/>
    <w:rsid w:val="006469CF"/>
    <w:rsid w:val="006474DA"/>
    <w:rsid w:val="00650F6F"/>
    <w:rsid w:val="00651B02"/>
    <w:rsid w:val="006530E2"/>
    <w:rsid w:val="006533C1"/>
    <w:rsid w:val="006547BB"/>
    <w:rsid w:val="00654F92"/>
    <w:rsid w:val="006550B4"/>
    <w:rsid w:val="006574DF"/>
    <w:rsid w:val="0065759C"/>
    <w:rsid w:val="00657EAC"/>
    <w:rsid w:val="00660933"/>
    <w:rsid w:val="00660BF7"/>
    <w:rsid w:val="006617EA"/>
    <w:rsid w:val="00661970"/>
    <w:rsid w:val="00661C33"/>
    <w:rsid w:val="00663F81"/>
    <w:rsid w:val="00666FB0"/>
    <w:rsid w:val="00667C92"/>
    <w:rsid w:val="006735D7"/>
    <w:rsid w:val="00674CB1"/>
    <w:rsid w:val="0067507D"/>
    <w:rsid w:val="0067525D"/>
    <w:rsid w:val="00675C86"/>
    <w:rsid w:val="00675DD1"/>
    <w:rsid w:val="00675DDA"/>
    <w:rsid w:val="006762B2"/>
    <w:rsid w:val="006777C1"/>
    <w:rsid w:val="00677D2A"/>
    <w:rsid w:val="00677E9A"/>
    <w:rsid w:val="0068200B"/>
    <w:rsid w:val="006823C0"/>
    <w:rsid w:val="006849BE"/>
    <w:rsid w:val="00686A9D"/>
    <w:rsid w:val="006870B7"/>
    <w:rsid w:val="00687A31"/>
    <w:rsid w:val="00687E09"/>
    <w:rsid w:val="00691B95"/>
    <w:rsid w:val="00692D20"/>
    <w:rsid w:val="0069434F"/>
    <w:rsid w:val="006947DA"/>
    <w:rsid w:val="00695160"/>
    <w:rsid w:val="00695225"/>
    <w:rsid w:val="00695330"/>
    <w:rsid w:val="00695D0C"/>
    <w:rsid w:val="00696FAD"/>
    <w:rsid w:val="006A06A5"/>
    <w:rsid w:val="006A12F7"/>
    <w:rsid w:val="006A15F3"/>
    <w:rsid w:val="006A199B"/>
    <w:rsid w:val="006A1C7A"/>
    <w:rsid w:val="006A21E6"/>
    <w:rsid w:val="006A3A85"/>
    <w:rsid w:val="006A44A4"/>
    <w:rsid w:val="006A4B83"/>
    <w:rsid w:val="006A52F1"/>
    <w:rsid w:val="006A5548"/>
    <w:rsid w:val="006B0036"/>
    <w:rsid w:val="006B0359"/>
    <w:rsid w:val="006B2A93"/>
    <w:rsid w:val="006B36E3"/>
    <w:rsid w:val="006B4AB7"/>
    <w:rsid w:val="006B5B0C"/>
    <w:rsid w:val="006B7508"/>
    <w:rsid w:val="006B7967"/>
    <w:rsid w:val="006C1B01"/>
    <w:rsid w:val="006C1BAD"/>
    <w:rsid w:val="006C1C94"/>
    <w:rsid w:val="006C2AAA"/>
    <w:rsid w:val="006C353A"/>
    <w:rsid w:val="006C5166"/>
    <w:rsid w:val="006C5B85"/>
    <w:rsid w:val="006C64C9"/>
    <w:rsid w:val="006C6E75"/>
    <w:rsid w:val="006C7CE4"/>
    <w:rsid w:val="006C7EB3"/>
    <w:rsid w:val="006D01C9"/>
    <w:rsid w:val="006D031E"/>
    <w:rsid w:val="006D03FB"/>
    <w:rsid w:val="006D1B16"/>
    <w:rsid w:val="006D2025"/>
    <w:rsid w:val="006D2E7E"/>
    <w:rsid w:val="006D4C37"/>
    <w:rsid w:val="006D52F2"/>
    <w:rsid w:val="006D5320"/>
    <w:rsid w:val="006D6CE0"/>
    <w:rsid w:val="006D710B"/>
    <w:rsid w:val="006D7BAB"/>
    <w:rsid w:val="006E0926"/>
    <w:rsid w:val="006E1075"/>
    <w:rsid w:val="006E1746"/>
    <w:rsid w:val="006E2D02"/>
    <w:rsid w:val="006E31AE"/>
    <w:rsid w:val="006E3490"/>
    <w:rsid w:val="006E34D7"/>
    <w:rsid w:val="006E3961"/>
    <w:rsid w:val="006E3BD5"/>
    <w:rsid w:val="006E420B"/>
    <w:rsid w:val="006E4D70"/>
    <w:rsid w:val="006E5793"/>
    <w:rsid w:val="006E5856"/>
    <w:rsid w:val="006E5A3D"/>
    <w:rsid w:val="006E67BF"/>
    <w:rsid w:val="006E6A30"/>
    <w:rsid w:val="006E7103"/>
    <w:rsid w:val="006E72B7"/>
    <w:rsid w:val="006E7733"/>
    <w:rsid w:val="006F087C"/>
    <w:rsid w:val="006F28E5"/>
    <w:rsid w:val="006F2B7C"/>
    <w:rsid w:val="006F415C"/>
    <w:rsid w:val="006F530A"/>
    <w:rsid w:val="006F6D65"/>
    <w:rsid w:val="007005DB"/>
    <w:rsid w:val="0070228F"/>
    <w:rsid w:val="007033C9"/>
    <w:rsid w:val="007062F5"/>
    <w:rsid w:val="007069FD"/>
    <w:rsid w:val="007072FA"/>
    <w:rsid w:val="00707F20"/>
    <w:rsid w:val="007109CB"/>
    <w:rsid w:val="00714ABF"/>
    <w:rsid w:val="00716C6C"/>
    <w:rsid w:val="00716CED"/>
    <w:rsid w:val="00717AE1"/>
    <w:rsid w:val="00722231"/>
    <w:rsid w:val="00722993"/>
    <w:rsid w:val="0072314E"/>
    <w:rsid w:val="00723BD1"/>
    <w:rsid w:val="0072698F"/>
    <w:rsid w:val="00726AAE"/>
    <w:rsid w:val="007310B2"/>
    <w:rsid w:val="00731106"/>
    <w:rsid w:val="00731D33"/>
    <w:rsid w:val="00731EB8"/>
    <w:rsid w:val="00731EF6"/>
    <w:rsid w:val="007325BC"/>
    <w:rsid w:val="007328EE"/>
    <w:rsid w:val="00732C85"/>
    <w:rsid w:val="00732EE1"/>
    <w:rsid w:val="007332DE"/>
    <w:rsid w:val="00733CAE"/>
    <w:rsid w:val="00734924"/>
    <w:rsid w:val="007351C0"/>
    <w:rsid w:val="007356DE"/>
    <w:rsid w:val="007359CC"/>
    <w:rsid w:val="00735A63"/>
    <w:rsid w:val="00736230"/>
    <w:rsid w:val="0074020D"/>
    <w:rsid w:val="00740388"/>
    <w:rsid w:val="007410C0"/>
    <w:rsid w:val="0074157D"/>
    <w:rsid w:val="007417A6"/>
    <w:rsid w:val="007438F6"/>
    <w:rsid w:val="00746463"/>
    <w:rsid w:val="007467B6"/>
    <w:rsid w:val="007469B5"/>
    <w:rsid w:val="00747603"/>
    <w:rsid w:val="0075042F"/>
    <w:rsid w:val="007508E4"/>
    <w:rsid w:val="00750D71"/>
    <w:rsid w:val="00751F71"/>
    <w:rsid w:val="00753024"/>
    <w:rsid w:val="0075304F"/>
    <w:rsid w:val="00753276"/>
    <w:rsid w:val="007554F0"/>
    <w:rsid w:val="00757105"/>
    <w:rsid w:val="007616F3"/>
    <w:rsid w:val="00761B79"/>
    <w:rsid w:val="00762149"/>
    <w:rsid w:val="00762761"/>
    <w:rsid w:val="007629C2"/>
    <w:rsid w:val="00762ADC"/>
    <w:rsid w:val="00763AEA"/>
    <w:rsid w:val="00764B46"/>
    <w:rsid w:val="00764D88"/>
    <w:rsid w:val="00765D26"/>
    <w:rsid w:val="0076697D"/>
    <w:rsid w:val="0076733E"/>
    <w:rsid w:val="00767BA7"/>
    <w:rsid w:val="00767EEC"/>
    <w:rsid w:val="00767FE8"/>
    <w:rsid w:val="007719F2"/>
    <w:rsid w:val="00771B48"/>
    <w:rsid w:val="00772141"/>
    <w:rsid w:val="00772E9F"/>
    <w:rsid w:val="00772F41"/>
    <w:rsid w:val="007733A7"/>
    <w:rsid w:val="007733F9"/>
    <w:rsid w:val="00773AF1"/>
    <w:rsid w:val="00774569"/>
    <w:rsid w:val="007753F3"/>
    <w:rsid w:val="00775CE5"/>
    <w:rsid w:val="00775F6D"/>
    <w:rsid w:val="0077762F"/>
    <w:rsid w:val="00781A40"/>
    <w:rsid w:val="007821BC"/>
    <w:rsid w:val="00782378"/>
    <w:rsid w:val="007838FE"/>
    <w:rsid w:val="00783DAF"/>
    <w:rsid w:val="00785FE2"/>
    <w:rsid w:val="00786A8F"/>
    <w:rsid w:val="007908F3"/>
    <w:rsid w:val="00791435"/>
    <w:rsid w:val="00791D0F"/>
    <w:rsid w:val="00791D13"/>
    <w:rsid w:val="00792EDE"/>
    <w:rsid w:val="0079331A"/>
    <w:rsid w:val="007934BB"/>
    <w:rsid w:val="007949F6"/>
    <w:rsid w:val="00795D4B"/>
    <w:rsid w:val="0079612B"/>
    <w:rsid w:val="0079789E"/>
    <w:rsid w:val="00797B65"/>
    <w:rsid w:val="007A11F2"/>
    <w:rsid w:val="007A13ED"/>
    <w:rsid w:val="007A16CE"/>
    <w:rsid w:val="007A222A"/>
    <w:rsid w:val="007A48E5"/>
    <w:rsid w:val="007A4DA6"/>
    <w:rsid w:val="007A55BF"/>
    <w:rsid w:val="007A5808"/>
    <w:rsid w:val="007A61F3"/>
    <w:rsid w:val="007A7AD8"/>
    <w:rsid w:val="007A7F78"/>
    <w:rsid w:val="007B0313"/>
    <w:rsid w:val="007B27DF"/>
    <w:rsid w:val="007B28DE"/>
    <w:rsid w:val="007B5C84"/>
    <w:rsid w:val="007B6097"/>
    <w:rsid w:val="007B6663"/>
    <w:rsid w:val="007B7282"/>
    <w:rsid w:val="007C06B3"/>
    <w:rsid w:val="007C0824"/>
    <w:rsid w:val="007C0C2D"/>
    <w:rsid w:val="007C1768"/>
    <w:rsid w:val="007C1A51"/>
    <w:rsid w:val="007C2220"/>
    <w:rsid w:val="007C28CE"/>
    <w:rsid w:val="007C30D4"/>
    <w:rsid w:val="007C39E6"/>
    <w:rsid w:val="007C3F98"/>
    <w:rsid w:val="007C409C"/>
    <w:rsid w:val="007C5145"/>
    <w:rsid w:val="007C5E6A"/>
    <w:rsid w:val="007C62E5"/>
    <w:rsid w:val="007C6325"/>
    <w:rsid w:val="007C6D7C"/>
    <w:rsid w:val="007C753A"/>
    <w:rsid w:val="007C7C4A"/>
    <w:rsid w:val="007D090D"/>
    <w:rsid w:val="007D1EBA"/>
    <w:rsid w:val="007D239B"/>
    <w:rsid w:val="007D4C0C"/>
    <w:rsid w:val="007D7217"/>
    <w:rsid w:val="007E0C43"/>
    <w:rsid w:val="007E2CFD"/>
    <w:rsid w:val="007E3260"/>
    <w:rsid w:val="007E3E5D"/>
    <w:rsid w:val="007E4D16"/>
    <w:rsid w:val="007E5250"/>
    <w:rsid w:val="007E52C5"/>
    <w:rsid w:val="007E6D3C"/>
    <w:rsid w:val="007E73BC"/>
    <w:rsid w:val="007E7845"/>
    <w:rsid w:val="007E7DCE"/>
    <w:rsid w:val="007E7EB6"/>
    <w:rsid w:val="007E7ED8"/>
    <w:rsid w:val="007F0E5A"/>
    <w:rsid w:val="007F0FD2"/>
    <w:rsid w:val="007F1072"/>
    <w:rsid w:val="007F2754"/>
    <w:rsid w:val="007F2BD8"/>
    <w:rsid w:val="007F3727"/>
    <w:rsid w:val="007F4756"/>
    <w:rsid w:val="007F654A"/>
    <w:rsid w:val="007F69A4"/>
    <w:rsid w:val="007F6E5C"/>
    <w:rsid w:val="007F7A18"/>
    <w:rsid w:val="00800FDA"/>
    <w:rsid w:val="00801B2D"/>
    <w:rsid w:val="00801BF5"/>
    <w:rsid w:val="00802813"/>
    <w:rsid w:val="00803019"/>
    <w:rsid w:val="008031C8"/>
    <w:rsid w:val="008036AE"/>
    <w:rsid w:val="00804C77"/>
    <w:rsid w:val="0080585D"/>
    <w:rsid w:val="00806677"/>
    <w:rsid w:val="008075C4"/>
    <w:rsid w:val="00807E42"/>
    <w:rsid w:val="0081107C"/>
    <w:rsid w:val="00811ACA"/>
    <w:rsid w:val="00813325"/>
    <w:rsid w:val="00813652"/>
    <w:rsid w:val="00813EF4"/>
    <w:rsid w:val="008142AD"/>
    <w:rsid w:val="00814762"/>
    <w:rsid w:val="00814B01"/>
    <w:rsid w:val="00817EC7"/>
    <w:rsid w:val="00820104"/>
    <w:rsid w:val="00820595"/>
    <w:rsid w:val="008214B8"/>
    <w:rsid w:val="0082274C"/>
    <w:rsid w:val="00822D74"/>
    <w:rsid w:val="00823094"/>
    <w:rsid w:val="00824197"/>
    <w:rsid w:val="00825FAD"/>
    <w:rsid w:val="00826CF1"/>
    <w:rsid w:val="008309F4"/>
    <w:rsid w:val="00831161"/>
    <w:rsid w:val="00831F22"/>
    <w:rsid w:val="008323D3"/>
    <w:rsid w:val="00832F34"/>
    <w:rsid w:val="008361E9"/>
    <w:rsid w:val="00840049"/>
    <w:rsid w:val="0084029B"/>
    <w:rsid w:val="00840EB4"/>
    <w:rsid w:val="0084129D"/>
    <w:rsid w:val="008419FE"/>
    <w:rsid w:val="00841E5C"/>
    <w:rsid w:val="00844F4A"/>
    <w:rsid w:val="00845356"/>
    <w:rsid w:val="00845AA2"/>
    <w:rsid w:val="00845DD6"/>
    <w:rsid w:val="00846350"/>
    <w:rsid w:val="008468C4"/>
    <w:rsid w:val="00847000"/>
    <w:rsid w:val="00850B7D"/>
    <w:rsid w:val="00850F05"/>
    <w:rsid w:val="008511D0"/>
    <w:rsid w:val="0085445A"/>
    <w:rsid w:val="0085537D"/>
    <w:rsid w:val="00855BAA"/>
    <w:rsid w:val="00855C5B"/>
    <w:rsid w:val="00855D83"/>
    <w:rsid w:val="00855E80"/>
    <w:rsid w:val="0085631E"/>
    <w:rsid w:val="00856A1F"/>
    <w:rsid w:val="00856CE8"/>
    <w:rsid w:val="008570A6"/>
    <w:rsid w:val="00860256"/>
    <w:rsid w:val="0086054A"/>
    <w:rsid w:val="00863748"/>
    <w:rsid w:val="00863DF4"/>
    <w:rsid w:val="00870CA9"/>
    <w:rsid w:val="00872460"/>
    <w:rsid w:val="0087271A"/>
    <w:rsid w:val="00873D70"/>
    <w:rsid w:val="008749B2"/>
    <w:rsid w:val="00875EFD"/>
    <w:rsid w:val="00876309"/>
    <w:rsid w:val="0087644C"/>
    <w:rsid w:val="008777D4"/>
    <w:rsid w:val="00880A5E"/>
    <w:rsid w:val="0088176E"/>
    <w:rsid w:val="00882326"/>
    <w:rsid w:val="00883AC5"/>
    <w:rsid w:val="00883B75"/>
    <w:rsid w:val="00883C96"/>
    <w:rsid w:val="00886490"/>
    <w:rsid w:val="008870EC"/>
    <w:rsid w:val="0088758E"/>
    <w:rsid w:val="00887608"/>
    <w:rsid w:val="008901E0"/>
    <w:rsid w:val="00893204"/>
    <w:rsid w:val="00893747"/>
    <w:rsid w:val="008943C4"/>
    <w:rsid w:val="00894EFA"/>
    <w:rsid w:val="00896400"/>
    <w:rsid w:val="008976E5"/>
    <w:rsid w:val="008A01C5"/>
    <w:rsid w:val="008A07C9"/>
    <w:rsid w:val="008A0866"/>
    <w:rsid w:val="008A1819"/>
    <w:rsid w:val="008A21D2"/>
    <w:rsid w:val="008A29E5"/>
    <w:rsid w:val="008A3A4D"/>
    <w:rsid w:val="008A417D"/>
    <w:rsid w:val="008A53A4"/>
    <w:rsid w:val="008A751E"/>
    <w:rsid w:val="008A7988"/>
    <w:rsid w:val="008B09F0"/>
    <w:rsid w:val="008B12CC"/>
    <w:rsid w:val="008B1AA3"/>
    <w:rsid w:val="008B1E7C"/>
    <w:rsid w:val="008B22B4"/>
    <w:rsid w:val="008B2CE3"/>
    <w:rsid w:val="008B2D07"/>
    <w:rsid w:val="008B4318"/>
    <w:rsid w:val="008B479D"/>
    <w:rsid w:val="008B49F4"/>
    <w:rsid w:val="008B4D55"/>
    <w:rsid w:val="008B524C"/>
    <w:rsid w:val="008B5270"/>
    <w:rsid w:val="008B54D3"/>
    <w:rsid w:val="008B6613"/>
    <w:rsid w:val="008B74BE"/>
    <w:rsid w:val="008B7A6A"/>
    <w:rsid w:val="008B7C30"/>
    <w:rsid w:val="008C1C27"/>
    <w:rsid w:val="008C3611"/>
    <w:rsid w:val="008C37B2"/>
    <w:rsid w:val="008C3D21"/>
    <w:rsid w:val="008C445D"/>
    <w:rsid w:val="008C48AD"/>
    <w:rsid w:val="008C6A28"/>
    <w:rsid w:val="008D0479"/>
    <w:rsid w:val="008D1164"/>
    <w:rsid w:val="008D1EBD"/>
    <w:rsid w:val="008D2543"/>
    <w:rsid w:val="008D2706"/>
    <w:rsid w:val="008D344E"/>
    <w:rsid w:val="008D4306"/>
    <w:rsid w:val="008D443C"/>
    <w:rsid w:val="008D48B0"/>
    <w:rsid w:val="008D7450"/>
    <w:rsid w:val="008D7AAC"/>
    <w:rsid w:val="008D7ED4"/>
    <w:rsid w:val="008E0E3A"/>
    <w:rsid w:val="008E2836"/>
    <w:rsid w:val="008E2E10"/>
    <w:rsid w:val="008E342B"/>
    <w:rsid w:val="008E37DA"/>
    <w:rsid w:val="008E40A9"/>
    <w:rsid w:val="008E5877"/>
    <w:rsid w:val="008E6015"/>
    <w:rsid w:val="008E6043"/>
    <w:rsid w:val="008E7210"/>
    <w:rsid w:val="008E74C2"/>
    <w:rsid w:val="008E76BC"/>
    <w:rsid w:val="008E7F5A"/>
    <w:rsid w:val="008F0502"/>
    <w:rsid w:val="008F0C84"/>
    <w:rsid w:val="008F2805"/>
    <w:rsid w:val="008F4699"/>
    <w:rsid w:val="008F4894"/>
    <w:rsid w:val="008F55A2"/>
    <w:rsid w:val="008F5652"/>
    <w:rsid w:val="008F6D39"/>
    <w:rsid w:val="00900CD7"/>
    <w:rsid w:val="00902C36"/>
    <w:rsid w:val="0090324D"/>
    <w:rsid w:val="00903593"/>
    <w:rsid w:val="00903A84"/>
    <w:rsid w:val="00904562"/>
    <w:rsid w:val="009046F9"/>
    <w:rsid w:val="0090565F"/>
    <w:rsid w:val="00905736"/>
    <w:rsid w:val="009069A1"/>
    <w:rsid w:val="00911966"/>
    <w:rsid w:val="009127B2"/>
    <w:rsid w:val="009129A0"/>
    <w:rsid w:val="00912F75"/>
    <w:rsid w:val="00913624"/>
    <w:rsid w:val="009136C4"/>
    <w:rsid w:val="009142CB"/>
    <w:rsid w:val="00914784"/>
    <w:rsid w:val="009165C8"/>
    <w:rsid w:val="00916B15"/>
    <w:rsid w:val="00916F25"/>
    <w:rsid w:val="0092013F"/>
    <w:rsid w:val="00920312"/>
    <w:rsid w:val="00920F9D"/>
    <w:rsid w:val="00923707"/>
    <w:rsid w:val="00924D6A"/>
    <w:rsid w:val="00925495"/>
    <w:rsid w:val="00926E71"/>
    <w:rsid w:val="00927506"/>
    <w:rsid w:val="009315F8"/>
    <w:rsid w:val="00931A1D"/>
    <w:rsid w:val="00932ECD"/>
    <w:rsid w:val="0093304C"/>
    <w:rsid w:val="00933B15"/>
    <w:rsid w:val="009345F9"/>
    <w:rsid w:val="0093519B"/>
    <w:rsid w:val="00935B09"/>
    <w:rsid w:val="00935E18"/>
    <w:rsid w:val="0093739C"/>
    <w:rsid w:val="00940466"/>
    <w:rsid w:val="00940EC1"/>
    <w:rsid w:val="009413EB"/>
    <w:rsid w:val="009413FF"/>
    <w:rsid w:val="0094197B"/>
    <w:rsid w:val="00942236"/>
    <w:rsid w:val="009424DF"/>
    <w:rsid w:val="00942814"/>
    <w:rsid w:val="009439C3"/>
    <w:rsid w:val="00943A8A"/>
    <w:rsid w:val="00944C4C"/>
    <w:rsid w:val="00944E58"/>
    <w:rsid w:val="0094550C"/>
    <w:rsid w:val="0094622E"/>
    <w:rsid w:val="0094651F"/>
    <w:rsid w:val="00950E86"/>
    <w:rsid w:val="00951093"/>
    <w:rsid w:val="00951E4A"/>
    <w:rsid w:val="0095418E"/>
    <w:rsid w:val="00954E6F"/>
    <w:rsid w:val="0095591C"/>
    <w:rsid w:val="00957472"/>
    <w:rsid w:val="009603CA"/>
    <w:rsid w:val="0096049F"/>
    <w:rsid w:val="0096079B"/>
    <w:rsid w:val="00961321"/>
    <w:rsid w:val="009617A8"/>
    <w:rsid w:val="0096222C"/>
    <w:rsid w:val="00962D21"/>
    <w:rsid w:val="00963548"/>
    <w:rsid w:val="00963701"/>
    <w:rsid w:val="00964A28"/>
    <w:rsid w:val="00965EED"/>
    <w:rsid w:val="009660CB"/>
    <w:rsid w:val="009675DC"/>
    <w:rsid w:val="00967A38"/>
    <w:rsid w:val="0097056F"/>
    <w:rsid w:val="00971D35"/>
    <w:rsid w:val="009725E5"/>
    <w:rsid w:val="00973E4B"/>
    <w:rsid w:val="00974982"/>
    <w:rsid w:val="0097594A"/>
    <w:rsid w:val="00976324"/>
    <w:rsid w:val="00976AC6"/>
    <w:rsid w:val="00981699"/>
    <w:rsid w:val="00981838"/>
    <w:rsid w:val="00983F66"/>
    <w:rsid w:val="00984AE9"/>
    <w:rsid w:val="00986D54"/>
    <w:rsid w:val="00990510"/>
    <w:rsid w:val="00990D28"/>
    <w:rsid w:val="00990F8F"/>
    <w:rsid w:val="00991EEC"/>
    <w:rsid w:val="00992A73"/>
    <w:rsid w:val="00995051"/>
    <w:rsid w:val="009950F7"/>
    <w:rsid w:val="00996158"/>
    <w:rsid w:val="00996B48"/>
    <w:rsid w:val="009A237D"/>
    <w:rsid w:val="009A290D"/>
    <w:rsid w:val="009A2F13"/>
    <w:rsid w:val="009A5F86"/>
    <w:rsid w:val="009A6A5C"/>
    <w:rsid w:val="009A6E84"/>
    <w:rsid w:val="009A7BAC"/>
    <w:rsid w:val="009A7F91"/>
    <w:rsid w:val="009B1022"/>
    <w:rsid w:val="009B1E98"/>
    <w:rsid w:val="009B2615"/>
    <w:rsid w:val="009B428A"/>
    <w:rsid w:val="009B4FCD"/>
    <w:rsid w:val="009B57B0"/>
    <w:rsid w:val="009B5C43"/>
    <w:rsid w:val="009B5DB6"/>
    <w:rsid w:val="009B5E31"/>
    <w:rsid w:val="009B66A4"/>
    <w:rsid w:val="009B6D77"/>
    <w:rsid w:val="009B770A"/>
    <w:rsid w:val="009C1081"/>
    <w:rsid w:val="009C2E70"/>
    <w:rsid w:val="009C32DB"/>
    <w:rsid w:val="009C3B32"/>
    <w:rsid w:val="009C4547"/>
    <w:rsid w:val="009C4993"/>
    <w:rsid w:val="009C4D96"/>
    <w:rsid w:val="009C5301"/>
    <w:rsid w:val="009C6D6B"/>
    <w:rsid w:val="009C6E5E"/>
    <w:rsid w:val="009C7415"/>
    <w:rsid w:val="009C7E40"/>
    <w:rsid w:val="009D0438"/>
    <w:rsid w:val="009D10C2"/>
    <w:rsid w:val="009D1739"/>
    <w:rsid w:val="009D262F"/>
    <w:rsid w:val="009D292E"/>
    <w:rsid w:val="009D35A8"/>
    <w:rsid w:val="009D3707"/>
    <w:rsid w:val="009D4655"/>
    <w:rsid w:val="009D5303"/>
    <w:rsid w:val="009D597E"/>
    <w:rsid w:val="009D5E48"/>
    <w:rsid w:val="009D60D2"/>
    <w:rsid w:val="009D6537"/>
    <w:rsid w:val="009D68DD"/>
    <w:rsid w:val="009D6C4B"/>
    <w:rsid w:val="009D7BAD"/>
    <w:rsid w:val="009E243C"/>
    <w:rsid w:val="009E2462"/>
    <w:rsid w:val="009E262E"/>
    <w:rsid w:val="009E2B1B"/>
    <w:rsid w:val="009E2EDE"/>
    <w:rsid w:val="009E4AE0"/>
    <w:rsid w:val="009E6E44"/>
    <w:rsid w:val="009E6F5A"/>
    <w:rsid w:val="009E7103"/>
    <w:rsid w:val="009F036C"/>
    <w:rsid w:val="009F0777"/>
    <w:rsid w:val="009F22A5"/>
    <w:rsid w:val="009F259C"/>
    <w:rsid w:val="009F2F16"/>
    <w:rsid w:val="009F3BC2"/>
    <w:rsid w:val="009F4A72"/>
    <w:rsid w:val="009F509A"/>
    <w:rsid w:val="009F5AC7"/>
    <w:rsid w:val="009F5E70"/>
    <w:rsid w:val="009F7F90"/>
    <w:rsid w:val="00A0222B"/>
    <w:rsid w:val="00A02E1D"/>
    <w:rsid w:val="00A03E0D"/>
    <w:rsid w:val="00A05DA8"/>
    <w:rsid w:val="00A05E10"/>
    <w:rsid w:val="00A05F27"/>
    <w:rsid w:val="00A06652"/>
    <w:rsid w:val="00A06A12"/>
    <w:rsid w:val="00A072C9"/>
    <w:rsid w:val="00A0749E"/>
    <w:rsid w:val="00A10301"/>
    <w:rsid w:val="00A10391"/>
    <w:rsid w:val="00A111D3"/>
    <w:rsid w:val="00A11864"/>
    <w:rsid w:val="00A118B3"/>
    <w:rsid w:val="00A1294B"/>
    <w:rsid w:val="00A12C78"/>
    <w:rsid w:val="00A13E36"/>
    <w:rsid w:val="00A141B5"/>
    <w:rsid w:val="00A141C4"/>
    <w:rsid w:val="00A14B30"/>
    <w:rsid w:val="00A14E2E"/>
    <w:rsid w:val="00A1587B"/>
    <w:rsid w:val="00A17472"/>
    <w:rsid w:val="00A20013"/>
    <w:rsid w:val="00A200A2"/>
    <w:rsid w:val="00A20DBA"/>
    <w:rsid w:val="00A20E71"/>
    <w:rsid w:val="00A2107E"/>
    <w:rsid w:val="00A21E9D"/>
    <w:rsid w:val="00A24160"/>
    <w:rsid w:val="00A24FA7"/>
    <w:rsid w:val="00A255F8"/>
    <w:rsid w:val="00A26601"/>
    <w:rsid w:val="00A2691C"/>
    <w:rsid w:val="00A26CC9"/>
    <w:rsid w:val="00A304E2"/>
    <w:rsid w:val="00A309A9"/>
    <w:rsid w:val="00A31D58"/>
    <w:rsid w:val="00A33EBF"/>
    <w:rsid w:val="00A33FD8"/>
    <w:rsid w:val="00A35B2D"/>
    <w:rsid w:val="00A40101"/>
    <w:rsid w:val="00A40605"/>
    <w:rsid w:val="00A40F7E"/>
    <w:rsid w:val="00A42F3B"/>
    <w:rsid w:val="00A442D2"/>
    <w:rsid w:val="00A44DD5"/>
    <w:rsid w:val="00A45287"/>
    <w:rsid w:val="00A45579"/>
    <w:rsid w:val="00A46279"/>
    <w:rsid w:val="00A46F88"/>
    <w:rsid w:val="00A475F3"/>
    <w:rsid w:val="00A47744"/>
    <w:rsid w:val="00A47821"/>
    <w:rsid w:val="00A47971"/>
    <w:rsid w:val="00A50321"/>
    <w:rsid w:val="00A503D5"/>
    <w:rsid w:val="00A5264B"/>
    <w:rsid w:val="00A52D93"/>
    <w:rsid w:val="00A52E21"/>
    <w:rsid w:val="00A55040"/>
    <w:rsid w:val="00A550FF"/>
    <w:rsid w:val="00A55F94"/>
    <w:rsid w:val="00A56552"/>
    <w:rsid w:val="00A572C0"/>
    <w:rsid w:val="00A57973"/>
    <w:rsid w:val="00A611D8"/>
    <w:rsid w:val="00A6144A"/>
    <w:rsid w:val="00A616D2"/>
    <w:rsid w:val="00A6285D"/>
    <w:rsid w:val="00A6320E"/>
    <w:rsid w:val="00A63358"/>
    <w:rsid w:val="00A63F35"/>
    <w:rsid w:val="00A648BE"/>
    <w:rsid w:val="00A666FA"/>
    <w:rsid w:val="00A667AA"/>
    <w:rsid w:val="00A66D5B"/>
    <w:rsid w:val="00A70498"/>
    <w:rsid w:val="00A70FEB"/>
    <w:rsid w:val="00A71D8F"/>
    <w:rsid w:val="00A73968"/>
    <w:rsid w:val="00A75CD1"/>
    <w:rsid w:val="00A75E1E"/>
    <w:rsid w:val="00A7699F"/>
    <w:rsid w:val="00A81754"/>
    <w:rsid w:val="00A81CCD"/>
    <w:rsid w:val="00A82440"/>
    <w:rsid w:val="00A824C4"/>
    <w:rsid w:val="00A83C24"/>
    <w:rsid w:val="00A85F14"/>
    <w:rsid w:val="00A86287"/>
    <w:rsid w:val="00A8650D"/>
    <w:rsid w:val="00A902B8"/>
    <w:rsid w:val="00A916EB"/>
    <w:rsid w:val="00A91F70"/>
    <w:rsid w:val="00A9472E"/>
    <w:rsid w:val="00A967E2"/>
    <w:rsid w:val="00A96C0F"/>
    <w:rsid w:val="00A96EA6"/>
    <w:rsid w:val="00A97309"/>
    <w:rsid w:val="00AA001D"/>
    <w:rsid w:val="00AA0422"/>
    <w:rsid w:val="00AA19D5"/>
    <w:rsid w:val="00AA1DCE"/>
    <w:rsid w:val="00AA2711"/>
    <w:rsid w:val="00AA2E24"/>
    <w:rsid w:val="00AA2FF5"/>
    <w:rsid w:val="00AA302E"/>
    <w:rsid w:val="00AA3224"/>
    <w:rsid w:val="00AA6009"/>
    <w:rsid w:val="00AA6A7A"/>
    <w:rsid w:val="00AA74CB"/>
    <w:rsid w:val="00AA7655"/>
    <w:rsid w:val="00AB01AE"/>
    <w:rsid w:val="00AB26F8"/>
    <w:rsid w:val="00AB2824"/>
    <w:rsid w:val="00AB45C9"/>
    <w:rsid w:val="00AB69AC"/>
    <w:rsid w:val="00AB6A6D"/>
    <w:rsid w:val="00AB711A"/>
    <w:rsid w:val="00AB7988"/>
    <w:rsid w:val="00AC0B43"/>
    <w:rsid w:val="00AC184F"/>
    <w:rsid w:val="00AC1E4C"/>
    <w:rsid w:val="00AC28DA"/>
    <w:rsid w:val="00AC3381"/>
    <w:rsid w:val="00AC3728"/>
    <w:rsid w:val="00AC378E"/>
    <w:rsid w:val="00AC40D5"/>
    <w:rsid w:val="00AC4F13"/>
    <w:rsid w:val="00AC6121"/>
    <w:rsid w:val="00AC617D"/>
    <w:rsid w:val="00AC7426"/>
    <w:rsid w:val="00AD0775"/>
    <w:rsid w:val="00AD1409"/>
    <w:rsid w:val="00AD2C9E"/>
    <w:rsid w:val="00AD62A2"/>
    <w:rsid w:val="00AE0A7E"/>
    <w:rsid w:val="00AE1349"/>
    <w:rsid w:val="00AE1868"/>
    <w:rsid w:val="00AE1FE4"/>
    <w:rsid w:val="00AE20C1"/>
    <w:rsid w:val="00AE20C6"/>
    <w:rsid w:val="00AE22A9"/>
    <w:rsid w:val="00AE2312"/>
    <w:rsid w:val="00AE2C7D"/>
    <w:rsid w:val="00AE305A"/>
    <w:rsid w:val="00AE4771"/>
    <w:rsid w:val="00AE4E17"/>
    <w:rsid w:val="00AE550F"/>
    <w:rsid w:val="00AE6395"/>
    <w:rsid w:val="00AE760B"/>
    <w:rsid w:val="00AE7E5A"/>
    <w:rsid w:val="00AE7ED7"/>
    <w:rsid w:val="00AE7F6C"/>
    <w:rsid w:val="00AF06C2"/>
    <w:rsid w:val="00AF3A55"/>
    <w:rsid w:val="00AF4048"/>
    <w:rsid w:val="00AF70B3"/>
    <w:rsid w:val="00AF7350"/>
    <w:rsid w:val="00AF7698"/>
    <w:rsid w:val="00B0043F"/>
    <w:rsid w:val="00B00B96"/>
    <w:rsid w:val="00B015AC"/>
    <w:rsid w:val="00B01927"/>
    <w:rsid w:val="00B01E42"/>
    <w:rsid w:val="00B01F9A"/>
    <w:rsid w:val="00B021A6"/>
    <w:rsid w:val="00B0350C"/>
    <w:rsid w:val="00B03807"/>
    <w:rsid w:val="00B03FF8"/>
    <w:rsid w:val="00B0559D"/>
    <w:rsid w:val="00B05804"/>
    <w:rsid w:val="00B05A7F"/>
    <w:rsid w:val="00B05B07"/>
    <w:rsid w:val="00B073D0"/>
    <w:rsid w:val="00B100C8"/>
    <w:rsid w:val="00B12CAF"/>
    <w:rsid w:val="00B14210"/>
    <w:rsid w:val="00B14262"/>
    <w:rsid w:val="00B14EEB"/>
    <w:rsid w:val="00B155E4"/>
    <w:rsid w:val="00B15C52"/>
    <w:rsid w:val="00B164C6"/>
    <w:rsid w:val="00B22601"/>
    <w:rsid w:val="00B22D67"/>
    <w:rsid w:val="00B2418A"/>
    <w:rsid w:val="00B2444E"/>
    <w:rsid w:val="00B24CAC"/>
    <w:rsid w:val="00B26124"/>
    <w:rsid w:val="00B261F0"/>
    <w:rsid w:val="00B26335"/>
    <w:rsid w:val="00B26DDD"/>
    <w:rsid w:val="00B278E0"/>
    <w:rsid w:val="00B316CD"/>
    <w:rsid w:val="00B31C87"/>
    <w:rsid w:val="00B324C7"/>
    <w:rsid w:val="00B32BBD"/>
    <w:rsid w:val="00B334D2"/>
    <w:rsid w:val="00B337C7"/>
    <w:rsid w:val="00B34806"/>
    <w:rsid w:val="00B35899"/>
    <w:rsid w:val="00B36DD5"/>
    <w:rsid w:val="00B40E2B"/>
    <w:rsid w:val="00B42569"/>
    <w:rsid w:val="00B42A74"/>
    <w:rsid w:val="00B42CD5"/>
    <w:rsid w:val="00B43A68"/>
    <w:rsid w:val="00B442B0"/>
    <w:rsid w:val="00B444BD"/>
    <w:rsid w:val="00B4457A"/>
    <w:rsid w:val="00B44DE4"/>
    <w:rsid w:val="00B44EE4"/>
    <w:rsid w:val="00B46456"/>
    <w:rsid w:val="00B50B4E"/>
    <w:rsid w:val="00B51AC5"/>
    <w:rsid w:val="00B523BE"/>
    <w:rsid w:val="00B532E2"/>
    <w:rsid w:val="00B53C3A"/>
    <w:rsid w:val="00B53D38"/>
    <w:rsid w:val="00B54452"/>
    <w:rsid w:val="00B5450F"/>
    <w:rsid w:val="00B54AC4"/>
    <w:rsid w:val="00B551CA"/>
    <w:rsid w:val="00B56247"/>
    <w:rsid w:val="00B56ABA"/>
    <w:rsid w:val="00B570AD"/>
    <w:rsid w:val="00B57303"/>
    <w:rsid w:val="00B5757A"/>
    <w:rsid w:val="00B6089A"/>
    <w:rsid w:val="00B60F6D"/>
    <w:rsid w:val="00B6149F"/>
    <w:rsid w:val="00B62987"/>
    <w:rsid w:val="00B62CBC"/>
    <w:rsid w:val="00B633A8"/>
    <w:rsid w:val="00B63F14"/>
    <w:rsid w:val="00B63F4D"/>
    <w:rsid w:val="00B64AF1"/>
    <w:rsid w:val="00B671DF"/>
    <w:rsid w:val="00B6760A"/>
    <w:rsid w:val="00B67C96"/>
    <w:rsid w:val="00B706DC"/>
    <w:rsid w:val="00B7075F"/>
    <w:rsid w:val="00B70A39"/>
    <w:rsid w:val="00B727B9"/>
    <w:rsid w:val="00B72EF5"/>
    <w:rsid w:val="00B73C9A"/>
    <w:rsid w:val="00B749CD"/>
    <w:rsid w:val="00B7569A"/>
    <w:rsid w:val="00B76BB8"/>
    <w:rsid w:val="00B804CB"/>
    <w:rsid w:val="00B81B40"/>
    <w:rsid w:val="00B82123"/>
    <w:rsid w:val="00B8524A"/>
    <w:rsid w:val="00B864AA"/>
    <w:rsid w:val="00B86F18"/>
    <w:rsid w:val="00B878BF"/>
    <w:rsid w:val="00B8791B"/>
    <w:rsid w:val="00B91319"/>
    <w:rsid w:val="00B93810"/>
    <w:rsid w:val="00B9423B"/>
    <w:rsid w:val="00B942EB"/>
    <w:rsid w:val="00B95C16"/>
    <w:rsid w:val="00B96569"/>
    <w:rsid w:val="00B978CE"/>
    <w:rsid w:val="00B9799F"/>
    <w:rsid w:val="00BA0933"/>
    <w:rsid w:val="00BA0BD0"/>
    <w:rsid w:val="00BA130D"/>
    <w:rsid w:val="00BA1F75"/>
    <w:rsid w:val="00BA47E6"/>
    <w:rsid w:val="00BA754C"/>
    <w:rsid w:val="00BA7583"/>
    <w:rsid w:val="00BA7AFD"/>
    <w:rsid w:val="00BB1C95"/>
    <w:rsid w:val="00BB3231"/>
    <w:rsid w:val="00BB3802"/>
    <w:rsid w:val="00BB3C63"/>
    <w:rsid w:val="00BB3E82"/>
    <w:rsid w:val="00BB3F61"/>
    <w:rsid w:val="00BB4426"/>
    <w:rsid w:val="00BB449C"/>
    <w:rsid w:val="00BB5A60"/>
    <w:rsid w:val="00BB5CD1"/>
    <w:rsid w:val="00BB63D4"/>
    <w:rsid w:val="00BB6F7A"/>
    <w:rsid w:val="00BC0C83"/>
    <w:rsid w:val="00BC0E86"/>
    <w:rsid w:val="00BC3DE8"/>
    <w:rsid w:val="00BC3F5E"/>
    <w:rsid w:val="00BC3FA3"/>
    <w:rsid w:val="00BC4B92"/>
    <w:rsid w:val="00BC5C1A"/>
    <w:rsid w:val="00BC6B2C"/>
    <w:rsid w:val="00BD02B0"/>
    <w:rsid w:val="00BD1DEA"/>
    <w:rsid w:val="00BD2521"/>
    <w:rsid w:val="00BD39B8"/>
    <w:rsid w:val="00BD478C"/>
    <w:rsid w:val="00BD5008"/>
    <w:rsid w:val="00BD5AFB"/>
    <w:rsid w:val="00BD5DFE"/>
    <w:rsid w:val="00BD6811"/>
    <w:rsid w:val="00BE0EA5"/>
    <w:rsid w:val="00BE235A"/>
    <w:rsid w:val="00BE2996"/>
    <w:rsid w:val="00BE3CFF"/>
    <w:rsid w:val="00BE3E3C"/>
    <w:rsid w:val="00BE455A"/>
    <w:rsid w:val="00BE46A8"/>
    <w:rsid w:val="00BE4A44"/>
    <w:rsid w:val="00BE4CB7"/>
    <w:rsid w:val="00BE4E87"/>
    <w:rsid w:val="00BE6973"/>
    <w:rsid w:val="00BE6A8D"/>
    <w:rsid w:val="00BF1135"/>
    <w:rsid w:val="00BF12BE"/>
    <w:rsid w:val="00BF12C1"/>
    <w:rsid w:val="00BF2707"/>
    <w:rsid w:val="00BF46E2"/>
    <w:rsid w:val="00BF52FC"/>
    <w:rsid w:val="00BF61A6"/>
    <w:rsid w:val="00BF65DB"/>
    <w:rsid w:val="00BF7CFC"/>
    <w:rsid w:val="00C0001F"/>
    <w:rsid w:val="00C0137C"/>
    <w:rsid w:val="00C0406C"/>
    <w:rsid w:val="00C04A88"/>
    <w:rsid w:val="00C04B44"/>
    <w:rsid w:val="00C05F57"/>
    <w:rsid w:val="00C06B87"/>
    <w:rsid w:val="00C0772D"/>
    <w:rsid w:val="00C077FC"/>
    <w:rsid w:val="00C11317"/>
    <w:rsid w:val="00C119ED"/>
    <w:rsid w:val="00C11D0D"/>
    <w:rsid w:val="00C12030"/>
    <w:rsid w:val="00C12111"/>
    <w:rsid w:val="00C12689"/>
    <w:rsid w:val="00C142B1"/>
    <w:rsid w:val="00C1549B"/>
    <w:rsid w:val="00C167FD"/>
    <w:rsid w:val="00C17177"/>
    <w:rsid w:val="00C172BA"/>
    <w:rsid w:val="00C1747A"/>
    <w:rsid w:val="00C17868"/>
    <w:rsid w:val="00C20B69"/>
    <w:rsid w:val="00C23B16"/>
    <w:rsid w:val="00C23E58"/>
    <w:rsid w:val="00C24032"/>
    <w:rsid w:val="00C24CE1"/>
    <w:rsid w:val="00C2514A"/>
    <w:rsid w:val="00C26211"/>
    <w:rsid w:val="00C2638D"/>
    <w:rsid w:val="00C33EB9"/>
    <w:rsid w:val="00C34B92"/>
    <w:rsid w:val="00C351BE"/>
    <w:rsid w:val="00C363BC"/>
    <w:rsid w:val="00C36E0B"/>
    <w:rsid w:val="00C36E7A"/>
    <w:rsid w:val="00C37429"/>
    <w:rsid w:val="00C3768C"/>
    <w:rsid w:val="00C37DFC"/>
    <w:rsid w:val="00C4091A"/>
    <w:rsid w:val="00C41AB4"/>
    <w:rsid w:val="00C42C60"/>
    <w:rsid w:val="00C43706"/>
    <w:rsid w:val="00C439F4"/>
    <w:rsid w:val="00C442CF"/>
    <w:rsid w:val="00C442FF"/>
    <w:rsid w:val="00C45C92"/>
    <w:rsid w:val="00C4662E"/>
    <w:rsid w:val="00C4726E"/>
    <w:rsid w:val="00C4783B"/>
    <w:rsid w:val="00C47CBA"/>
    <w:rsid w:val="00C50EF7"/>
    <w:rsid w:val="00C50F40"/>
    <w:rsid w:val="00C51F0A"/>
    <w:rsid w:val="00C52A2F"/>
    <w:rsid w:val="00C52EDD"/>
    <w:rsid w:val="00C53A9E"/>
    <w:rsid w:val="00C548C0"/>
    <w:rsid w:val="00C56458"/>
    <w:rsid w:val="00C56BC3"/>
    <w:rsid w:val="00C56F54"/>
    <w:rsid w:val="00C57752"/>
    <w:rsid w:val="00C60C03"/>
    <w:rsid w:val="00C61A98"/>
    <w:rsid w:val="00C6223C"/>
    <w:rsid w:val="00C624CC"/>
    <w:rsid w:val="00C62BE9"/>
    <w:rsid w:val="00C647EE"/>
    <w:rsid w:val="00C65945"/>
    <w:rsid w:val="00C65E95"/>
    <w:rsid w:val="00C66C64"/>
    <w:rsid w:val="00C675E8"/>
    <w:rsid w:val="00C71303"/>
    <w:rsid w:val="00C7235C"/>
    <w:rsid w:val="00C739C8"/>
    <w:rsid w:val="00C73BDA"/>
    <w:rsid w:val="00C74172"/>
    <w:rsid w:val="00C74F47"/>
    <w:rsid w:val="00C75D79"/>
    <w:rsid w:val="00C77B19"/>
    <w:rsid w:val="00C80C0A"/>
    <w:rsid w:val="00C81F3D"/>
    <w:rsid w:val="00C82033"/>
    <w:rsid w:val="00C83370"/>
    <w:rsid w:val="00C85907"/>
    <w:rsid w:val="00C86746"/>
    <w:rsid w:val="00C874F9"/>
    <w:rsid w:val="00C8799E"/>
    <w:rsid w:val="00C87ADB"/>
    <w:rsid w:val="00C87D53"/>
    <w:rsid w:val="00C87FA9"/>
    <w:rsid w:val="00C87FE3"/>
    <w:rsid w:val="00C90444"/>
    <w:rsid w:val="00C90980"/>
    <w:rsid w:val="00C92DC9"/>
    <w:rsid w:val="00C93DC0"/>
    <w:rsid w:val="00C9400C"/>
    <w:rsid w:val="00C942AE"/>
    <w:rsid w:val="00C9468F"/>
    <w:rsid w:val="00C94B8D"/>
    <w:rsid w:val="00C95008"/>
    <w:rsid w:val="00C967EE"/>
    <w:rsid w:val="00C96A52"/>
    <w:rsid w:val="00C9784D"/>
    <w:rsid w:val="00CA012E"/>
    <w:rsid w:val="00CA03CE"/>
    <w:rsid w:val="00CA26AF"/>
    <w:rsid w:val="00CA4D0D"/>
    <w:rsid w:val="00CB05B1"/>
    <w:rsid w:val="00CB0AA8"/>
    <w:rsid w:val="00CB0E72"/>
    <w:rsid w:val="00CB17C3"/>
    <w:rsid w:val="00CB224C"/>
    <w:rsid w:val="00CB3252"/>
    <w:rsid w:val="00CB37D5"/>
    <w:rsid w:val="00CB3ACD"/>
    <w:rsid w:val="00CB4A82"/>
    <w:rsid w:val="00CB5368"/>
    <w:rsid w:val="00CB618A"/>
    <w:rsid w:val="00CB64B2"/>
    <w:rsid w:val="00CB64F5"/>
    <w:rsid w:val="00CB6A7B"/>
    <w:rsid w:val="00CB74C2"/>
    <w:rsid w:val="00CB7CE9"/>
    <w:rsid w:val="00CB7EFC"/>
    <w:rsid w:val="00CC003C"/>
    <w:rsid w:val="00CC02A3"/>
    <w:rsid w:val="00CC1530"/>
    <w:rsid w:val="00CC17D4"/>
    <w:rsid w:val="00CC22D6"/>
    <w:rsid w:val="00CC378A"/>
    <w:rsid w:val="00CC45C5"/>
    <w:rsid w:val="00CC53FA"/>
    <w:rsid w:val="00CC5844"/>
    <w:rsid w:val="00CC61DF"/>
    <w:rsid w:val="00CC68A2"/>
    <w:rsid w:val="00CC6E41"/>
    <w:rsid w:val="00CD031C"/>
    <w:rsid w:val="00CD0924"/>
    <w:rsid w:val="00CD0D0F"/>
    <w:rsid w:val="00CD0DEC"/>
    <w:rsid w:val="00CD183B"/>
    <w:rsid w:val="00CD1B69"/>
    <w:rsid w:val="00CD1DDC"/>
    <w:rsid w:val="00CD1ED9"/>
    <w:rsid w:val="00CD1F4A"/>
    <w:rsid w:val="00CD2F13"/>
    <w:rsid w:val="00CD3FA2"/>
    <w:rsid w:val="00CD696C"/>
    <w:rsid w:val="00CD6C29"/>
    <w:rsid w:val="00CD7CFF"/>
    <w:rsid w:val="00CE05DC"/>
    <w:rsid w:val="00CE08D7"/>
    <w:rsid w:val="00CE0B42"/>
    <w:rsid w:val="00CE1356"/>
    <w:rsid w:val="00CE14DE"/>
    <w:rsid w:val="00CE1667"/>
    <w:rsid w:val="00CE1717"/>
    <w:rsid w:val="00CE2B87"/>
    <w:rsid w:val="00CE2DC2"/>
    <w:rsid w:val="00CE68FF"/>
    <w:rsid w:val="00CE6F89"/>
    <w:rsid w:val="00CE75DE"/>
    <w:rsid w:val="00CF0753"/>
    <w:rsid w:val="00CF0D9B"/>
    <w:rsid w:val="00CF2369"/>
    <w:rsid w:val="00CF2C2C"/>
    <w:rsid w:val="00CF3E5B"/>
    <w:rsid w:val="00CF4229"/>
    <w:rsid w:val="00CF4697"/>
    <w:rsid w:val="00CF68D2"/>
    <w:rsid w:val="00D000D5"/>
    <w:rsid w:val="00D0043C"/>
    <w:rsid w:val="00D00941"/>
    <w:rsid w:val="00D009D2"/>
    <w:rsid w:val="00D01390"/>
    <w:rsid w:val="00D04372"/>
    <w:rsid w:val="00D04A81"/>
    <w:rsid w:val="00D05E08"/>
    <w:rsid w:val="00D063A6"/>
    <w:rsid w:val="00D0696E"/>
    <w:rsid w:val="00D06D25"/>
    <w:rsid w:val="00D06EA7"/>
    <w:rsid w:val="00D06F66"/>
    <w:rsid w:val="00D0704D"/>
    <w:rsid w:val="00D10F48"/>
    <w:rsid w:val="00D110A5"/>
    <w:rsid w:val="00D11735"/>
    <w:rsid w:val="00D11B9F"/>
    <w:rsid w:val="00D13297"/>
    <w:rsid w:val="00D137A1"/>
    <w:rsid w:val="00D141E5"/>
    <w:rsid w:val="00D14DE3"/>
    <w:rsid w:val="00D1500D"/>
    <w:rsid w:val="00D15A6F"/>
    <w:rsid w:val="00D15D5F"/>
    <w:rsid w:val="00D16019"/>
    <w:rsid w:val="00D1793B"/>
    <w:rsid w:val="00D20199"/>
    <w:rsid w:val="00D2033B"/>
    <w:rsid w:val="00D21E83"/>
    <w:rsid w:val="00D22732"/>
    <w:rsid w:val="00D22A98"/>
    <w:rsid w:val="00D24337"/>
    <w:rsid w:val="00D250BF"/>
    <w:rsid w:val="00D25561"/>
    <w:rsid w:val="00D27B26"/>
    <w:rsid w:val="00D302B8"/>
    <w:rsid w:val="00D311E8"/>
    <w:rsid w:val="00D32D9D"/>
    <w:rsid w:val="00D33B24"/>
    <w:rsid w:val="00D3568E"/>
    <w:rsid w:val="00D36080"/>
    <w:rsid w:val="00D40150"/>
    <w:rsid w:val="00D421EA"/>
    <w:rsid w:val="00D438B4"/>
    <w:rsid w:val="00D43EEF"/>
    <w:rsid w:val="00D44D80"/>
    <w:rsid w:val="00D45890"/>
    <w:rsid w:val="00D45E10"/>
    <w:rsid w:val="00D478C6"/>
    <w:rsid w:val="00D47AFB"/>
    <w:rsid w:val="00D5110E"/>
    <w:rsid w:val="00D51572"/>
    <w:rsid w:val="00D51848"/>
    <w:rsid w:val="00D52860"/>
    <w:rsid w:val="00D5299F"/>
    <w:rsid w:val="00D53AC2"/>
    <w:rsid w:val="00D54868"/>
    <w:rsid w:val="00D5498D"/>
    <w:rsid w:val="00D55A2B"/>
    <w:rsid w:val="00D566C8"/>
    <w:rsid w:val="00D572D4"/>
    <w:rsid w:val="00D57DB6"/>
    <w:rsid w:val="00D615B4"/>
    <w:rsid w:val="00D616E9"/>
    <w:rsid w:val="00D61B0A"/>
    <w:rsid w:val="00D6528C"/>
    <w:rsid w:val="00D65DFD"/>
    <w:rsid w:val="00D66631"/>
    <w:rsid w:val="00D66F15"/>
    <w:rsid w:val="00D66F5A"/>
    <w:rsid w:val="00D7098C"/>
    <w:rsid w:val="00D70E90"/>
    <w:rsid w:val="00D73EF4"/>
    <w:rsid w:val="00D74DF5"/>
    <w:rsid w:val="00D753E3"/>
    <w:rsid w:val="00D753E9"/>
    <w:rsid w:val="00D771B9"/>
    <w:rsid w:val="00D77F55"/>
    <w:rsid w:val="00D80637"/>
    <w:rsid w:val="00D8063D"/>
    <w:rsid w:val="00D809EF"/>
    <w:rsid w:val="00D810DB"/>
    <w:rsid w:val="00D8188C"/>
    <w:rsid w:val="00D81DCC"/>
    <w:rsid w:val="00D82BD4"/>
    <w:rsid w:val="00D82D2A"/>
    <w:rsid w:val="00D82FF2"/>
    <w:rsid w:val="00D8416A"/>
    <w:rsid w:val="00D84D1D"/>
    <w:rsid w:val="00D84FC2"/>
    <w:rsid w:val="00D856D8"/>
    <w:rsid w:val="00D86199"/>
    <w:rsid w:val="00D865FF"/>
    <w:rsid w:val="00D86B82"/>
    <w:rsid w:val="00D871E7"/>
    <w:rsid w:val="00D87CDE"/>
    <w:rsid w:val="00D87E17"/>
    <w:rsid w:val="00D90E9D"/>
    <w:rsid w:val="00D91AB0"/>
    <w:rsid w:val="00D91AEF"/>
    <w:rsid w:val="00D91C14"/>
    <w:rsid w:val="00D93D62"/>
    <w:rsid w:val="00D947BD"/>
    <w:rsid w:val="00D9629A"/>
    <w:rsid w:val="00D96373"/>
    <w:rsid w:val="00DA0643"/>
    <w:rsid w:val="00DA0862"/>
    <w:rsid w:val="00DA1030"/>
    <w:rsid w:val="00DA3565"/>
    <w:rsid w:val="00DA3964"/>
    <w:rsid w:val="00DA3B7D"/>
    <w:rsid w:val="00DA3BD5"/>
    <w:rsid w:val="00DA3E05"/>
    <w:rsid w:val="00DA3E20"/>
    <w:rsid w:val="00DA4192"/>
    <w:rsid w:val="00DA50C7"/>
    <w:rsid w:val="00DA6756"/>
    <w:rsid w:val="00DA7EB2"/>
    <w:rsid w:val="00DB26A0"/>
    <w:rsid w:val="00DB31A5"/>
    <w:rsid w:val="00DB38EF"/>
    <w:rsid w:val="00DB4EA7"/>
    <w:rsid w:val="00DB567B"/>
    <w:rsid w:val="00DB6463"/>
    <w:rsid w:val="00DB6C3E"/>
    <w:rsid w:val="00DB705F"/>
    <w:rsid w:val="00DC01B1"/>
    <w:rsid w:val="00DC0366"/>
    <w:rsid w:val="00DC0A64"/>
    <w:rsid w:val="00DC0F95"/>
    <w:rsid w:val="00DC1823"/>
    <w:rsid w:val="00DC1A07"/>
    <w:rsid w:val="00DC1F9E"/>
    <w:rsid w:val="00DC2249"/>
    <w:rsid w:val="00DC2766"/>
    <w:rsid w:val="00DC2918"/>
    <w:rsid w:val="00DC2A80"/>
    <w:rsid w:val="00DC3601"/>
    <w:rsid w:val="00DC3A1A"/>
    <w:rsid w:val="00DC4D0B"/>
    <w:rsid w:val="00DC6790"/>
    <w:rsid w:val="00DC783B"/>
    <w:rsid w:val="00DC7870"/>
    <w:rsid w:val="00DC7EF2"/>
    <w:rsid w:val="00DD53E2"/>
    <w:rsid w:val="00DD5647"/>
    <w:rsid w:val="00DD5C9C"/>
    <w:rsid w:val="00DD5DB7"/>
    <w:rsid w:val="00DD5E03"/>
    <w:rsid w:val="00DD5EC4"/>
    <w:rsid w:val="00DD68A4"/>
    <w:rsid w:val="00DE0D0A"/>
    <w:rsid w:val="00DE12BF"/>
    <w:rsid w:val="00DE233C"/>
    <w:rsid w:val="00DE2DCE"/>
    <w:rsid w:val="00DE2EAA"/>
    <w:rsid w:val="00DE31E1"/>
    <w:rsid w:val="00DE46A8"/>
    <w:rsid w:val="00DE48A2"/>
    <w:rsid w:val="00DE513B"/>
    <w:rsid w:val="00DE67A0"/>
    <w:rsid w:val="00DF067B"/>
    <w:rsid w:val="00DF2B57"/>
    <w:rsid w:val="00DF2C80"/>
    <w:rsid w:val="00DF40DD"/>
    <w:rsid w:val="00DF51B4"/>
    <w:rsid w:val="00DF55F5"/>
    <w:rsid w:val="00DF55FB"/>
    <w:rsid w:val="00DF5746"/>
    <w:rsid w:val="00DF66A2"/>
    <w:rsid w:val="00DF699E"/>
    <w:rsid w:val="00DF74C4"/>
    <w:rsid w:val="00E009EB"/>
    <w:rsid w:val="00E01A1C"/>
    <w:rsid w:val="00E01FDE"/>
    <w:rsid w:val="00E037F7"/>
    <w:rsid w:val="00E03E9F"/>
    <w:rsid w:val="00E05737"/>
    <w:rsid w:val="00E11A48"/>
    <w:rsid w:val="00E12E88"/>
    <w:rsid w:val="00E13688"/>
    <w:rsid w:val="00E143E2"/>
    <w:rsid w:val="00E14F03"/>
    <w:rsid w:val="00E161A0"/>
    <w:rsid w:val="00E163AE"/>
    <w:rsid w:val="00E16DF1"/>
    <w:rsid w:val="00E17220"/>
    <w:rsid w:val="00E17410"/>
    <w:rsid w:val="00E217DF"/>
    <w:rsid w:val="00E21A6B"/>
    <w:rsid w:val="00E21AE1"/>
    <w:rsid w:val="00E21CE1"/>
    <w:rsid w:val="00E21F3D"/>
    <w:rsid w:val="00E22447"/>
    <w:rsid w:val="00E23B8E"/>
    <w:rsid w:val="00E23C92"/>
    <w:rsid w:val="00E24118"/>
    <w:rsid w:val="00E25342"/>
    <w:rsid w:val="00E25535"/>
    <w:rsid w:val="00E25549"/>
    <w:rsid w:val="00E26290"/>
    <w:rsid w:val="00E267CA"/>
    <w:rsid w:val="00E300A5"/>
    <w:rsid w:val="00E3323E"/>
    <w:rsid w:val="00E34A1D"/>
    <w:rsid w:val="00E353E0"/>
    <w:rsid w:val="00E35481"/>
    <w:rsid w:val="00E35D2E"/>
    <w:rsid w:val="00E35DCD"/>
    <w:rsid w:val="00E36ABA"/>
    <w:rsid w:val="00E379FB"/>
    <w:rsid w:val="00E37B1B"/>
    <w:rsid w:val="00E401C8"/>
    <w:rsid w:val="00E4192E"/>
    <w:rsid w:val="00E41948"/>
    <w:rsid w:val="00E41C8A"/>
    <w:rsid w:val="00E4331A"/>
    <w:rsid w:val="00E43456"/>
    <w:rsid w:val="00E460B1"/>
    <w:rsid w:val="00E46962"/>
    <w:rsid w:val="00E46E1F"/>
    <w:rsid w:val="00E47EED"/>
    <w:rsid w:val="00E501A4"/>
    <w:rsid w:val="00E502F8"/>
    <w:rsid w:val="00E512DE"/>
    <w:rsid w:val="00E5182B"/>
    <w:rsid w:val="00E51F95"/>
    <w:rsid w:val="00E52D4E"/>
    <w:rsid w:val="00E5350A"/>
    <w:rsid w:val="00E53938"/>
    <w:rsid w:val="00E53DF0"/>
    <w:rsid w:val="00E5505D"/>
    <w:rsid w:val="00E5519C"/>
    <w:rsid w:val="00E55683"/>
    <w:rsid w:val="00E56539"/>
    <w:rsid w:val="00E574FB"/>
    <w:rsid w:val="00E60195"/>
    <w:rsid w:val="00E60354"/>
    <w:rsid w:val="00E6211B"/>
    <w:rsid w:val="00E62A6E"/>
    <w:rsid w:val="00E640FC"/>
    <w:rsid w:val="00E6442C"/>
    <w:rsid w:val="00E64A6A"/>
    <w:rsid w:val="00E65050"/>
    <w:rsid w:val="00E650D9"/>
    <w:rsid w:val="00E652A5"/>
    <w:rsid w:val="00E6687D"/>
    <w:rsid w:val="00E70449"/>
    <w:rsid w:val="00E708A8"/>
    <w:rsid w:val="00E72A4A"/>
    <w:rsid w:val="00E72A83"/>
    <w:rsid w:val="00E73CC1"/>
    <w:rsid w:val="00E7486A"/>
    <w:rsid w:val="00E75370"/>
    <w:rsid w:val="00E75E14"/>
    <w:rsid w:val="00E76A4E"/>
    <w:rsid w:val="00E76EF0"/>
    <w:rsid w:val="00E770F8"/>
    <w:rsid w:val="00E77504"/>
    <w:rsid w:val="00E77AC0"/>
    <w:rsid w:val="00E80A56"/>
    <w:rsid w:val="00E83CD4"/>
    <w:rsid w:val="00E84F64"/>
    <w:rsid w:val="00E85AFE"/>
    <w:rsid w:val="00E862F3"/>
    <w:rsid w:val="00E8676A"/>
    <w:rsid w:val="00E87270"/>
    <w:rsid w:val="00E87A8C"/>
    <w:rsid w:val="00E914EA"/>
    <w:rsid w:val="00E91D6B"/>
    <w:rsid w:val="00E92621"/>
    <w:rsid w:val="00E927F5"/>
    <w:rsid w:val="00E93176"/>
    <w:rsid w:val="00E93211"/>
    <w:rsid w:val="00E93320"/>
    <w:rsid w:val="00E93BB6"/>
    <w:rsid w:val="00E96B6B"/>
    <w:rsid w:val="00E97521"/>
    <w:rsid w:val="00E97B69"/>
    <w:rsid w:val="00E97EF2"/>
    <w:rsid w:val="00EA22C3"/>
    <w:rsid w:val="00EA255A"/>
    <w:rsid w:val="00EA303C"/>
    <w:rsid w:val="00EA304E"/>
    <w:rsid w:val="00EA3E9B"/>
    <w:rsid w:val="00EA49DF"/>
    <w:rsid w:val="00EA4F68"/>
    <w:rsid w:val="00EA7459"/>
    <w:rsid w:val="00EA7B8C"/>
    <w:rsid w:val="00EB02E6"/>
    <w:rsid w:val="00EB08F9"/>
    <w:rsid w:val="00EB092F"/>
    <w:rsid w:val="00EB0BC2"/>
    <w:rsid w:val="00EB13CA"/>
    <w:rsid w:val="00EB3526"/>
    <w:rsid w:val="00EB46A0"/>
    <w:rsid w:val="00EB524D"/>
    <w:rsid w:val="00EB54A8"/>
    <w:rsid w:val="00EB6578"/>
    <w:rsid w:val="00EB6C46"/>
    <w:rsid w:val="00EC0A3B"/>
    <w:rsid w:val="00EC12D0"/>
    <w:rsid w:val="00EC1BC2"/>
    <w:rsid w:val="00EC1CEE"/>
    <w:rsid w:val="00EC267B"/>
    <w:rsid w:val="00EC3E7A"/>
    <w:rsid w:val="00EC3EB5"/>
    <w:rsid w:val="00EC4D16"/>
    <w:rsid w:val="00EC5144"/>
    <w:rsid w:val="00EC5A26"/>
    <w:rsid w:val="00EC5AC6"/>
    <w:rsid w:val="00EC6B8D"/>
    <w:rsid w:val="00EC78F7"/>
    <w:rsid w:val="00EC7A01"/>
    <w:rsid w:val="00ED3535"/>
    <w:rsid w:val="00ED35A6"/>
    <w:rsid w:val="00ED51CA"/>
    <w:rsid w:val="00ED54C2"/>
    <w:rsid w:val="00ED552A"/>
    <w:rsid w:val="00ED6159"/>
    <w:rsid w:val="00ED64EF"/>
    <w:rsid w:val="00ED6CA4"/>
    <w:rsid w:val="00ED70BB"/>
    <w:rsid w:val="00ED7393"/>
    <w:rsid w:val="00ED7741"/>
    <w:rsid w:val="00EE05F4"/>
    <w:rsid w:val="00EE104F"/>
    <w:rsid w:val="00EE2238"/>
    <w:rsid w:val="00EE2746"/>
    <w:rsid w:val="00EE2BBE"/>
    <w:rsid w:val="00EE45C3"/>
    <w:rsid w:val="00EE6779"/>
    <w:rsid w:val="00EF0B65"/>
    <w:rsid w:val="00EF19A9"/>
    <w:rsid w:val="00EF25C7"/>
    <w:rsid w:val="00EF3F8B"/>
    <w:rsid w:val="00EF41A3"/>
    <w:rsid w:val="00EF4850"/>
    <w:rsid w:val="00EF52C0"/>
    <w:rsid w:val="00EF54B1"/>
    <w:rsid w:val="00EF6BBD"/>
    <w:rsid w:val="00EF7430"/>
    <w:rsid w:val="00EF7E9B"/>
    <w:rsid w:val="00F0240E"/>
    <w:rsid w:val="00F02C21"/>
    <w:rsid w:val="00F02E7E"/>
    <w:rsid w:val="00F044AC"/>
    <w:rsid w:val="00F04FB9"/>
    <w:rsid w:val="00F06F67"/>
    <w:rsid w:val="00F07641"/>
    <w:rsid w:val="00F11A58"/>
    <w:rsid w:val="00F126D2"/>
    <w:rsid w:val="00F12800"/>
    <w:rsid w:val="00F12AF2"/>
    <w:rsid w:val="00F13F22"/>
    <w:rsid w:val="00F15003"/>
    <w:rsid w:val="00F1681E"/>
    <w:rsid w:val="00F168A3"/>
    <w:rsid w:val="00F168FB"/>
    <w:rsid w:val="00F17117"/>
    <w:rsid w:val="00F17787"/>
    <w:rsid w:val="00F17881"/>
    <w:rsid w:val="00F20119"/>
    <w:rsid w:val="00F20EFB"/>
    <w:rsid w:val="00F21090"/>
    <w:rsid w:val="00F2437B"/>
    <w:rsid w:val="00F25F01"/>
    <w:rsid w:val="00F31AF2"/>
    <w:rsid w:val="00F3210D"/>
    <w:rsid w:val="00F3464C"/>
    <w:rsid w:val="00F352A2"/>
    <w:rsid w:val="00F35572"/>
    <w:rsid w:val="00F35598"/>
    <w:rsid w:val="00F359D5"/>
    <w:rsid w:val="00F37481"/>
    <w:rsid w:val="00F40FA1"/>
    <w:rsid w:val="00F42963"/>
    <w:rsid w:val="00F43F51"/>
    <w:rsid w:val="00F440A1"/>
    <w:rsid w:val="00F44996"/>
    <w:rsid w:val="00F45903"/>
    <w:rsid w:val="00F464D1"/>
    <w:rsid w:val="00F474A1"/>
    <w:rsid w:val="00F47B17"/>
    <w:rsid w:val="00F514E6"/>
    <w:rsid w:val="00F51622"/>
    <w:rsid w:val="00F51E8C"/>
    <w:rsid w:val="00F5257C"/>
    <w:rsid w:val="00F53079"/>
    <w:rsid w:val="00F5373A"/>
    <w:rsid w:val="00F53F4C"/>
    <w:rsid w:val="00F5581D"/>
    <w:rsid w:val="00F565E8"/>
    <w:rsid w:val="00F566BF"/>
    <w:rsid w:val="00F567CD"/>
    <w:rsid w:val="00F57566"/>
    <w:rsid w:val="00F615A3"/>
    <w:rsid w:val="00F62572"/>
    <w:rsid w:val="00F63B5E"/>
    <w:rsid w:val="00F64EBA"/>
    <w:rsid w:val="00F666BF"/>
    <w:rsid w:val="00F66C4E"/>
    <w:rsid w:val="00F66D36"/>
    <w:rsid w:val="00F67072"/>
    <w:rsid w:val="00F67AED"/>
    <w:rsid w:val="00F71BA8"/>
    <w:rsid w:val="00F720F3"/>
    <w:rsid w:val="00F724FB"/>
    <w:rsid w:val="00F72581"/>
    <w:rsid w:val="00F729FF"/>
    <w:rsid w:val="00F73E3F"/>
    <w:rsid w:val="00F75834"/>
    <w:rsid w:val="00F762D4"/>
    <w:rsid w:val="00F80631"/>
    <w:rsid w:val="00F80B53"/>
    <w:rsid w:val="00F8315E"/>
    <w:rsid w:val="00F83458"/>
    <w:rsid w:val="00F843E4"/>
    <w:rsid w:val="00F85146"/>
    <w:rsid w:val="00F85E30"/>
    <w:rsid w:val="00F87A45"/>
    <w:rsid w:val="00F87E47"/>
    <w:rsid w:val="00F905E2"/>
    <w:rsid w:val="00F90FBF"/>
    <w:rsid w:val="00F914DF"/>
    <w:rsid w:val="00F91575"/>
    <w:rsid w:val="00F91902"/>
    <w:rsid w:val="00F91EA8"/>
    <w:rsid w:val="00F93659"/>
    <w:rsid w:val="00F954CB"/>
    <w:rsid w:val="00F95D48"/>
    <w:rsid w:val="00F95D78"/>
    <w:rsid w:val="00F96B5F"/>
    <w:rsid w:val="00F96C0C"/>
    <w:rsid w:val="00F96EEA"/>
    <w:rsid w:val="00F97B60"/>
    <w:rsid w:val="00FA1E8F"/>
    <w:rsid w:val="00FA2471"/>
    <w:rsid w:val="00FA288C"/>
    <w:rsid w:val="00FA3ACF"/>
    <w:rsid w:val="00FA4200"/>
    <w:rsid w:val="00FA4315"/>
    <w:rsid w:val="00FA48DD"/>
    <w:rsid w:val="00FA50D6"/>
    <w:rsid w:val="00FA6C74"/>
    <w:rsid w:val="00FB0550"/>
    <w:rsid w:val="00FB0A9C"/>
    <w:rsid w:val="00FB0CB0"/>
    <w:rsid w:val="00FB0F0B"/>
    <w:rsid w:val="00FB151E"/>
    <w:rsid w:val="00FB18E0"/>
    <w:rsid w:val="00FB2BD0"/>
    <w:rsid w:val="00FB359D"/>
    <w:rsid w:val="00FB3DA0"/>
    <w:rsid w:val="00FB568A"/>
    <w:rsid w:val="00FB5DCD"/>
    <w:rsid w:val="00FB72F1"/>
    <w:rsid w:val="00FC0097"/>
    <w:rsid w:val="00FC0F3E"/>
    <w:rsid w:val="00FC16D0"/>
    <w:rsid w:val="00FC2FED"/>
    <w:rsid w:val="00FC30AB"/>
    <w:rsid w:val="00FC30CF"/>
    <w:rsid w:val="00FC3F73"/>
    <w:rsid w:val="00FC3FEF"/>
    <w:rsid w:val="00FC4502"/>
    <w:rsid w:val="00FC4795"/>
    <w:rsid w:val="00FC5118"/>
    <w:rsid w:val="00FC5587"/>
    <w:rsid w:val="00FC58EF"/>
    <w:rsid w:val="00FC6203"/>
    <w:rsid w:val="00FD1F83"/>
    <w:rsid w:val="00FD41D2"/>
    <w:rsid w:val="00FD7DD2"/>
    <w:rsid w:val="00FE1F6B"/>
    <w:rsid w:val="00FE2531"/>
    <w:rsid w:val="00FE3CC1"/>
    <w:rsid w:val="00FE61CE"/>
    <w:rsid w:val="00FE6E05"/>
    <w:rsid w:val="00FE7495"/>
    <w:rsid w:val="00FE78AD"/>
    <w:rsid w:val="00FE7D4D"/>
    <w:rsid w:val="00FF19AE"/>
    <w:rsid w:val="00FF2872"/>
    <w:rsid w:val="00FF2C99"/>
    <w:rsid w:val="00FF32F1"/>
    <w:rsid w:val="00FF3B8A"/>
    <w:rsid w:val="00FF4474"/>
    <w:rsid w:val="00FF45BA"/>
    <w:rsid w:val="00FF53F8"/>
    <w:rsid w:val="00FF5D81"/>
    <w:rsid w:val="00FF6D2A"/>
    <w:rsid w:val="00FF73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5667"/>
  <w15:docId w15:val="{C0E3394F-4095-4442-AEC0-6B0AD48C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44BD"/>
    <w:rPr>
      <w:rFonts w:eastAsia="Times New Roman"/>
      <w:sz w:val="24"/>
      <w:szCs w:val="24"/>
      <w:lang w:val="en-GB" w:eastAsia="en-US"/>
    </w:rPr>
  </w:style>
  <w:style w:type="paragraph" w:styleId="Antrat1">
    <w:name w:val="heading 1"/>
    <w:basedOn w:val="prastasis"/>
    <w:link w:val="Antrat1Diagrama"/>
    <w:uiPriority w:val="9"/>
    <w:qFormat/>
    <w:rsid w:val="00EB46A0"/>
    <w:pPr>
      <w:spacing w:before="100" w:beforeAutospacing="1" w:after="100" w:afterAutospacing="1"/>
      <w:outlineLvl w:val="0"/>
    </w:pPr>
    <w:rPr>
      <w:b/>
      <w:bCs/>
      <w:kern w:val="36"/>
      <w:sz w:val="48"/>
      <w:szCs w:val="48"/>
      <w:lang w:val="lt-LT" w:eastAsia="lt-LT"/>
    </w:rPr>
  </w:style>
  <w:style w:type="paragraph" w:styleId="Antrat3">
    <w:name w:val="heading 3"/>
    <w:basedOn w:val="prastasis"/>
    <w:next w:val="prastasis"/>
    <w:link w:val="Antrat3Diagrama"/>
    <w:uiPriority w:val="9"/>
    <w:semiHidden/>
    <w:unhideWhenUsed/>
    <w:qFormat/>
    <w:rsid w:val="005C0813"/>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B444BD"/>
    <w:pPr>
      <w:tabs>
        <w:tab w:val="center" w:pos="4153"/>
        <w:tab w:val="right" w:pos="8306"/>
      </w:tabs>
    </w:pPr>
    <w:rPr>
      <w:sz w:val="20"/>
      <w:szCs w:val="20"/>
    </w:rPr>
  </w:style>
  <w:style w:type="character" w:customStyle="1" w:styleId="PoratDiagrama">
    <w:name w:val="Poraštė Diagrama"/>
    <w:link w:val="Porat"/>
    <w:rsid w:val="00B444BD"/>
    <w:rPr>
      <w:rFonts w:eastAsia="Times New Roman"/>
      <w:spacing w:val="0"/>
      <w:lang w:val="en-GB"/>
    </w:rPr>
  </w:style>
  <w:style w:type="character" w:customStyle="1" w:styleId="Pareigos">
    <w:name w:val="Pareigos"/>
    <w:rsid w:val="00B444BD"/>
    <w:rPr>
      <w:rFonts w:ascii="TIMESLT" w:hAnsi="TIMESLT"/>
      <w:caps/>
      <w:sz w:val="24"/>
    </w:rPr>
  </w:style>
  <w:style w:type="paragraph" w:styleId="Pagrindinistekstas3">
    <w:name w:val="Body Text 3"/>
    <w:basedOn w:val="prastasis"/>
    <w:link w:val="Pagrindinistekstas3Diagrama"/>
    <w:rsid w:val="00B444BD"/>
    <w:pPr>
      <w:jc w:val="both"/>
    </w:pPr>
    <w:rPr>
      <w:bCs/>
      <w:sz w:val="20"/>
      <w:szCs w:val="20"/>
    </w:rPr>
  </w:style>
  <w:style w:type="character" w:customStyle="1" w:styleId="Pagrindinistekstas3Diagrama">
    <w:name w:val="Pagrindinis tekstas 3 Diagrama"/>
    <w:link w:val="Pagrindinistekstas3"/>
    <w:rsid w:val="00B444BD"/>
    <w:rPr>
      <w:rFonts w:eastAsia="Times New Roman"/>
      <w:bCs/>
      <w:spacing w:val="0"/>
    </w:rPr>
  </w:style>
  <w:style w:type="paragraph" w:styleId="Debesliotekstas">
    <w:name w:val="Balloon Text"/>
    <w:basedOn w:val="prastasis"/>
    <w:link w:val="DebesliotekstasDiagrama"/>
    <w:uiPriority w:val="99"/>
    <w:semiHidden/>
    <w:unhideWhenUsed/>
    <w:rsid w:val="00B444BD"/>
    <w:rPr>
      <w:rFonts w:ascii="Tahoma" w:hAnsi="Tahoma"/>
      <w:sz w:val="16"/>
      <w:szCs w:val="16"/>
    </w:rPr>
  </w:style>
  <w:style w:type="character" w:customStyle="1" w:styleId="DebesliotekstasDiagrama">
    <w:name w:val="Debesėlio tekstas Diagrama"/>
    <w:link w:val="Debesliotekstas"/>
    <w:uiPriority w:val="99"/>
    <w:semiHidden/>
    <w:rsid w:val="00B444BD"/>
    <w:rPr>
      <w:rFonts w:ascii="Tahoma" w:eastAsia="Times New Roman" w:hAnsi="Tahoma" w:cs="Tahoma"/>
      <w:spacing w:val="0"/>
      <w:sz w:val="16"/>
      <w:szCs w:val="16"/>
      <w:lang w:val="en-GB"/>
    </w:rPr>
  </w:style>
  <w:style w:type="paragraph" w:styleId="Sraopastraipa">
    <w:name w:val="List Paragraph"/>
    <w:basedOn w:val="prastasis"/>
    <w:link w:val="SraopastraipaDiagrama"/>
    <w:uiPriority w:val="34"/>
    <w:qFormat/>
    <w:rsid w:val="00492EA2"/>
    <w:pPr>
      <w:ind w:left="720"/>
      <w:contextualSpacing/>
    </w:pPr>
    <w:rPr>
      <w:lang w:val="lt-LT" w:eastAsia="lt-LT"/>
    </w:rPr>
  </w:style>
  <w:style w:type="paragraph" w:styleId="prastasiniatinklio">
    <w:name w:val="Normal (Web)"/>
    <w:basedOn w:val="prastasis"/>
    <w:uiPriority w:val="99"/>
    <w:unhideWhenUsed/>
    <w:rsid w:val="00E13688"/>
    <w:pPr>
      <w:spacing w:before="100" w:beforeAutospacing="1" w:after="100" w:afterAutospacing="1"/>
    </w:pPr>
    <w:rPr>
      <w:lang w:val="lt-LT" w:eastAsia="lt-LT"/>
    </w:rPr>
  </w:style>
  <w:style w:type="paragraph" w:styleId="Antrats">
    <w:name w:val="header"/>
    <w:basedOn w:val="prastasis"/>
    <w:link w:val="AntratsDiagrama"/>
    <w:uiPriority w:val="99"/>
    <w:unhideWhenUsed/>
    <w:rsid w:val="00EE05F4"/>
    <w:pPr>
      <w:tabs>
        <w:tab w:val="center" w:pos="4819"/>
        <w:tab w:val="right" w:pos="9638"/>
      </w:tabs>
    </w:pPr>
    <w:rPr>
      <w:sz w:val="20"/>
      <w:szCs w:val="20"/>
    </w:rPr>
  </w:style>
  <w:style w:type="character" w:customStyle="1" w:styleId="AntratsDiagrama">
    <w:name w:val="Antraštės Diagrama"/>
    <w:link w:val="Antrats"/>
    <w:uiPriority w:val="99"/>
    <w:rsid w:val="00EE05F4"/>
    <w:rPr>
      <w:rFonts w:eastAsia="Times New Roman"/>
      <w:spacing w:val="0"/>
      <w:lang w:val="en-GB"/>
    </w:rPr>
  </w:style>
  <w:style w:type="table" w:styleId="Lentelstinklelis">
    <w:name w:val="Table Grid"/>
    <w:basedOn w:val="prastojilentel"/>
    <w:uiPriority w:val="59"/>
    <w:rsid w:val="0038155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0E1DEC"/>
    <w:pPr>
      <w:autoSpaceDE w:val="0"/>
      <w:autoSpaceDN w:val="0"/>
      <w:adjustRightInd w:val="0"/>
    </w:pPr>
    <w:rPr>
      <w:color w:val="000000"/>
      <w:sz w:val="24"/>
      <w:szCs w:val="24"/>
      <w:lang w:eastAsia="en-US"/>
    </w:rPr>
  </w:style>
  <w:style w:type="table" w:customStyle="1" w:styleId="Lentelstinklelis1">
    <w:name w:val="Lentelės tinklelis1"/>
    <w:basedOn w:val="prastojilentel"/>
    <w:next w:val="Lentelstinklelis"/>
    <w:uiPriority w:val="59"/>
    <w:rsid w:val="00696FA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844F4A"/>
    <w:rPr>
      <w:b/>
      <w:bCs/>
    </w:rPr>
  </w:style>
  <w:style w:type="character" w:styleId="Hipersaitas">
    <w:name w:val="Hyperlink"/>
    <w:uiPriority w:val="99"/>
    <w:unhideWhenUsed/>
    <w:rsid w:val="00772141"/>
    <w:rPr>
      <w:color w:val="0000FF"/>
      <w:u w:val="single"/>
    </w:rPr>
  </w:style>
  <w:style w:type="table" w:customStyle="1" w:styleId="viesusspalvinimas1parykinimas1">
    <w:name w:val="Šviesus spalvinimas – 1 paryškinimas1"/>
    <w:basedOn w:val="prastojilentel"/>
    <w:uiPriority w:val="60"/>
    <w:rsid w:val="0060102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viesusspalvinimas4parykinimas">
    <w:name w:val="Light Shading Accent 4"/>
    <w:basedOn w:val="prastojilentel"/>
    <w:uiPriority w:val="60"/>
    <w:rsid w:val="0060102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palvinimas2parykinimas">
    <w:name w:val="Light Shading Accent 2"/>
    <w:basedOn w:val="prastojilentel"/>
    <w:uiPriority w:val="60"/>
    <w:rsid w:val="0060102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entelstinklelis2">
    <w:name w:val="Lentelės tinklelis2"/>
    <w:basedOn w:val="prastojilentel"/>
    <w:next w:val="Lentelstinklelis"/>
    <w:uiPriority w:val="59"/>
    <w:rsid w:val="00A12C78"/>
    <w:pPr>
      <w:ind w:right="567"/>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D65CB"/>
    <w:rPr>
      <w:color w:val="800080"/>
      <w:u w:val="single"/>
    </w:rPr>
  </w:style>
  <w:style w:type="character" w:customStyle="1" w:styleId="Antrat1Diagrama">
    <w:name w:val="Antraštė 1 Diagrama"/>
    <w:basedOn w:val="Numatytasispastraiposriftas"/>
    <w:link w:val="Antrat1"/>
    <w:uiPriority w:val="9"/>
    <w:rsid w:val="00EB46A0"/>
    <w:rPr>
      <w:rFonts w:eastAsia="Times New Roman"/>
      <w:b/>
      <w:bCs/>
      <w:kern w:val="36"/>
      <w:sz w:val="48"/>
      <w:szCs w:val="48"/>
    </w:rPr>
  </w:style>
  <w:style w:type="paragraph" w:styleId="Pavadinimas">
    <w:name w:val="Title"/>
    <w:basedOn w:val="prastasis"/>
    <w:next w:val="prastasis"/>
    <w:link w:val="PavadinimasDiagrama"/>
    <w:uiPriority w:val="10"/>
    <w:qFormat/>
    <w:rsid w:val="007F6E5C"/>
    <w:pPr>
      <w:widowControl w:val="0"/>
      <w:overflowPunct w:val="0"/>
      <w:autoSpaceDE w:val="0"/>
      <w:autoSpaceDN w:val="0"/>
      <w:adjustRightInd w:val="0"/>
      <w:jc w:val="center"/>
      <w:textAlignment w:val="baseline"/>
    </w:pPr>
    <w:rPr>
      <w:rFonts w:ascii="Arial" w:hAnsi="Arial" w:cs="Arial"/>
      <w:b/>
      <w:color w:val="1F497D" w:themeColor="text2"/>
      <w:sz w:val="32"/>
      <w:szCs w:val="32"/>
      <w:lang w:val="lt-LT"/>
    </w:rPr>
  </w:style>
  <w:style w:type="character" w:customStyle="1" w:styleId="PavadinimasDiagrama">
    <w:name w:val="Pavadinimas Diagrama"/>
    <w:basedOn w:val="Numatytasispastraiposriftas"/>
    <w:link w:val="Pavadinimas"/>
    <w:uiPriority w:val="10"/>
    <w:rsid w:val="007F6E5C"/>
    <w:rPr>
      <w:rFonts w:ascii="Arial" w:eastAsia="Times New Roman" w:hAnsi="Arial" w:cs="Arial"/>
      <w:b/>
      <w:color w:val="1F497D" w:themeColor="text2"/>
      <w:sz w:val="32"/>
      <w:szCs w:val="32"/>
      <w:lang w:eastAsia="en-US"/>
    </w:rPr>
  </w:style>
  <w:style w:type="paragraph" w:styleId="Dokumentoinaostekstas">
    <w:name w:val="endnote text"/>
    <w:basedOn w:val="prastasis"/>
    <w:link w:val="DokumentoinaostekstasDiagrama"/>
    <w:uiPriority w:val="99"/>
    <w:semiHidden/>
    <w:unhideWhenUsed/>
    <w:rsid w:val="002B1E7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B1E7E"/>
    <w:rPr>
      <w:rFonts w:eastAsia="Times New Roman"/>
      <w:lang w:val="en-GB" w:eastAsia="en-US"/>
    </w:rPr>
  </w:style>
  <w:style w:type="character" w:styleId="Dokumentoinaosnumeris">
    <w:name w:val="endnote reference"/>
    <w:basedOn w:val="Numatytasispastraiposriftas"/>
    <w:uiPriority w:val="99"/>
    <w:semiHidden/>
    <w:unhideWhenUsed/>
    <w:rsid w:val="002B1E7E"/>
    <w:rPr>
      <w:vertAlign w:val="superscript"/>
    </w:rPr>
  </w:style>
  <w:style w:type="paragraph" w:styleId="Puslapioinaostekstas">
    <w:name w:val="footnote text"/>
    <w:basedOn w:val="prastasis"/>
    <w:link w:val="PuslapioinaostekstasDiagrama"/>
    <w:uiPriority w:val="99"/>
    <w:semiHidden/>
    <w:unhideWhenUsed/>
    <w:rsid w:val="002B1E7E"/>
    <w:rPr>
      <w:sz w:val="20"/>
      <w:szCs w:val="20"/>
    </w:rPr>
  </w:style>
  <w:style w:type="character" w:customStyle="1" w:styleId="PuslapioinaostekstasDiagrama">
    <w:name w:val="Puslapio išnašos tekstas Diagrama"/>
    <w:basedOn w:val="Numatytasispastraiposriftas"/>
    <w:link w:val="Puslapioinaostekstas"/>
    <w:uiPriority w:val="99"/>
    <w:semiHidden/>
    <w:rsid w:val="002B1E7E"/>
    <w:rPr>
      <w:rFonts w:eastAsia="Times New Roman"/>
      <w:lang w:val="en-GB" w:eastAsia="en-US"/>
    </w:rPr>
  </w:style>
  <w:style w:type="character" w:styleId="Puslapioinaosnuoroda">
    <w:name w:val="footnote reference"/>
    <w:basedOn w:val="Numatytasispastraiposriftas"/>
    <w:uiPriority w:val="99"/>
    <w:semiHidden/>
    <w:unhideWhenUsed/>
    <w:rsid w:val="002B1E7E"/>
    <w:rPr>
      <w:vertAlign w:val="superscript"/>
    </w:rPr>
  </w:style>
  <w:style w:type="character" w:styleId="Vietosrezervavimoenklotekstas">
    <w:name w:val="Placeholder Text"/>
    <w:basedOn w:val="Numatytasispastraiposriftas"/>
    <w:uiPriority w:val="99"/>
    <w:semiHidden/>
    <w:rsid w:val="00A309A9"/>
    <w:rPr>
      <w:color w:val="808080"/>
    </w:rPr>
  </w:style>
  <w:style w:type="character" w:customStyle="1" w:styleId="textexposedshow">
    <w:name w:val="text_exposed_show"/>
    <w:basedOn w:val="Numatytasispastraiposriftas"/>
    <w:rsid w:val="00831161"/>
  </w:style>
  <w:style w:type="character" w:customStyle="1" w:styleId="fbphotocaptiontext">
    <w:name w:val="fbphotocaptiontext"/>
    <w:basedOn w:val="Numatytasispastraiposriftas"/>
    <w:rsid w:val="00831161"/>
  </w:style>
  <w:style w:type="paragraph" w:styleId="Betarp">
    <w:name w:val="No Spacing"/>
    <w:uiPriority w:val="1"/>
    <w:qFormat/>
    <w:rsid w:val="00611E69"/>
    <w:rPr>
      <w:rFonts w:asciiTheme="minorHAnsi" w:eastAsiaTheme="minorHAnsi" w:hAnsiTheme="minorHAnsi" w:cstheme="minorBidi"/>
      <w:sz w:val="22"/>
      <w:szCs w:val="22"/>
      <w:lang w:val="en-US" w:eastAsia="en-US"/>
    </w:rPr>
  </w:style>
  <w:style w:type="character" w:customStyle="1" w:styleId="d2edcug0">
    <w:name w:val="d2edcug0"/>
    <w:basedOn w:val="Numatytasispastraiposriftas"/>
    <w:rsid w:val="00751F71"/>
  </w:style>
  <w:style w:type="character" w:customStyle="1" w:styleId="Numatytasispastraiposriftas1">
    <w:name w:val="Numatytasis pastraipos šriftas1"/>
    <w:rsid w:val="009660CB"/>
  </w:style>
  <w:style w:type="paragraph" w:customStyle="1" w:styleId="prastasis1">
    <w:name w:val="Įprastasis1"/>
    <w:rsid w:val="009660CB"/>
    <w:pPr>
      <w:suppressAutoHyphens/>
      <w:spacing w:line="100" w:lineRule="atLeast"/>
      <w:textAlignment w:val="baseline"/>
    </w:pPr>
    <w:rPr>
      <w:rFonts w:eastAsia="Times New Roman"/>
      <w:sz w:val="24"/>
      <w:lang w:eastAsia="ar-SA"/>
    </w:rPr>
  </w:style>
  <w:style w:type="paragraph" w:customStyle="1" w:styleId="xmsonormal">
    <w:name w:val="x_msonormal"/>
    <w:basedOn w:val="prastasis"/>
    <w:rsid w:val="00CC02A3"/>
    <w:pPr>
      <w:spacing w:before="100" w:beforeAutospacing="1" w:after="100" w:afterAutospacing="1"/>
    </w:pPr>
    <w:rPr>
      <w:lang w:val="lt-LT" w:eastAsia="lt-LT"/>
    </w:rPr>
  </w:style>
  <w:style w:type="character" w:customStyle="1" w:styleId="SraopastraipaDiagrama">
    <w:name w:val="Sąrašo pastraipa Diagrama"/>
    <w:link w:val="Sraopastraipa"/>
    <w:uiPriority w:val="34"/>
    <w:locked/>
    <w:rsid w:val="00B26DDD"/>
    <w:rPr>
      <w:rFonts w:eastAsia="Times New Roman"/>
      <w:sz w:val="24"/>
      <w:szCs w:val="24"/>
    </w:rPr>
  </w:style>
  <w:style w:type="paragraph" w:customStyle="1" w:styleId="Standard">
    <w:name w:val="Standard"/>
    <w:rsid w:val="004A45E8"/>
    <w:pPr>
      <w:suppressAutoHyphens/>
      <w:autoSpaceDN w:val="0"/>
      <w:textAlignment w:val="baseline"/>
    </w:pPr>
    <w:rPr>
      <w:rFonts w:eastAsia="Times New Roman"/>
      <w:kern w:val="3"/>
      <w:sz w:val="24"/>
      <w:szCs w:val="24"/>
      <w:lang w:val="en-GB" w:eastAsia="en-US"/>
    </w:rPr>
  </w:style>
  <w:style w:type="character" w:customStyle="1" w:styleId="CharStyle3">
    <w:name w:val="Char Style 3"/>
    <w:basedOn w:val="Numatytasispastraiposriftas"/>
    <w:link w:val="Style2"/>
    <w:qFormat/>
    <w:rsid w:val="001D0A53"/>
    <w:rPr>
      <w:sz w:val="23"/>
      <w:szCs w:val="23"/>
      <w:shd w:val="clear" w:color="auto" w:fill="FFFFFF"/>
    </w:rPr>
  </w:style>
  <w:style w:type="paragraph" w:customStyle="1" w:styleId="Style2">
    <w:name w:val="Style 2"/>
    <w:basedOn w:val="prastasis"/>
    <w:link w:val="CharStyle3"/>
    <w:qFormat/>
    <w:rsid w:val="001D0A53"/>
    <w:pPr>
      <w:widowControl w:val="0"/>
      <w:shd w:val="clear" w:color="auto" w:fill="FFFFFF"/>
      <w:spacing w:after="60" w:line="0" w:lineRule="atLeast"/>
    </w:pPr>
    <w:rPr>
      <w:rFonts w:eastAsia="Calibri"/>
      <w:sz w:val="23"/>
      <w:szCs w:val="23"/>
      <w:lang w:val="lt-LT" w:eastAsia="lt-LT"/>
    </w:rPr>
  </w:style>
  <w:style w:type="character" w:styleId="Neapdorotaspaminjimas">
    <w:name w:val="Unresolved Mention"/>
    <w:basedOn w:val="Numatytasispastraiposriftas"/>
    <w:uiPriority w:val="99"/>
    <w:semiHidden/>
    <w:unhideWhenUsed/>
    <w:rsid w:val="00CB37D5"/>
    <w:rPr>
      <w:color w:val="605E5C"/>
      <w:shd w:val="clear" w:color="auto" w:fill="E1DFDD"/>
    </w:rPr>
  </w:style>
  <w:style w:type="character" w:styleId="Komentaronuoroda">
    <w:name w:val="annotation reference"/>
    <w:basedOn w:val="Numatytasispastraiposriftas"/>
    <w:uiPriority w:val="99"/>
    <w:semiHidden/>
    <w:unhideWhenUsed/>
    <w:rsid w:val="001B66BD"/>
    <w:rPr>
      <w:sz w:val="16"/>
      <w:szCs w:val="16"/>
    </w:rPr>
  </w:style>
  <w:style w:type="paragraph" w:styleId="Komentarotekstas">
    <w:name w:val="annotation text"/>
    <w:basedOn w:val="prastasis"/>
    <w:link w:val="KomentarotekstasDiagrama"/>
    <w:uiPriority w:val="99"/>
    <w:semiHidden/>
    <w:unhideWhenUsed/>
    <w:rsid w:val="001B66BD"/>
    <w:rPr>
      <w:sz w:val="20"/>
      <w:szCs w:val="20"/>
    </w:rPr>
  </w:style>
  <w:style w:type="character" w:customStyle="1" w:styleId="KomentarotekstasDiagrama">
    <w:name w:val="Komentaro tekstas Diagrama"/>
    <w:basedOn w:val="Numatytasispastraiposriftas"/>
    <w:link w:val="Komentarotekstas"/>
    <w:uiPriority w:val="99"/>
    <w:semiHidden/>
    <w:rsid w:val="001B66BD"/>
    <w:rPr>
      <w:rFonts w:eastAsia="Times New Roman"/>
      <w:lang w:val="en-GB" w:eastAsia="en-US"/>
    </w:rPr>
  </w:style>
  <w:style w:type="paragraph" w:styleId="Komentarotema">
    <w:name w:val="annotation subject"/>
    <w:basedOn w:val="Komentarotekstas"/>
    <w:next w:val="Komentarotekstas"/>
    <w:link w:val="KomentarotemaDiagrama"/>
    <w:uiPriority w:val="99"/>
    <w:semiHidden/>
    <w:unhideWhenUsed/>
    <w:rsid w:val="001B66BD"/>
    <w:rPr>
      <w:b/>
      <w:bCs/>
    </w:rPr>
  </w:style>
  <w:style w:type="character" w:customStyle="1" w:styleId="KomentarotemaDiagrama">
    <w:name w:val="Komentaro tema Diagrama"/>
    <w:basedOn w:val="KomentarotekstasDiagrama"/>
    <w:link w:val="Komentarotema"/>
    <w:uiPriority w:val="99"/>
    <w:semiHidden/>
    <w:rsid w:val="001B66BD"/>
    <w:rPr>
      <w:rFonts w:eastAsia="Times New Roman"/>
      <w:b/>
      <w:bCs/>
      <w:lang w:val="en-GB" w:eastAsia="en-US"/>
    </w:rPr>
  </w:style>
  <w:style w:type="character" w:styleId="Emfaz">
    <w:name w:val="Emphasis"/>
    <w:basedOn w:val="Numatytasispastraiposriftas"/>
    <w:uiPriority w:val="20"/>
    <w:qFormat/>
    <w:rsid w:val="00EB08F9"/>
    <w:rPr>
      <w:i/>
      <w:iCs/>
    </w:rPr>
  </w:style>
  <w:style w:type="character" w:customStyle="1" w:styleId="font51">
    <w:name w:val="font51"/>
    <w:basedOn w:val="Numatytasispastraiposriftas"/>
    <w:rsid w:val="00A50321"/>
    <w:rPr>
      <w:rFonts w:ascii="Calibri" w:hAnsi="Calibri" w:cs="Calibri" w:hint="default"/>
      <w:b/>
      <w:bCs/>
      <w:i w:val="0"/>
      <w:iCs w:val="0"/>
      <w:strike w:val="0"/>
      <w:dstrike w:val="0"/>
      <w:color w:val="000000"/>
      <w:sz w:val="22"/>
      <w:szCs w:val="22"/>
      <w:u w:val="none"/>
      <w:effect w:val="none"/>
    </w:rPr>
  </w:style>
  <w:style w:type="character" w:customStyle="1" w:styleId="Antrat3Diagrama">
    <w:name w:val="Antraštė 3 Diagrama"/>
    <w:basedOn w:val="Numatytasispastraiposriftas"/>
    <w:link w:val="Antrat3"/>
    <w:uiPriority w:val="9"/>
    <w:semiHidden/>
    <w:rsid w:val="005C0813"/>
    <w:rPr>
      <w:rFonts w:asciiTheme="majorHAnsi" w:eastAsiaTheme="majorEastAsia" w:hAnsiTheme="majorHAnsi" w:cstheme="majorBidi"/>
      <w:color w:val="243F60" w:themeColor="accent1" w:themeShade="7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5798">
      <w:bodyDiv w:val="1"/>
      <w:marLeft w:val="0"/>
      <w:marRight w:val="0"/>
      <w:marTop w:val="0"/>
      <w:marBottom w:val="0"/>
      <w:divBdr>
        <w:top w:val="none" w:sz="0" w:space="0" w:color="auto"/>
        <w:left w:val="none" w:sz="0" w:space="0" w:color="auto"/>
        <w:bottom w:val="none" w:sz="0" w:space="0" w:color="auto"/>
        <w:right w:val="none" w:sz="0" w:space="0" w:color="auto"/>
      </w:divBdr>
    </w:div>
    <w:div w:id="58402671">
      <w:bodyDiv w:val="1"/>
      <w:marLeft w:val="0"/>
      <w:marRight w:val="0"/>
      <w:marTop w:val="0"/>
      <w:marBottom w:val="0"/>
      <w:divBdr>
        <w:top w:val="none" w:sz="0" w:space="0" w:color="auto"/>
        <w:left w:val="none" w:sz="0" w:space="0" w:color="auto"/>
        <w:bottom w:val="none" w:sz="0" w:space="0" w:color="auto"/>
        <w:right w:val="none" w:sz="0" w:space="0" w:color="auto"/>
      </w:divBdr>
    </w:div>
    <w:div w:id="61952584">
      <w:bodyDiv w:val="1"/>
      <w:marLeft w:val="0"/>
      <w:marRight w:val="0"/>
      <w:marTop w:val="0"/>
      <w:marBottom w:val="0"/>
      <w:divBdr>
        <w:top w:val="none" w:sz="0" w:space="0" w:color="auto"/>
        <w:left w:val="none" w:sz="0" w:space="0" w:color="auto"/>
        <w:bottom w:val="none" w:sz="0" w:space="0" w:color="auto"/>
        <w:right w:val="none" w:sz="0" w:space="0" w:color="auto"/>
      </w:divBdr>
    </w:div>
    <w:div w:id="89200354">
      <w:bodyDiv w:val="1"/>
      <w:marLeft w:val="0"/>
      <w:marRight w:val="0"/>
      <w:marTop w:val="0"/>
      <w:marBottom w:val="0"/>
      <w:divBdr>
        <w:top w:val="none" w:sz="0" w:space="0" w:color="auto"/>
        <w:left w:val="none" w:sz="0" w:space="0" w:color="auto"/>
        <w:bottom w:val="none" w:sz="0" w:space="0" w:color="auto"/>
        <w:right w:val="none" w:sz="0" w:space="0" w:color="auto"/>
      </w:divBdr>
    </w:div>
    <w:div w:id="91516493">
      <w:bodyDiv w:val="1"/>
      <w:marLeft w:val="0"/>
      <w:marRight w:val="0"/>
      <w:marTop w:val="0"/>
      <w:marBottom w:val="0"/>
      <w:divBdr>
        <w:top w:val="none" w:sz="0" w:space="0" w:color="auto"/>
        <w:left w:val="none" w:sz="0" w:space="0" w:color="auto"/>
        <w:bottom w:val="none" w:sz="0" w:space="0" w:color="auto"/>
        <w:right w:val="none" w:sz="0" w:space="0" w:color="auto"/>
      </w:divBdr>
    </w:div>
    <w:div w:id="131556551">
      <w:bodyDiv w:val="1"/>
      <w:marLeft w:val="0"/>
      <w:marRight w:val="0"/>
      <w:marTop w:val="0"/>
      <w:marBottom w:val="0"/>
      <w:divBdr>
        <w:top w:val="none" w:sz="0" w:space="0" w:color="auto"/>
        <w:left w:val="none" w:sz="0" w:space="0" w:color="auto"/>
        <w:bottom w:val="none" w:sz="0" w:space="0" w:color="auto"/>
        <w:right w:val="none" w:sz="0" w:space="0" w:color="auto"/>
      </w:divBdr>
    </w:div>
    <w:div w:id="149099371">
      <w:bodyDiv w:val="1"/>
      <w:marLeft w:val="0"/>
      <w:marRight w:val="0"/>
      <w:marTop w:val="0"/>
      <w:marBottom w:val="0"/>
      <w:divBdr>
        <w:top w:val="none" w:sz="0" w:space="0" w:color="auto"/>
        <w:left w:val="none" w:sz="0" w:space="0" w:color="auto"/>
        <w:bottom w:val="none" w:sz="0" w:space="0" w:color="auto"/>
        <w:right w:val="none" w:sz="0" w:space="0" w:color="auto"/>
      </w:divBdr>
    </w:div>
    <w:div w:id="216279040">
      <w:bodyDiv w:val="1"/>
      <w:marLeft w:val="0"/>
      <w:marRight w:val="0"/>
      <w:marTop w:val="0"/>
      <w:marBottom w:val="0"/>
      <w:divBdr>
        <w:top w:val="none" w:sz="0" w:space="0" w:color="auto"/>
        <w:left w:val="none" w:sz="0" w:space="0" w:color="auto"/>
        <w:bottom w:val="none" w:sz="0" w:space="0" w:color="auto"/>
        <w:right w:val="none" w:sz="0" w:space="0" w:color="auto"/>
      </w:divBdr>
    </w:div>
    <w:div w:id="253713616">
      <w:bodyDiv w:val="1"/>
      <w:marLeft w:val="0"/>
      <w:marRight w:val="0"/>
      <w:marTop w:val="0"/>
      <w:marBottom w:val="0"/>
      <w:divBdr>
        <w:top w:val="none" w:sz="0" w:space="0" w:color="auto"/>
        <w:left w:val="none" w:sz="0" w:space="0" w:color="auto"/>
        <w:bottom w:val="none" w:sz="0" w:space="0" w:color="auto"/>
        <w:right w:val="none" w:sz="0" w:space="0" w:color="auto"/>
      </w:divBdr>
    </w:div>
    <w:div w:id="276371602">
      <w:bodyDiv w:val="1"/>
      <w:marLeft w:val="0"/>
      <w:marRight w:val="0"/>
      <w:marTop w:val="0"/>
      <w:marBottom w:val="0"/>
      <w:divBdr>
        <w:top w:val="none" w:sz="0" w:space="0" w:color="auto"/>
        <w:left w:val="none" w:sz="0" w:space="0" w:color="auto"/>
        <w:bottom w:val="none" w:sz="0" w:space="0" w:color="auto"/>
        <w:right w:val="none" w:sz="0" w:space="0" w:color="auto"/>
      </w:divBdr>
    </w:div>
    <w:div w:id="303699127">
      <w:bodyDiv w:val="1"/>
      <w:marLeft w:val="0"/>
      <w:marRight w:val="0"/>
      <w:marTop w:val="0"/>
      <w:marBottom w:val="0"/>
      <w:divBdr>
        <w:top w:val="none" w:sz="0" w:space="0" w:color="auto"/>
        <w:left w:val="none" w:sz="0" w:space="0" w:color="auto"/>
        <w:bottom w:val="none" w:sz="0" w:space="0" w:color="auto"/>
        <w:right w:val="none" w:sz="0" w:space="0" w:color="auto"/>
      </w:divBdr>
    </w:div>
    <w:div w:id="305356506">
      <w:bodyDiv w:val="1"/>
      <w:marLeft w:val="0"/>
      <w:marRight w:val="0"/>
      <w:marTop w:val="0"/>
      <w:marBottom w:val="0"/>
      <w:divBdr>
        <w:top w:val="none" w:sz="0" w:space="0" w:color="auto"/>
        <w:left w:val="none" w:sz="0" w:space="0" w:color="auto"/>
        <w:bottom w:val="none" w:sz="0" w:space="0" w:color="auto"/>
        <w:right w:val="none" w:sz="0" w:space="0" w:color="auto"/>
      </w:divBdr>
    </w:div>
    <w:div w:id="332101676">
      <w:bodyDiv w:val="1"/>
      <w:marLeft w:val="0"/>
      <w:marRight w:val="0"/>
      <w:marTop w:val="0"/>
      <w:marBottom w:val="0"/>
      <w:divBdr>
        <w:top w:val="none" w:sz="0" w:space="0" w:color="auto"/>
        <w:left w:val="none" w:sz="0" w:space="0" w:color="auto"/>
        <w:bottom w:val="none" w:sz="0" w:space="0" w:color="auto"/>
        <w:right w:val="none" w:sz="0" w:space="0" w:color="auto"/>
      </w:divBdr>
    </w:div>
    <w:div w:id="351735000">
      <w:bodyDiv w:val="1"/>
      <w:marLeft w:val="0"/>
      <w:marRight w:val="0"/>
      <w:marTop w:val="0"/>
      <w:marBottom w:val="0"/>
      <w:divBdr>
        <w:top w:val="none" w:sz="0" w:space="0" w:color="auto"/>
        <w:left w:val="none" w:sz="0" w:space="0" w:color="auto"/>
        <w:bottom w:val="none" w:sz="0" w:space="0" w:color="auto"/>
        <w:right w:val="none" w:sz="0" w:space="0" w:color="auto"/>
      </w:divBdr>
    </w:div>
    <w:div w:id="405030634">
      <w:bodyDiv w:val="1"/>
      <w:marLeft w:val="0"/>
      <w:marRight w:val="0"/>
      <w:marTop w:val="0"/>
      <w:marBottom w:val="0"/>
      <w:divBdr>
        <w:top w:val="none" w:sz="0" w:space="0" w:color="auto"/>
        <w:left w:val="none" w:sz="0" w:space="0" w:color="auto"/>
        <w:bottom w:val="none" w:sz="0" w:space="0" w:color="auto"/>
        <w:right w:val="none" w:sz="0" w:space="0" w:color="auto"/>
      </w:divBdr>
    </w:div>
    <w:div w:id="413161336">
      <w:bodyDiv w:val="1"/>
      <w:marLeft w:val="0"/>
      <w:marRight w:val="0"/>
      <w:marTop w:val="0"/>
      <w:marBottom w:val="0"/>
      <w:divBdr>
        <w:top w:val="none" w:sz="0" w:space="0" w:color="auto"/>
        <w:left w:val="none" w:sz="0" w:space="0" w:color="auto"/>
        <w:bottom w:val="none" w:sz="0" w:space="0" w:color="auto"/>
        <w:right w:val="none" w:sz="0" w:space="0" w:color="auto"/>
      </w:divBdr>
    </w:div>
    <w:div w:id="414401239">
      <w:bodyDiv w:val="1"/>
      <w:marLeft w:val="0"/>
      <w:marRight w:val="0"/>
      <w:marTop w:val="0"/>
      <w:marBottom w:val="0"/>
      <w:divBdr>
        <w:top w:val="none" w:sz="0" w:space="0" w:color="auto"/>
        <w:left w:val="none" w:sz="0" w:space="0" w:color="auto"/>
        <w:bottom w:val="none" w:sz="0" w:space="0" w:color="auto"/>
        <w:right w:val="none" w:sz="0" w:space="0" w:color="auto"/>
      </w:divBdr>
    </w:div>
    <w:div w:id="442186159">
      <w:bodyDiv w:val="1"/>
      <w:marLeft w:val="0"/>
      <w:marRight w:val="0"/>
      <w:marTop w:val="0"/>
      <w:marBottom w:val="0"/>
      <w:divBdr>
        <w:top w:val="none" w:sz="0" w:space="0" w:color="auto"/>
        <w:left w:val="none" w:sz="0" w:space="0" w:color="auto"/>
        <w:bottom w:val="none" w:sz="0" w:space="0" w:color="auto"/>
        <w:right w:val="none" w:sz="0" w:space="0" w:color="auto"/>
      </w:divBdr>
    </w:div>
    <w:div w:id="484056076">
      <w:bodyDiv w:val="1"/>
      <w:marLeft w:val="0"/>
      <w:marRight w:val="0"/>
      <w:marTop w:val="0"/>
      <w:marBottom w:val="0"/>
      <w:divBdr>
        <w:top w:val="none" w:sz="0" w:space="0" w:color="auto"/>
        <w:left w:val="none" w:sz="0" w:space="0" w:color="auto"/>
        <w:bottom w:val="none" w:sz="0" w:space="0" w:color="auto"/>
        <w:right w:val="none" w:sz="0" w:space="0" w:color="auto"/>
      </w:divBdr>
    </w:div>
    <w:div w:id="536889387">
      <w:bodyDiv w:val="1"/>
      <w:marLeft w:val="0"/>
      <w:marRight w:val="0"/>
      <w:marTop w:val="0"/>
      <w:marBottom w:val="0"/>
      <w:divBdr>
        <w:top w:val="none" w:sz="0" w:space="0" w:color="auto"/>
        <w:left w:val="none" w:sz="0" w:space="0" w:color="auto"/>
        <w:bottom w:val="none" w:sz="0" w:space="0" w:color="auto"/>
        <w:right w:val="none" w:sz="0" w:space="0" w:color="auto"/>
      </w:divBdr>
    </w:div>
    <w:div w:id="555777903">
      <w:bodyDiv w:val="1"/>
      <w:marLeft w:val="0"/>
      <w:marRight w:val="0"/>
      <w:marTop w:val="0"/>
      <w:marBottom w:val="0"/>
      <w:divBdr>
        <w:top w:val="none" w:sz="0" w:space="0" w:color="auto"/>
        <w:left w:val="none" w:sz="0" w:space="0" w:color="auto"/>
        <w:bottom w:val="none" w:sz="0" w:space="0" w:color="auto"/>
        <w:right w:val="none" w:sz="0" w:space="0" w:color="auto"/>
      </w:divBdr>
    </w:div>
    <w:div w:id="581599100">
      <w:bodyDiv w:val="1"/>
      <w:marLeft w:val="0"/>
      <w:marRight w:val="0"/>
      <w:marTop w:val="0"/>
      <w:marBottom w:val="0"/>
      <w:divBdr>
        <w:top w:val="none" w:sz="0" w:space="0" w:color="auto"/>
        <w:left w:val="none" w:sz="0" w:space="0" w:color="auto"/>
        <w:bottom w:val="none" w:sz="0" w:space="0" w:color="auto"/>
        <w:right w:val="none" w:sz="0" w:space="0" w:color="auto"/>
      </w:divBdr>
    </w:div>
    <w:div w:id="587496195">
      <w:bodyDiv w:val="1"/>
      <w:marLeft w:val="0"/>
      <w:marRight w:val="0"/>
      <w:marTop w:val="0"/>
      <w:marBottom w:val="0"/>
      <w:divBdr>
        <w:top w:val="none" w:sz="0" w:space="0" w:color="auto"/>
        <w:left w:val="none" w:sz="0" w:space="0" w:color="auto"/>
        <w:bottom w:val="none" w:sz="0" w:space="0" w:color="auto"/>
        <w:right w:val="none" w:sz="0" w:space="0" w:color="auto"/>
      </w:divBdr>
    </w:div>
    <w:div w:id="588151788">
      <w:bodyDiv w:val="1"/>
      <w:marLeft w:val="0"/>
      <w:marRight w:val="0"/>
      <w:marTop w:val="0"/>
      <w:marBottom w:val="0"/>
      <w:divBdr>
        <w:top w:val="none" w:sz="0" w:space="0" w:color="auto"/>
        <w:left w:val="none" w:sz="0" w:space="0" w:color="auto"/>
        <w:bottom w:val="none" w:sz="0" w:space="0" w:color="auto"/>
        <w:right w:val="none" w:sz="0" w:space="0" w:color="auto"/>
      </w:divBdr>
    </w:div>
    <w:div w:id="593368789">
      <w:bodyDiv w:val="1"/>
      <w:marLeft w:val="0"/>
      <w:marRight w:val="0"/>
      <w:marTop w:val="0"/>
      <w:marBottom w:val="0"/>
      <w:divBdr>
        <w:top w:val="none" w:sz="0" w:space="0" w:color="auto"/>
        <w:left w:val="none" w:sz="0" w:space="0" w:color="auto"/>
        <w:bottom w:val="none" w:sz="0" w:space="0" w:color="auto"/>
        <w:right w:val="none" w:sz="0" w:space="0" w:color="auto"/>
      </w:divBdr>
    </w:div>
    <w:div w:id="616452303">
      <w:bodyDiv w:val="1"/>
      <w:marLeft w:val="0"/>
      <w:marRight w:val="0"/>
      <w:marTop w:val="0"/>
      <w:marBottom w:val="0"/>
      <w:divBdr>
        <w:top w:val="none" w:sz="0" w:space="0" w:color="auto"/>
        <w:left w:val="none" w:sz="0" w:space="0" w:color="auto"/>
        <w:bottom w:val="none" w:sz="0" w:space="0" w:color="auto"/>
        <w:right w:val="none" w:sz="0" w:space="0" w:color="auto"/>
      </w:divBdr>
    </w:div>
    <w:div w:id="616638947">
      <w:bodyDiv w:val="1"/>
      <w:marLeft w:val="0"/>
      <w:marRight w:val="0"/>
      <w:marTop w:val="0"/>
      <w:marBottom w:val="0"/>
      <w:divBdr>
        <w:top w:val="none" w:sz="0" w:space="0" w:color="auto"/>
        <w:left w:val="none" w:sz="0" w:space="0" w:color="auto"/>
        <w:bottom w:val="none" w:sz="0" w:space="0" w:color="auto"/>
        <w:right w:val="none" w:sz="0" w:space="0" w:color="auto"/>
      </w:divBdr>
    </w:div>
    <w:div w:id="627398322">
      <w:bodyDiv w:val="1"/>
      <w:marLeft w:val="0"/>
      <w:marRight w:val="0"/>
      <w:marTop w:val="0"/>
      <w:marBottom w:val="0"/>
      <w:divBdr>
        <w:top w:val="none" w:sz="0" w:space="0" w:color="auto"/>
        <w:left w:val="none" w:sz="0" w:space="0" w:color="auto"/>
        <w:bottom w:val="none" w:sz="0" w:space="0" w:color="auto"/>
        <w:right w:val="none" w:sz="0" w:space="0" w:color="auto"/>
      </w:divBdr>
      <w:divsChild>
        <w:div w:id="990215191">
          <w:marLeft w:val="547"/>
          <w:marRight w:val="0"/>
          <w:marTop w:val="0"/>
          <w:marBottom w:val="0"/>
          <w:divBdr>
            <w:top w:val="none" w:sz="0" w:space="0" w:color="auto"/>
            <w:left w:val="none" w:sz="0" w:space="0" w:color="auto"/>
            <w:bottom w:val="none" w:sz="0" w:space="0" w:color="auto"/>
            <w:right w:val="none" w:sz="0" w:space="0" w:color="auto"/>
          </w:divBdr>
        </w:div>
      </w:divsChild>
    </w:div>
    <w:div w:id="644048122">
      <w:bodyDiv w:val="1"/>
      <w:marLeft w:val="0"/>
      <w:marRight w:val="0"/>
      <w:marTop w:val="0"/>
      <w:marBottom w:val="0"/>
      <w:divBdr>
        <w:top w:val="none" w:sz="0" w:space="0" w:color="auto"/>
        <w:left w:val="none" w:sz="0" w:space="0" w:color="auto"/>
        <w:bottom w:val="none" w:sz="0" w:space="0" w:color="auto"/>
        <w:right w:val="none" w:sz="0" w:space="0" w:color="auto"/>
      </w:divBdr>
    </w:div>
    <w:div w:id="646740677">
      <w:bodyDiv w:val="1"/>
      <w:marLeft w:val="0"/>
      <w:marRight w:val="0"/>
      <w:marTop w:val="0"/>
      <w:marBottom w:val="0"/>
      <w:divBdr>
        <w:top w:val="none" w:sz="0" w:space="0" w:color="auto"/>
        <w:left w:val="none" w:sz="0" w:space="0" w:color="auto"/>
        <w:bottom w:val="none" w:sz="0" w:space="0" w:color="auto"/>
        <w:right w:val="none" w:sz="0" w:space="0" w:color="auto"/>
      </w:divBdr>
    </w:div>
    <w:div w:id="681738237">
      <w:bodyDiv w:val="1"/>
      <w:marLeft w:val="0"/>
      <w:marRight w:val="0"/>
      <w:marTop w:val="0"/>
      <w:marBottom w:val="0"/>
      <w:divBdr>
        <w:top w:val="none" w:sz="0" w:space="0" w:color="auto"/>
        <w:left w:val="none" w:sz="0" w:space="0" w:color="auto"/>
        <w:bottom w:val="none" w:sz="0" w:space="0" w:color="auto"/>
        <w:right w:val="none" w:sz="0" w:space="0" w:color="auto"/>
      </w:divBdr>
    </w:div>
    <w:div w:id="694355593">
      <w:bodyDiv w:val="1"/>
      <w:marLeft w:val="0"/>
      <w:marRight w:val="0"/>
      <w:marTop w:val="0"/>
      <w:marBottom w:val="0"/>
      <w:divBdr>
        <w:top w:val="none" w:sz="0" w:space="0" w:color="auto"/>
        <w:left w:val="none" w:sz="0" w:space="0" w:color="auto"/>
        <w:bottom w:val="none" w:sz="0" w:space="0" w:color="auto"/>
        <w:right w:val="none" w:sz="0" w:space="0" w:color="auto"/>
      </w:divBdr>
    </w:div>
    <w:div w:id="699090134">
      <w:bodyDiv w:val="1"/>
      <w:marLeft w:val="0"/>
      <w:marRight w:val="0"/>
      <w:marTop w:val="0"/>
      <w:marBottom w:val="0"/>
      <w:divBdr>
        <w:top w:val="none" w:sz="0" w:space="0" w:color="auto"/>
        <w:left w:val="none" w:sz="0" w:space="0" w:color="auto"/>
        <w:bottom w:val="none" w:sz="0" w:space="0" w:color="auto"/>
        <w:right w:val="none" w:sz="0" w:space="0" w:color="auto"/>
      </w:divBdr>
    </w:div>
    <w:div w:id="719130569">
      <w:bodyDiv w:val="1"/>
      <w:marLeft w:val="0"/>
      <w:marRight w:val="0"/>
      <w:marTop w:val="0"/>
      <w:marBottom w:val="0"/>
      <w:divBdr>
        <w:top w:val="none" w:sz="0" w:space="0" w:color="auto"/>
        <w:left w:val="none" w:sz="0" w:space="0" w:color="auto"/>
        <w:bottom w:val="none" w:sz="0" w:space="0" w:color="auto"/>
        <w:right w:val="none" w:sz="0" w:space="0" w:color="auto"/>
      </w:divBdr>
    </w:div>
    <w:div w:id="753089564">
      <w:bodyDiv w:val="1"/>
      <w:marLeft w:val="0"/>
      <w:marRight w:val="0"/>
      <w:marTop w:val="0"/>
      <w:marBottom w:val="0"/>
      <w:divBdr>
        <w:top w:val="none" w:sz="0" w:space="0" w:color="auto"/>
        <w:left w:val="none" w:sz="0" w:space="0" w:color="auto"/>
        <w:bottom w:val="none" w:sz="0" w:space="0" w:color="auto"/>
        <w:right w:val="none" w:sz="0" w:space="0" w:color="auto"/>
      </w:divBdr>
    </w:div>
    <w:div w:id="770395743">
      <w:bodyDiv w:val="1"/>
      <w:marLeft w:val="0"/>
      <w:marRight w:val="0"/>
      <w:marTop w:val="0"/>
      <w:marBottom w:val="0"/>
      <w:divBdr>
        <w:top w:val="none" w:sz="0" w:space="0" w:color="auto"/>
        <w:left w:val="none" w:sz="0" w:space="0" w:color="auto"/>
        <w:bottom w:val="none" w:sz="0" w:space="0" w:color="auto"/>
        <w:right w:val="none" w:sz="0" w:space="0" w:color="auto"/>
      </w:divBdr>
    </w:div>
    <w:div w:id="780299018">
      <w:bodyDiv w:val="1"/>
      <w:marLeft w:val="0"/>
      <w:marRight w:val="0"/>
      <w:marTop w:val="0"/>
      <w:marBottom w:val="0"/>
      <w:divBdr>
        <w:top w:val="none" w:sz="0" w:space="0" w:color="auto"/>
        <w:left w:val="none" w:sz="0" w:space="0" w:color="auto"/>
        <w:bottom w:val="none" w:sz="0" w:space="0" w:color="auto"/>
        <w:right w:val="none" w:sz="0" w:space="0" w:color="auto"/>
      </w:divBdr>
    </w:div>
    <w:div w:id="854687430">
      <w:bodyDiv w:val="1"/>
      <w:marLeft w:val="0"/>
      <w:marRight w:val="0"/>
      <w:marTop w:val="0"/>
      <w:marBottom w:val="0"/>
      <w:divBdr>
        <w:top w:val="none" w:sz="0" w:space="0" w:color="auto"/>
        <w:left w:val="none" w:sz="0" w:space="0" w:color="auto"/>
        <w:bottom w:val="none" w:sz="0" w:space="0" w:color="auto"/>
        <w:right w:val="none" w:sz="0" w:space="0" w:color="auto"/>
      </w:divBdr>
    </w:div>
    <w:div w:id="859657761">
      <w:bodyDiv w:val="1"/>
      <w:marLeft w:val="0"/>
      <w:marRight w:val="0"/>
      <w:marTop w:val="0"/>
      <w:marBottom w:val="0"/>
      <w:divBdr>
        <w:top w:val="none" w:sz="0" w:space="0" w:color="auto"/>
        <w:left w:val="none" w:sz="0" w:space="0" w:color="auto"/>
        <w:bottom w:val="none" w:sz="0" w:space="0" w:color="auto"/>
        <w:right w:val="none" w:sz="0" w:space="0" w:color="auto"/>
      </w:divBdr>
    </w:div>
    <w:div w:id="862090844">
      <w:bodyDiv w:val="1"/>
      <w:marLeft w:val="0"/>
      <w:marRight w:val="0"/>
      <w:marTop w:val="0"/>
      <w:marBottom w:val="0"/>
      <w:divBdr>
        <w:top w:val="none" w:sz="0" w:space="0" w:color="auto"/>
        <w:left w:val="none" w:sz="0" w:space="0" w:color="auto"/>
        <w:bottom w:val="none" w:sz="0" w:space="0" w:color="auto"/>
        <w:right w:val="none" w:sz="0" w:space="0" w:color="auto"/>
      </w:divBdr>
    </w:div>
    <w:div w:id="869104288">
      <w:bodyDiv w:val="1"/>
      <w:marLeft w:val="0"/>
      <w:marRight w:val="0"/>
      <w:marTop w:val="0"/>
      <w:marBottom w:val="0"/>
      <w:divBdr>
        <w:top w:val="none" w:sz="0" w:space="0" w:color="auto"/>
        <w:left w:val="none" w:sz="0" w:space="0" w:color="auto"/>
        <w:bottom w:val="none" w:sz="0" w:space="0" w:color="auto"/>
        <w:right w:val="none" w:sz="0" w:space="0" w:color="auto"/>
      </w:divBdr>
    </w:div>
    <w:div w:id="874732365">
      <w:bodyDiv w:val="1"/>
      <w:marLeft w:val="0"/>
      <w:marRight w:val="0"/>
      <w:marTop w:val="0"/>
      <w:marBottom w:val="0"/>
      <w:divBdr>
        <w:top w:val="none" w:sz="0" w:space="0" w:color="auto"/>
        <w:left w:val="none" w:sz="0" w:space="0" w:color="auto"/>
        <w:bottom w:val="none" w:sz="0" w:space="0" w:color="auto"/>
        <w:right w:val="none" w:sz="0" w:space="0" w:color="auto"/>
      </w:divBdr>
    </w:div>
    <w:div w:id="878664157">
      <w:bodyDiv w:val="1"/>
      <w:marLeft w:val="0"/>
      <w:marRight w:val="0"/>
      <w:marTop w:val="0"/>
      <w:marBottom w:val="0"/>
      <w:divBdr>
        <w:top w:val="none" w:sz="0" w:space="0" w:color="auto"/>
        <w:left w:val="none" w:sz="0" w:space="0" w:color="auto"/>
        <w:bottom w:val="none" w:sz="0" w:space="0" w:color="auto"/>
        <w:right w:val="none" w:sz="0" w:space="0" w:color="auto"/>
      </w:divBdr>
    </w:div>
    <w:div w:id="912466959">
      <w:bodyDiv w:val="1"/>
      <w:marLeft w:val="0"/>
      <w:marRight w:val="0"/>
      <w:marTop w:val="0"/>
      <w:marBottom w:val="0"/>
      <w:divBdr>
        <w:top w:val="none" w:sz="0" w:space="0" w:color="auto"/>
        <w:left w:val="none" w:sz="0" w:space="0" w:color="auto"/>
        <w:bottom w:val="none" w:sz="0" w:space="0" w:color="auto"/>
        <w:right w:val="none" w:sz="0" w:space="0" w:color="auto"/>
      </w:divBdr>
    </w:div>
    <w:div w:id="916020169">
      <w:bodyDiv w:val="1"/>
      <w:marLeft w:val="0"/>
      <w:marRight w:val="0"/>
      <w:marTop w:val="0"/>
      <w:marBottom w:val="0"/>
      <w:divBdr>
        <w:top w:val="none" w:sz="0" w:space="0" w:color="auto"/>
        <w:left w:val="none" w:sz="0" w:space="0" w:color="auto"/>
        <w:bottom w:val="none" w:sz="0" w:space="0" w:color="auto"/>
        <w:right w:val="none" w:sz="0" w:space="0" w:color="auto"/>
      </w:divBdr>
      <w:divsChild>
        <w:div w:id="364333072">
          <w:marLeft w:val="547"/>
          <w:marRight w:val="0"/>
          <w:marTop w:val="0"/>
          <w:marBottom w:val="0"/>
          <w:divBdr>
            <w:top w:val="none" w:sz="0" w:space="0" w:color="auto"/>
            <w:left w:val="none" w:sz="0" w:space="0" w:color="auto"/>
            <w:bottom w:val="none" w:sz="0" w:space="0" w:color="auto"/>
            <w:right w:val="none" w:sz="0" w:space="0" w:color="auto"/>
          </w:divBdr>
        </w:div>
      </w:divsChild>
    </w:div>
    <w:div w:id="963849177">
      <w:bodyDiv w:val="1"/>
      <w:marLeft w:val="0"/>
      <w:marRight w:val="0"/>
      <w:marTop w:val="0"/>
      <w:marBottom w:val="0"/>
      <w:divBdr>
        <w:top w:val="none" w:sz="0" w:space="0" w:color="auto"/>
        <w:left w:val="none" w:sz="0" w:space="0" w:color="auto"/>
        <w:bottom w:val="none" w:sz="0" w:space="0" w:color="auto"/>
        <w:right w:val="none" w:sz="0" w:space="0" w:color="auto"/>
      </w:divBdr>
    </w:div>
    <w:div w:id="978996270">
      <w:bodyDiv w:val="1"/>
      <w:marLeft w:val="0"/>
      <w:marRight w:val="0"/>
      <w:marTop w:val="0"/>
      <w:marBottom w:val="0"/>
      <w:divBdr>
        <w:top w:val="none" w:sz="0" w:space="0" w:color="auto"/>
        <w:left w:val="none" w:sz="0" w:space="0" w:color="auto"/>
        <w:bottom w:val="none" w:sz="0" w:space="0" w:color="auto"/>
        <w:right w:val="none" w:sz="0" w:space="0" w:color="auto"/>
      </w:divBdr>
      <w:divsChild>
        <w:div w:id="1738288072">
          <w:marLeft w:val="720"/>
          <w:marRight w:val="0"/>
          <w:marTop w:val="0"/>
          <w:marBottom w:val="0"/>
          <w:divBdr>
            <w:top w:val="none" w:sz="0" w:space="0" w:color="auto"/>
            <w:left w:val="none" w:sz="0" w:space="0" w:color="auto"/>
            <w:bottom w:val="none" w:sz="0" w:space="0" w:color="auto"/>
            <w:right w:val="none" w:sz="0" w:space="0" w:color="auto"/>
          </w:divBdr>
        </w:div>
      </w:divsChild>
    </w:div>
    <w:div w:id="1025592052">
      <w:bodyDiv w:val="1"/>
      <w:marLeft w:val="0"/>
      <w:marRight w:val="0"/>
      <w:marTop w:val="0"/>
      <w:marBottom w:val="0"/>
      <w:divBdr>
        <w:top w:val="none" w:sz="0" w:space="0" w:color="auto"/>
        <w:left w:val="none" w:sz="0" w:space="0" w:color="auto"/>
        <w:bottom w:val="none" w:sz="0" w:space="0" w:color="auto"/>
        <w:right w:val="none" w:sz="0" w:space="0" w:color="auto"/>
      </w:divBdr>
    </w:div>
    <w:div w:id="1044060583">
      <w:bodyDiv w:val="1"/>
      <w:marLeft w:val="0"/>
      <w:marRight w:val="0"/>
      <w:marTop w:val="0"/>
      <w:marBottom w:val="0"/>
      <w:divBdr>
        <w:top w:val="none" w:sz="0" w:space="0" w:color="auto"/>
        <w:left w:val="none" w:sz="0" w:space="0" w:color="auto"/>
        <w:bottom w:val="none" w:sz="0" w:space="0" w:color="auto"/>
        <w:right w:val="none" w:sz="0" w:space="0" w:color="auto"/>
      </w:divBdr>
    </w:div>
    <w:div w:id="1045256031">
      <w:bodyDiv w:val="1"/>
      <w:marLeft w:val="0"/>
      <w:marRight w:val="0"/>
      <w:marTop w:val="0"/>
      <w:marBottom w:val="0"/>
      <w:divBdr>
        <w:top w:val="none" w:sz="0" w:space="0" w:color="auto"/>
        <w:left w:val="none" w:sz="0" w:space="0" w:color="auto"/>
        <w:bottom w:val="none" w:sz="0" w:space="0" w:color="auto"/>
        <w:right w:val="none" w:sz="0" w:space="0" w:color="auto"/>
      </w:divBdr>
    </w:div>
    <w:div w:id="1056198366">
      <w:bodyDiv w:val="1"/>
      <w:marLeft w:val="0"/>
      <w:marRight w:val="0"/>
      <w:marTop w:val="0"/>
      <w:marBottom w:val="0"/>
      <w:divBdr>
        <w:top w:val="none" w:sz="0" w:space="0" w:color="auto"/>
        <w:left w:val="none" w:sz="0" w:space="0" w:color="auto"/>
        <w:bottom w:val="none" w:sz="0" w:space="0" w:color="auto"/>
        <w:right w:val="none" w:sz="0" w:space="0" w:color="auto"/>
      </w:divBdr>
    </w:div>
    <w:div w:id="1062866833">
      <w:bodyDiv w:val="1"/>
      <w:marLeft w:val="0"/>
      <w:marRight w:val="0"/>
      <w:marTop w:val="0"/>
      <w:marBottom w:val="0"/>
      <w:divBdr>
        <w:top w:val="none" w:sz="0" w:space="0" w:color="auto"/>
        <w:left w:val="none" w:sz="0" w:space="0" w:color="auto"/>
        <w:bottom w:val="none" w:sz="0" w:space="0" w:color="auto"/>
        <w:right w:val="none" w:sz="0" w:space="0" w:color="auto"/>
      </w:divBdr>
    </w:div>
    <w:div w:id="1073818437">
      <w:bodyDiv w:val="1"/>
      <w:marLeft w:val="0"/>
      <w:marRight w:val="0"/>
      <w:marTop w:val="0"/>
      <w:marBottom w:val="0"/>
      <w:divBdr>
        <w:top w:val="none" w:sz="0" w:space="0" w:color="auto"/>
        <w:left w:val="none" w:sz="0" w:space="0" w:color="auto"/>
        <w:bottom w:val="none" w:sz="0" w:space="0" w:color="auto"/>
        <w:right w:val="none" w:sz="0" w:space="0" w:color="auto"/>
      </w:divBdr>
    </w:div>
    <w:div w:id="1093547147">
      <w:bodyDiv w:val="1"/>
      <w:marLeft w:val="0"/>
      <w:marRight w:val="0"/>
      <w:marTop w:val="0"/>
      <w:marBottom w:val="0"/>
      <w:divBdr>
        <w:top w:val="none" w:sz="0" w:space="0" w:color="auto"/>
        <w:left w:val="none" w:sz="0" w:space="0" w:color="auto"/>
        <w:bottom w:val="none" w:sz="0" w:space="0" w:color="auto"/>
        <w:right w:val="none" w:sz="0" w:space="0" w:color="auto"/>
      </w:divBdr>
    </w:div>
    <w:div w:id="1113477050">
      <w:bodyDiv w:val="1"/>
      <w:marLeft w:val="0"/>
      <w:marRight w:val="0"/>
      <w:marTop w:val="0"/>
      <w:marBottom w:val="0"/>
      <w:divBdr>
        <w:top w:val="none" w:sz="0" w:space="0" w:color="auto"/>
        <w:left w:val="none" w:sz="0" w:space="0" w:color="auto"/>
        <w:bottom w:val="none" w:sz="0" w:space="0" w:color="auto"/>
        <w:right w:val="none" w:sz="0" w:space="0" w:color="auto"/>
      </w:divBdr>
    </w:div>
    <w:div w:id="1127898095">
      <w:bodyDiv w:val="1"/>
      <w:marLeft w:val="0"/>
      <w:marRight w:val="0"/>
      <w:marTop w:val="0"/>
      <w:marBottom w:val="0"/>
      <w:divBdr>
        <w:top w:val="none" w:sz="0" w:space="0" w:color="auto"/>
        <w:left w:val="none" w:sz="0" w:space="0" w:color="auto"/>
        <w:bottom w:val="none" w:sz="0" w:space="0" w:color="auto"/>
        <w:right w:val="none" w:sz="0" w:space="0" w:color="auto"/>
      </w:divBdr>
    </w:div>
    <w:div w:id="1128471930">
      <w:bodyDiv w:val="1"/>
      <w:marLeft w:val="0"/>
      <w:marRight w:val="0"/>
      <w:marTop w:val="0"/>
      <w:marBottom w:val="0"/>
      <w:divBdr>
        <w:top w:val="none" w:sz="0" w:space="0" w:color="auto"/>
        <w:left w:val="none" w:sz="0" w:space="0" w:color="auto"/>
        <w:bottom w:val="none" w:sz="0" w:space="0" w:color="auto"/>
        <w:right w:val="none" w:sz="0" w:space="0" w:color="auto"/>
      </w:divBdr>
      <w:divsChild>
        <w:div w:id="1341472267">
          <w:marLeft w:val="547"/>
          <w:marRight w:val="0"/>
          <w:marTop w:val="0"/>
          <w:marBottom w:val="0"/>
          <w:divBdr>
            <w:top w:val="none" w:sz="0" w:space="0" w:color="auto"/>
            <w:left w:val="none" w:sz="0" w:space="0" w:color="auto"/>
            <w:bottom w:val="none" w:sz="0" w:space="0" w:color="auto"/>
            <w:right w:val="none" w:sz="0" w:space="0" w:color="auto"/>
          </w:divBdr>
        </w:div>
      </w:divsChild>
    </w:div>
    <w:div w:id="1148521889">
      <w:bodyDiv w:val="1"/>
      <w:marLeft w:val="0"/>
      <w:marRight w:val="0"/>
      <w:marTop w:val="0"/>
      <w:marBottom w:val="0"/>
      <w:divBdr>
        <w:top w:val="none" w:sz="0" w:space="0" w:color="auto"/>
        <w:left w:val="none" w:sz="0" w:space="0" w:color="auto"/>
        <w:bottom w:val="none" w:sz="0" w:space="0" w:color="auto"/>
        <w:right w:val="none" w:sz="0" w:space="0" w:color="auto"/>
      </w:divBdr>
    </w:div>
    <w:div w:id="1156916163">
      <w:bodyDiv w:val="1"/>
      <w:marLeft w:val="0"/>
      <w:marRight w:val="0"/>
      <w:marTop w:val="0"/>
      <w:marBottom w:val="0"/>
      <w:divBdr>
        <w:top w:val="none" w:sz="0" w:space="0" w:color="auto"/>
        <w:left w:val="none" w:sz="0" w:space="0" w:color="auto"/>
        <w:bottom w:val="none" w:sz="0" w:space="0" w:color="auto"/>
        <w:right w:val="none" w:sz="0" w:space="0" w:color="auto"/>
      </w:divBdr>
    </w:div>
    <w:div w:id="1165171163">
      <w:bodyDiv w:val="1"/>
      <w:marLeft w:val="0"/>
      <w:marRight w:val="0"/>
      <w:marTop w:val="0"/>
      <w:marBottom w:val="0"/>
      <w:divBdr>
        <w:top w:val="none" w:sz="0" w:space="0" w:color="auto"/>
        <w:left w:val="none" w:sz="0" w:space="0" w:color="auto"/>
        <w:bottom w:val="none" w:sz="0" w:space="0" w:color="auto"/>
        <w:right w:val="none" w:sz="0" w:space="0" w:color="auto"/>
      </w:divBdr>
      <w:divsChild>
        <w:div w:id="512457518">
          <w:marLeft w:val="0"/>
          <w:marRight w:val="0"/>
          <w:marTop w:val="0"/>
          <w:marBottom w:val="0"/>
          <w:divBdr>
            <w:top w:val="none" w:sz="0" w:space="0" w:color="auto"/>
            <w:left w:val="none" w:sz="0" w:space="0" w:color="auto"/>
            <w:bottom w:val="none" w:sz="0" w:space="0" w:color="auto"/>
            <w:right w:val="none" w:sz="0" w:space="0" w:color="auto"/>
          </w:divBdr>
        </w:div>
        <w:div w:id="1377311708">
          <w:marLeft w:val="0"/>
          <w:marRight w:val="0"/>
          <w:marTop w:val="0"/>
          <w:marBottom w:val="0"/>
          <w:divBdr>
            <w:top w:val="none" w:sz="0" w:space="0" w:color="auto"/>
            <w:left w:val="none" w:sz="0" w:space="0" w:color="auto"/>
            <w:bottom w:val="none" w:sz="0" w:space="0" w:color="auto"/>
            <w:right w:val="none" w:sz="0" w:space="0" w:color="auto"/>
          </w:divBdr>
        </w:div>
      </w:divsChild>
    </w:div>
    <w:div w:id="1183007011">
      <w:bodyDiv w:val="1"/>
      <w:marLeft w:val="0"/>
      <w:marRight w:val="0"/>
      <w:marTop w:val="0"/>
      <w:marBottom w:val="0"/>
      <w:divBdr>
        <w:top w:val="none" w:sz="0" w:space="0" w:color="auto"/>
        <w:left w:val="none" w:sz="0" w:space="0" w:color="auto"/>
        <w:bottom w:val="none" w:sz="0" w:space="0" w:color="auto"/>
        <w:right w:val="none" w:sz="0" w:space="0" w:color="auto"/>
      </w:divBdr>
    </w:div>
    <w:div w:id="1202399392">
      <w:bodyDiv w:val="1"/>
      <w:marLeft w:val="0"/>
      <w:marRight w:val="0"/>
      <w:marTop w:val="0"/>
      <w:marBottom w:val="0"/>
      <w:divBdr>
        <w:top w:val="none" w:sz="0" w:space="0" w:color="auto"/>
        <w:left w:val="none" w:sz="0" w:space="0" w:color="auto"/>
        <w:bottom w:val="none" w:sz="0" w:space="0" w:color="auto"/>
        <w:right w:val="none" w:sz="0" w:space="0" w:color="auto"/>
      </w:divBdr>
    </w:div>
    <w:div w:id="1288048161">
      <w:bodyDiv w:val="1"/>
      <w:marLeft w:val="0"/>
      <w:marRight w:val="0"/>
      <w:marTop w:val="0"/>
      <w:marBottom w:val="0"/>
      <w:divBdr>
        <w:top w:val="none" w:sz="0" w:space="0" w:color="auto"/>
        <w:left w:val="none" w:sz="0" w:space="0" w:color="auto"/>
        <w:bottom w:val="none" w:sz="0" w:space="0" w:color="auto"/>
        <w:right w:val="none" w:sz="0" w:space="0" w:color="auto"/>
      </w:divBdr>
      <w:divsChild>
        <w:div w:id="1735811191">
          <w:marLeft w:val="547"/>
          <w:marRight w:val="0"/>
          <w:marTop w:val="0"/>
          <w:marBottom w:val="0"/>
          <w:divBdr>
            <w:top w:val="none" w:sz="0" w:space="0" w:color="auto"/>
            <w:left w:val="none" w:sz="0" w:space="0" w:color="auto"/>
            <w:bottom w:val="none" w:sz="0" w:space="0" w:color="auto"/>
            <w:right w:val="none" w:sz="0" w:space="0" w:color="auto"/>
          </w:divBdr>
        </w:div>
      </w:divsChild>
    </w:div>
    <w:div w:id="1303463844">
      <w:bodyDiv w:val="1"/>
      <w:marLeft w:val="0"/>
      <w:marRight w:val="0"/>
      <w:marTop w:val="0"/>
      <w:marBottom w:val="0"/>
      <w:divBdr>
        <w:top w:val="none" w:sz="0" w:space="0" w:color="auto"/>
        <w:left w:val="none" w:sz="0" w:space="0" w:color="auto"/>
        <w:bottom w:val="none" w:sz="0" w:space="0" w:color="auto"/>
        <w:right w:val="none" w:sz="0" w:space="0" w:color="auto"/>
      </w:divBdr>
    </w:div>
    <w:div w:id="1307929508">
      <w:bodyDiv w:val="1"/>
      <w:marLeft w:val="0"/>
      <w:marRight w:val="0"/>
      <w:marTop w:val="0"/>
      <w:marBottom w:val="0"/>
      <w:divBdr>
        <w:top w:val="none" w:sz="0" w:space="0" w:color="auto"/>
        <w:left w:val="none" w:sz="0" w:space="0" w:color="auto"/>
        <w:bottom w:val="none" w:sz="0" w:space="0" w:color="auto"/>
        <w:right w:val="none" w:sz="0" w:space="0" w:color="auto"/>
      </w:divBdr>
    </w:div>
    <w:div w:id="1328900322">
      <w:bodyDiv w:val="1"/>
      <w:marLeft w:val="0"/>
      <w:marRight w:val="0"/>
      <w:marTop w:val="0"/>
      <w:marBottom w:val="0"/>
      <w:divBdr>
        <w:top w:val="none" w:sz="0" w:space="0" w:color="auto"/>
        <w:left w:val="none" w:sz="0" w:space="0" w:color="auto"/>
        <w:bottom w:val="none" w:sz="0" w:space="0" w:color="auto"/>
        <w:right w:val="none" w:sz="0" w:space="0" w:color="auto"/>
      </w:divBdr>
    </w:div>
    <w:div w:id="1383015526">
      <w:bodyDiv w:val="1"/>
      <w:marLeft w:val="0"/>
      <w:marRight w:val="0"/>
      <w:marTop w:val="0"/>
      <w:marBottom w:val="0"/>
      <w:divBdr>
        <w:top w:val="none" w:sz="0" w:space="0" w:color="auto"/>
        <w:left w:val="none" w:sz="0" w:space="0" w:color="auto"/>
        <w:bottom w:val="none" w:sz="0" w:space="0" w:color="auto"/>
        <w:right w:val="none" w:sz="0" w:space="0" w:color="auto"/>
      </w:divBdr>
    </w:div>
    <w:div w:id="1398357869">
      <w:bodyDiv w:val="1"/>
      <w:marLeft w:val="0"/>
      <w:marRight w:val="0"/>
      <w:marTop w:val="0"/>
      <w:marBottom w:val="0"/>
      <w:divBdr>
        <w:top w:val="none" w:sz="0" w:space="0" w:color="auto"/>
        <w:left w:val="none" w:sz="0" w:space="0" w:color="auto"/>
        <w:bottom w:val="none" w:sz="0" w:space="0" w:color="auto"/>
        <w:right w:val="none" w:sz="0" w:space="0" w:color="auto"/>
      </w:divBdr>
    </w:div>
    <w:div w:id="1401173100">
      <w:bodyDiv w:val="1"/>
      <w:marLeft w:val="0"/>
      <w:marRight w:val="0"/>
      <w:marTop w:val="0"/>
      <w:marBottom w:val="0"/>
      <w:divBdr>
        <w:top w:val="none" w:sz="0" w:space="0" w:color="auto"/>
        <w:left w:val="none" w:sz="0" w:space="0" w:color="auto"/>
        <w:bottom w:val="none" w:sz="0" w:space="0" w:color="auto"/>
        <w:right w:val="none" w:sz="0" w:space="0" w:color="auto"/>
      </w:divBdr>
    </w:div>
    <w:div w:id="1424033646">
      <w:bodyDiv w:val="1"/>
      <w:marLeft w:val="0"/>
      <w:marRight w:val="0"/>
      <w:marTop w:val="0"/>
      <w:marBottom w:val="0"/>
      <w:divBdr>
        <w:top w:val="none" w:sz="0" w:space="0" w:color="auto"/>
        <w:left w:val="none" w:sz="0" w:space="0" w:color="auto"/>
        <w:bottom w:val="none" w:sz="0" w:space="0" w:color="auto"/>
        <w:right w:val="none" w:sz="0" w:space="0" w:color="auto"/>
      </w:divBdr>
    </w:div>
    <w:div w:id="1432120358">
      <w:bodyDiv w:val="1"/>
      <w:marLeft w:val="0"/>
      <w:marRight w:val="0"/>
      <w:marTop w:val="0"/>
      <w:marBottom w:val="0"/>
      <w:divBdr>
        <w:top w:val="none" w:sz="0" w:space="0" w:color="auto"/>
        <w:left w:val="none" w:sz="0" w:space="0" w:color="auto"/>
        <w:bottom w:val="none" w:sz="0" w:space="0" w:color="auto"/>
        <w:right w:val="none" w:sz="0" w:space="0" w:color="auto"/>
      </w:divBdr>
    </w:div>
    <w:div w:id="1459488873">
      <w:bodyDiv w:val="1"/>
      <w:marLeft w:val="0"/>
      <w:marRight w:val="0"/>
      <w:marTop w:val="0"/>
      <w:marBottom w:val="0"/>
      <w:divBdr>
        <w:top w:val="none" w:sz="0" w:space="0" w:color="auto"/>
        <w:left w:val="none" w:sz="0" w:space="0" w:color="auto"/>
        <w:bottom w:val="none" w:sz="0" w:space="0" w:color="auto"/>
        <w:right w:val="none" w:sz="0" w:space="0" w:color="auto"/>
      </w:divBdr>
    </w:div>
    <w:div w:id="1468164504">
      <w:bodyDiv w:val="1"/>
      <w:marLeft w:val="0"/>
      <w:marRight w:val="0"/>
      <w:marTop w:val="0"/>
      <w:marBottom w:val="0"/>
      <w:divBdr>
        <w:top w:val="none" w:sz="0" w:space="0" w:color="auto"/>
        <w:left w:val="none" w:sz="0" w:space="0" w:color="auto"/>
        <w:bottom w:val="none" w:sz="0" w:space="0" w:color="auto"/>
        <w:right w:val="none" w:sz="0" w:space="0" w:color="auto"/>
      </w:divBdr>
      <w:divsChild>
        <w:div w:id="1401368638">
          <w:marLeft w:val="360"/>
          <w:marRight w:val="0"/>
          <w:marTop w:val="200"/>
          <w:marBottom w:val="0"/>
          <w:divBdr>
            <w:top w:val="none" w:sz="0" w:space="0" w:color="auto"/>
            <w:left w:val="none" w:sz="0" w:space="0" w:color="auto"/>
            <w:bottom w:val="none" w:sz="0" w:space="0" w:color="auto"/>
            <w:right w:val="none" w:sz="0" w:space="0" w:color="auto"/>
          </w:divBdr>
        </w:div>
      </w:divsChild>
    </w:div>
    <w:div w:id="1480682831">
      <w:bodyDiv w:val="1"/>
      <w:marLeft w:val="0"/>
      <w:marRight w:val="0"/>
      <w:marTop w:val="0"/>
      <w:marBottom w:val="0"/>
      <w:divBdr>
        <w:top w:val="none" w:sz="0" w:space="0" w:color="auto"/>
        <w:left w:val="none" w:sz="0" w:space="0" w:color="auto"/>
        <w:bottom w:val="none" w:sz="0" w:space="0" w:color="auto"/>
        <w:right w:val="none" w:sz="0" w:space="0" w:color="auto"/>
      </w:divBdr>
      <w:divsChild>
        <w:div w:id="952244565">
          <w:marLeft w:val="547"/>
          <w:marRight w:val="0"/>
          <w:marTop w:val="0"/>
          <w:marBottom w:val="0"/>
          <w:divBdr>
            <w:top w:val="none" w:sz="0" w:space="0" w:color="auto"/>
            <w:left w:val="none" w:sz="0" w:space="0" w:color="auto"/>
            <w:bottom w:val="none" w:sz="0" w:space="0" w:color="auto"/>
            <w:right w:val="none" w:sz="0" w:space="0" w:color="auto"/>
          </w:divBdr>
        </w:div>
      </w:divsChild>
    </w:div>
    <w:div w:id="1511261656">
      <w:bodyDiv w:val="1"/>
      <w:marLeft w:val="0"/>
      <w:marRight w:val="0"/>
      <w:marTop w:val="0"/>
      <w:marBottom w:val="0"/>
      <w:divBdr>
        <w:top w:val="none" w:sz="0" w:space="0" w:color="auto"/>
        <w:left w:val="none" w:sz="0" w:space="0" w:color="auto"/>
        <w:bottom w:val="none" w:sz="0" w:space="0" w:color="auto"/>
        <w:right w:val="none" w:sz="0" w:space="0" w:color="auto"/>
      </w:divBdr>
    </w:div>
    <w:div w:id="1543595470">
      <w:bodyDiv w:val="1"/>
      <w:marLeft w:val="0"/>
      <w:marRight w:val="0"/>
      <w:marTop w:val="0"/>
      <w:marBottom w:val="0"/>
      <w:divBdr>
        <w:top w:val="none" w:sz="0" w:space="0" w:color="auto"/>
        <w:left w:val="none" w:sz="0" w:space="0" w:color="auto"/>
        <w:bottom w:val="none" w:sz="0" w:space="0" w:color="auto"/>
        <w:right w:val="none" w:sz="0" w:space="0" w:color="auto"/>
      </w:divBdr>
    </w:div>
    <w:div w:id="1568875179">
      <w:bodyDiv w:val="1"/>
      <w:marLeft w:val="0"/>
      <w:marRight w:val="0"/>
      <w:marTop w:val="0"/>
      <w:marBottom w:val="0"/>
      <w:divBdr>
        <w:top w:val="none" w:sz="0" w:space="0" w:color="auto"/>
        <w:left w:val="none" w:sz="0" w:space="0" w:color="auto"/>
        <w:bottom w:val="none" w:sz="0" w:space="0" w:color="auto"/>
        <w:right w:val="none" w:sz="0" w:space="0" w:color="auto"/>
      </w:divBdr>
      <w:divsChild>
        <w:div w:id="119230959">
          <w:marLeft w:val="547"/>
          <w:marRight w:val="0"/>
          <w:marTop w:val="0"/>
          <w:marBottom w:val="0"/>
          <w:divBdr>
            <w:top w:val="none" w:sz="0" w:space="0" w:color="auto"/>
            <w:left w:val="none" w:sz="0" w:space="0" w:color="auto"/>
            <w:bottom w:val="none" w:sz="0" w:space="0" w:color="auto"/>
            <w:right w:val="none" w:sz="0" w:space="0" w:color="auto"/>
          </w:divBdr>
        </w:div>
        <w:div w:id="1091776145">
          <w:marLeft w:val="547"/>
          <w:marRight w:val="0"/>
          <w:marTop w:val="0"/>
          <w:marBottom w:val="0"/>
          <w:divBdr>
            <w:top w:val="none" w:sz="0" w:space="0" w:color="auto"/>
            <w:left w:val="none" w:sz="0" w:space="0" w:color="auto"/>
            <w:bottom w:val="none" w:sz="0" w:space="0" w:color="auto"/>
            <w:right w:val="none" w:sz="0" w:space="0" w:color="auto"/>
          </w:divBdr>
        </w:div>
        <w:div w:id="1474102809">
          <w:marLeft w:val="547"/>
          <w:marRight w:val="0"/>
          <w:marTop w:val="0"/>
          <w:marBottom w:val="0"/>
          <w:divBdr>
            <w:top w:val="none" w:sz="0" w:space="0" w:color="auto"/>
            <w:left w:val="none" w:sz="0" w:space="0" w:color="auto"/>
            <w:bottom w:val="none" w:sz="0" w:space="0" w:color="auto"/>
            <w:right w:val="none" w:sz="0" w:space="0" w:color="auto"/>
          </w:divBdr>
        </w:div>
      </w:divsChild>
    </w:div>
    <w:div w:id="1610745602">
      <w:bodyDiv w:val="1"/>
      <w:marLeft w:val="0"/>
      <w:marRight w:val="0"/>
      <w:marTop w:val="0"/>
      <w:marBottom w:val="0"/>
      <w:divBdr>
        <w:top w:val="none" w:sz="0" w:space="0" w:color="auto"/>
        <w:left w:val="none" w:sz="0" w:space="0" w:color="auto"/>
        <w:bottom w:val="none" w:sz="0" w:space="0" w:color="auto"/>
        <w:right w:val="none" w:sz="0" w:space="0" w:color="auto"/>
      </w:divBdr>
    </w:div>
    <w:div w:id="1641767082">
      <w:bodyDiv w:val="1"/>
      <w:marLeft w:val="0"/>
      <w:marRight w:val="0"/>
      <w:marTop w:val="0"/>
      <w:marBottom w:val="0"/>
      <w:divBdr>
        <w:top w:val="none" w:sz="0" w:space="0" w:color="auto"/>
        <w:left w:val="none" w:sz="0" w:space="0" w:color="auto"/>
        <w:bottom w:val="none" w:sz="0" w:space="0" w:color="auto"/>
        <w:right w:val="none" w:sz="0" w:space="0" w:color="auto"/>
      </w:divBdr>
    </w:div>
    <w:div w:id="1654751220">
      <w:bodyDiv w:val="1"/>
      <w:marLeft w:val="0"/>
      <w:marRight w:val="0"/>
      <w:marTop w:val="0"/>
      <w:marBottom w:val="0"/>
      <w:divBdr>
        <w:top w:val="none" w:sz="0" w:space="0" w:color="auto"/>
        <w:left w:val="none" w:sz="0" w:space="0" w:color="auto"/>
        <w:bottom w:val="none" w:sz="0" w:space="0" w:color="auto"/>
        <w:right w:val="none" w:sz="0" w:space="0" w:color="auto"/>
      </w:divBdr>
    </w:div>
    <w:div w:id="1669359255">
      <w:bodyDiv w:val="1"/>
      <w:marLeft w:val="0"/>
      <w:marRight w:val="0"/>
      <w:marTop w:val="0"/>
      <w:marBottom w:val="0"/>
      <w:divBdr>
        <w:top w:val="none" w:sz="0" w:space="0" w:color="auto"/>
        <w:left w:val="none" w:sz="0" w:space="0" w:color="auto"/>
        <w:bottom w:val="none" w:sz="0" w:space="0" w:color="auto"/>
        <w:right w:val="none" w:sz="0" w:space="0" w:color="auto"/>
      </w:divBdr>
    </w:div>
    <w:div w:id="1675840949">
      <w:bodyDiv w:val="1"/>
      <w:marLeft w:val="0"/>
      <w:marRight w:val="0"/>
      <w:marTop w:val="0"/>
      <w:marBottom w:val="0"/>
      <w:divBdr>
        <w:top w:val="none" w:sz="0" w:space="0" w:color="auto"/>
        <w:left w:val="none" w:sz="0" w:space="0" w:color="auto"/>
        <w:bottom w:val="none" w:sz="0" w:space="0" w:color="auto"/>
        <w:right w:val="none" w:sz="0" w:space="0" w:color="auto"/>
      </w:divBdr>
    </w:div>
    <w:div w:id="1697197913">
      <w:bodyDiv w:val="1"/>
      <w:marLeft w:val="0"/>
      <w:marRight w:val="0"/>
      <w:marTop w:val="0"/>
      <w:marBottom w:val="0"/>
      <w:divBdr>
        <w:top w:val="none" w:sz="0" w:space="0" w:color="auto"/>
        <w:left w:val="none" w:sz="0" w:space="0" w:color="auto"/>
        <w:bottom w:val="none" w:sz="0" w:space="0" w:color="auto"/>
        <w:right w:val="none" w:sz="0" w:space="0" w:color="auto"/>
      </w:divBdr>
    </w:div>
    <w:div w:id="1730222998">
      <w:bodyDiv w:val="1"/>
      <w:marLeft w:val="0"/>
      <w:marRight w:val="0"/>
      <w:marTop w:val="0"/>
      <w:marBottom w:val="0"/>
      <w:divBdr>
        <w:top w:val="none" w:sz="0" w:space="0" w:color="auto"/>
        <w:left w:val="none" w:sz="0" w:space="0" w:color="auto"/>
        <w:bottom w:val="none" w:sz="0" w:space="0" w:color="auto"/>
        <w:right w:val="none" w:sz="0" w:space="0" w:color="auto"/>
      </w:divBdr>
      <w:divsChild>
        <w:div w:id="214001464">
          <w:marLeft w:val="547"/>
          <w:marRight w:val="0"/>
          <w:marTop w:val="0"/>
          <w:marBottom w:val="0"/>
          <w:divBdr>
            <w:top w:val="none" w:sz="0" w:space="0" w:color="auto"/>
            <w:left w:val="none" w:sz="0" w:space="0" w:color="auto"/>
            <w:bottom w:val="none" w:sz="0" w:space="0" w:color="auto"/>
            <w:right w:val="none" w:sz="0" w:space="0" w:color="auto"/>
          </w:divBdr>
        </w:div>
        <w:div w:id="588735895">
          <w:marLeft w:val="547"/>
          <w:marRight w:val="0"/>
          <w:marTop w:val="0"/>
          <w:marBottom w:val="0"/>
          <w:divBdr>
            <w:top w:val="none" w:sz="0" w:space="0" w:color="auto"/>
            <w:left w:val="none" w:sz="0" w:space="0" w:color="auto"/>
            <w:bottom w:val="none" w:sz="0" w:space="0" w:color="auto"/>
            <w:right w:val="none" w:sz="0" w:space="0" w:color="auto"/>
          </w:divBdr>
        </w:div>
        <w:div w:id="2017614971">
          <w:marLeft w:val="547"/>
          <w:marRight w:val="0"/>
          <w:marTop w:val="0"/>
          <w:marBottom w:val="0"/>
          <w:divBdr>
            <w:top w:val="none" w:sz="0" w:space="0" w:color="auto"/>
            <w:left w:val="none" w:sz="0" w:space="0" w:color="auto"/>
            <w:bottom w:val="none" w:sz="0" w:space="0" w:color="auto"/>
            <w:right w:val="none" w:sz="0" w:space="0" w:color="auto"/>
          </w:divBdr>
        </w:div>
      </w:divsChild>
    </w:div>
    <w:div w:id="1740329006">
      <w:bodyDiv w:val="1"/>
      <w:marLeft w:val="0"/>
      <w:marRight w:val="0"/>
      <w:marTop w:val="0"/>
      <w:marBottom w:val="0"/>
      <w:divBdr>
        <w:top w:val="none" w:sz="0" w:space="0" w:color="auto"/>
        <w:left w:val="none" w:sz="0" w:space="0" w:color="auto"/>
        <w:bottom w:val="none" w:sz="0" w:space="0" w:color="auto"/>
        <w:right w:val="none" w:sz="0" w:space="0" w:color="auto"/>
      </w:divBdr>
    </w:div>
    <w:div w:id="1742675598">
      <w:bodyDiv w:val="1"/>
      <w:marLeft w:val="0"/>
      <w:marRight w:val="0"/>
      <w:marTop w:val="0"/>
      <w:marBottom w:val="0"/>
      <w:divBdr>
        <w:top w:val="none" w:sz="0" w:space="0" w:color="auto"/>
        <w:left w:val="none" w:sz="0" w:space="0" w:color="auto"/>
        <w:bottom w:val="none" w:sz="0" w:space="0" w:color="auto"/>
        <w:right w:val="none" w:sz="0" w:space="0" w:color="auto"/>
      </w:divBdr>
    </w:div>
    <w:div w:id="1755661702">
      <w:bodyDiv w:val="1"/>
      <w:marLeft w:val="0"/>
      <w:marRight w:val="0"/>
      <w:marTop w:val="0"/>
      <w:marBottom w:val="0"/>
      <w:divBdr>
        <w:top w:val="none" w:sz="0" w:space="0" w:color="auto"/>
        <w:left w:val="none" w:sz="0" w:space="0" w:color="auto"/>
        <w:bottom w:val="none" w:sz="0" w:space="0" w:color="auto"/>
        <w:right w:val="none" w:sz="0" w:space="0" w:color="auto"/>
      </w:divBdr>
      <w:divsChild>
        <w:div w:id="376197762">
          <w:marLeft w:val="0"/>
          <w:marRight w:val="0"/>
          <w:marTop w:val="0"/>
          <w:marBottom w:val="0"/>
          <w:divBdr>
            <w:top w:val="none" w:sz="0" w:space="0" w:color="auto"/>
            <w:left w:val="none" w:sz="0" w:space="0" w:color="auto"/>
            <w:bottom w:val="none" w:sz="0" w:space="0" w:color="auto"/>
            <w:right w:val="none" w:sz="0" w:space="0" w:color="auto"/>
          </w:divBdr>
          <w:divsChild>
            <w:div w:id="825587574">
              <w:marLeft w:val="0"/>
              <w:marRight w:val="0"/>
              <w:marTop w:val="0"/>
              <w:marBottom w:val="0"/>
              <w:divBdr>
                <w:top w:val="none" w:sz="0" w:space="0" w:color="auto"/>
                <w:left w:val="none" w:sz="0" w:space="0" w:color="auto"/>
                <w:bottom w:val="none" w:sz="0" w:space="0" w:color="auto"/>
                <w:right w:val="none" w:sz="0" w:space="0" w:color="auto"/>
              </w:divBdr>
            </w:div>
            <w:div w:id="10071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18661">
      <w:bodyDiv w:val="1"/>
      <w:marLeft w:val="0"/>
      <w:marRight w:val="0"/>
      <w:marTop w:val="0"/>
      <w:marBottom w:val="0"/>
      <w:divBdr>
        <w:top w:val="none" w:sz="0" w:space="0" w:color="auto"/>
        <w:left w:val="none" w:sz="0" w:space="0" w:color="auto"/>
        <w:bottom w:val="none" w:sz="0" w:space="0" w:color="auto"/>
        <w:right w:val="none" w:sz="0" w:space="0" w:color="auto"/>
      </w:divBdr>
    </w:div>
    <w:div w:id="1770352664">
      <w:bodyDiv w:val="1"/>
      <w:marLeft w:val="0"/>
      <w:marRight w:val="0"/>
      <w:marTop w:val="0"/>
      <w:marBottom w:val="0"/>
      <w:divBdr>
        <w:top w:val="none" w:sz="0" w:space="0" w:color="auto"/>
        <w:left w:val="none" w:sz="0" w:space="0" w:color="auto"/>
        <w:bottom w:val="none" w:sz="0" w:space="0" w:color="auto"/>
        <w:right w:val="none" w:sz="0" w:space="0" w:color="auto"/>
      </w:divBdr>
    </w:div>
    <w:div w:id="1786536883">
      <w:bodyDiv w:val="1"/>
      <w:marLeft w:val="0"/>
      <w:marRight w:val="0"/>
      <w:marTop w:val="0"/>
      <w:marBottom w:val="0"/>
      <w:divBdr>
        <w:top w:val="none" w:sz="0" w:space="0" w:color="auto"/>
        <w:left w:val="none" w:sz="0" w:space="0" w:color="auto"/>
        <w:bottom w:val="none" w:sz="0" w:space="0" w:color="auto"/>
        <w:right w:val="none" w:sz="0" w:space="0" w:color="auto"/>
      </w:divBdr>
    </w:div>
    <w:div w:id="1786658874">
      <w:bodyDiv w:val="1"/>
      <w:marLeft w:val="0"/>
      <w:marRight w:val="0"/>
      <w:marTop w:val="0"/>
      <w:marBottom w:val="0"/>
      <w:divBdr>
        <w:top w:val="none" w:sz="0" w:space="0" w:color="auto"/>
        <w:left w:val="none" w:sz="0" w:space="0" w:color="auto"/>
        <w:bottom w:val="none" w:sz="0" w:space="0" w:color="auto"/>
        <w:right w:val="none" w:sz="0" w:space="0" w:color="auto"/>
      </w:divBdr>
    </w:div>
    <w:div w:id="1805124420">
      <w:bodyDiv w:val="1"/>
      <w:marLeft w:val="0"/>
      <w:marRight w:val="0"/>
      <w:marTop w:val="0"/>
      <w:marBottom w:val="0"/>
      <w:divBdr>
        <w:top w:val="none" w:sz="0" w:space="0" w:color="auto"/>
        <w:left w:val="none" w:sz="0" w:space="0" w:color="auto"/>
        <w:bottom w:val="none" w:sz="0" w:space="0" w:color="auto"/>
        <w:right w:val="none" w:sz="0" w:space="0" w:color="auto"/>
      </w:divBdr>
    </w:div>
    <w:div w:id="1809283225">
      <w:bodyDiv w:val="1"/>
      <w:marLeft w:val="0"/>
      <w:marRight w:val="0"/>
      <w:marTop w:val="0"/>
      <w:marBottom w:val="0"/>
      <w:divBdr>
        <w:top w:val="none" w:sz="0" w:space="0" w:color="auto"/>
        <w:left w:val="none" w:sz="0" w:space="0" w:color="auto"/>
        <w:bottom w:val="none" w:sz="0" w:space="0" w:color="auto"/>
        <w:right w:val="none" w:sz="0" w:space="0" w:color="auto"/>
      </w:divBdr>
    </w:div>
    <w:div w:id="1851722301">
      <w:bodyDiv w:val="1"/>
      <w:marLeft w:val="0"/>
      <w:marRight w:val="0"/>
      <w:marTop w:val="0"/>
      <w:marBottom w:val="0"/>
      <w:divBdr>
        <w:top w:val="none" w:sz="0" w:space="0" w:color="auto"/>
        <w:left w:val="none" w:sz="0" w:space="0" w:color="auto"/>
        <w:bottom w:val="none" w:sz="0" w:space="0" w:color="auto"/>
        <w:right w:val="none" w:sz="0" w:space="0" w:color="auto"/>
      </w:divBdr>
    </w:div>
    <w:div w:id="1884512102">
      <w:bodyDiv w:val="1"/>
      <w:marLeft w:val="0"/>
      <w:marRight w:val="0"/>
      <w:marTop w:val="0"/>
      <w:marBottom w:val="0"/>
      <w:divBdr>
        <w:top w:val="none" w:sz="0" w:space="0" w:color="auto"/>
        <w:left w:val="none" w:sz="0" w:space="0" w:color="auto"/>
        <w:bottom w:val="none" w:sz="0" w:space="0" w:color="auto"/>
        <w:right w:val="none" w:sz="0" w:space="0" w:color="auto"/>
      </w:divBdr>
    </w:div>
    <w:div w:id="1900704737">
      <w:bodyDiv w:val="1"/>
      <w:marLeft w:val="0"/>
      <w:marRight w:val="0"/>
      <w:marTop w:val="0"/>
      <w:marBottom w:val="0"/>
      <w:divBdr>
        <w:top w:val="none" w:sz="0" w:space="0" w:color="auto"/>
        <w:left w:val="none" w:sz="0" w:space="0" w:color="auto"/>
        <w:bottom w:val="none" w:sz="0" w:space="0" w:color="auto"/>
        <w:right w:val="none" w:sz="0" w:space="0" w:color="auto"/>
      </w:divBdr>
    </w:div>
    <w:div w:id="1932620669">
      <w:bodyDiv w:val="1"/>
      <w:marLeft w:val="0"/>
      <w:marRight w:val="0"/>
      <w:marTop w:val="0"/>
      <w:marBottom w:val="0"/>
      <w:divBdr>
        <w:top w:val="none" w:sz="0" w:space="0" w:color="auto"/>
        <w:left w:val="none" w:sz="0" w:space="0" w:color="auto"/>
        <w:bottom w:val="none" w:sz="0" w:space="0" w:color="auto"/>
        <w:right w:val="none" w:sz="0" w:space="0" w:color="auto"/>
      </w:divBdr>
    </w:div>
    <w:div w:id="1942834779">
      <w:bodyDiv w:val="1"/>
      <w:marLeft w:val="0"/>
      <w:marRight w:val="0"/>
      <w:marTop w:val="0"/>
      <w:marBottom w:val="0"/>
      <w:divBdr>
        <w:top w:val="none" w:sz="0" w:space="0" w:color="auto"/>
        <w:left w:val="none" w:sz="0" w:space="0" w:color="auto"/>
        <w:bottom w:val="none" w:sz="0" w:space="0" w:color="auto"/>
        <w:right w:val="none" w:sz="0" w:space="0" w:color="auto"/>
      </w:divBdr>
    </w:div>
    <w:div w:id="1967814963">
      <w:bodyDiv w:val="1"/>
      <w:marLeft w:val="0"/>
      <w:marRight w:val="0"/>
      <w:marTop w:val="0"/>
      <w:marBottom w:val="0"/>
      <w:divBdr>
        <w:top w:val="none" w:sz="0" w:space="0" w:color="auto"/>
        <w:left w:val="none" w:sz="0" w:space="0" w:color="auto"/>
        <w:bottom w:val="none" w:sz="0" w:space="0" w:color="auto"/>
        <w:right w:val="none" w:sz="0" w:space="0" w:color="auto"/>
      </w:divBdr>
    </w:div>
    <w:div w:id="1979021611">
      <w:bodyDiv w:val="1"/>
      <w:marLeft w:val="0"/>
      <w:marRight w:val="0"/>
      <w:marTop w:val="0"/>
      <w:marBottom w:val="0"/>
      <w:divBdr>
        <w:top w:val="none" w:sz="0" w:space="0" w:color="auto"/>
        <w:left w:val="none" w:sz="0" w:space="0" w:color="auto"/>
        <w:bottom w:val="none" w:sz="0" w:space="0" w:color="auto"/>
        <w:right w:val="none" w:sz="0" w:space="0" w:color="auto"/>
      </w:divBdr>
    </w:div>
    <w:div w:id="2003385572">
      <w:bodyDiv w:val="1"/>
      <w:marLeft w:val="0"/>
      <w:marRight w:val="0"/>
      <w:marTop w:val="0"/>
      <w:marBottom w:val="0"/>
      <w:divBdr>
        <w:top w:val="none" w:sz="0" w:space="0" w:color="auto"/>
        <w:left w:val="none" w:sz="0" w:space="0" w:color="auto"/>
        <w:bottom w:val="none" w:sz="0" w:space="0" w:color="auto"/>
        <w:right w:val="none" w:sz="0" w:space="0" w:color="auto"/>
      </w:divBdr>
    </w:div>
    <w:div w:id="2009555548">
      <w:bodyDiv w:val="1"/>
      <w:marLeft w:val="0"/>
      <w:marRight w:val="0"/>
      <w:marTop w:val="0"/>
      <w:marBottom w:val="0"/>
      <w:divBdr>
        <w:top w:val="none" w:sz="0" w:space="0" w:color="auto"/>
        <w:left w:val="none" w:sz="0" w:space="0" w:color="auto"/>
        <w:bottom w:val="none" w:sz="0" w:space="0" w:color="auto"/>
        <w:right w:val="none" w:sz="0" w:space="0" w:color="auto"/>
      </w:divBdr>
    </w:div>
    <w:div w:id="2021808024">
      <w:bodyDiv w:val="1"/>
      <w:marLeft w:val="0"/>
      <w:marRight w:val="0"/>
      <w:marTop w:val="0"/>
      <w:marBottom w:val="0"/>
      <w:divBdr>
        <w:top w:val="none" w:sz="0" w:space="0" w:color="auto"/>
        <w:left w:val="none" w:sz="0" w:space="0" w:color="auto"/>
        <w:bottom w:val="none" w:sz="0" w:space="0" w:color="auto"/>
        <w:right w:val="none" w:sz="0" w:space="0" w:color="auto"/>
      </w:divBdr>
    </w:div>
    <w:div w:id="2023432660">
      <w:bodyDiv w:val="1"/>
      <w:marLeft w:val="0"/>
      <w:marRight w:val="0"/>
      <w:marTop w:val="0"/>
      <w:marBottom w:val="0"/>
      <w:divBdr>
        <w:top w:val="none" w:sz="0" w:space="0" w:color="auto"/>
        <w:left w:val="none" w:sz="0" w:space="0" w:color="auto"/>
        <w:bottom w:val="none" w:sz="0" w:space="0" w:color="auto"/>
        <w:right w:val="none" w:sz="0" w:space="0" w:color="auto"/>
      </w:divBdr>
    </w:div>
    <w:div w:id="2027749401">
      <w:bodyDiv w:val="1"/>
      <w:marLeft w:val="0"/>
      <w:marRight w:val="0"/>
      <w:marTop w:val="0"/>
      <w:marBottom w:val="0"/>
      <w:divBdr>
        <w:top w:val="none" w:sz="0" w:space="0" w:color="auto"/>
        <w:left w:val="none" w:sz="0" w:space="0" w:color="auto"/>
        <w:bottom w:val="none" w:sz="0" w:space="0" w:color="auto"/>
        <w:right w:val="none" w:sz="0" w:space="0" w:color="auto"/>
      </w:divBdr>
    </w:div>
    <w:div w:id="2033678612">
      <w:bodyDiv w:val="1"/>
      <w:marLeft w:val="0"/>
      <w:marRight w:val="0"/>
      <w:marTop w:val="0"/>
      <w:marBottom w:val="0"/>
      <w:divBdr>
        <w:top w:val="none" w:sz="0" w:space="0" w:color="auto"/>
        <w:left w:val="none" w:sz="0" w:space="0" w:color="auto"/>
        <w:bottom w:val="none" w:sz="0" w:space="0" w:color="auto"/>
        <w:right w:val="none" w:sz="0" w:space="0" w:color="auto"/>
      </w:divBdr>
    </w:div>
    <w:div w:id="2062629766">
      <w:bodyDiv w:val="1"/>
      <w:marLeft w:val="0"/>
      <w:marRight w:val="0"/>
      <w:marTop w:val="0"/>
      <w:marBottom w:val="0"/>
      <w:divBdr>
        <w:top w:val="none" w:sz="0" w:space="0" w:color="auto"/>
        <w:left w:val="none" w:sz="0" w:space="0" w:color="auto"/>
        <w:bottom w:val="none" w:sz="0" w:space="0" w:color="auto"/>
        <w:right w:val="none" w:sz="0" w:space="0" w:color="auto"/>
      </w:divBdr>
      <w:divsChild>
        <w:div w:id="1325626486">
          <w:marLeft w:val="576"/>
          <w:marRight w:val="0"/>
          <w:marTop w:val="120"/>
          <w:marBottom w:val="0"/>
          <w:divBdr>
            <w:top w:val="none" w:sz="0" w:space="0" w:color="auto"/>
            <w:left w:val="none" w:sz="0" w:space="0" w:color="auto"/>
            <w:bottom w:val="none" w:sz="0" w:space="0" w:color="auto"/>
            <w:right w:val="none" w:sz="0" w:space="0" w:color="auto"/>
          </w:divBdr>
        </w:div>
      </w:divsChild>
    </w:div>
    <w:div w:id="2079090402">
      <w:bodyDiv w:val="1"/>
      <w:marLeft w:val="0"/>
      <w:marRight w:val="0"/>
      <w:marTop w:val="0"/>
      <w:marBottom w:val="0"/>
      <w:divBdr>
        <w:top w:val="none" w:sz="0" w:space="0" w:color="auto"/>
        <w:left w:val="none" w:sz="0" w:space="0" w:color="auto"/>
        <w:bottom w:val="none" w:sz="0" w:space="0" w:color="auto"/>
        <w:right w:val="none" w:sz="0" w:space="0" w:color="auto"/>
      </w:divBdr>
    </w:div>
    <w:div w:id="2088526860">
      <w:bodyDiv w:val="1"/>
      <w:marLeft w:val="0"/>
      <w:marRight w:val="0"/>
      <w:marTop w:val="0"/>
      <w:marBottom w:val="0"/>
      <w:divBdr>
        <w:top w:val="none" w:sz="0" w:space="0" w:color="auto"/>
        <w:left w:val="none" w:sz="0" w:space="0" w:color="auto"/>
        <w:bottom w:val="none" w:sz="0" w:space="0" w:color="auto"/>
        <w:right w:val="none" w:sz="0" w:space="0" w:color="auto"/>
      </w:divBdr>
    </w:div>
    <w:div w:id="2112192091">
      <w:bodyDiv w:val="1"/>
      <w:marLeft w:val="0"/>
      <w:marRight w:val="0"/>
      <w:marTop w:val="0"/>
      <w:marBottom w:val="0"/>
      <w:divBdr>
        <w:top w:val="none" w:sz="0" w:space="0" w:color="auto"/>
        <w:left w:val="none" w:sz="0" w:space="0" w:color="auto"/>
        <w:bottom w:val="none" w:sz="0" w:space="0" w:color="auto"/>
        <w:right w:val="none" w:sz="0" w:space="0" w:color="auto"/>
      </w:divBdr>
    </w:div>
    <w:div w:id="214723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image005.png@01DAF872.4F1FB8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Lapas1!$B$1</c:f>
              <c:strCache>
                <c:ptCount val="1"/>
                <c:pt idx="0">
                  <c:v>Ikimokyklinis, priešmokyklinis ugdymas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Lapas1!$A$2:$A$5</c:f>
              <c:strCache>
                <c:ptCount val="4"/>
                <c:pt idx="0">
                  <c:v>2021 m.</c:v>
                </c:pt>
                <c:pt idx="1">
                  <c:v>2022 m.</c:v>
                </c:pt>
                <c:pt idx="2">
                  <c:v>2023 m.</c:v>
                </c:pt>
                <c:pt idx="3">
                  <c:v>2024 m.</c:v>
                </c:pt>
              </c:strCache>
            </c:strRef>
          </c:cat>
          <c:val>
            <c:numRef>
              <c:f>Lapas1!$B$2:$B$5</c:f>
              <c:numCache>
                <c:formatCode>General</c:formatCode>
                <c:ptCount val="4"/>
                <c:pt idx="0">
                  <c:v>7521</c:v>
                </c:pt>
                <c:pt idx="1">
                  <c:v>7855</c:v>
                </c:pt>
                <c:pt idx="2">
                  <c:v>8121</c:v>
                </c:pt>
                <c:pt idx="3">
                  <c:v>8284</c:v>
                </c:pt>
              </c:numCache>
            </c:numRef>
          </c:val>
          <c:extLst>
            <c:ext xmlns:c16="http://schemas.microsoft.com/office/drawing/2014/chart" uri="{C3380CC4-5D6E-409C-BE32-E72D297353CC}">
              <c16:uniqueId val="{00000000-0365-466E-8855-C6E75658DDAB}"/>
            </c:ext>
          </c:extLst>
        </c:ser>
        <c:dLbls>
          <c:showLegendKey val="0"/>
          <c:showVal val="0"/>
          <c:showCatName val="0"/>
          <c:showSerName val="0"/>
          <c:showPercent val="0"/>
          <c:showBubbleSize val="0"/>
        </c:dLbls>
        <c:gapWidth val="100"/>
        <c:overlap val="-24"/>
        <c:axId val="371708496"/>
        <c:axId val="371705544"/>
      </c:barChart>
      <c:catAx>
        <c:axId val="3717084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1705544"/>
        <c:crosses val="autoZero"/>
        <c:auto val="1"/>
        <c:lblAlgn val="ctr"/>
        <c:lblOffset val="100"/>
        <c:noMultiLvlLbl val="0"/>
      </c:catAx>
      <c:valAx>
        <c:axId val="371705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71708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345499597860445"/>
          <c:y val="4.5428454077493075E-2"/>
          <c:w val="0.60155161975225457"/>
          <c:h val="0.9442094018823185"/>
        </c:manualLayout>
      </c:layout>
      <c:barChart>
        <c:barDir val="bar"/>
        <c:grouping val="clustered"/>
        <c:varyColors val="0"/>
        <c:ser>
          <c:idx val="0"/>
          <c:order val="0"/>
          <c:tx>
            <c:strRef>
              <c:f>Lapas1!$B$1</c:f>
              <c:strCache>
                <c:ptCount val="1"/>
                <c:pt idx="0">
                  <c:v>Stulpelis1</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085-469B-B36F-7A1F97387DEC}"/>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3-356A-40B5-839A-56C56C4246B4}"/>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5-356A-40B5-839A-56C56C4246B4}"/>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7-356A-40B5-839A-56C56C4246B4}"/>
              </c:ext>
            </c:extLst>
          </c:dPt>
          <c:dPt>
            <c:idx val="4"/>
            <c:invertIfNegative val="0"/>
            <c:bubble3D val="0"/>
            <c:spPr>
              <a:solidFill>
                <a:schemeClr val="accent1"/>
              </a:solidFill>
              <a:ln>
                <a:noFill/>
              </a:ln>
              <a:effectLst/>
            </c:spPr>
            <c:extLst>
              <c:ext xmlns:c16="http://schemas.microsoft.com/office/drawing/2014/chart" uri="{C3380CC4-5D6E-409C-BE32-E72D297353CC}">
                <c16:uniqueId val="{00000009-356A-40B5-839A-56C56C4246B4}"/>
              </c:ext>
            </c:extLst>
          </c:dPt>
          <c:dPt>
            <c:idx val="5"/>
            <c:invertIfNegative val="0"/>
            <c:bubble3D val="0"/>
            <c:spPr>
              <a:solidFill>
                <a:schemeClr val="accent1"/>
              </a:solidFill>
              <a:ln>
                <a:noFill/>
              </a:ln>
              <a:effectLst/>
            </c:spPr>
            <c:extLst>
              <c:ext xmlns:c16="http://schemas.microsoft.com/office/drawing/2014/chart" uri="{C3380CC4-5D6E-409C-BE32-E72D297353CC}">
                <c16:uniqueId val="{0000000B-356A-40B5-839A-56C56C4246B4}"/>
              </c:ext>
            </c:extLst>
          </c:dPt>
          <c:dPt>
            <c:idx val="6"/>
            <c:invertIfNegative val="0"/>
            <c:bubble3D val="0"/>
            <c:spPr>
              <a:solidFill>
                <a:schemeClr val="accent1"/>
              </a:solidFill>
              <a:ln>
                <a:noFill/>
              </a:ln>
              <a:effectLst/>
            </c:spPr>
            <c:extLst>
              <c:ext xmlns:c16="http://schemas.microsoft.com/office/drawing/2014/chart" uri="{C3380CC4-5D6E-409C-BE32-E72D297353CC}">
                <c16:uniqueId val="{0000000D-356A-40B5-839A-56C56C4246B4}"/>
              </c:ext>
            </c:extLst>
          </c:dPt>
          <c:dPt>
            <c:idx val="7"/>
            <c:invertIfNegative val="0"/>
            <c:bubble3D val="0"/>
            <c:spPr>
              <a:solidFill>
                <a:schemeClr val="accent1"/>
              </a:solidFill>
              <a:ln>
                <a:noFill/>
              </a:ln>
              <a:effectLst/>
            </c:spPr>
            <c:extLst>
              <c:ext xmlns:c16="http://schemas.microsoft.com/office/drawing/2014/chart" uri="{C3380CC4-5D6E-409C-BE32-E72D297353CC}">
                <c16:uniqueId val="{00000003-D085-469B-B36F-7A1F97387DEC}"/>
              </c:ext>
            </c:extLst>
          </c:dPt>
          <c:dPt>
            <c:idx val="8"/>
            <c:invertIfNegative val="0"/>
            <c:bubble3D val="0"/>
            <c:spPr>
              <a:solidFill>
                <a:schemeClr val="accent1"/>
              </a:solidFill>
              <a:ln>
                <a:noFill/>
              </a:ln>
              <a:effectLst/>
            </c:spPr>
            <c:extLst>
              <c:ext xmlns:c16="http://schemas.microsoft.com/office/drawing/2014/chart" uri="{C3380CC4-5D6E-409C-BE32-E72D297353CC}">
                <c16:uniqueId val="{00000011-356A-40B5-839A-56C56C4246B4}"/>
              </c:ext>
            </c:extLst>
          </c:dPt>
          <c:dPt>
            <c:idx val="9"/>
            <c:invertIfNegative val="0"/>
            <c:bubble3D val="0"/>
            <c:spPr>
              <a:solidFill>
                <a:schemeClr val="accent1"/>
              </a:solidFill>
              <a:ln>
                <a:noFill/>
              </a:ln>
              <a:effectLst/>
            </c:spPr>
            <c:extLst>
              <c:ext xmlns:c16="http://schemas.microsoft.com/office/drawing/2014/chart" uri="{C3380CC4-5D6E-409C-BE32-E72D297353CC}">
                <c16:uniqueId val="{00000013-356A-40B5-839A-56C56C4246B4}"/>
              </c:ext>
            </c:extLst>
          </c:dPt>
          <c:dPt>
            <c:idx val="10"/>
            <c:invertIfNegative val="0"/>
            <c:bubble3D val="0"/>
            <c:spPr>
              <a:solidFill>
                <a:schemeClr val="accent1"/>
              </a:solidFill>
              <a:ln>
                <a:noFill/>
              </a:ln>
              <a:effectLst/>
            </c:spPr>
            <c:extLst>
              <c:ext xmlns:c16="http://schemas.microsoft.com/office/drawing/2014/chart" uri="{C3380CC4-5D6E-409C-BE32-E72D297353CC}">
                <c16:uniqueId val="{00000015-356A-40B5-839A-56C56C4246B4}"/>
              </c:ext>
            </c:extLst>
          </c:dPt>
          <c:dPt>
            <c:idx val="11"/>
            <c:invertIfNegative val="0"/>
            <c:bubble3D val="0"/>
            <c:spPr>
              <a:solidFill>
                <a:schemeClr val="accent1"/>
              </a:solidFill>
              <a:ln>
                <a:noFill/>
              </a:ln>
              <a:effectLst/>
            </c:spPr>
            <c:extLst>
              <c:ext xmlns:c16="http://schemas.microsoft.com/office/drawing/2014/chart" uri="{C3380CC4-5D6E-409C-BE32-E72D297353CC}">
                <c16:uniqueId val="{00000017-356A-40B5-839A-56C56C4246B4}"/>
              </c:ext>
            </c:extLst>
          </c:dPt>
          <c:dPt>
            <c:idx val="12"/>
            <c:invertIfNegative val="0"/>
            <c:bubble3D val="0"/>
            <c:spPr>
              <a:solidFill>
                <a:schemeClr val="accent1"/>
              </a:solidFill>
              <a:ln>
                <a:noFill/>
              </a:ln>
              <a:effectLst/>
            </c:spPr>
            <c:extLst>
              <c:ext xmlns:c16="http://schemas.microsoft.com/office/drawing/2014/chart" uri="{C3380CC4-5D6E-409C-BE32-E72D297353CC}">
                <c16:uniqueId val="{00000005-D085-469B-B36F-7A1F97387DEC}"/>
              </c:ext>
            </c:extLst>
          </c:dPt>
          <c:dPt>
            <c:idx val="13"/>
            <c:invertIfNegative val="0"/>
            <c:bubble3D val="0"/>
            <c:spPr>
              <a:solidFill>
                <a:schemeClr val="accent1"/>
              </a:solidFill>
              <a:ln>
                <a:noFill/>
              </a:ln>
              <a:effectLst/>
            </c:spPr>
            <c:extLst>
              <c:ext xmlns:c16="http://schemas.microsoft.com/office/drawing/2014/chart" uri="{C3380CC4-5D6E-409C-BE32-E72D297353CC}">
                <c16:uniqueId val="{0000001B-356A-40B5-839A-56C56C4246B4}"/>
              </c:ext>
            </c:extLst>
          </c:dPt>
          <c:dPt>
            <c:idx val="14"/>
            <c:invertIfNegative val="0"/>
            <c:bubble3D val="0"/>
            <c:spPr>
              <a:solidFill>
                <a:schemeClr val="accent1"/>
              </a:solidFill>
              <a:ln>
                <a:noFill/>
              </a:ln>
              <a:effectLst/>
            </c:spPr>
            <c:extLst>
              <c:ext xmlns:c16="http://schemas.microsoft.com/office/drawing/2014/chart" uri="{C3380CC4-5D6E-409C-BE32-E72D297353CC}">
                <c16:uniqueId val="{0000001D-356A-40B5-839A-56C56C4246B4}"/>
              </c:ext>
            </c:extLst>
          </c:dPt>
          <c:dPt>
            <c:idx val="15"/>
            <c:invertIfNegative val="0"/>
            <c:bubble3D val="0"/>
            <c:spPr>
              <a:solidFill>
                <a:schemeClr val="accent1"/>
              </a:solidFill>
              <a:ln>
                <a:noFill/>
              </a:ln>
              <a:effectLst/>
            </c:spPr>
            <c:extLst>
              <c:ext xmlns:c16="http://schemas.microsoft.com/office/drawing/2014/chart" uri="{C3380CC4-5D6E-409C-BE32-E72D297353CC}">
                <c16:uniqueId val="{00000007-D085-469B-B36F-7A1F97387DEC}"/>
              </c:ext>
            </c:extLst>
          </c:dPt>
          <c:dPt>
            <c:idx val="16"/>
            <c:invertIfNegative val="0"/>
            <c:bubble3D val="0"/>
            <c:spPr>
              <a:solidFill>
                <a:schemeClr val="accent1"/>
              </a:solidFill>
              <a:ln>
                <a:noFill/>
              </a:ln>
              <a:effectLst/>
            </c:spPr>
            <c:extLst>
              <c:ext xmlns:c16="http://schemas.microsoft.com/office/drawing/2014/chart" uri="{C3380CC4-5D6E-409C-BE32-E72D297353CC}">
                <c16:uniqueId val="{00000009-D085-469B-B36F-7A1F97387DEC}"/>
              </c:ext>
            </c:extLst>
          </c:dPt>
          <c:dPt>
            <c:idx val="17"/>
            <c:invertIfNegative val="0"/>
            <c:bubble3D val="0"/>
            <c:spPr>
              <a:solidFill>
                <a:schemeClr val="accent1"/>
              </a:solidFill>
              <a:ln>
                <a:noFill/>
              </a:ln>
              <a:effectLst/>
            </c:spPr>
            <c:extLst>
              <c:ext xmlns:c16="http://schemas.microsoft.com/office/drawing/2014/chart" uri="{C3380CC4-5D6E-409C-BE32-E72D297353CC}">
                <c16:uniqueId val="{0000000B-D085-469B-B36F-7A1F97387DEC}"/>
              </c:ext>
            </c:extLst>
          </c:dPt>
          <c:dPt>
            <c:idx val="18"/>
            <c:invertIfNegative val="0"/>
            <c:bubble3D val="0"/>
            <c:spPr>
              <a:solidFill>
                <a:schemeClr val="accent1"/>
              </a:solidFill>
              <a:ln>
                <a:noFill/>
              </a:ln>
              <a:effectLst/>
            </c:spPr>
            <c:extLst>
              <c:ext xmlns:c16="http://schemas.microsoft.com/office/drawing/2014/chart" uri="{C3380CC4-5D6E-409C-BE32-E72D297353CC}">
                <c16:uniqueId val="{0000000D-D085-469B-B36F-7A1F97387DEC}"/>
              </c:ext>
            </c:extLst>
          </c:dPt>
          <c:dPt>
            <c:idx val="19"/>
            <c:invertIfNegative val="0"/>
            <c:bubble3D val="0"/>
            <c:spPr>
              <a:solidFill>
                <a:schemeClr val="accent1"/>
              </a:solidFill>
              <a:ln>
                <a:noFill/>
              </a:ln>
              <a:effectLst/>
            </c:spPr>
            <c:extLst>
              <c:ext xmlns:c16="http://schemas.microsoft.com/office/drawing/2014/chart" uri="{C3380CC4-5D6E-409C-BE32-E72D297353CC}">
                <c16:uniqueId val="{00000027-356A-40B5-839A-56C56C4246B4}"/>
              </c:ext>
            </c:extLst>
          </c:dPt>
          <c:dPt>
            <c:idx val="20"/>
            <c:invertIfNegative val="0"/>
            <c:bubble3D val="0"/>
            <c:spPr>
              <a:solidFill>
                <a:schemeClr val="accent1"/>
              </a:solidFill>
              <a:ln>
                <a:noFill/>
              </a:ln>
              <a:effectLst/>
            </c:spPr>
            <c:extLst>
              <c:ext xmlns:c16="http://schemas.microsoft.com/office/drawing/2014/chart" uri="{C3380CC4-5D6E-409C-BE32-E72D297353CC}">
                <c16:uniqueId val="{00000029-34C9-4ABB-85FC-24926AAB93F8}"/>
              </c:ext>
            </c:extLst>
          </c:dPt>
          <c:dPt>
            <c:idx val="21"/>
            <c:invertIfNegative val="0"/>
            <c:bubble3D val="0"/>
            <c:spPr>
              <a:solidFill>
                <a:schemeClr val="accent1"/>
              </a:solidFill>
              <a:ln>
                <a:noFill/>
              </a:ln>
              <a:effectLst/>
            </c:spPr>
            <c:extLst>
              <c:ext xmlns:c16="http://schemas.microsoft.com/office/drawing/2014/chart" uri="{C3380CC4-5D6E-409C-BE32-E72D297353CC}">
                <c16:uniqueId val="{0000002B-34C9-4ABB-85FC-24926AAB93F8}"/>
              </c:ext>
            </c:extLst>
          </c:dPt>
          <c:dPt>
            <c:idx val="22"/>
            <c:invertIfNegative val="0"/>
            <c:bubble3D val="0"/>
            <c:spPr>
              <a:solidFill>
                <a:schemeClr val="accent1"/>
              </a:solidFill>
              <a:ln>
                <a:noFill/>
              </a:ln>
              <a:effectLst/>
            </c:spPr>
            <c:extLst>
              <c:ext xmlns:c16="http://schemas.microsoft.com/office/drawing/2014/chart" uri="{C3380CC4-5D6E-409C-BE32-E72D297353CC}">
                <c16:uniqueId val="{0000002D-41E1-4933-93C2-57A88768A563}"/>
              </c:ext>
            </c:extLst>
          </c:dPt>
          <c:dPt>
            <c:idx val="23"/>
            <c:invertIfNegative val="0"/>
            <c:bubble3D val="0"/>
            <c:spPr>
              <a:solidFill>
                <a:schemeClr val="accent1"/>
              </a:solidFill>
              <a:ln>
                <a:noFill/>
              </a:ln>
              <a:effectLst/>
            </c:spPr>
            <c:extLst>
              <c:ext xmlns:c16="http://schemas.microsoft.com/office/drawing/2014/chart" uri="{C3380CC4-5D6E-409C-BE32-E72D297353CC}">
                <c16:uniqueId val="{0000002F-41E1-4933-93C2-57A88768A563}"/>
              </c:ext>
            </c:extLst>
          </c:dPt>
          <c:dPt>
            <c:idx val="24"/>
            <c:invertIfNegative val="0"/>
            <c:bubble3D val="0"/>
            <c:spPr>
              <a:solidFill>
                <a:schemeClr val="accent1"/>
              </a:solidFill>
              <a:ln>
                <a:noFill/>
              </a:ln>
              <a:effectLst/>
            </c:spPr>
            <c:extLst>
              <c:ext xmlns:c16="http://schemas.microsoft.com/office/drawing/2014/chart" uri="{C3380CC4-5D6E-409C-BE32-E72D297353CC}">
                <c16:uniqueId val="{00000031-41E1-4933-93C2-57A88768A563}"/>
              </c:ext>
            </c:extLst>
          </c:dPt>
          <c:dPt>
            <c:idx val="25"/>
            <c:invertIfNegative val="0"/>
            <c:bubble3D val="0"/>
            <c:spPr>
              <a:solidFill>
                <a:schemeClr val="accent1"/>
              </a:solidFill>
              <a:ln>
                <a:noFill/>
              </a:ln>
              <a:effectLst/>
            </c:spPr>
            <c:extLst>
              <c:ext xmlns:c16="http://schemas.microsoft.com/office/drawing/2014/chart" uri="{C3380CC4-5D6E-409C-BE32-E72D297353CC}">
                <c16:uniqueId val="{00000033-41E1-4933-93C2-57A88768A563}"/>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Lapas1!$A$2:$A$36</c:f>
              <c:strCache>
                <c:ptCount val="35"/>
                <c:pt idx="0">
                  <c:v>Bendruomenė "Priekulės ainiai"</c:v>
                </c:pt>
                <c:pt idx="1">
                  <c:v>VšĮ ,,Pasakėlė" (Gargždai)</c:v>
                </c:pt>
                <c:pt idx="2">
                  <c:v>VšĮ ,,Pasakėlė" (Klaipėda)</c:v>
                </c:pt>
                <c:pt idx="3">
                  <c:v>VšĮ ,,Jūrų žvaigždutė" (Klaipėda)</c:v>
                </c:pt>
                <c:pt idx="4">
                  <c:v>VšĮ ,,Niektauza"  (Klaipėda)</c:v>
                </c:pt>
                <c:pt idx="5">
                  <c:v>VšĮ ,,Mažųjų pasaulis"  (Klaipėda)</c:v>
                </c:pt>
                <c:pt idx="6">
                  <c:v>VšĮ ,,Miesto vaikai" (Klaipėdos r.)</c:v>
                </c:pt>
                <c:pt idx="7">
                  <c:v>UAB ,,Klausmyliukas" (Klaipėdos r.)</c:v>
                </c:pt>
                <c:pt idx="8">
                  <c:v>UAB ,,Vaikystės sodas" (Klaipėda)</c:v>
                </c:pt>
                <c:pt idx="9">
                  <c:v>UAB ,,Vaikų giraitė" (Klaipėda)</c:v>
                </c:pt>
                <c:pt idx="10">
                  <c:v>VšĮ Pajūrio Valdorfo bendruomenė (Klaipėda)</c:v>
                </c:pt>
                <c:pt idx="11">
                  <c:v>VšĮ ,,Saulė ir mėnulis" (Klaipėda)</c:v>
                </c:pt>
                <c:pt idx="12">
                  <c:v>VšĮ ,,Saulė ir mėnulis" (Klaipėdos r.)</c:v>
                </c:pt>
                <c:pt idx="13">
                  <c:v>UAB Klaipėdos mažasis licėjus</c:v>
                </c:pt>
                <c:pt idx="14">
                  <c:v>VšĮ ,,Laimingų vaikų pilis" (Klaipėda)</c:v>
                </c:pt>
                <c:pt idx="15">
                  <c:v>VšĮ ,,Lututės namai" (Klaipėdos r.)</c:v>
                </c:pt>
                <c:pt idx="16">
                  <c:v>UAB ,,MD LT" (Klaipėdos r.)</c:v>
                </c:pt>
                <c:pt idx="17">
                  <c:v>UAB ,,Šeimos alėjos darželis" (Klaipėdos r.)</c:v>
                </c:pt>
                <c:pt idx="18">
                  <c:v>MB ,,Zuikutis" (Klaipėdos r.)</c:v>
                </c:pt>
                <c:pt idx="19">
                  <c:v>VšĮ ,,Mažieji lazeriukai" (Klaipėda)</c:v>
                </c:pt>
                <c:pt idx="20">
                  <c:v>VšĮ ,, Laimingų vaikų pilis" (Klaipėdos r.)</c:v>
                </c:pt>
                <c:pt idx="21">
                  <c:v>VšĮ ,,Vaikų Pieva" (Klaipėdos r.)</c:v>
                </c:pt>
                <c:pt idx="22">
                  <c:v>VšĮ ,,Smaragdinis pasaulis" (Klaipėda)</c:v>
                </c:pt>
                <c:pt idx="23">
                  <c:v>VšĮ ,,Svetliačok" (Klaipėda)</c:v>
                </c:pt>
                <c:pt idx="24">
                  <c:v>VšĮ ,,Vaikų ugdymo akademija" (Klaipėda)</c:v>
                </c:pt>
                <c:pt idx="25">
                  <c:v>VšĮ Klaipėdos ,,Universa Via"</c:v>
                </c:pt>
                <c:pt idx="26">
                  <c:v>VšĮ ,,Vilties miesto mokykla" (Klaipėda)</c:v>
                </c:pt>
                <c:pt idx="27">
                  <c:v>VšĮ Pajūrio Valdorfo bendruomenė (Klaipėdos r.)</c:v>
                </c:pt>
                <c:pt idx="28">
                  <c:v>VšĮ ,,Mažylių pėdutės" (Klaipėdos r.)</c:v>
                </c:pt>
                <c:pt idx="29">
                  <c:v>MB ,,Ankstyvosios edukacijos centras" (Klaipėdos r.)</c:v>
                </c:pt>
                <c:pt idx="30">
                  <c:v>Jakų bendruomenės centras ,,Koriukas" (Klaipėdos r.)</c:v>
                </c:pt>
                <c:pt idx="31">
                  <c:v>VšĮ ,,Vaivorykštės tako" gimnazija (Klaipėda)</c:v>
                </c:pt>
                <c:pt idx="32">
                  <c:v>VšĮ "Šviesos vaikai" (Klaipėda)</c:v>
                </c:pt>
                <c:pt idx="33">
                  <c:v>MB Perferentis (Klaipėdos r.)</c:v>
                </c:pt>
                <c:pt idx="34">
                  <c:v>VšĮ "Danė" (Klaipėdos r.)</c:v>
                </c:pt>
              </c:strCache>
            </c:strRef>
          </c:cat>
          <c:val>
            <c:numRef>
              <c:f>Lapas1!$B$2:$B$36</c:f>
              <c:numCache>
                <c:formatCode>General</c:formatCode>
                <c:ptCount val="35"/>
                <c:pt idx="0">
                  <c:v>4</c:v>
                </c:pt>
                <c:pt idx="1">
                  <c:v>80</c:v>
                </c:pt>
                <c:pt idx="2">
                  <c:v>42</c:v>
                </c:pt>
                <c:pt idx="3">
                  <c:v>7</c:v>
                </c:pt>
                <c:pt idx="4">
                  <c:v>10</c:v>
                </c:pt>
                <c:pt idx="5">
                  <c:v>5</c:v>
                </c:pt>
                <c:pt idx="6">
                  <c:v>45</c:v>
                </c:pt>
                <c:pt idx="7">
                  <c:v>9</c:v>
                </c:pt>
                <c:pt idx="8">
                  <c:v>42</c:v>
                </c:pt>
                <c:pt idx="9">
                  <c:v>2</c:v>
                </c:pt>
                <c:pt idx="10">
                  <c:v>7</c:v>
                </c:pt>
                <c:pt idx="11">
                  <c:v>22</c:v>
                </c:pt>
                <c:pt idx="12">
                  <c:v>52</c:v>
                </c:pt>
                <c:pt idx="13">
                  <c:v>57</c:v>
                </c:pt>
                <c:pt idx="14">
                  <c:v>39</c:v>
                </c:pt>
                <c:pt idx="15">
                  <c:v>25</c:v>
                </c:pt>
                <c:pt idx="16">
                  <c:v>211</c:v>
                </c:pt>
                <c:pt idx="17">
                  <c:v>85</c:v>
                </c:pt>
                <c:pt idx="18">
                  <c:v>8</c:v>
                </c:pt>
                <c:pt idx="19">
                  <c:v>35</c:v>
                </c:pt>
                <c:pt idx="20">
                  <c:v>10</c:v>
                </c:pt>
                <c:pt idx="21">
                  <c:v>66</c:v>
                </c:pt>
                <c:pt idx="22">
                  <c:v>3</c:v>
                </c:pt>
                <c:pt idx="23">
                  <c:v>1</c:v>
                </c:pt>
                <c:pt idx="24">
                  <c:v>1</c:v>
                </c:pt>
                <c:pt idx="25">
                  <c:v>3</c:v>
                </c:pt>
                <c:pt idx="26">
                  <c:v>36</c:v>
                </c:pt>
                <c:pt idx="27">
                  <c:v>28</c:v>
                </c:pt>
                <c:pt idx="28">
                  <c:v>21</c:v>
                </c:pt>
                <c:pt idx="29">
                  <c:v>69</c:v>
                </c:pt>
                <c:pt idx="30">
                  <c:v>18</c:v>
                </c:pt>
                <c:pt idx="31">
                  <c:v>7</c:v>
                </c:pt>
                <c:pt idx="32">
                  <c:v>17</c:v>
                </c:pt>
                <c:pt idx="33">
                  <c:v>91</c:v>
                </c:pt>
                <c:pt idx="34">
                  <c:v>13</c:v>
                </c:pt>
              </c:numCache>
            </c:numRef>
          </c:val>
          <c:extLst>
            <c:ext xmlns:c16="http://schemas.microsoft.com/office/drawing/2014/chart" uri="{C3380CC4-5D6E-409C-BE32-E72D297353CC}">
              <c16:uniqueId val="{0000000E-D085-469B-B36F-7A1F97387DEC}"/>
            </c:ext>
          </c:extLst>
        </c:ser>
        <c:dLbls>
          <c:showLegendKey val="0"/>
          <c:showVal val="0"/>
          <c:showCatName val="0"/>
          <c:showSerName val="0"/>
          <c:showPercent val="0"/>
          <c:showBubbleSize val="0"/>
        </c:dLbls>
        <c:gapWidth val="90"/>
        <c:axId val="227300096"/>
        <c:axId val="227301632"/>
      </c:barChart>
      <c:catAx>
        <c:axId val="227300096"/>
        <c:scaling>
          <c:orientation val="minMax"/>
        </c:scaling>
        <c:delete val="0"/>
        <c:axPos val="l"/>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lt-LT"/>
          </a:p>
        </c:txPr>
        <c:crossAx val="227301632"/>
        <c:crosses val="autoZero"/>
        <c:auto val="1"/>
        <c:lblAlgn val="ctr"/>
        <c:lblOffset val="100"/>
        <c:noMultiLvlLbl val="0"/>
      </c:catAx>
      <c:valAx>
        <c:axId val="227301632"/>
        <c:scaling>
          <c:orientation val="minMax"/>
        </c:scaling>
        <c:delete val="1"/>
        <c:axPos val="b"/>
        <c:numFmt formatCode="General" sourceLinked="1"/>
        <c:majorTickMark val="out"/>
        <c:minorTickMark val="none"/>
        <c:tickLblPos val="nextTo"/>
        <c:crossAx val="227300096"/>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sz="1800"/>
      </a:pPr>
      <a:endParaRPr lang="lt-LT"/>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655913978494623E-2"/>
          <c:y val="0.12386156648451731"/>
          <c:w val="0.95268817204301071"/>
          <c:h val="0.68004819069747424"/>
        </c:manualLayout>
      </c:layout>
      <c:barChart>
        <c:barDir val="col"/>
        <c:grouping val="clustered"/>
        <c:varyColors val="0"/>
        <c:ser>
          <c:idx val="0"/>
          <c:order val="0"/>
          <c:tx>
            <c:strRef>
              <c:f>Lapas1!$B$1</c:f>
              <c:strCache>
                <c:ptCount val="1"/>
                <c:pt idx="0">
                  <c:v>2021 m. </c:v>
                </c:pt>
              </c:strCache>
            </c:strRef>
          </c:tx>
          <c:invertIfNegative val="0"/>
          <c:dLbls>
            <c:spPr>
              <a:noFill/>
              <a:ln>
                <a:noFill/>
              </a:ln>
              <a:effectLst/>
            </c:spPr>
            <c:txPr>
              <a:bodyPr/>
              <a:lstStyle/>
              <a:p>
                <a:pPr>
                  <a:defRPr sz="1200" b="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Gimnazijos III kl.</c:v>
                </c:pt>
                <c:pt idx="1">
                  <c:v>Profesinėse mokyklose</c:v>
                </c:pt>
              </c:strCache>
            </c:strRef>
          </c:cat>
          <c:val>
            <c:numRef>
              <c:f>Lapas1!$B$2:$B$3</c:f>
              <c:numCache>
                <c:formatCode>General</c:formatCode>
                <c:ptCount val="2"/>
                <c:pt idx="0">
                  <c:v>58</c:v>
                </c:pt>
                <c:pt idx="1">
                  <c:v>38.4</c:v>
                </c:pt>
              </c:numCache>
            </c:numRef>
          </c:val>
          <c:extLst>
            <c:ext xmlns:c16="http://schemas.microsoft.com/office/drawing/2014/chart" uri="{C3380CC4-5D6E-409C-BE32-E72D297353CC}">
              <c16:uniqueId val="{00000000-7920-45C8-B42D-8A11D61BC89C}"/>
            </c:ext>
          </c:extLst>
        </c:ser>
        <c:ser>
          <c:idx val="1"/>
          <c:order val="1"/>
          <c:tx>
            <c:strRef>
              <c:f>Lapas1!$C$1</c:f>
              <c:strCache>
                <c:ptCount val="1"/>
                <c:pt idx="0">
                  <c:v>2022 m.</c:v>
                </c:pt>
              </c:strCache>
            </c:strRef>
          </c:tx>
          <c:invertIfNegative val="0"/>
          <c:dLbls>
            <c:spPr>
              <a:noFill/>
              <a:ln>
                <a:noFill/>
              </a:ln>
              <a:effectLst/>
            </c:spPr>
            <c:txPr>
              <a:bodyPr/>
              <a:lstStyle/>
              <a:p>
                <a:pPr>
                  <a:defRPr sz="1100" b="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Gimnazijos III kl.</c:v>
                </c:pt>
                <c:pt idx="1">
                  <c:v>Profesinėse mokyklose</c:v>
                </c:pt>
              </c:strCache>
            </c:strRef>
          </c:cat>
          <c:val>
            <c:numRef>
              <c:f>Lapas1!$C$2:$C$3</c:f>
              <c:numCache>
                <c:formatCode>General</c:formatCode>
                <c:ptCount val="2"/>
                <c:pt idx="0">
                  <c:v>62.3</c:v>
                </c:pt>
                <c:pt idx="1">
                  <c:v>34.6</c:v>
                </c:pt>
              </c:numCache>
            </c:numRef>
          </c:val>
          <c:extLst>
            <c:ext xmlns:c16="http://schemas.microsoft.com/office/drawing/2014/chart" uri="{C3380CC4-5D6E-409C-BE32-E72D297353CC}">
              <c16:uniqueId val="{00000001-7920-45C8-B42D-8A11D61BC89C}"/>
            </c:ext>
          </c:extLst>
        </c:ser>
        <c:ser>
          <c:idx val="2"/>
          <c:order val="2"/>
          <c:tx>
            <c:strRef>
              <c:f>Lapas1!$D$1</c:f>
              <c:strCache>
                <c:ptCount val="1"/>
                <c:pt idx="0">
                  <c:v>2023 m. </c:v>
                </c:pt>
              </c:strCache>
            </c:strRef>
          </c:tx>
          <c:invertIfNegative val="0"/>
          <c:dLbls>
            <c:spPr>
              <a:noFill/>
              <a:ln>
                <a:noFill/>
              </a:ln>
              <a:effectLst/>
            </c:spPr>
            <c:txPr>
              <a:bodyPr/>
              <a:lstStyle/>
              <a:p>
                <a:pPr>
                  <a:defRPr sz="1100" b="0"/>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Lapas1!$A$2:$A$3</c:f>
              <c:strCache>
                <c:ptCount val="2"/>
                <c:pt idx="0">
                  <c:v>Gimnazijos III kl.</c:v>
                </c:pt>
                <c:pt idx="1">
                  <c:v>Profesinėse mokyklose</c:v>
                </c:pt>
              </c:strCache>
            </c:strRef>
          </c:cat>
          <c:val>
            <c:numRef>
              <c:f>Lapas1!$D$2:$D$3</c:f>
              <c:numCache>
                <c:formatCode>General</c:formatCode>
                <c:ptCount val="2"/>
                <c:pt idx="0">
                  <c:v>67.7</c:v>
                </c:pt>
                <c:pt idx="1">
                  <c:v>30.1</c:v>
                </c:pt>
              </c:numCache>
            </c:numRef>
          </c:val>
          <c:extLst>
            <c:ext xmlns:c16="http://schemas.microsoft.com/office/drawing/2014/chart" uri="{C3380CC4-5D6E-409C-BE32-E72D297353CC}">
              <c16:uniqueId val="{00000002-7920-45C8-B42D-8A11D61BC89C}"/>
            </c:ext>
          </c:extLst>
        </c:ser>
        <c:ser>
          <c:idx val="3"/>
          <c:order val="3"/>
          <c:tx>
            <c:strRef>
              <c:f>Lapas1!$E$1</c:f>
              <c:strCache>
                <c:ptCount val="1"/>
                <c:pt idx="0">
                  <c:v>2024 m. 2</c:v>
                </c:pt>
              </c:strCache>
            </c:strRef>
          </c:tx>
          <c:invertIfNegative val="0"/>
          <c:dLbls>
            <c:spPr>
              <a:noFill/>
              <a:ln>
                <a:noFill/>
              </a:ln>
              <a:effectLst/>
            </c:spPr>
            <c:txPr>
              <a:bodyPr wrap="square" lIns="38100" tIns="19050" rIns="38100" bIns="19050" anchor="ctr">
                <a:spAutoFit/>
              </a:bodyPr>
              <a:lstStyle/>
              <a:p>
                <a:pPr>
                  <a:defRPr sz="1100">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Lapas1!$A$2:$A$3</c:f>
              <c:strCache>
                <c:ptCount val="2"/>
                <c:pt idx="0">
                  <c:v>Gimnazijos III kl.</c:v>
                </c:pt>
                <c:pt idx="1">
                  <c:v>Profesinėse mokyklose</c:v>
                </c:pt>
              </c:strCache>
            </c:strRef>
          </c:cat>
          <c:val>
            <c:numRef>
              <c:f>Lapas1!$E$2:$E$3</c:f>
              <c:numCache>
                <c:formatCode>General</c:formatCode>
                <c:ptCount val="2"/>
                <c:pt idx="0">
                  <c:v>65.239999999999995</c:v>
                </c:pt>
                <c:pt idx="1">
                  <c:v>31.8</c:v>
                </c:pt>
              </c:numCache>
            </c:numRef>
          </c:val>
          <c:extLst>
            <c:ext xmlns:c16="http://schemas.microsoft.com/office/drawing/2014/chart" uri="{C3380CC4-5D6E-409C-BE32-E72D297353CC}">
              <c16:uniqueId val="{00000000-5FB5-4722-AD42-BD93172F5B59}"/>
            </c:ext>
          </c:extLst>
        </c:ser>
        <c:dLbls>
          <c:showLegendKey val="0"/>
          <c:showVal val="0"/>
          <c:showCatName val="0"/>
          <c:showSerName val="0"/>
          <c:showPercent val="0"/>
          <c:showBubbleSize val="0"/>
        </c:dLbls>
        <c:gapWidth val="157"/>
        <c:overlap val="-39"/>
        <c:axId val="227383552"/>
        <c:axId val="228929536"/>
      </c:barChart>
      <c:catAx>
        <c:axId val="227383552"/>
        <c:scaling>
          <c:orientation val="minMax"/>
        </c:scaling>
        <c:delete val="0"/>
        <c:axPos val="b"/>
        <c:numFmt formatCode="General" sourceLinked="0"/>
        <c:majorTickMark val="out"/>
        <c:minorTickMark val="none"/>
        <c:tickLblPos val="nextTo"/>
        <c:txPr>
          <a:bodyPr/>
          <a:lstStyle/>
          <a:p>
            <a:pPr>
              <a:defRPr sz="1100" b="0"/>
            </a:pPr>
            <a:endParaRPr lang="lt-LT"/>
          </a:p>
        </c:txPr>
        <c:crossAx val="228929536"/>
        <c:crosses val="autoZero"/>
        <c:auto val="1"/>
        <c:lblAlgn val="ctr"/>
        <c:lblOffset val="100"/>
        <c:noMultiLvlLbl val="0"/>
      </c:catAx>
      <c:valAx>
        <c:axId val="228929536"/>
        <c:scaling>
          <c:orientation val="minMax"/>
        </c:scaling>
        <c:delete val="1"/>
        <c:axPos val="l"/>
        <c:numFmt formatCode="General" sourceLinked="1"/>
        <c:majorTickMark val="out"/>
        <c:minorTickMark val="none"/>
        <c:tickLblPos val="none"/>
        <c:crossAx val="227383552"/>
        <c:crosses val="autoZero"/>
        <c:crossBetween val="between"/>
      </c:valAx>
      <c:spPr>
        <a:ln>
          <a:noFill/>
        </a:ln>
      </c:spPr>
    </c:plotArea>
    <c:plotVisOnly val="1"/>
    <c:dispBlanksAs val="gap"/>
    <c:showDLblsOverMax val="0"/>
  </c:chart>
  <c:spPr>
    <a:ln>
      <a:noFill/>
    </a:ln>
  </c:spPr>
  <c:txPr>
    <a:bodyPr/>
    <a:lstStyle/>
    <a:p>
      <a:pPr>
        <a:defRPr sz="1800"/>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0.76068</cdr:x>
      <cdr:y>0.45455</cdr:y>
    </cdr:from>
    <cdr:to>
      <cdr:x>0.86922</cdr:x>
      <cdr:y>0.64695</cdr:y>
    </cdr:to>
    <cdr:sp macro="" textlink="">
      <cdr:nvSpPr>
        <cdr:cNvPr id="2" name="TextBox 1"/>
        <cdr:cNvSpPr txBox="1"/>
      </cdr:nvSpPr>
      <cdr:spPr>
        <a:xfrm xmlns:a="http://schemas.openxmlformats.org/drawingml/2006/main">
          <a:off x="6408712" y="216024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sz="1100" dirty="0"/>
        </a:p>
      </cdr:txBody>
    </cdr:sp>
  </cdr:relSizeAnchor>
  <cdr:relSizeAnchor xmlns:cdr="http://schemas.openxmlformats.org/drawingml/2006/chartDrawing">
    <cdr:from>
      <cdr:x>0.70085</cdr:x>
      <cdr:y>0.40909</cdr:y>
    </cdr:from>
    <cdr:to>
      <cdr:x>0.98291</cdr:x>
      <cdr:y>0.87879</cdr:y>
    </cdr:to>
    <cdr:sp macro="" textlink="">
      <cdr:nvSpPr>
        <cdr:cNvPr id="3" name="TextBox 2"/>
        <cdr:cNvSpPr txBox="1"/>
      </cdr:nvSpPr>
      <cdr:spPr>
        <a:xfrm xmlns:a="http://schemas.openxmlformats.org/drawingml/2006/main">
          <a:off x="5904656" y="1944216"/>
          <a:ext cx="2376264" cy="223224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sz="1100" dirty="0"/>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C6614-482B-40D7-9259-5513478BA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29340</Words>
  <Characters>16724</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45973</CharactersWithSpaces>
  <SharedDoc>false</SharedDoc>
  <HLinks>
    <vt:vector size="24" baseType="variant">
      <vt:variant>
        <vt:i4>3997820</vt:i4>
      </vt:variant>
      <vt:variant>
        <vt:i4>30</vt:i4>
      </vt:variant>
      <vt:variant>
        <vt:i4>0</vt:i4>
      </vt:variant>
      <vt:variant>
        <vt:i4>5</vt:i4>
      </vt:variant>
      <vt:variant>
        <vt:lpwstr>https://www.google.lt/url?sa=t&amp;rct=j&amp;q=&amp;esrc=s&amp;source=web&amp;cd=1&amp;cad=rja&amp;uact=8&amp;sqi=2&amp;ved=0ahUKEwjN2pKrw6XRAhWJvRQKHUE1DOoQFggYMAA&amp;url=http%3A%2F%2Fwww.lmnsc.lt%2F&amp;usg=AFQjCNFK3C7xeG8q2Xlqrn0DOU3jrZLk5g&amp;sig2=qJoTqrXwtcwDnnHgbUFSVw&amp;bvm=bv.142059868,d.ZWM</vt:lpwstr>
      </vt:variant>
      <vt:variant>
        <vt:lpwstr/>
      </vt:variant>
      <vt:variant>
        <vt:i4>7209066</vt:i4>
      </vt:variant>
      <vt:variant>
        <vt:i4>24</vt:i4>
      </vt:variant>
      <vt:variant>
        <vt:i4>0</vt:i4>
      </vt:variant>
      <vt:variant>
        <vt:i4>5</vt:i4>
      </vt:variant>
      <vt:variant>
        <vt:lpwstr>https://www.klaipedos-r.lt/go.php/lit/Neformalusis-suaugusiuju-vietimas</vt:lpwstr>
      </vt:variant>
      <vt:variant>
        <vt:lpwstr/>
      </vt:variant>
      <vt:variant>
        <vt:i4>5111900</vt:i4>
      </vt:variant>
      <vt:variant>
        <vt:i4>18</vt:i4>
      </vt:variant>
      <vt:variant>
        <vt:i4>0</vt:i4>
      </vt:variant>
      <vt:variant>
        <vt:i4>5</vt:i4>
      </vt:variant>
      <vt:variant>
        <vt:lpwstr>https://www.klaipedos-r.lt/go.php/lit/Egzaminai-olimpiados-konkursai</vt:lpwstr>
      </vt:variant>
      <vt:variant>
        <vt:lpwstr/>
      </vt:variant>
      <vt:variant>
        <vt:i4>3997786</vt:i4>
      </vt:variant>
      <vt:variant>
        <vt:i4>0</vt:i4>
      </vt:variant>
      <vt:variant>
        <vt:i4>0</vt:i4>
      </vt:variant>
      <vt:variant>
        <vt:i4>5</vt:i4>
      </vt:variant>
      <vt:variant>
        <vt:lpwstr>http://svis.emokykla.lt/lt/index/a_view/51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Gotlibiene</dc:creator>
  <cp:lastModifiedBy>Vilma Gudzevičienė</cp:lastModifiedBy>
  <cp:revision>3</cp:revision>
  <cp:lastPrinted>2025-02-07T10:29:00Z</cp:lastPrinted>
  <dcterms:created xsi:type="dcterms:W3CDTF">2025-03-31T13:28:00Z</dcterms:created>
  <dcterms:modified xsi:type="dcterms:W3CDTF">2025-04-03T11:11:00Z</dcterms:modified>
</cp:coreProperties>
</file>