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41B37" w14:textId="77777777" w:rsidR="006D3F56" w:rsidRPr="003C6168" w:rsidRDefault="006D3F56" w:rsidP="00126966">
      <w:pPr>
        <w:pStyle w:val="Antrat1"/>
        <w:spacing w:before="120" w:after="240" w:line="276" w:lineRule="auto"/>
        <w:jc w:val="center"/>
        <w:rPr>
          <w:rFonts w:ascii="Arial" w:hAnsi="Arial" w:cs="Arial"/>
          <w:color w:val="auto"/>
        </w:rPr>
      </w:pPr>
      <w:bookmarkStart w:id="0" w:name="_Hlk9338630"/>
      <w:bookmarkStart w:id="1" w:name="_Hlk536624615"/>
      <w:bookmarkStart w:id="2" w:name="data_metai"/>
      <w:r w:rsidRPr="003C6168">
        <w:rPr>
          <w:rFonts w:ascii="Arial" w:eastAsia="Times New Roman" w:hAnsi="Arial" w:cs="Arial"/>
          <w:b/>
          <w:bCs/>
          <w:color w:val="auto"/>
          <w:sz w:val="28"/>
          <w:szCs w:val="28"/>
        </w:rPr>
        <w:t>KLAIPĖDOS RAJONO SAVIVALDYBĖS TARYBA</w:t>
      </w:r>
      <w:bookmarkEnd w:id="0"/>
      <w:bookmarkEnd w:id="1"/>
    </w:p>
    <w:p w14:paraId="6FA4C387" w14:textId="77777777" w:rsidR="006D3F56" w:rsidRPr="003C6168" w:rsidRDefault="006D3F56" w:rsidP="00126966">
      <w:pPr>
        <w:pStyle w:val="Antrat1"/>
        <w:spacing w:line="276" w:lineRule="auto"/>
        <w:jc w:val="center"/>
        <w:rPr>
          <w:rFonts w:ascii="Arial" w:hAnsi="Arial" w:cs="Arial"/>
          <w:b/>
          <w:bCs/>
          <w:sz w:val="28"/>
          <w:szCs w:val="28"/>
        </w:rPr>
      </w:pPr>
      <w:r w:rsidRPr="003C6168">
        <w:rPr>
          <w:rFonts w:ascii="Arial" w:hAnsi="Arial" w:cs="Arial"/>
          <w:b/>
          <w:bCs/>
          <w:color w:val="auto"/>
          <w:sz w:val="28"/>
          <w:szCs w:val="28"/>
        </w:rPr>
        <w:t>SPRENDIMAS</w:t>
      </w:r>
    </w:p>
    <w:p w14:paraId="6DF13DCA" w14:textId="77777777" w:rsidR="006237BC" w:rsidRPr="004A2724" w:rsidRDefault="006237BC" w:rsidP="00126966">
      <w:pPr>
        <w:pStyle w:val="statymopavad"/>
        <w:spacing w:after="240" w:line="276" w:lineRule="auto"/>
        <w:ind w:firstLine="0"/>
        <w:rPr>
          <w:rFonts w:ascii="Arial" w:hAnsi="Arial" w:cs="Arial"/>
          <w:b/>
          <w:bCs/>
          <w:caps w:val="0"/>
          <w:sz w:val="28"/>
          <w:szCs w:val="28"/>
        </w:rPr>
      </w:pPr>
      <w:r w:rsidRPr="004A2724">
        <w:rPr>
          <w:rFonts w:ascii="Arial" w:hAnsi="Arial" w:cs="Arial"/>
          <w:b/>
          <w:bCs/>
          <w:caps w:val="0"/>
          <w:sz w:val="28"/>
          <w:szCs w:val="28"/>
        </w:rPr>
        <w:t>DĖL KLAIPĖDOS RAJONO SAVIVALDYBĖS TARYBOS 2022 M. LIEPOS 5 D. SPRENDIMO NR. T11-211 „DĖL KLAIPĖDOS RAJONO SAVIVALDYBĖS TRŪKSTAMŲ GYDYTOJŲ SPECIALISTŲ, GYDYTOJŲ REZIDENTŲ, VISUOMENĖS SVEIKATOS SPECIALISTŲ IR KITŲ SVEIKATOS PRIEŽIŪROS SPECIALISTŲ SKATINIMO PRIEMONIŲ TVARKOS APRAŠO PATVIRTINIMO“ PAKEITIMO</w:t>
      </w:r>
    </w:p>
    <w:p w14:paraId="29D81642" w14:textId="24BCDD3F" w:rsidR="006D3F56" w:rsidRPr="003C6168" w:rsidRDefault="006D3F56" w:rsidP="004A2724">
      <w:pPr>
        <w:pStyle w:val="statymopavad"/>
        <w:spacing w:after="240" w:line="276" w:lineRule="auto"/>
        <w:ind w:firstLine="1134"/>
        <w:rPr>
          <w:rFonts w:ascii="Arial" w:hAnsi="Arial" w:cs="Arial"/>
          <w:caps w:val="0"/>
          <w:sz w:val="24"/>
          <w:szCs w:val="24"/>
        </w:rPr>
      </w:pPr>
      <w:r w:rsidRPr="003C6168">
        <w:rPr>
          <w:rFonts w:ascii="Arial" w:hAnsi="Arial" w:cs="Arial"/>
          <w:sz w:val="24"/>
          <w:szCs w:val="24"/>
        </w:rPr>
        <w:t>202</w:t>
      </w:r>
      <w:r w:rsidR="00374AF8">
        <w:rPr>
          <w:rFonts w:ascii="Arial" w:hAnsi="Arial" w:cs="Arial"/>
          <w:sz w:val="24"/>
          <w:szCs w:val="24"/>
        </w:rPr>
        <w:t>5</w:t>
      </w:r>
      <w:r w:rsidRPr="003C6168">
        <w:rPr>
          <w:rFonts w:ascii="Arial" w:hAnsi="Arial" w:cs="Arial"/>
          <w:sz w:val="24"/>
          <w:szCs w:val="24"/>
        </w:rPr>
        <w:t xml:space="preserve"> </w:t>
      </w:r>
      <w:r w:rsidRPr="003C6168">
        <w:rPr>
          <w:rFonts w:ascii="Arial" w:hAnsi="Arial" w:cs="Arial"/>
          <w:caps w:val="0"/>
          <w:sz w:val="24"/>
          <w:szCs w:val="24"/>
        </w:rPr>
        <w:t xml:space="preserve">m. </w:t>
      </w:r>
      <w:r w:rsidR="00374AF8">
        <w:rPr>
          <w:rFonts w:ascii="Arial" w:hAnsi="Arial" w:cs="Arial"/>
          <w:caps w:val="0"/>
          <w:sz w:val="24"/>
          <w:szCs w:val="24"/>
        </w:rPr>
        <w:t>gegužės</w:t>
      </w:r>
      <w:r w:rsidRPr="003C6168">
        <w:rPr>
          <w:rFonts w:ascii="Arial" w:hAnsi="Arial" w:cs="Arial"/>
          <w:caps w:val="0"/>
          <w:sz w:val="24"/>
          <w:szCs w:val="24"/>
        </w:rPr>
        <w:t xml:space="preserve">   d. Nr. T11-</w:t>
      </w:r>
      <w:r w:rsidRPr="003C6168">
        <w:rPr>
          <w:rFonts w:ascii="Arial" w:hAnsi="Arial" w:cs="Arial"/>
          <w:sz w:val="24"/>
          <w:szCs w:val="24"/>
        </w:rPr>
        <w:br/>
        <w:t>G</w:t>
      </w:r>
      <w:r w:rsidRPr="003C6168">
        <w:rPr>
          <w:rFonts w:ascii="Arial" w:hAnsi="Arial" w:cs="Arial"/>
          <w:caps w:val="0"/>
          <w:sz w:val="24"/>
          <w:szCs w:val="24"/>
        </w:rPr>
        <w:t>argždai</w:t>
      </w:r>
    </w:p>
    <w:bookmarkEnd w:id="2"/>
    <w:p w14:paraId="50A7E82C" w14:textId="2FE633E7" w:rsidR="00FF23AC" w:rsidRPr="003C6168" w:rsidRDefault="00FF23AC" w:rsidP="004A2724">
      <w:pPr>
        <w:tabs>
          <w:tab w:val="left" w:pos="567"/>
        </w:tabs>
        <w:spacing w:line="276" w:lineRule="auto"/>
        <w:ind w:firstLine="1134"/>
        <w:jc w:val="both"/>
        <w:rPr>
          <w:rFonts w:ascii="Arial" w:hAnsi="Arial" w:cs="Arial"/>
          <w:sz w:val="24"/>
          <w:szCs w:val="24"/>
        </w:rPr>
      </w:pPr>
      <w:r w:rsidRPr="003C6168">
        <w:rPr>
          <w:rFonts w:ascii="Arial" w:hAnsi="Arial" w:cs="Arial"/>
          <w:sz w:val="24"/>
          <w:szCs w:val="24"/>
        </w:rPr>
        <w:t xml:space="preserve">Klaipėdos rajono savivaldybės taryba, vadovaudamasi Lietuvos Respublikos vietos </w:t>
      </w:r>
      <w:r w:rsidR="00D00A03">
        <w:rPr>
          <w:rFonts w:ascii="Arial" w:hAnsi="Arial" w:cs="Arial"/>
          <w:sz w:val="24"/>
          <w:szCs w:val="24"/>
        </w:rPr>
        <w:t>s</w:t>
      </w:r>
      <w:r w:rsidRPr="003C6168">
        <w:rPr>
          <w:rFonts w:ascii="Arial" w:hAnsi="Arial" w:cs="Arial"/>
          <w:sz w:val="24"/>
          <w:szCs w:val="24"/>
        </w:rPr>
        <w:t xml:space="preserve">avivaldos įstatymo 6 straipsnio 18 </w:t>
      </w:r>
      <w:r w:rsidR="00F22BA0">
        <w:rPr>
          <w:rFonts w:ascii="Arial" w:hAnsi="Arial" w:cs="Arial"/>
          <w:sz w:val="24"/>
          <w:szCs w:val="24"/>
        </w:rPr>
        <w:t xml:space="preserve">ir 46 </w:t>
      </w:r>
      <w:r w:rsidRPr="003C6168">
        <w:rPr>
          <w:rFonts w:ascii="Arial" w:hAnsi="Arial" w:cs="Arial"/>
          <w:sz w:val="24"/>
          <w:szCs w:val="24"/>
        </w:rPr>
        <w:t xml:space="preserve">punktais, </w:t>
      </w:r>
      <w:r w:rsidR="0053612D">
        <w:rPr>
          <w:rFonts w:ascii="Arial" w:hAnsi="Arial" w:cs="Arial"/>
          <w:sz w:val="24"/>
          <w:szCs w:val="24"/>
        </w:rPr>
        <w:t xml:space="preserve">15 straipsnio 4 dalimi, </w:t>
      </w:r>
      <w:r w:rsidRPr="003C6168">
        <w:rPr>
          <w:rFonts w:ascii="Arial" w:hAnsi="Arial" w:cs="Arial"/>
          <w:spacing w:val="40"/>
          <w:sz w:val="24"/>
          <w:szCs w:val="24"/>
        </w:rPr>
        <w:t>nusprendžia</w:t>
      </w:r>
      <w:r w:rsidRPr="003C6168">
        <w:rPr>
          <w:rFonts w:ascii="Arial" w:hAnsi="Arial" w:cs="Arial"/>
          <w:sz w:val="24"/>
          <w:szCs w:val="24"/>
        </w:rPr>
        <w:t>:</w:t>
      </w:r>
    </w:p>
    <w:p w14:paraId="2922F45C" w14:textId="2F8497E3" w:rsidR="00374AF8" w:rsidRPr="004A2724" w:rsidRDefault="004E1C07" w:rsidP="004A2724">
      <w:pPr>
        <w:tabs>
          <w:tab w:val="left" w:pos="567"/>
        </w:tabs>
        <w:spacing w:line="276" w:lineRule="auto"/>
        <w:ind w:firstLine="1134"/>
        <w:jc w:val="both"/>
        <w:rPr>
          <w:rFonts w:ascii="Arial" w:hAnsi="Arial" w:cs="Arial"/>
          <w:sz w:val="24"/>
          <w:szCs w:val="24"/>
        </w:rPr>
      </w:pPr>
      <w:r w:rsidRPr="004E1C07">
        <w:rPr>
          <w:rFonts w:ascii="Arial" w:hAnsi="Arial" w:cs="Arial"/>
          <w:sz w:val="24"/>
          <w:szCs w:val="24"/>
        </w:rPr>
        <w:t>1.</w:t>
      </w:r>
      <w:r>
        <w:rPr>
          <w:rFonts w:ascii="Arial" w:hAnsi="Arial" w:cs="Arial"/>
          <w:sz w:val="24"/>
          <w:szCs w:val="24"/>
        </w:rPr>
        <w:t xml:space="preserve"> </w:t>
      </w:r>
      <w:r w:rsidRPr="004A2724">
        <w:rPr>
          <w:rFonts w:ascii="Arial" w:hAnsi="Arial" w:cs="Arial"/>
          <w:sz w:val="24"/>
          <w:szCs w:val="24"/>
        </w:rPr>
        <w:t xml:space="preserve">Pakeisti </w:t>
      </w:r>
      <w:r w:rsidR="00FF23AC" w:rsidRPr="004A2724">
        <w:rPr>
          <w:rFonts w:ascii="Arial" w:hAnsi="Arial" w:cs="Arial"/>
          <w:sz w:val="24"/>
          <w:szCs w:val="24"/>
        </w:rPr>
        <w:t>Klaipėdos rajono savivaldybės trūkstamų gydytojų specialistų, gydytojų rezidentų, visuomenės sveikatos specialistų ir kitų sveikatos priežiūros specialistų skatinimo priemonių tvarkos aprašą, patvirtintą Klaipėdos rajono savivaldybės tarybos 2022 m. liepos 5 d. sprendimu Nr. T11-211 „Dėl Klaipėdos rajono savivaldybės trūkstamų gydytojų specialistų, gydytojų rezidentų, visuomenės sveikatos specialistų ir kitų sveikatos priežiūros specialistų skatinimo priemonių tvarkos aprašo patvirtinimo“</w:t>
      </w:r>
      <w:r>
        <w:rPr>
          <w:rFonts w:ascii="Arial" w:hAnsi="Arial" w:cs="Arial"/>
          <w:sz w:val="24"/>
          <w:szCs w:val="24"/>
        </w:rPr>
        <w:t>,</w:t>
      </w:r>
      <w:r w:rsidR="00EE6067" w:rsidRPr="004A2724">
        <w:rPr>
          <w:rFonts w:ascii="Arial" w:hAnsi="Arial" w:cs="Arial"/>
          <w:sz w:val="24"/>
          <w:szCs w:val="24"/>
        </w:rPr>
        <w:t xml:space="preserve"> </w:t>
      </w:r>
      <w:r w:rsidR="00374AF8" w:rsidRPr="004A2724">
        <w:rPr>
          <w:rFonts w:ascii="Arial" w:hAnsi="Arial" w:cs="Arial"/>
          <w:sz w:val="24"/>
          <w:szCs w:val="24"/>
        </w:rPr>
        <w:t xml:space="preserve">VI </w:t>
      </w:r>
      <w:r w:rsidR="00296275">
        <w:rPr>
          <w:rFonts w:ascii="Arial" w:hAnsi="Arial" w:cs="Arial"/>
          <w:sz w:val="24"/>
          <w:szCs w:val="24"/>
        </w:rPr>
        <w:t xml:space="preserve">skyrių ir jį </w:t>
      </w:r>
      <w:r w:rsidR="00374AF8" w:rsidRPr="004A2724">
        <w:rPr>
          <w:rFonts w:ascii="Arial" w:hAnsi="Arial" w:cs="Arial"/>
          <w:sz w:val="24"/>
          <w:szCs w:val="24"/>
        </w:rPr>
        <w:t xml:space="preserve"> </w:t>
      </w:r>
      <w:r w:rsidR="00296275">
        <w:rPr>
          <w:rFonts w:ascii="Arial" w:hAnsi="Arial" w:cs="Arial"/>
          <w:sz w:val="24"/>
          <w:szCs w:val="24"/>
        </w:rPr>
        <w:t>išdėstyti nauja redakcija</w:t>
      </w:r>
      <w:r w:rsidR="00374AF8" w:rsidRPr="004A2724">
        <w:rPr>
          <w:rFonts w:ascii="Arial" w:hAnsi="Arial" w:cs="Arial"/>
          <w:sz w:val="24"/>
          <w:szCs w:val="24"/>
        </w:rPr>
        <w:t>:</w:t>
      </w:r>
    </w:p>
    <w:p w14:paraId="4C14054A" w14:textId="509AE0D4" w:rsidR="00EE6067" w:rsidRPr="00374AF8" w:rsidRDefault="00374AF8" w:rsidP="004A2724">
      <w:pPr>
        <w:tabs>
          <w:tab w:val="left" w:pos="567"/>
        </w:tabs>
        <w:spacing w:line="276" w:lineRule="auto"/>
        <w:jc w:val="center"/>
        <w:rPr>
          <w:rFonts w:ascii="Arial" w:hAnsi="Arial" w:cs="Arial"/>
          <w:b/>
          <w:bCs/>
          <w:sz w:val="24"/>
          <w:szCs w:val="24"/>
        </w:rPr>
      </w:pPr>
      <w:bookmarkStart w:id="3" w:name="_Hlk197954633"/>
      <w:r w:rsidRPr="005F3DD8">
        <w:rPr>
          <w:rFonts w:ascii="Arial" w:hAnsi="Arial" w:cs="Arial"/>
          <w:sz w:val="24"/>
          <w:szCs w:val="24"/>
        </w:rPr>
        <w:t>„</w:t>
      </w:r>
      <w:r>
        <w:rPr>
          <w:rFonts w:ascii="Arial" w:hAnsi="Arial" w:cs="Arial"/>
          <w:b/>
          <w:bCs/>
          <w:sz w:val="24"/>
          <w:szCs w:val="24"/>
        </w:rPr>
        <w:t>V</w:t>
      </w:r>
      <w:r w:rsidRPr="00374AF8">
        <w:rPr>
          <w:rFonts w:ascii="Arial" w:hAnsi="Arial" w:cs="Arial"/>
          <w:b/>
          <w:bCs/>
          <w:sz w:val="24"/>
          <w:szCs w:val="24"/>
        </w:rPr>
        <w:t>I SKYRIUS</w:t>
      </w:r>
    </w:p>
    <w:p w14:paraId="44194412" w14:textId="47D6D8B5" w:rsidR="00374AF8" w:rsidRPr="00374AF8" w:rsidRDefault="00296275" w:rsidP="004A2724">
      <w:pPr>
        <w:tabs>
          <w:tab w:val="left" w:pos="567"/>
        </w:tabs>
        <w:spacing w:after="240" w:line="276" w:lineRule="auto"/>
        <w:jc w:val="center"/>
        <w:rPr>
          <w:rFonts w:ascii="Arial" w:hAnsi="Arial" w:cs="Arial"/>
          <w:sz w:val="24"/>
          <w:szCs w:val="24"/>
        </w:rPr>
      </w:pPr>
      <w:r>
        <w:rPr>
          <w:rFonts w:ascii="Arial" w:hAnsi="Arial" w:cs="Arial"/>
          <w:b/>
          <w:bCs/>
          <w:sz w:val="24"/>
          <w:szCs w:val="24"/>
        </w:rPr>
        <w:t>BAIGIAMOSIOS NUOSTATOS</w:t>
      </w:r>
    </w:p>
    <w:p w14:paraId="72A1EC54" w14:textId="5ED69FF8" w:rsidR="00296275" w:rsidRPr="00296275" w:rsidRDefault="00D00A03" w:rsidP="00296275">
      <w:pPr>
        <w:tabs>
          <w:tab w:val="left" w:pos="1134"/>
        </w:tabs>
        <w:spacing w:line="276" w:lineRule="auto"/>
        <w:ind w:firstLine="1134"/>
        <w:jc w:val="both"/>
        <w:rPr>
          <w:rFonts w:ascii="Arial" w:hAnsi="Arial" w:cs="Arial"/>
          <w:sz w:val="24"/>
          <w:szCs w:val="24"/>
        </w:rPr>
      </w:pPr>
      <w:r w:rsidRPr="00D00A03">
        <w:rPr>
          <w:rFonts w:ascii="Arial" w:hAnsi="Arial" w:cs="Arial"/>
          <w:sz w:val="24"/>
          <w:szCs w:val="24"/>
        </w:rPr>
        <w:t>3</w:t>
      </w:r>
      <w:r w:rsidR="00296275">
        <w:rPr>
          <w:rFonts w:ascii="Arial" w:hAnsi="Arial" w:cs="Arial"/>
          <w:sz w:val="24"/>
          <w:szCs w:val="24"/>
        </w:rPr>
        <w:t>5</w:t>
      </w:r>
      <w:r w:rsidRPr="00D00A03">
        <w:rPr>
          <w:rFonts w:ascii="Arial" w:hAnsi="Arial" w:cs="Arial"/>
          <w:sz w:val="24"/>
          <w:szCs w:val="24"/>
        </w:rPr>
        <w:t>.</w:t>
      </w:r>
      <w:r>
        <w:rPr>
          <w:rFonts w:ascii="Arial" w:hAnsi="Arial" w:cs="Arial"/>
          <w:sz w:val="24"/>
          <w:szCs w:val="24"/>
        </w:rPr>
        <w:t xml:space="preserve"> </w:t>
      </w:r>
      <w:r w:rsidR="00296275" w:rsidRPr="00296275">
        <w:rPr>
          <w:rFonts w:ascii="Arial" w:hAnsi="Arial" w:cs="Arial"/>
          <w:sz w:val="24"/>
          <w:szCs w:val="24"/>
        </w:rPr>
        <w:t>Komisijos siūlymu, Savivaldybės administracijos direktoriaus sprendimu gali būti skiriamos lėšos kitoms, šiame Apraše neįvardytoms, tačiau Aprašo tikslus atitinkančioms skatinimo priemonėms. Tokios skatinimo priemonės turi būti aiškiai apibrėžtos, pagrįstos Įstaigos pateiktais dokumentais ir turi atitikti šiuos kriterijus:</w:t>
      </w:r>
    </w:p>
    <w:p w14:paraId="48F44C59" w14:textId="77777777" w:rsidR="00296275" w:rsidRPr="00296275" w:rsidRDefault="00296275" w:rsidP="00296275">
      <w:pPr>
        <w:tabs>
          <w:tab w:val="left" w:pos="1134"/>
        </w:tabs>
        <w:spacing w:line="276" w:lineRule="auto"/>
        <w:ind w:firstLine="1134"/>
        <w:jc w:val="both"/>
        <w:rPr>
          <w:rFonts w:ascii="Arial" w:hAnsi="Arial" w:cs="Arial"/>
          <w:sz w:val="24"/>
          <w:szCs w:val="24"/>
        </w:rPr>
      </w:pPr>
      <w:r w:rsidRPr="00296275">
        <w:rPr>
          <w:rFonts w:ascii="Arial" w:hAnsi="Arial" w:cs="Arial"/>
          <w:sz w:val="24"/>
          <w:szCs w:val="24"/>
        </w:rPr>
        <w:t>35.1. prisidėti prie trūkstamų Specialistų pritraukimo ir (ar) skatinimo;</w:t>
      </w:r>
    </w:p>
    <w:p w14:paraId="5F21D9A8" w14:textId="77777777" w:rsidR="00296275" w:rsidRPr="00296275" w:rsidRDefault="00296275" w:rsidP="00296275">
      <w:pPr>
        <w:tabs>
          <w:tab w:val="left" w:pos="1134"/>
        </w:tabs>
        <w:spacing w:line="276" w:lineRule="auto"/>
        <w:ind w:firstLine="1134"/>
        <w:jc w:val="both"/>
        <w:rPr>
          <w:rFonts w:ascii="Arial" w:hAnsi="Arial" w:cs="Arial"/>
          <w:sz w:val="24"/>
          <w:szCs w:val="24"/>
        </w:rPr>
      </w:pPr>
      <w:r w:rsidRPr="00296275">
        <w:rPr>
          <w:rFonts w:ascii="Arial" w:hAnsi="Arial" w:cs="Arial"/>
          <w:sz w:val="24"/>
          <w:szCs w:val="24"/>
        </w:rPr>
        <w:t>35.2. būti finansiškai pagrįstos, aiškiai nurodant prašomą sumą ir planuojamus rezultatus;</w:t>
      </w:r>
    </w:p>
    <w:p w14:paraId="30A7EE61" w14:textId="77777777" w:rsidR="00296275" w:rsidRPr="00296275" w:rsidRDefault="00296275" w:rsidP="00296275">
      <w:pPr>
        <w:tabs>
          <w:tab w:val="left" w:pos="1134"/>
        </w:tabs>
        <w:spacing w:line="276" w:lineRule="auto"/>
        <w:ind w:firstLine="1134"/>
        <w:jc w:val="both"/>
        <w:rPr>
          <w:rFonts w:ascii="Arial" w:hAnsi="Arial" w:cs="Arial"/>
          <w:sz w:val="24"/>
          <w:szCs w:val="24"/>
        </w:rPr>
      </w:pPr>
      <w:r w:rsidRPr="00296275">
        <w:rPr>
          <w:rFonts w:ascii="Arial" w:hAnsi="Arial" w:cs="Arial"/>
          <w:sz w:val="24"/>
          <w:szCs w:val="24"/>
        </w:rPr>
        <w:t>35.3. nedubliuoti kitų nacionalinių ar ES lėšomis finansuojamų priemonių.</w:t>
      </w:r>
    </w:p>
    <w:p w14:paraId="3570CBBE" w14:textId="6CD0E835" w:rsidR="00296275" w:rsidRPr="00296275" w:rsidRDefault="00296275" w:rsidP="00296275">
      <w:pPr>
        <w:tabs>
          <w:tab w:val="left" w:pos="1134"/>
        </w:tabs>
        <w:spacing w:line="276" w:lineRule="auto"/>
        <w:ind w:firstLine="1134"/>
        <w:jc w:val="both"/>
        <w:rPr>
          <w:rFonts w:ascii="Arial" w:hAnsi="Arial" w:cs="Arial"/>
          <w:sz w:val="24"/>
          <w:szCs w:val="24"/>
        </w:rPr>
      </w:pPr>
      <w:r w:rsidRPr="00296275">
        <w:rPr>
          <w:rFonts w:ascii="Arial" w:hAnsi="Arial" w:cs="Arial"/>
          <w:sz w:val="24"/>
          <w:szCs w:val="24"/>
        </w:rPr>
        <w:t>36. Tai, kas nereglamentuota Apraše, sprendžiama taip, kaip numatyta Lietuvos Respublikos teisės aktuose.</w:t>
      </w:r>
    </w:p>
    <w:p w14:paraId="4344FCF5" w14:textId="4A5254F6" w:rsidR="00296275" w:rsidRPr="00296275" w:rsidRDefault="00296275" w:rsidP="00296275">
      <w:pPr>
        <w:tabs>
          <w:tab w:val="left" w:pos="1134"/>
        </w:tabs>
        <w:spacing w:line="276" w:lineRule="auto"/>
        <w:ind w:firstLine="1134"/>
        <w:jc w:val="both"/>
        <w:rPr>
          <w:rFonts w:ascii="Arial" w:hAnsi="Arial" w:cs="Arial"/>
          <w:sz w:val="24"/>
          <w:szCs w:val="24"/>
        </w:rPr>
      </w:pPr>
      <w:r w:rsidRPr="00296275">
        <w:rPr>
          <w:rFonts w:ascii="Arial" w:hAnsi="Arial" w:cs="Arial"/>
          <w:sz w:val="24"/>
          <w:szCs w:val="24"/>
        </w:rPr>
        <w:t>37.</w:t>
      </w:r>
      <w:r>
        <w:rPr>
          <w:rFonts w:ascii="Arial" w:hAnsi="Arial" w:cs="Arial"/>
          <w:sz w:val="24"/>
          <w:szCs w:val="24"/>
        </w:rPr>
        <w:t xml:space="preserve"> </w:t>
      </w:r>
      <w:r w:rsidRPr="00296275">
        <w:rPr>
          <w:rFonts w:ascii="Arial" w:hAnsi="Arial" w:cs="Arial"/>
          <w:sz w:val="24"/>
          <w:szCs w:val="24"/>
        </w:rPr>
        <w:t>Aprašą tvirtina, keičia, pripažįsta netekusiu galios Savivaldybės taryba.</w:t>
      </w:r>
    </w:p>
    <w:p w14:paraId="2B3789D1" w14:textId="62F810DB" w:rsidR="00374AF8" w:rsidRPr="00374AF8" w:rsidRDefault="00296275" w:rsidP="004A2724">
      <w:pPr>
        <w:tabs>
          <w:tab w:val="left" w:pos="1134"/>
        </w:tabs>
        <w:spacing w:line="276" w:lineRule="auto"/>
        <w:ind w:firstLine="1134"/>
        <w:jc w:val="both"/>
        <w:rPr>
          <w:rFonts w:ascii="Arial" w:hAnsi="Arial" w:cs="Arial"/>
          <w:sz w:val="24"/>
          <w:szCs w:val="24"/>
        </w:rPr>
      </w:pPr>
      <w:r w:rsidRPr="00296275">
        <w:rPr>
          <w:rFonts w:ascii="Arial" w:hAnsi="Arial" w:cs="Arial"/>
          <w:sz w:val="24"/>
          <w:szCs w:val="24"/>
        </w:rPr>
        <w:t>38. Savivaldybės Kontrolės ir audito tarnyba kontroliuoja paskirtų lėšų panaudojimą.“</w:t>
      </w:r>
      <w:bookmarkEnd w:id="3"/>
    </w:p>
    <w:p w14:paraId="47A2F2BC" w14:textId="72F023E7" w:rsidR="006D3F56" w:rsidRPr="003C6168" w:rsidRDefault="004E1C07" w:rsidP="004A2724">
      <w:pPr>
        <w:spacing w:after="480" w:line="276" w:lineRule="auto"/>
        <w:ind w:firstLine="1134"/>
        <w:jc w:val="both"/>
        <w:rPr>
          <w:rFonts w:ascii="Arial" w:eastAsia="Times New Roman" w:hAnsi="Arial" w:cs="Arial"/>
          <w:sz w:val="24"/>
          <w:szCs w:val="24"/>
        </w:rPr>
      </w:pPr>
      <w:r>
        <w:rPr>
          <w:rFonts w:ascii="Arial" w:hAnsi="Arial" w:cs="Arial"/>
          <w:sz w:val="24"/>
          <w:szCs w:val="24"/>
        </w:rPr>
        <w:t xml:space="preserve">2. Skelbti šį sprendimą Teisės aktų registre. </w:t>
      </w:r>
    </w:p>
    <w:p w14:paraId="5146F049" w14:textId="77777777" w:rsidR="006D3F56" w:rsidRPr="003C6168" w:rsidRDefault="006D3F56" w:rsidP="00126966">
      <w:pPr>
        <w:tabs>
          <w:tab w:val="right" w:pos="8730"/>
        </w:tabs>
        <w:spacing w:after="240" w:line="276" w:lineRule="auto"/>
        <w:rPr>
          <w:rFonts w:ascii="Arial" w:hAnsi="Arial" w:cs="Arial"/>
          <w:sz w:val="24"/>
          <w:szCs w:val="24"/>
        </w:rPr>
      </w:pPr>
      <w:r w:rsidRPr="003C6168">
        <w:rPr>
          <w:rFonts w:ascii="Arial" w:hAnsi="Arial" w:cs="Arial"/>
          <w:caps/>
          <w:sz w:val="24"/>
          <w:szCs w:val="24"/>
        </w:rPr>
        <w:t>S</w:t>
      </w:r>
      <w:r w:rsidRPr="003C6168">
        <w:rPr>
          <w:rFonts w:ascii="Arial" w:hAnsi="Arial" w:cs="Arial"/>
          <w:sz w:val="24"/>
          <w:szCs w:val="24"/>
        </w:rPr>
        <w:t xml:space="preserve">avivaldybės meras </w:t>
      </w:r>
    </w:p>
    <w:p w14:paraId="297D0021" w14:textId="77777777" w:rsidR="006D3F56" w:rsidRPr="003C6168" w:rsidRDefault="006D3F56" w:rsidP="00126966">
      <w:pPr>
        <w:spacing w:after="240" w:line="276" w:lineRule="auto"/>
        <w:rPr>
          <w:rFonts w:ascii="Arial" w:hAnsi="Arial" w:cs="Arial"/>
          <w:sz w:val="24"/>
          <w:szCs w:val="24"/>
        </w:rPr>
      </w:pPr>
      <w:r w:rsidRPr="003C6168">
        <w:rPr>
          <w:rFonts w:ascii="Arial" w:hAnsi="Arial" w:cs="Arial"/>
          <w:sz w:val="24"/>
          <w:szCs w:val="24"/>
        </w:rPr>
        <w:t>TEIKIA Savivaldybės meras B. Markauskas</w:t>
      </w:r>
    </w:p>
    <w:p w14:paraId="3B7AC323" w14:textId="05EF12BC" w:rsidR="006D3F56" w:rsidRPr="003C6168" w:rsidRDefault="006D3F56" w:rsidP="00126966">
      <w:pPr>
        <w:spacing w:after="240" w:line="276" w:lineRule="auto"/>
        <w:rPr>
          <w:rFonts w:ascii="Arial" w:hAnsi="Arial" w:cs="Arial"/>
          <w:sz w:val="24"/>
          <w:szCs w:val="24"/>
        </w:rPr>
      </w:pPr>
      <w:r w:rsidRPr="003C6168">
        <w:rPr>
          <w:rFonts w:ascii="Arial" w:hAnsi="Arial" w:cs="Arial"/>
          <w:sz w:val="24"/>
          <w:szCs w:val="24"/>
        </w:rPr>
        <w:lastRenderedPageBreak/>
        <w:t xml:space="preserve">PARENGĖ </w:t>
      </w:r>
      <w:r w:rsidR="00374AF8">
        <w:rPr>
          <w:rFonts w:ascii="Arial" w:hAnsi="Arial" w:cs="Arial"/>
          <w:sz w:val="24"/>
          <w:szCs w:val="24"/>
        </w:rPr>
        <w:t>M. Vaitilavičienė</w:t>
      </w:r>
    </w:p>
    <w:p w14:paraId="6F9CE4B0" w14:textId="77777777" w:rsidR="006D3F56" w:rsidRPr="003C6168" w:rsidRDefault="006D3F56" w:rsidP="00126966">
      <w:pPr>
        <w:spacing w:line="276" w:lineRule="auto"/>
        <w:rPr>
          <w:rFonts w:ascii="Arial" w:hAnsi="Arial" w:cs="Arial"/>
          <w:sz w:val="24"/>
          <w:szCs w:val="24"/>
        </w:rPr>
      </w:pPr>
      <w:r w:rsidRPr="003C6168">
        <w:rPr>
          <w:rFonts w:ascii="Arial" w:hAnsi="Arial" w:cs="Arial"/>
          <w:sz w:val="24"/>
          <w:szCs w:val="24"/>
        </w:rPr>
        <w:t>SUDERINTA:</w:t>
      </w:r>
    </w:p>
    <w:p w14:paraId="79B4D344" w14:textId="3DA1F8DE" w:rsidR="00BC41B5" w:rsidRPr="003C6168" w:rsidRDefault="00BC41B5" w:rsidP="00126966">
      <w:pPr>
        <w:spacing w:line="276" w:lineRule="auto"/>
        <w:rPr>
          <w:rFonts w:ascii="Arial" w:hAnsi="Arial" w:cs="Arial"/>
          <w:sz w:val="24"/>
          <w:szCs w:val="24"/>
        </w:rPr>
      </w:pPr>
      <w:r w:rsidRPr="003C6168">
        <w:rPr>
          <w:rFonts w:ascii="Arial" w:hAnsi="Arial" w:cs="Arial"/>
          <w:sz w:val="24"/>
          <w:szCs w:val="24"/>
        </w:rPr>
        <w:t>K. Vainienė</w:t>
      </w:r>
    </w:p>
    <w:p w14:paraId="6B9410F1" w14:textId="77777777" w:rsidR="00CC23E3" w:rsidRPr="003C6168" w:rsidRDefault="00CC23E3" w:rsidP="00126966">
      <w:pPr>
        <w:widowControl/>
        <w:autoSpaceDE/>
        <w:autoSpaceDN/>
        <w:adjustRightInd/>
        <w:spacing w:line="276" w:lineRule="auto"/>
        <w:rPr>
          <w:rFonts w:ascii="Arial" w:hAnsi="Arial" w:cs="Arial"/>
          <w:sz w:val="24"/>
          <w:szCs w:val="24"/>
        </w:rPr>
      </w:pPr>
      <w:r w:rsidRPr="003C6168">
        <w:rPr>
          <w:rFonts w:ascii="Arial" w:hAnsi="Arial" w:cs="Arial"/>
          <w:sz w:val="24"/>
          <w:szCs w:val="24"/>
        </w:rPr>
        <w:t>D. Beliokaitė</w:t>
      </w:r>
    </w:p>
    <w:p w14:paraId="5FF87F4B" w14:textId="46314796" w:rsidR="006D3F56" w:rsidRPr="003C6168" w:rsidRDefault="006D3F56" w:rsidP="00126966">
      <w:pPr>
        <w:widowControl/>
        <w:autoSpaceDE/>
        <w:autoSpaceDN/>
        <w:adjustRightInd/>
        <w:spacing w:line="276" w:lineRule="auto"/>
        <w:rPr>
          <w:rFonts w:ascii="Arial" w:hAnsi="Arial" w:cs="Arial"/>
          <w:sz w:val="24"/>
          <w:szCs w:val="24"/>
        </w:rPr>
      </w:pPr>
      <w:r w:rsidRPr="003C6168">
        <w:rPr>
          <w:rFonts w:ascii="Arial" w:hAnsi="Arial" w:cs="Arial"/>
          <w:sz w:val="24"/>
          <w:szCs w:val="24"/>
        </w:rPr>
        <w:t xml:space="preserve">V. </w:t>
      </w:r>
      <w:r w:rsidR="00CC23E3" w:rsidRPr="003C6168">
        <w:rPr>
          <w:rFonts w:ascii="Arial" w:hAnsi="Arial" w:cs="Arial"/>
          <w:sz w:val="24"/>
          <w:szCs w:val="24"/>
        </w:rPr>
        <w:t>Jasas</w:t>
      </w:r>
    </w:p>
    <w:p w14:paraId="59853C12" w14:textId="7320A622" w:rsidR="00FF23AC" w:rsidRDefault="00FF23AC" w:rsidP="00126966">
      <w:pPr>
        <w:widowControl/>
        <w:autoSpaceDE/>
        <w:autoSpaceDN/>
        <w:adjustRightInd/>
        <w:spacing w:line="276" w:lineRule="auto"/>
        <w:rPr>
          <w:rFonts w:ascii="Arial" w:hAnsi="Arial" w:cs="Arial"/>
          <w:sz w:val="24"/>
          <w:szCs w:val="24"/>
        </w:rPr>
      </w:pPr>
      <w:r w:rsidRPr="003C6168">
        <w:rPr>
          <w:rFonts w:ascii="Arial" w:hAnsi="Arial" w:cs="Arial"/>
          <w:sz w:val="24"/>
          <w:szCs w:val="24"/>
        </w:rPr>
        <w:t>D. Kubilius</w:t>
      </w:r>
    </w:p>
    <w:p w14:paraId="5B384BEB" w14:textId="77777777" w:rsidR="006D3F56" w:rsidRPr="003C6168" w:rsidRDefault="006D3F56" w:rsidP="00126966">
      <w:pPr>
        <w:widowControl/>
        <w:autoSpaceDE/>
        <w:autoSpaceDN/>
        <w:adjustRightInd/>
        <w:spacing w:line="276" w:lineRule="auto"/>
        <w:rPr>
          <w:rFonts w:ascii="Arial" w:hAnsi="Arial" w:cs="Arial"/>
          <w:sz w:val="24"/>
          <w:szCs w:val="24"/>
        </w:rPr>
      </w:pPr>
      <w:r w:rsidRPr="003C6168">
        <w:rPr>
          <w:rFonts w:ascii="Arial" w:hAnsi="Arial" w:cs="Arial"/>
          <w:sz w:val="24"/>
          <w:szCs w:val="24"/>
        </w:rPr>
        <w:t>I. Gailienė</w:t>
      </w:r>
    </w:p>
    <w:p w14:paraId="41BCD820" w14:textId="0A6830A1" w:rsidR="006D3F56" w:rsidRPr="003C6168" w:rsidRDefault="00374AF8" w:rsidP="00126966">
      <w:pPr>
        <w:widowControl/>
        <w:autoSpaceDE/>
        <w:autoSpaceDN/>
        <w:adjustRightInd/>
        <w:spacing w:line="276" w:lineRule="auto"/>
        <w:rPr>
          <w:rFonts w:ascii="Arial" w:hAnsi="Arial" w:cs="Arial"/>
          <w:sz w:val="24"/>
          <w:szCs w:val="24"/>
        </w:rPr>
      </w:pPr>
      <w:r>
        <w:rPr>
          <w:rFonts w:ascii="Arial" w:hAnsi="Arial" w:cs="Arial"/>
          <w:sz w:val="24"/>
          <w:szCs w:val="24"/>
        </w:rPr>
        <w:t>J. Bardauskas</w:t>
      </w:r>
    </w:p>
    <w:p w14:paraId="04BC1E4B" w14:textId="77777777" w:rsidR="006D3F56" w:rsidRPr="003C6168" w:rsidRDefault="006D3F56" w:rsidP="00126966">
      <w:pPr>
        <w:widowControl/>
        <w:autoSpaceDE/>
        <w:autoSpaceDN/>
        <w:adjustRightInd/>
        <w:spacing w:line="276" w:lineRule="auto"/>
        <w:rPr>
          <w:rFonts w:ascii="Arial" w:hAnsi="Arial" w:cs="Arial"/>
          <w:sz w:val="24"/>
          <w:szCs w:val="24"/>
        </w:rPr>
      </w:pPr>
      <w:r w:rsidRPr="003C6168">
        <w:rPr>
          <w:rFonts w:ascii="Arial" w:hAnsi="Arial" w:cs="Arial"/>
          <w:sz w:val="24"/>
          <w:szCs w:val="24"/>
        </w:rPr>
        <w:t>V. Butkus</w:t>
      </w:r>
    </w:p>
    <w:p w14:paraId="3FE2CE7B" w14:textId="38EFAE2D" w:rsidR="006D3F56" w:rsidRPr="003C6168" w:rsidRDefault="00FE7EA3" w:rsidP="00126966">
      <w:pPr>
        <w:widowControl/>
        <w:autoSpaceDE/>
        <w:autoSpaceDN/>
        <w:adjustRightInd/>
        <w:spacing w:line="276" w:lineRule="auto"/>
        <w:rPr>
          <w:rFonts w:ascii="Arial" w:hAnsi="Arial" w:cs="Arial"/>
          <w:sz w:val="24"/>
          <w:szCs w:val="24"/>
        </w:rPr>
      </w:pPr>
      <w:r w:rsidRPr="003C6168">
        <w:rPr>
          <w:rFonts w:ascii="Arial" w:hAnsi="Arial" w:cs="Arial"/>
          <w:sz w:val="24"/>
          <w:szCs w:val="24"/>
        </w:rPr>
        <w:t>B. Markauskas</w:t>
      </w:r>
    </w:p>
    <w:p w14:paraId="7B18171A" w14:textId="77777777" w:rsidR="006D3F56" w:rsidRPr="003C6168" w:rsidRDefault="006D3F56" w:rsidP="00126966">
      <w:pPr>
        <w:widowControl/>
        <w:autoSpaceDE/>
        <w:autoSpaceDN/>
        <w:adjustRightInd/>
        <w:spacing w:line="276" w:lineRule="auto"/>
        <w:rPr>
          <w:rFonts w:ascii="Arial" w:hAnsi="Arial" w:cs="Arial"/>
          <w:sz w:val="24"/>
          <w:szCs w:val="24"/>
        </w:rPr>
      </w:pPr>
      <w:r w:rsidRPr="003C6168">
        <w:rPr>
          <w:rFonts w:ascii="Arial" w:hAnsi="Arial" w:cs="Arial"/>
          <w:sz w:val="24"/>
          <w:szCs w:val="24"/>
        </w:rPr>
        <w:br w:type="page"/>
      </w:r>
    </w:p>
    <w:p w14:paraId="663B3927" w14:textId="77777777" w:rsidR="006D3F56" w:rsidRPr="003C6168" w:rsidRDefault="006D3F56" w:rsidP="00126966">
      <w:pPr>
        <w:pStyle w:val="Antrat1"/>
        <w:spacing w:line="276" w:lineRule="auto"/>
        <w:jc w:val="center"/>
        <w:rPr>
          <w:rFonts w:ascii="Arial" w:hAnsi="Arial" w:cs="Arial"/>
          <w:b/>
          <w:sz w:val="24"/>
          <w:szCs w:val="24"/>
        </w:rPr>
      </w:pPr>
      <w:r w:rsidRPr="003C6168">
        <w:rPr>
          <w:rFonts w:ascii="Arial" w:hAnsi="Arial" w:cs="Arial"/>
          <w:b/>
          <w:color w:val="auto"/>
          <w:sz w:val="24"/>
          <w:szCs w:val="24"/>
        </w:rPr>
        <w:lastRenderedPageBreak/>
        <w:t>AIŠKINAMASIS RAŠTAS</w:t>
      </w:r>
    </w:p>
    <w:p w14:paraId="090C7EFD" w14:textId="38645879" w:rsidR="006D3F56" w:rsidRPr="003C6168" w:rsidRDefault="006D3F56" w:rsidP="00126966">
      <w:pPr>
        <w:tabs>
          <w:tab w:val="left" w:pos="3450"/>
        </w:tabs>
        <w:spacing w:after="240" w:line="276" w:lineRule="auto"/>
        <w:jc w:val="center"/>
        <w:rPr>
          <w:rFonts w:ascii="Arial" w:hAnsi="Arial" w:cs="Arial"/>
          <w:b/>
          <w:sz w:val="24"/>
          <w:szCs w:val="24"/>
        </w:rPr>
      </w:pPr>
      <w:r w:rsidRPr="003C6168">
        <w:rPr>
          <w:rFonts w:ascii="Arial" w:hAnsi="Arial" w:cs="Arial"/>
          <w:b/>
          <w:sz w:val="24"/>
          <w:szCs w:val="24"/>
        </w:rPr>
        <w:t xml:space="preserve">DĖL TARYBOS SPRENDIMO </w:t>
      </w:r>
      <w:r w:rsidR="00490799" w:rsidRPr="003C6168">
        <w:rPr>
          <w:rFonts w:ascii="Arial" w:hAnsi="Arial" w:cs="Arial"/>
          <w:b/>
          <w:sz w:val="24"/>
          <w:szCs w:val="24"/>
        </w:rPr>
        <w:t>„</w:t>
      </w:r>
      <w:r w:rsidR="00D00A03" w:rsidRPr="00D00A03">
        <w:rPr>
          <w:rFonts w:ascii="Arial" w:hAnsi="Arial" w:cs="Arial"/>
          <w:b/>
          <w:sz w:val="24"/>
          <w:szCs w:val="24"/>
        </w:rPr>
        <w:t>DĖL KLAIPĖDOS RAJONO SAVIVALDYBĖS TARYBOS 2022 M. LIEPOS 5 D. SPRENDIMO NR. T11-211 „DĖL KLAIPĖDOS RAJONO SAVIVALDYBĖS TRŪKSTAMŲ GYDYTOJŲ SPECIALISTŲ, GYDYTOJŲ REZIDENTŲ, VISUOMENĖS SVEIKATOS SPECIALISTŲ IR KITŲ SVEIKATOS PRIEŽIŪROS SPECIALISTŲ SKATINIMO PRIEMONIŲ TVARKOS APRAŠO PATVIRTINIMO“ PAKEITIMO</w:t>
      </w:r>
      <w:r w:rsidR="00FA1BE0" w:rsidRPr="003C6168">
        <w:rPr>
          <w:rFonts w:ascii="Arial" w:hAnsi="Arial" w:cs="Arial"/>
          <w:b/>
          <w:sz w:val="24"/>
          <w:szCs w:val="24"/>
        </w:rPr>
        <w:t>“</w:t>
      </w:r>
      <w:r w:rsidR="00490799" w:rsidRPr="003C6168">
        <w:rPr>
          <w:rFonts w:ascii="Arial" w:hAnsi="Arial" w:cs="Arial"/>
          <w:b/>
          <w:sz w:val="24"/>
          <w:szCs w:val="24"/>
        </w:rPr>
        <w:t xml:space="preserve"> </w:t>
      </w:r>
      <w:r w:rsidRPr="003C6168">
        <w:rPr>
          <w:rFonts w:ascii="Arial" w:hAnsi="Arial" w:cs="Arial"/>
          <w:b/>
          <w:sz w:val="24"/>
          <w:szCs w:val="24"/>
        </w:rPr>
        <w:t>PROJEKTO</w:t>
      </w:r>
    </w:p>
    <w:p w14:paraId="3F706004" w14:textId="2AB7CC0E" w:rsidR="006D3F56" w:rsidRPr="003C6168" w:rsidRDefault="006D3F56" w:rsidP="00126966">
      <w:pPr>
        <w:spacing w:after="240" w:line="276" w:lineRule="auto"/>
        <w:jc w:val="center"/>
        <w:rPr>
          <w:rFonts w:ascii="Arial" w:hAnsi="Arial" w:cs="Arial"/>
          <w:bCs/>
          <w:sz w:val="24"/>
          <w:szCs w:val="24"/>
        </w:rPr>
      </w:pPr>
      <w:r w:rsidRPr="003C6168">
        <w:rPr>
          <w:rFonts w:ascii="Arial" w:hAnsi="Arial" w:cs="Arial"/>
          <w:bCs/>
          <w:sz w:val="24"/>
          <w:szCs w:val="24"/>
        </w:rPr>
        <w:t>202</w:t>
      </w:r>
      <w:r w:rsidR="00374AF8">
        <w:rPr>
          <w:rFonts w:ascii="Arial" w:hAnsi="Arial" w:cs="Arial"/>
          <w:bCs/>
          <w:sz w:val="24"/>
          <w:szCs w:val="24"/>
        </w:rPr>
        <w:t>5</w:t>
      </w:r>
      <w:r w:rsidRPr="003C6168">
        <w:rPr>
          <w:rFonts w:ascii="Arial" w:hAnsi="Arial" w:cs="Arial"/>
          <w:bCs/>
          <w:sz w:val="24"/>
          <w:szCs w:val="24"/>
        </w:rPr>
        <w:t xml:space="preserve"> m. </w:t>
      </w:r>
      <w:r w:rsidR="00374AF8">
        <w:rPr>
          <w:rFonts w:ascii="Arial" w:hAnsi="Arial" w:cs="Arial"/>
          <w:bCs/>
          <w:sz w:val="24"/>
          <w:szCs w:val="24"/>
        </w:rPr>
        <w:t>gegužės</w:t>
      </w:r>
      <w:r w:rsidRPr="003C6168">
        <w:rPr>
          <w:rFonts w:ascii="Arial" w:hAnsi="Arial" w:cs="Arial"/>
          <w:bCs/>
          <w:sz w:val="24"/>
          <w:szCs w:val="24"/>
        </w:rPr>
        <w:t xml:space="preserve"> </w:t>
      </w:r>
      <w:r w:rsidR="00374AF8">
        <w:rPr>
          <w:rFonts w:ascii="Arial" w:hAnsi="Arial" w:cs="Arial"/>
          <w:bCs/>
          <w:sz w:val="24"/>
          <w:szCs w:val="24"/>
        </w:rPr>
        <w:t>12</w:t>
      </w:r>
      <w:r w:rsidRPr="003C6168">
        <w:rPr>
          <w:rFonts w:ascii="Arial" w:hAnsi="Arial" w:cs="Arial"/>
          <w:bCs/>
          <w:sz w:val="24"/>
          <w:szCs w:val="24"/>
        </w:rPr>
        <w:t xml:space="preserve"> d.</w:t>
      </w:r>
    </w:p>
    <w:p w14:paraId="63A6A1B9" w14:textId="7C9482B8" w:rsidR="00D904E1" w:rsidRPr="003C6168" w:rsidRDefault="006D3F56" w:rsidP="00126966">
      <w:pPr>
        <w:spacing w:line="276" w:lineRule="auto"/>
        <w:ind w:firstLine="567"/>
        <w:jc w:val="both"/>
        <w:rPr>
          <w:rFonts w:ascii="Arial" w:hAnsi="Arial" w:cs="Arial"/>
          <w:sz w:val="24"/>
          <w:szCs w:val="24"/>
        </w:rPr>
      </w:pPr>
      <w:r w:rsidRPr="003C6168">
        <w:rPr>
          <w:rFonts w:ascii="Arial" w:hAnsi="Arial" w:cs="Arial"/>
          <w:sz w:val="24"/>
          <w:szCs w:val="24"/>
        </w:rPr>
        <w:t>1. Parengto sprendimo projekto tikslai, uždaviniai (ko šiuo sprendimu norima pasiekti):</w:t>
      </w:r>
      <w:r w:rsidRPr="003C6168">
        <w:rPr>
          <w:rFonts w:ascii="Arial" w:hAnsi="Arial" w:cs="Arial"/>
          <w:bCs/>
          <w:sz w:val="24"/>
          <w:szCs w:val="24"/>
        </w:rPr>
        <w:t xml:space="preserve"> </w:t>
      </w:r>
      <w:r w:rsidR="006237BC" w:rsidRPr="003C6168">
        <w:rPr>
          <w:rFonts w:ascii="Arial" w:eastAsia="Times New Roman" w:hAnsi="Arial" w:cs="Arial"/>
          <w:sz w:val="24"/>
          <w:szCs w:val="24"/>
        </w:rPr>
        <w:t xml:space="preserve">sprendimo projektu siekiama </w:t>
      </w:r>
      <w:r w:rsidR="00A81495" w:rsidRPr="003C6168">
        <w:rPr>
          <w:rFonts w:ascii="Arial" w:eastAsia="Times New Roman" w:hAnsi="Arial" w:cs="Arial"/>
          <w:sz w:val="24"/>
          <w:szCs w:val="24"/>
        </w:rPr>
        <w:t>pakeisti</w:t>
      </w:r>
      <w:r w:rsidR="006237BC" w:rsidRPr="003C6168">
        <w:rPr>
          <w:rFonts w:ascii="Arial" w:eastAsia="Times New Roman" w:hAnsi="Arial" w:cs="Arial"/>
          <w:sz w:val="24"/>
          <w:szCs w:val="24"/>
        </w:rPr>
        <w:t xml:space="preserve"> Klaipėdos rajono savivaldybės trūkstamų gydytojų specialistų,</w:t>
      </w:r>
      <w:r w:rsidR="00984A57">
        <w:rPr>
          <w:rFonts w:ascii="Arial" w:eastAsia="Times New Roman" w:hAnsi="Arial" w:cs="Arial"/>
          <w:sz w:val="24"/>
          <w:szCs w:val="24"/>
        </w:rPr>
        <w:t xml:space="preserve"> </w:t>
      </w:r>
      <w:r w:rsidR="006237BC" w:rsidRPr="003C6168">
        <w:rPr>
          <w:rFonts w:ascii="Arial" w:eastAsia="Times New Roman" w:hAnsi="Arial" w:cs="Arial"/>
          <w:sz w:val="24"/>
          <w:szCs w:val="24"/>
        </w:rPr>
        <w:t xml:space="preserve">visuomenės sveikatos specialistų ir kitų sveikatos priežiūros specialistų </w:t>
      </w:r>
      <w:r w:rsidR="00984A57">
        <w:rPr>
          <w:rFonts w:ascii="Arial" w:eastAsia="Times New Roman" w:hAnsi="Arial" w:cs="Arial"/>
          <w:sz w:val="24"/>
          <w:szCs w:val="24"/>
        </w:rPr>
        <w:t xml:space="preserve">bei </w:t>
      </w:r>
      <w:r w:rsidR="00984A57" w:rsidRPr="003C6168">
        <w:rPr>
          <w:rFonts w:ascii="Arial" w:eastAsia="Times New Roman" w:hAnsi="Arial" w:cs="Arial"/>
          <w:sz w:val="24"/>
          <w:szCs w:val="24"/>
        </w:rPr>
        <w:t xml:space="preserve">gydytojų rezidentų </w:t>
      </w:r>
      <w:r w:rsidR="006237BC" w:rsidRPr="003C6168">
        <w:rPr>
          <w:rFonts w:ascii="Arial" w:eastAsia="Times New Roman" w:hAnsi="Arial" w:cs="Arial"/>
          <w:sz w:val="24"/>
          <w:szCs w:val="24"/>
        </w:rPr>
        <w:t>skatinimo priemonių tvarkos apraš</w:t>
      </w:r>
      <w:r w:rsidR="00A81495" w:rsidRPr="003C6168">
        <w:rPr>
          <w:rFonts w:ascii="Arial" w:eastAsia="Times New Roman" w:hAnsi="Arial" w:cs="Arial"/>
          <w:sz w:val="24"/>
          <w:szCs w:val="24"/>
        </w:rPr>
        <w:t>ą</w:t>
      </w:r>
      <w:r w:rsidR="004E1C07">
        <w:rPr>
          <w:rFonts w:ascii="Arial" w:eastAsia="Times New Roman" w:hAnsi="Arial" w:cs="Arial"/>
          <w:sz w:val="24"/>
          <w:szCs w:val="24"/>
        </w:rPr>
        <w:t xml:space="preserve"> </w:t>
      </w:r>
      <w:r w:rsidR="00DF7671">
        <w:rPr>
          <w:rFonts w:ascii="Arial" w:hAnsi="Arial" w:cs="Arial"/>
          <w:sz w:val="24"/>
          <w:szCs w:val="24"/>
        </w:rPr>
        <w:t>VI skyrių ir jį išdėstyti nauja redakcija</w:t>
      </w:r>
      <w:r w:rsidR="00A81495" w:rsidRPr="003C6168">
        <w:rPr>
          <w:rFonts w:ascii="Arial" w:eastAsia="Times New Roman" w:hAnsi="Arial" w:cs="Arial"/>
          <w:sz w:val="24"/>
          <w:szCs w:val="24"/>
        </w:rPr>
        <w:t>.</w:t>
      </w:r>
      <w:r w:rsidR="007D4510" w:rsidRPr="003C6168">
        <w:rPr>
          <w:rFonts w:ascii="Arial" w:hAnsi="Arial" w:cs="Arial"/>
          <w:sz w:val="24"/>
          <w:szCs w:val="24"/>
        </w:rPr>
        <w:t xml:space="preserve"> </w:t>
      </w:r>
    </w:p>
    <w:p w14:paraId="51EF0F86" w14:textId="3DA511FB" w:rsidR="006D3F56" w:rsidRPr="003C6168" w:rsidRDefault="006D3F56" w:rsidP="00126966">
      <w:pPr>
        <w:tabs>
          <w:tab w:val="num" w:pos="-57"/>
        </w:tabs>
        <w:spacing w:line="276" w:lineRule="auto"/>
        <w:ind w:firstLine="567"/>
        <w:jc w:val="both"/>
        <w:rPr>
          <w:rFonts w:ascii="Arial" w:hAnsi="Arial" w:cs="Arial"/>
          <w:sz w:val="24"/>
          <w:szCs w:val="24"/>
        </w:rPr>
      </w:pPr>
      <w:r w:rsidRPr="003C6168">
        <w:rPr>
          <w:rFonts w:ascii="Arial" w:hAnsi="Arial" w:cs="Arial"/>
          <w:sz w:val="24"/>
          <w:szCs w:val="24"/>
        </w:rPr>
        <w:t>2. Kaip šiuo metu yra teisiškai reglamentuojami projekte aptariami klausimai:</w:t>
      </w:r>
      <w:r w:rsidRPr="003C6168">
        <w:rPr>
          <w:rFonts w:ascii="Arial" w:hAnsi="Arial" w:cs="Arial"/>
          <w:b/>
          <w:sz w:val="24"/>
          <w:szCs w:val="24"/>
        </w:rPr>
        <w:t xml:space="preserve"> </w:t>
      </w:r>
      <w:r w:rsidRPr="003C6168">
        <w:rPr>
          <w:rFonts w:ascii="Arial" w:hAnsi="Arial" w:cs="Arial"/>
          <w:bCs/>
          <w:sz w:val="24"/>
          <w:szCs w:val="24"/>
        </w:rPr>
        <w:t>Lietuvos Respublikos vietos savivaldos įstatymo</w:t>
      </w:r>
      <w:r w:rsidRPr="003C6168">
        <w:rPr>
          <w:rFonts w:ascii="Arial" w:hAnsi="Arial" w:cs="Arial"/>
          <w:b/>
          <w:sz w:val="24"/>
          <w:szCs w:val="24"/>
        </w:rPr>
        <w:t xml:space="preserve"> </w:t>
      </w:r>
      <w:r w:rsidR="00831905" w:rsidRPr="003C6168">
        <w:rPr>
          <w:rFonts w:ascii="Arial" w:hAnsi="Arial" w:cs="Arial"/>
          <w:bCs/>
          <w:sz w:val="24"/>
          <w:szCs w:val="24"/>
        </w:rPr>
        <w:t>6 straipsnio 1</w:t>
      </w:r>
      <w:r w:rsidR="00ED4FB6">
        <w:rPr>
          <w:rFonts w:ascii="Arial" w:hAnsi="Arial" w:cs="Arial"/>
          <w:bCs/>
          <w:sz w:val="24"/>
          <w:szCs w:val="24"/>
        </w:rPr>
        <w:t>8</w:t>
      </w:r>
      <w:r w:rsidR="00831905" w:rsidRPr="003C6168">
        <w:rPr>
          <w:rFonts w:ascii="Arial" w:hAnsi="Arial" w:cs="Arial"/>
          <w:bCs/>
          <w:sz w:val="24"/>
          <w:szCs w:val="24"/>
        </w:rPr>
        <w:t xml:space="preserve"> punkte nurodyta, kad</w:t>
      </w:r>
      <w:r w:rsidR="00B05655" w:rsidRPr="003C6168">
        <w:rPr>
          <w:rFonts w:ascii="Arial" w:hAnsi="Arial" w:cs="Arial"/>
          <w:bCs/>
          <w:sz w:val="24"/>
          <w:szCs w:val="24"/>
        </w:rPr>
        <w:t xml:space="preserve"> savarankiškosioms</w:t>
      </w:r>
      <w:r w:rsidR="00ED4FB6">
        <w:rPr>
          <w:rFonts w:ascii="Arial" w:hAnsi="Arial" w:cs="Arial"/>
          <w:bCs/>
          <w:sz w:val="24"/>
          <w:szCs w:val="24"/>
        </w:rPr>
        <w:t xml:space="preserve"> </w:t>
      </w:r>
      <w:r w:rsidR="00ED4FB6" w:rsidRPr="00ED4FB6">
        <w:rPr>
          <w:rFonts w:ascii="Arial" w:hAnsi="Arial" w:cs="Arial"/>
          <w:bCs/>
          <w:sz w:val="24"/>
          <w:szCs w:val="24"/>
        </w:rPr>
        <w:t>(Konstitucijos ir įstatymų nustatyto</w:t>
      </w:r>
      <w:r w:rsidR="00ED4FB6">
        <w:rPr>
          <w:rFonts w:ascii="Arial" w:hAnsi="Arial" w:cs="Arial"/>
          <w:bCs/>
          <w:sz w:val="24"/>
          <w:szCs w:val="24"/>
        </w:rPr>
        <w:t>m</w:t>
      </w:r>
      <w:r w:rsidR="00ED4FB6" w:rsidRPr="00ED4FB6">
        <w:rPr>
          <w:rFonts w:ascii="Arial" w:hAnsi="Arial" w:cs="Arial"/>
          <w:bCs/>
          <w:sz w:val="24"/>
          <w:szCs w:val="24"/>
        </w:rPr>
        <w:t>s (priskirto</w:t>
      </w:r>
      <w:r w:rsidR="00ED4FB6">
        <w:rPr>
          <w:rFonts w:ascii="Arial" w:hAnsi="Arial" w:cs="Arial"/>
          <w:bCs/>
          <w:sz w:val="24"/>
          <w:szCs w:val="24"/>
        </w:rPr>
        <w:t>m</w:t>
      </w:r>
      <w:r w:rsidR="00ED4FB6" w:rsidRPr="00ED4FB6">
        <w:rPr>
          <w:rFonts w:ascii="Arial" w:hAnsi="Arial" w:cs="Arial"/>
          <w:bCs/>
          <w:sz w:val="24"/>
          <w:szCs w:val="24"/>
        </w:rPr>
        <w:t>s)) savivaldybių funkcijo</w:t>
      </w:r>
      <w:r w:rsidR="00ED4FB6">
        <w:rPr>
          <w:rFonts w:ascii="Arial" w:hAnsi="Arial" w:cs="Arial"/>
          <w:bCs/>
          <w:sz w:val="24"/>
          <w:szCs w:val="24"/>
        </w:rPr>
        <w:t>m</w:t>
      </w:r>
      <w:r w:rsidR="00ED4FB6" w:rsidRPr="00ED4FB6">
        <w:rPr>
          <w:rFonts w:ascii="Arial" w:hAnsi="Arial" w:cs="Arial"/>
          <w:bCs/>
          <w:sz w:val="24"/>
          <w:szCs w:val="24"/>
        </w:rPr>
        <w:t>s</w:t>
      </w:r>
      <w:r w:rsidR="00B05655" w:rsidRPr="003C6168">
        <w:rPr>
          <w:rFonts w:ascii="Arial" w:hAnsi="Arial" w:cs="Arial"/>
          <w:bCs/>
          <w:sz w:val="24"/>
          <w:szCs w:val="24"/>
        </w:rPr>
        <w:t xml:space="preserve"> priskiriama</w:t>
      </w:r>
      <w:r w:rsidR="00831905" w:rsidRPr="003C6168">
        <w:rPr>
          <w:rFonts w:ascii="Arial" w:hAnsi="Arial" w:cs="Arial"/>
          <w:bCs/>
          <w:sz w:val="24"/>
          <w:szCs w:val="24"/>
        </w:rPr>
        <w:t xml:space="preserve"> </w:t>
      </w:r>
      <w:r w:rsidR="00B740F3" w:rsidRPr="003C6168">
        <w:rPr>
          <w:rFonts w:ascii="Arial" w:hAnsi="Arial" w:cs="Arial"/>
          <w:bCs/>
          <w:sz w:val="24"/>
          <w:szCs w:val="24"/>
        </w:rPr>
        <w:t>savivaldybių sveikatinimo priemonių planavimas ir įgyvendinimas; parama savivaldybės gyventojų sveikatos priežiūrai</w:t>
      </w:r>
      <w:r w:rsidRPr="003C6168">
        <w:rPr>
          <w:rFonts w:ascii="Arial" w:hAnsi="Arial" w:cs="Arial"/>
          <w:bCs/>
          <w:sz w:val="24"/>
          <w:szCs w:val="24"/>
        </w:rPr>
        <w:t>.</w:t>
      </w:r>
      <w:r w:rsidRPr="003C6168">
        <w:rPr>
          <w:rFonts w:ascii="Arial" w:hAnsi="Arial" w:cs="Arial"/>
          <w:sz w:val="24"/>
          <w:szCs w:val="24"/>
        </w:rPr>
        <w:t xml:space="preserve"> </w:t>
      </w:r>
      <w:r w:rsidR="00B740F3" w:rsidRPr="003C6168">
        <w:rPr>
          <w:rFonts w:ascii="Arial" w:hAnsi="Arial" w:cs="Arial"/>
          <w:sz w:val="24"/>
          <w:szCs w:val="24"/>
        </w:rPr>
        <w:t xml:space="preserve">To paties įstatymo </w:t>
      </w:r>
      <w:r w:rsidR="00ED4FB6">
        <w:rPr>
          <w:rFonts w:ascii="Arial" w:hAnsi="Arial" w:cs="Arial"/>
          <w:sz w:val="24"/>
          <w:szCs w:val="24"/>
        </w:rPr>
        <w:t>ir to paties</w:t>
      </w:r>
      <w:r w:rsidR="00B740F3" w:rsidRPr="003C6168">
        <w:rPr>
          <w:rFonts w:ascii="Arial" w:hAnsi="Arial" w:cs="Arial"/>
          <w:sz w:val="24"/>
          <w:szCs w:val="24"/>
        </w:rPr>
        <w:t xml:space="preserve"> straipsnio </w:t>
      </w:r>
      <w:r w:rsidR="00ED4FB6">
        <w:rPr>
          <w:rFonts w:ascii="Arial" w:hAnsi="Arial" w:cs="Arial"/>
          <w:sz w:val="24"/>
          <w:szCs w:val="24"/>
        </w:rPr>
        <w:t>46</w:t>
      </w:r>
      <w:r w:rsidR="00B740F3" w:rsidRPr="003C6168">
        <w:rPr>
          <w:rFonts w:ascii="Arial" w:hAnsi="Arial" w:cs="Arial"/>
          <w:sz w:val="24"/>
          <w:szCs w:val="24"/>
        </w:rPr>
        <w:t xml:space="preserve"> </w:t>
      </w:r>
      <w:r w:rsidR="00ED4FB6">
        <w:rPr>
          <w:rFonts w:ascii="Arial" w:hAnsi="Arial" w:cs="Arial"/>
          <w:sz w:val="24"/>
          <w:szCs w:val="24"/>
        </w:rPr>
        <w:t>punkte</w:t>
      </w:r>
      <w:r w:rsidR="00B740F3" w:rsidRPr="003C6168">
        <w:rPr>
          <w:rFonts w:ascii="Arial" w:hAnsi="Arial" w:cs="Arial"/>
          <w:sz w:val="24"/>
          <w:szCs w:val="24"/>
        </w:rPr>
        <w:t xml:space="preserve"> nurodyta, kad </w:t>
      </w:r>
      <w:r w:rsidR="00ED4FB6">
        <w:rPr>
          <w:rFonts w:ascii="Arial" w:hAnsi="Arial" w:cs="Arial"/>
          <w:sz w:val="24"/>
          <w:szCs w:val="24"/>
        </w:rPr>
        <w:t xml:space="preserve">priskiriamos ir </w:t>
      </w:r>
      <w:r w:rsidR="00ED4FB6" w:rsidRPr="00ED4FB6">
        <w:rPr>
          <w:rFonts w:ascii="Arial" w:hAnsi="Arial" w:cs="Arial"/>
          <w:sz w:val="24"/>
          <w:szCs w:val="24"/>
        </w:rPr>
        <w:t>kitos valstybės institucijoms nepriskirtos funkcijos</w:t>
      </w:r>
      <w:r w:rsidR="006E2A52">
        <w:rPr>
          <w:rFonts w:ascii="Arial" w:hAnsi="Arial" w:cs="Arial"/>
          <w:sz w:val="24"/>
          <w:szCs w:val="24"/>
        </w:rPr>
        <w:t>.</w:t>
      </w:r>
      <w:r w:rsidR="006D1F42">
        <w:rPr>
          <w:rFonts w:ascii="Arial" w:hAnsi="Arial" w:cs="Arial"/>
          <w:sz w:val="24"/>
          <w:szCs w:val="24"/>
        </w:rPr>
        <w:t xml:space="preserve"> To paties įstatymo 15 straipsnio 4 dalyje numatyta, kad </w:t>
      </w:r>
      <w:r w:rsidR="00092E2A">
        <w:rPr>
          <w:rFonts w:ascii="Arial" w:hAnsi="Arial" w:cs="Arial"/>
          <w:sz w:val="24"/>
          <w:szCs w:val="24"/>
        </w:rPr>
        <w:t>j</w:t>
      </w:r>
      <w:r w:rsidR="00092E2A" w:rsidRPr="00092E2A">
        <w:rPr>
          <w:rFonts w:ascii="Arial" w:hAnsi="Arial" w:cs="Arial"/>
          <w:sz w:val="24"/>
          <w:szCs w:val="24"/>
        </w:rPr>
        <w:t>eigu teisės aktuose yra nustatyta papildomų įgaliojimų savivaldybei, sprendimų dėl tokių įgaliojimų vykdymo priėmimo iniciatyva, neperžengiant nustatytų įgaliojimų, priklauso savivaldybės tarybai.</w:t>
      </w:r>
    </w:p>
    <w:p w14:paraId="79227FB5" w14:textId="3CE8A9BD" w:rsidR="006506DF" w:rsidRPr="003C6168" w:rsidRDefault="006D3F56" w:rsidP="00126966">
      <w:pPr>
        <w:tabs>
          <w:tab w:val="right" w:pos="8730"/>
        </w:tabs>
        <w:spacing w:line="276" w:lineRule="auto"/>
        <w:ind w:firstLine="567"/>
        <w:jc w:val="both"/>
        <w:rPr>
          <w:rFonts w:ascii="Arial" w:hAnsi="Arial" w:cs="Arial"/>
          <w:bCs/>
          <w:sz w:val="24"/>
          <w:szCs w:val="24"/>
        </w:rPr>
      </w:pPr>
      <w:r w:rsidRPr="003C6168">
        <w:rPr>
          <w:rFonts w:ascii="Arial" w:hAnsi="Arial" w:cs="Arial"/>
          <w:sz w:val="24"/>
          <w:szCs w:val="24"/>
        </w:rPr>
        <w:t>3. Kokios siūlomos naujos teisinio reguliavimo nuostatos ir kokių teigiamų rezultatų laukiama:</w:t>
      </w:r>
      <w:r w:rsidR="007A798C" w:rsidRPr="003C6168">
        <w:rPr>
          <w:rFonts w:ascii="Arial" w:hAnsi="Arial" w:cs="Arial"/>
          <w:bCs/>
          <w:sz w:val="24"/>
          <w:szCs w:val="24"/>
        </w:rPr>
        <w:t xml:space="preserve"> </w:t>
      </w:r>
      <w:r w:rsidR="00DF7671">
        <w:rPr>
          <w:rFonts w:ascii="Arial" w:hAnsi="Arial" w:cs="Arial"/>
          <w:bCs/>
          <w:sz w:val="24"/>
          <w:szCs w:val="24"/>
        </w:rPr>
        <w:t xml:space="preserve">keičiamas </w:t>
      </w:r>
      <w:r w:rsidR="00FB2E8B">
        <w:rPr>
          <w:rFonts w:ascii="Arial" w:hAnsi="Arial" w:cs="Arial"/>
          <w:bCs/>
          <w:sz w:val="24"/>
          <w:szCs w:val="24"/>
        </w:rPr>
        <w:t>t</w:t>
      </w:r>
      <w:r w:rsidR="00F7478F" w:rsidRPr="00F7478F">
        <w:rPr>
          <w:rFonts w:ascii="Arial" w:hAnsi="Arial" w:cs="Arial"/>
          <w:bCs/>
          <w:sz w:val="24"/>
          <w:szCs w:val="24"/>
        </w:rPr>
        <w:t>varkos apraš</w:t>
      </w:r>
      <w:r w:rsidR="00DF7671">
        <w:rPr>
          <w:rFonts w:ascii="Arial" w:hAnsi="Arial" w:cs="Arial"/>
          <w:bCs/>
          <w:sz w:val="24"/>
          <w:szCs w:val="24"/>
        </w:rPr>
        <w:t>o</w:t>
      </w:r>
      <w:r w:rsidR="00F7478F" w:rsidRPr="00F7478F">
        <w:rPr>
          <w:rFonts w:ascii="Arial" w:hAnsi="Arial" w:cs="Arial"/>
          <w:bCs/>
          <w:sz w:val="24"/>
          <w:szCs w:val="24"/>
        </w:rPr>
        <w:t xml:space="preserve"> VI </w:t>
      </w:r>
      <w:r w:rsidR="00DF7671">
        <w:rPr>
          <w:rFonts w:ascii="Arial" w:hAnsi="Arial" w:cs="Arial"/>
          <w:bCs/>
          <w:sz w:val="24"/>
          <w:szCs w:val="24"/>
        </w:rPr>
        <w:t>skyrius</w:t>
      </w:r>
      <w:r w:rsidR="00F7478F" w:rsidRPr="00F7478F">
        <w:rPr>
          <w:rFonts w:ascii="Arial" w:hAnsi="Arial" w:cs="Arial"/>
          <w:bCs/>
          <w:sz w:val="24"/>
          <w:szCs w:val="24"/>
        </w:rPr>
        <w:t>, kuri</w:t>
      </w:r>
      <w:r w:rsidR="00DF7671">
        <w:rPr>
          <w:rFonts w:ascii="Arial" w:hAnsi="Arial" w:cs="Arial"/>
          <w:bCs/>
          <w:sz w:val="24"/>
          <w:szCs w:val="24"/>
        </w:rPr>
        <w:t>s papildomas nuostatomis</w:t>
      </w:r>
      <w:r w:rsidR="00F7478F" w:rsidRPr="00F7478F">
        <w:rPr>
          <w:rFonts w:ascii="Arial" w:hAnsi="Arial" w:cs="Arial"/>
          <w:bCs/>
          <w:sz w:val="24"/>
          <w:szCs w:val="24"/>
        </w:rPr>
        <w:t>, kad Klaipėdos rajono savivaldybės administracijos direktoriaus sprendimu, vadovaujantis Komisijos siūlymu, lėšos gali būti skiriamos ir kitoms, tvarkos apraše tiesiogiai neįvardytoms, bet aprašo tikslus atitinkančioms skatinimo priemonėms</w:t>
      </w:r>
      <w:r w:rsidR="00FB2E8B">
        <w:rPr>
          <w:rFonts w:ascii="Arial" w:hAnsi="Arial" w:cs="Arial"/>
          <w:bCs/>
          <w:sz w:val="24"/>
          <w:szCs w:val="24"/>
        </w:rPr>
        <w:t>. Tai leis operatyviai r</w:t>
      </w:r>
      <w:r w:rsidR="00FB2E8B" w:rsidRPr="00FB2E8B">
        <w:rPr>
          <w:rFonts w:ascii="Arial" w:hAnsi="Arial" w:cs="Arial"/>
          <w:bCs/>
          <w:sz w:val="24"/>
          <w:szCs w:val="24"/>
        </w:rPr>
        <w:t xml:space="preserve">eaguoti į kintančius įstaigų poreikius ir </w:t>
      </w:r>
      <w:r w:rsidR="00FB2E8B">
        <w:rPr>
          <w:rFonts w:ascii="Arial" w:hAnsi="Arial" w:cs="Arial"/>
          <w:bCs/>
          <w:sz w:val="24"/>
          <w:szCs w:val="24"/>
        </w:rPr>
        <w:t>s</w:t>
      </w:r>
      <w:r w:rsidR="00FB2E8B" w:rsidRPr="00FB2E8B">
        <w:rPr>
          <w:rFonts w:ascii="Arial" w:hAnsi="Arial" w:cs="Arial"/>
          <w:bCs/>
          <w:sz w:val="24"/>
          <w:szCs w:val="24"/>
        </w:rPr>
        <w:t>pecialistų motyvavimo priemones, kurios nėra iš anksto numatytos, tačiau yra reikšmingos</w:t>
      </w:r>
      <w:r w:rsidR="00FB2E8B">
        <w:rPr>
          <w:rFonts w:ascii="Arial" w:hAnsi="Arial" w:cs="Arial"/>
          <w:bCs/>
          <w:sz w:val="24"/>
          <w:szCs w:val="24"/>
        </w:rPr>
        <w:t xml:space="preserve">. </w:t>
      </w:r>
    </w:p>
    <w:p w14:paraId="5EAC6BEA" w14:textId="75B3431C" w:rsidR="006D3F56" w:rsidRPr="003C6168" w:rsidRDefault="006D3F56" w:rsidP="00126966">
      <w:pPr>
        <w:tabs>
          <w:tab w:val="right" w:pos="8730"/>
        </w:tabs>
        <w:spacing w:line="276" w:lineRule="auto"/>
        <w:ind w:firstLine="567"/>
        <w:jc w:val="both"/>
        <w:rPr>
          <w:rStyle w:val="FontStyle150"/>
          <w:rFonts w:ascii="Arial" w:hAnsi="Arial" w:cs="Arial"/>
          <w:bCs/>
          <w:sz w:val="24"/>
          <w:szCs w:val="24"/>
        </w:rPr>
      </w:pPr>
      <w:r w:rsidRPr="003C6168">
        <w:rPr>
          <w:rStyle w:val="FontStyle150"/>
          <w:rFonts w:ascii="Arial" w:hAnsi="Arial" w:cs="Arial"/>
          <w:bCs/>
          <w:sz w:val="24"/>
          <w:szCs w:val="24"/>
        </w:rPr>
        <w:t>4. Galimos neigiamos pasekmės priėmus siūlomą Savivaldybės tarybos sprendimą</w:t>
      </w:r>
      <w:r w:rsidRPr="003C6168">
        <w:rPr>
          <w:rFonts w:ascii="Arial" w:hAnsi="Arial" w:cs="Arial"/>
          <w:bCs/>
          <w:sz w:val="24"/>
          <w:szCs w:val="24"/>
        </w:rPr>
        <w:t xml:space="preserve"> ir kokių priemonių būtina imtis, siekiant išvengti neigiamų pasekmių: </w:t>
      </w:r>
      <w:r w:rsidR="00820C12" w:rsidRPr="003C6168">
        <w:rPr>
          <w:rFonts w:ascii="Arial" w:hAnsi="Arial" w:cs="Arial"/>
          <w:bCs/>
          <w:sz w:val="24"/>
          <w:szCs w:val="24"/>
        </w:rPr>
        <w:t>neigiamų pasekmių nenumatoma.</w:t>
      </w:r>
    </w:p>
    <w:p w14:paraId="5602B592" w14:textId="6C81069C" w:rsidR="00FB2E8B" w:rsidRPr="006A7A6D" w:rsidRDefault="00FB2E8B" w:rsidP="00126966">
      <w:pPr>
        <w:tabs>
          <w:tab w:val="left" w:pos="142"/>
          <w:tab w:val="left" w:pos="851"/>
          <w:tab w:val="left" w:pos="1134"/>
        </w:tabs>
        <w:spacing w:line="276" w:lineRule="auto"/>
        <w:ind w:firstLine="567"/>
        <w:jc w:val="both"/>
        <w:rPr>
          <w:rStyle w:val="FontStyle150"/>
          <w:rFonts w:ascii="Arial" w:hAnsi="Arial" w:cs="Arial"/>
          <w:bCs/>
          <w:sz w:val="24"/>
          <w:szCs w:val="24"/>
        </w:rPr>
      </w:pPr>
      <w:r w:rsidRPr="006A7A6D">
        <w:rPr>
          <w:rStyle w:val="FontStyle150"/>
          <w:rFonts w:ascii="Arial" w:hAnsi="Arial" w:cs="Arial"/>
          <w:bCs/>
          <w:sz w:val="24"/>
          <w:szCs w:val="24"/>
        </w:rPr>
        <w:t xml:space="preserve">5. Ar sprendimo projektas neprieštarauja Lietuvos Respublikos lygių galimybių įstatymui ir atitinka lygių galimybių pricipus: </w:t>
      </w:r>
      <w:r>
        <w:rPr>
          <w:rStyle w:val="FontStyle150"/>
          <w:rFonts w:ascii="Arial" w:hAnsi="Arial" w:cs="Arial"/>
          <w:bCs/>
          <w:sz w:val="24"/>
          <w:szCs w:val="24"/>
        </w:rPr>
        <w:t>neprieštarauja</w:t>
      </w:r>
      <w:r w:rsidR="004E1C07" w:rsidRPr="004E1C07">
        <w:rPr>
          <w:rStyle w:val="FontStyle150"/>
          <w:rFonts w:ascii="Arial" w:hAnsi="Arial" w:cs="Arial"/>
          <w:bCs/>
          <w:sz w:val="24"/>
          <w:szCs w:val="24"/>
        </w:rPr>
        <w:t xml:space="preserve"> </w:t>
      </w:r>
      <w:r w:rsidR="004E1C07" w:rsidRPr="006A7A6D">
        <w:rPr>
          <w:rStyle w:val="FontStyle150"/>
          <w:rFonts w:ascii="Arial" w:hAnsi="Arial" w:cs="Arial"/>
          <w:bCs/>
          <w:sz w:val="24"/>
          <w:szCs w:val="24"/>
        </w:rPr>
        <w:t>Lietuvos Respublikos lygių galimybių įstatymui ir atitinka lygių galimybių pricipus</w:t>
      </w:r>
      <w:r>
        <w:rPr>
          <w:rStyle w:val="FontStyle150"/>
          <w:rFonts w:ascii="Arial" w:hAnsi="Arial" w:cs="Arial"/>
          <w:bCs/>
          <w:sz w:val="24"/>
          <w:szCs w:val="24"/>
        </w:rPr>
        <w:t>.</w:t>
      </w:r>
    </w:p>
    <w:p w14:paraId="125665F7" w14:textId="55CDC99F" w:rsidR="006D3F56" w:rsidRPr="003C6168" w:rsidRDefault="006D3F56" w:rsidP="00126966">
      <w:pPr>
        <w:spacing w:line="276" w:lineRule="auto"/>
        <w:ind w:firstLine="567"/>
        <w:jc w:val="both"/>
        <w:rPr>
          <w:rFonts w:ascii="Arial" w:hAnsi="Arial" w:cs="Arial"/>
          <w:bCs/>
          <w:sz w:val="24"/>
          <w:szCs w:val="24"/>
        </w:rPr>
      </w:pPr>
      <w:r w:rsidRPr="003C6168">
        <w:rPr>
          <w:rFonts w:ascii="Arial" w:hAnsi="Arial" w:cs="Arial"/>
          <w:sz w:val="24"/>
          <w:szCs w:val="24"/>
        </w:rPr>
        <w:t>6. Kokius teisės aktus būtina pakeisti ar panaikinti, priėmus teikiamą Savivaldybės tarybos sprendimą:</w:t>
      </w:r>
      <w:r w:rsidRPr="003C6168">
        <w:rPr>
          <w:rFonts w:ascii="Arial" w:hAnsi="Arial" w:cs="Arial"/>
          <w:b/>
          <w:bCs/>
          <w:sz w:val="24"/>
          <w:szCs w:val="24"/>
        </w:rPr>
        <w:t xml:space="preserve"> </w:t>
      </w:r>
      <w:r w:rsidR="004E1C07">
        <w:rPr>
          <w:rFonts w:ascii="Arial" w:hAnsi="Arial" w:cs="Arial"/>
          <w:sz w:val="24"/>
          <w:szCs w:val="24"/>
        </w:rPr>
        <w:t>p</w:t>
      </w:r>
      <w:r w:rsidR="004E1C07" w:rsidRPr="00DD537C">
        <w:rPr>
          <w:rFonts w:ascii="Arial" w:hAnsi="Arial" w:cs="Arial"/>
          <w:sz w:val="24"/>
          <w:szCs w:val="24"/>
        </w:rPr>
        <w:t>akeisti Klaipėdos rajono savivaldybės trūkstamų gydytojų specialistų, gydytojų rezidentų, visuomenės sveikatos specialistų ir kitų sveikatos priežiūros specialistų skatinimo priemonių tvarkos aprašą, patvirtintą Klaipėdos rajono savivaldybės tarybos 2022 m. liepos 5 d. sprendimu Nr. T11-211 „Dėl Klaipėdos rajono savivaldybės trūkstamų gydytojų specialistų, gydytojų rezidentų, visuomenės sveikatos specialistų ir kitų sveikatos priežiūros specialistų skatinimo priemonių tvarkos aprašo patvirtinimo“</w:t>
      </w:r>
      <w:r w:rsidR="00FB2E8B">
        <w:rPr>
          <w:rFonts w:ascii="Arial" w:hAnsi="Arial" w:cs="Arial"/>
          <w:sz w:val="24"/>
          <w:szCs w:val="24"/>
        </w:rPr>
        <w:t>.</w:t>
      </w:r>
    </w:p>
    <w:p w14:paraId="376BD03D" w14:textId="77777777" w:rsidR="00FB2E8B" w:rsidRPr="006A7A6D" w:rsidRDefault="00FB2E8B" w:rsidP="00126966">
      <w:pPr>
        <w:tabs>
          <w:tab w:val="left" w:pos="142"/>
          <w:tab w:val="left" w:pos="851"/>
          <w:tab w:val="left" w:pos="1134"/>
        </w:tabs>
        <w:spacing w:line="276" w:lineRule="auto"/>
        <w:ind w:firstLine="567"/>
        <w:jc w:val="both"/>
        <w:rPr>
          <w:rFonts w:ascii="Arial" w:hAnsi="Arial" w:cs="Arial"/>
          <w:bCs/>
          <w:sz w:val="24"/>
          <w:szCs w:val="24"/>
        </w:rPr>
      </w:pPr>
      <w:r w:rsidRPr="006A7A6D">
        <w:rPr>
          <w:rFonts w:ascii="Arial" w:hAnsi="Arial" w:cs="Arial"/>
          <w:bCs/>
          <w:sz w:val="24"/>
          <w:szCs w:val="24"/>
        </w:rPr>
        <w:t xml:space="preserve">7. Projekto rengimo metu gauti specialistų vertinimai ir išvados, konsultavimosi su visuomene metu gauti pasiūlymai ir jų motyvuotas vertinimas (atsižvelgta ar ne): </w:t>
      </w:r>
      <w:r>
        <w:rPr>
          <w:rFonts w:ascii="Arial" w:hAnsi="Arial" w:cs="Arial"/>
          <w:bCs/>
          <w:sz w:val="24"/>
          <w:szCs w:val="24"/>
        </w:rPr>
        <w:t>negauta.</w:t>
      </w:r>
    </w:p>
    <w:p w14:paraId="69AB68C8" w14:textId="58C91CEA" w:rsidR="006D3F56" w:rsidRPr="003C6168" w:rsidRDefault="006D3F56" w:rsidP="00126966">
      <w:pPr>
        <w:spacing w:line="276" w:lineRule="auto"/>
        <w:ind w:firstLine="567"/>
        <w:jc w:val="both"/>
        <w:rPr>
          <w:rFonts w:ascii="Arial" w:hAnsi="Arial" w:cs="Arial"/>
          <w:bCs/>
          <w:sz w:val="24"/>
          <w:szCs w:val="24"/>
        </w:rPr>
      </w:pPr>
      <w:r w:rsidRPr="003C6168">
        <w:rPr>
          <w:rFonts w:ascii="Arial" w:hAnsi="Arial" w:cs="Arial"/>
          <w:sz w:val="24"/>
          <w:szCs w:val="24"/>
        </w:rPr>
        <w:t xml:space="preserve">8. Sprendimo įgyvendinimui reikalingos lėšos (ekonominiai apskaičiavimai), </w:t>
      </w:r>
      <w:r w:rsidRPr="003C6168">
        <w:rPr>
          <w:rFonts w:ascii="Arial" w:hAnsi="Arial" w:cs="Arial"/>
          <w:sz w:val="24"/>
          <w:szCs w:val="24"/>
        </w:rPr>
        <w:lastRenderedPageBreak/>
        <w:t>finansavimo šaltiniai:</w:t>
      </w:r>
      <w:r w:rsidRPr="003C6168">
        <w:rPr>
          <w:rFonts w:ascii="Arial" w:hAnsi="Arial" w:cs="Arial"/>
          <w:b/>
          <w:bCs/>
          <w:sz w:val="24"/>
          <w:szCs w:val="24"/>
        </w:rPr>
        <w:t xml:space="preserve"> </w:t>
      </w:r>
      <w:r w:rsidR="0021303C" w:rsidRPr="0021303C">
        <w:rPr>
          <w:rFonts w:ascii="Arial" w:hAnsi="Arial" w:cs="Arial"/>
          <w:bCs/>
          <w:sz w:val="24"/>
          <w:szCs w:val="24"/>
        </w:rPr>
        <w:t>numatytos Klaipėdos rajono savivaldybės biudžete</w:t>
      </w:r>
      <w:r w:rsidRPr="003C6168">
        <w:rPr>
          <w:rFonts w:ascii="Arial" w:hAnsi="Arial" w:cs="Arial"/>
          <w:bCs/>
          <w:sz w:val="24"/>
          <w:szCs w:val="24"/>
        </w:rPr>
        <w:t>.</w:t>
      </w:r>
    </w:p>
    <w:p w14:paraId="6D331E1C" w14:textId="263B6BA9" w:rsidR="00F111F8" w:rsidRPr="003C6168" w:rsidRDefault="006D3F56" w:rsidP="00126966">
      <w:pPr>
        <w:spacing w:line="276" w:lineRule="auto"/>
        <w:ind w:right="-1" w:firstLine="567"/>
        <w:jc w:val="both"/>
        <w:rPr>
          <w:rFonts w:ascii="Arial" w:hAnsi="Arial" w:cs="Arial"/>
          <w:sz w:val="24"/>
          <w:szCs w:val="24"/>
        </w:rPr>
      </w:pPr>
      <w:r w:rsidRPr="003C6168">
        <w:rPr>
          <w:rFonts w:ascii="Arial" w:hAnsi="Arial" w:cs="Arial"/>
          <w:sz w:val="24"/>
          <w:szCs w:val="24"/>
        </w:rPr>
        <w:t xml:space="preserve">9. Kiti, autoriaus nuomone, reikalingi pagrindimai, skaičiavimai ir paaiškinimai: </w:t>
      </w:r>
      <w:r w:rsidR="00AB3F8D">
        <w:rPr>
          <w:rFonts w:ascii="Arial" w:hAnsi="Arial" w:cs="Arial"/>
          <w:sz w:val="24"/>
          <w:szCs w:val="24"/>
        </w:rPr>
        <w:t>pridedamas</w:t>
      </w:r>
      <w:r w:rsidR="009D33F9">
        <w:rPr>
          <w:rFonts w:ascii="Arial" w:hAnsi="Arial" w:cs="Arial"/>
          <w:sz w:val="24"/>
          <w:szCs w:val="24"/>
        </w:rPr>
        <w:t>:</w:t>
      </w:r>
      <w:r w:rsidR="00AB3F8D">
        <w:rPr>
          <w:rFonts w:ascii="Arial" w:hAnsi="Arial" w:cs="Arial"/>
          <w:sz w:val="24"/>
          <w:szCs w:val="24"/>
        </w:rPr>
        <w:t xml:space="preserve"> </w:t>
      </w:r>
      <w:r w:rsidR="00FB2E8B">
        <w:rPr>
          <w:rFonts w:ascii="Arial" w:hAnsi="Arial" w:cs="Arial"/>
          <w:sz w:val="24"/>
          <w:szCs w:val="24"/>
        </w:rPr>
        <w:t>nėra.</w:t>
      </w:r>
    </w:p>
    <w:p w14:paraId="6B596045" w14:textId="66BB0578" w:rsidR="00FB2E8B" w:rsidRPr="006A7A6D" w:rsidRDefault="00FB2E8B" w:rsidP="00126966">
      <w:pPr>
        <w:tabs>
          <w:tab w:val="left" w:pos="142"/>
          <w:tab w:val="left" w:pos="851"/>
          <w:tab w:val="left" w:pos="1134"/>
        </w:tabs>
        <w:spacing w:after="480" w:line="276" w:lineRule="auto"/>
        <w:ind w:firstLine="567"/>
        <w:jc w:val="both"/>
        <w:rPr>
          <w:rFonts w:ascii="Arial" w:hAnsi="Arial" w:cs="Arial"/>
          <w:bCs/>
          <w:sz w:val="24"/>
          <w:szCs w:val="24"/>
        </w:rPr>
      </w:pPr>
      <w:r w:rsidRPr="006A7A6D">
        <w:rPr>
          <w:rFonts w:ascii="Arial" w:hAnsi="Arial" w:cs="Arial"/>
          <w:sz w:val="24"/>
          <w:szCs w:val="24"/>
        </w:rPr>
        <w:t>10. Sprendimo projekto iniciatoriai (institucija, asmenys ar piliečių įgalioti atstovai ir kt.) ir rengėjai:</w:t>
      </w:r>
      <w:r>
        <w:rPr>
          <w:rFonts w:ascii="Arial" w:hAnsi="Arial" w:cs="Arial"/>
          <w:sz w:val="24"/>
          <w:szCs w:val="24"/>
        </w:rPr>
        <w:t xml:space="preserve"> </w:t>
      </w:r>
      <w:r w:rsidRPr="00413929">
        <w:rPr>
          <w:rFonts w:ascii="Arial" w:hAnsi="Arial" w:cs="Arial"/>
          <w:bCs/>
          <w:sz w:val="24"/>
          <w:szCs w:val="24"/>
        </w:rPr>
        <w:t>inicijuoja Sveikatos ir socialinės apsaugos skyrius, rengėja Sveikatos ir socialinės apsaugos skyriaus sveikatos reikalų koordinatorė (patarėja) Miglė Vaitilavičienė</w:t>
      </w:r>
      <w:r>
        <w:rPr>
          <w:rFonts w:ascii="Arial" w:hAnsi="Arial" w:cs="Arial"/>
          <w:bCs/>
          <w:sz w:val="24"/>
          <w:szCs w:val="24"/>
        </w:rPr>
        <w:t>.</w:t>
      </w:r>
    </w:p>
    <w:p w14:paraId="5ECF1C4B" w14:textId="77777777" w:rsidR="00FB2E8B" w:rsidRPr="006A7A6D" w:rsidRDefault="00FB2E8B" w:rsidP="00126966">
      <w:pPr>
        <w:spacing w:line="276" w:lineRule="auto"/>
        <w:ind w:left="7371" w:hanging="7371"/>
        <w:rPr>
          <w:rFonts w:ascii="Arial" w:hAnsi="Arial" w:cs="Arial"/>
          <w:sz w:val="24"/>
          <w:szCs w:val="24"/>
        </w:rPr>
      </w:pPr>
      <w:r w:rsidRPr="006A7A6D">
        <w:rPr>
          <w:rFonts w:ascii="Arial" w:hAnsi="Arial" w:cs="Arial"/>
          <w:sz w:val="24"/>
          <w:szCs w:val="24"/>
        </w:rPr>
        <w:t>Sveikatos ir socialinės apsaugos skyriaus</w:t>
      </w:r>
      <w:r w:rsidRPr="006A7A6D">
        <w:rPr>
          <w:rFonts w:ascii="Arial" w:hAnsi="Arial" w:cs="Arial"/>
          <w:sz w:val="24"/>
          <w:szCs w:val="24"/>
        </w:rPr>
        <w:tab/>
        <w:t>Miglė Vaitilavičienė</w:t>
      </w:r>
    </w:p>
    <w:p w14:paraId="46A6B64F" w14:textId="33E19EEF" w:rsidR="000A5A44" w:rsidRDefault="00FB2E8B" w:rsidP="004A2724">
      <w:pPr>
        <w:tabs>
          <w:tab w:val="left" w:pos="7470"/>
        </w:tabs>
        <w:spacing w:line="276" w:lineRule="auto"/>
        <w:rPr>
          <w:rFonts w:ascii="Arial" w:hAnsi="Arial" w:cs="Arial"/>
          <w:sz w:val="24"/>
          <w:szCs w:val="24"/>
        </w:rPr>
      </w:pPr>
      <w:r w:rsidRPr="006A7A6D">
        <w:rPr>
          <w:rFonts w:ascii="Arial" w:hAnsi="Arial" w:cs="Arial"/>
          <w:sz w:val="24"/>
          <w:szCs w:val="24"/>
        </w:rPr>
        <w:t>patarėja, sveikatos reikalų koordinatorė</w:t>
      </w:r>
    </w:p>
    <w:sectPr w:rsidR="000A5A44" w:rsidSect="00FB26F3">
      <w:headerReference w:type="even" r:id="rId8"/>
      <w:headerReference w:type="default" r:id="rId9"/>
      <w:footerReference w:type="default" r:id="rId10"/>
      <w:headerReference w:type="firs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6BC000" w14:textId="77777777" w:rsidR="002C2464" w:rsidRDefault="002C2464">
      <w:r>
        <w:separator/>
      </w:r>
    </w:p>
  </w:endnote>
  <w:endnote w:type="continuationSeparator" w:id="0">
    <w:p w14:paraId="20F30878" w14:textId="77777777" w:rsidR="002C2464" w:rsidRDefault="002C24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DD6E8" w14:textId="77777777" w:rsidR="007B273B" w:rsidRDefault="007B273B">
    <w:pPr>
      <w:pStyle w:val="Porat"/>
      <w:framePr w:wrap="auto" w:vAnchor="text" w:hAnchor="margin" w:xAlign="center" w:y="1"/>
      <w:rPr>
        <w:rStyle w:val="Puslapionumeris"/>
      </w:rPr>
    </w:pPr>
  </w:p>
  <w:p w14:paraId="36FA329C" w14:textId="77777777" w:rsidR="007B273B" w:rsidRDefault="007B273B" w:rsidP="00B67AE7">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65916D" w14:textId="77777777" w:rsidR="002C2464" w:rsidRDefault="002C2464">
      <w:r>
        <w:separator/>
      </w:r>
    </w:p>
  </w:footnote>
  <w:footnote w:type="continuationSeparator" w:id="0">
    <w:p w14:paraId="014A4B39" w14:textId="77777777" w:rsidR="002C2464" w:rsidRDefault="002C24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4140613"/>
      <w:docPartObj>
        <w:docPartGallery w:val="Page Numbers (Top of Page)"/>
        <w:docPartUnique/>
      </w:docPartObj>
    </w:sdtPr>
    <w:sdtContent>
      <w:p w14:paraId="3ABC4E12" w14:textId="77777777" w:rsidR="007B273B" w:rsidRDefault="004A2724">
        <w:pPr>
          <w:pStyle w:val="Antrats"/>
          <w:jc w:val="center"/>
        </w:pPr>
        <w:r>
          <w:fldChar w:fldCharType="begin"/>
        </w:r>
        <w:r>
          <w:instrText>PAGE   \* MERGEFORMAT</w:instrText>
        </w:r>
        <w:r>
          <w:fldChar w:fldCharType="separate"/>
        </w:r>
        <w:r>
          <w:rPr>
            <w:noProof/>
          </w:rPr>
          <w:t>2</w:t>
        </w:r>
        <w:r>
          <w:fldChar w:fldCharType="end"/>
        </w:r>
      </w:p>
    </w:sdtContent>
  </w:sdt>
  <w:p w14:paraId="650BD257" w14:textId="77777777" w:rsidR="007B273B" w:rsidRDefault="007B273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1458377"/>
      <w:docPartObj>
        <w:docPartGallery w:val="Page Numbers (Top of Page)"/>
        <w:docPartUnique/>
      </w:docPartObj>
    </w:sdtPr>
    <w:sdtContent>
      <w:p w14:paraId="0ECD636F" w14:textId="77777777" w:rsidR="007B273B" w:rsidRDefault="004A2724">
        <w:pPr>
          <w:pStyle w:val="Antrats"/>
          <w:jc w:val="center"/>
        </w:pPr>
        <w:r>
          <w:fldChar w:fldCharType="begin"/>
        </w:r>
        <w:r>
          <w:instrText>PAGE   \* MERGEFORMAT</w:instrText>
        </w:r>
        <w:r>
          <w:fldChar w:fldCharType="separate"/>
        </w:r>
        <w:r>
          <w:rPr>
            <w:noProof/>
          </w:rPr>
          <w:t>2</w:t>
        </w:r>
        <w:r>
          <w:fldChar w:fldCharType="end"/>
        </w:r>
      </w:p>
    </w:sdtContent>
  </w:sdt>
  <w:p w14:paraId="786C6419" w14:textId="77777777" w:rsidR="007B273B" w:rsidRDefault="007B273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99CCA" w14:textId="77777777" w:rsidR="007B273B" w:rsidRPr="00F24775" w:rsidRDefault="004A2724" w:rsidP="00035469">
    <w:pPr>
      <w:pStyle w:val="Antrats"/>
      <w:jc w:val="right"/>
      <w:rPr>
        <w:rFonts w:ascii="Arial" w:hAnsi="Arial" w:cs="Arial"/>
        <w:b/>
      </w:rPr>
    </w:pPr>
    <w:r w:rsidRPr="00F24775">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B2A80"/>
    <w:multiLevelType w:val="multilevel"/>
    <w:tmpl w:val="710C4352"/>
    <w:lvl w:ilvl="0">
      <w:start w:val="1"/>
      <w:numFmt w:val="decimal"/>
      <w:lvlText w:val="%1."/>
      <w:lvlJc w:val="left"/>
      <w:pPr>
        <w:ind w:left="501" w:hanging="360"/>
      </w:pPr>
      <w:rPr>
        <w:rFonts w:hint="default"/>
        <w:color w:val="000000" w:themeColor="text1"/>
      </w:rPr>
    </w:lvl>
    <w:lvl w:ilvl="1">
      <w:start w:val="7"/>
      <w:numFmt w:val="decimal"/>
      <w:isLgl/>
      <w:lvlText w:val="%1.1."/>
      <w:lvlJc w:val="left"/>
      <w:pPr>
        <w:ind w:left="861" w:hanging="360"/>
      </w:pPr>
      <w:rPr>
        <w:rFonts w:ascii="Times New Roman" w:hAnsi="Times New Roman" w:cs="Times New Roman" w:hint="default"/>
        <w:color w:val="000000"/>
        <w:sz w:val="24"/>
      </w:rPr>
    </w:lvl>
    <w:lvl w:ilvl="2">
      <w:start w:val="1"/>
      <w:numFmt w:val="none"/>
      <w:isLgl/>
      <w:lvlText w:val="8.2."/>
      <w:lvlJc w:val="left"/>
      <w:pPr>
        <w:ind w:left="1581" w:hanging="720"/>
      </w:pPr>
      <w:rPr>
        <w:rFonts w:ascii="Times New Roman" w:hAnsi="Times New Roman" w:cs="Times New Roman" w:hint="default"/>
        <w:color w:val="000000"/>
        <w:sz w:val="24"/>
      </w:rPr>
    </w:lvl>
    <w:lvl w:ilvl="3">
      <w:start w:val="1"/>
      <w:numFmt w:val="decimal"/>
      <w:isLgl/>
      <w:lvlText w:val="%1.%2.%3.%4."/>
      <w:lvlJc w:val="left"/>
      <w:pPr>
        <w:ind w:left="1941" w:hanging="720"/>
      </w:pPr>
      <w:rPr>
        <w:rFonts w:ascii="Times New Roman" w:hAnsi="Times New Roman" w:cs="Times New Roman" w:hint="default"/>
        <w:color w:val="000000"/>
        <w:sz w:val="24"/>
      </w:rPr>
    </w:lvl>
    <w:lvl w:ilvl="4">
      <w:start w:val="1"/>
      <w:numFmt w:val="decimal"/>
      <w:isLgl/>
      <w:lvlText w:val="%1.%2.%3.%4.%5."/>
      <w:lvlJc w:val="left"/>
      <w:pPr>
        <w:ind w:left="2661" w:hanging="1080"/>
      </w:pPr>
      <w:rPr>
        <w:rFonts w:ascii="Times New Roman" w:hAnsi="Times New Roman" w:cs="Times New Roman" w:hint="default"/>
        <w:color w:val="000000"/>
        <w:sz w:val="24"/>
      </w:rPr>
    </w:lvl>
    <w:lvl w:ilvl="5">
      <w:start w:val="1"/>
      <w:numFmt w:val="decimal"/>
      <w:isLgl/>
      <w:lvlText w:val="%1.%2.%3.%4.%5.%6."/>
      <w:lvlJc w:val="left"/>
      <w:pPr>
        <w:ind w:left="3021" w:hanging="1080"/>
      </w:pPr>
      <w:rPr>
        <w:rFonts w:ascii="Times New Roman" w:hAnsi="Times New Roman" w:cs="Times New Roman" w:hint="default"/>
        <w:color w:val="000000"/>
        <w:sz w:val="24"/>
      </w:rPr>
    </w:lvl>
    <w:lvl w:ilvl="6">
      <w:start w:val="1"/>
      <w:numFmt w:val="decimal"/>
      <w:isLgl/>
      <w:lvlText w:val="%1.%2.%3.%4.%5.%6.%7."/>
      <w:lvlJc w:val="left"/>
      <w:pPr>
        <w:ind w:left="3741" w:hanging="1440"/>
      </w:pPr>
      <w:rPr>
        <w:rFonts w:ascii="Times New Roman" w:hAnsi="Times New Roman" w:cs="Times New Roman" w:hint="default"/>
        <w:color w:val="000000"/>
        <w:sz w:val="24"/>
      </w:rPr>
    </w:lvl>
    <w:lvl w:ilvl="7">
      <w:start w:val="1"/>
      <w:numFmt w:val="decimal"/>
      <w:isLgl/>
      <w:lvlText w:val="%1.%2.%3.%4.%5.%6.%7.%8."/>
      <w:lvlJc w:val="left"/>
      <w:pPr>
        <w:ind w:left="4101" w:hanging="1440"/>
      </w:pPr>
      <w:rPr>
        <w:rFonts w:ascii="Times New Roman" w:hAnsi="Times New Roman" w:cs="Times New Roman" w:hint="default"/>
        <w:color w:val="000000"/>
        <w:sz w:val="24"/>
      </w:rPr>
    </w:lvl>
    <w:lvl w:ilvl="8">
      <w:start w:val="1"/>
      <w:numFmt w:val="decimal"/>
      <w:isLgl/>
      <w:lvlText w:val="%1.%2.%3.%4.%5.%6.%7.%8.%9."/>
      <w:lvlJc w:val="left"/>
      <w:pPr>
        <w:ind w:left="4821" w:hanging="1800"/>
      </w:pPr>
      <w:rPr>
        <w:rFonts w:ascii="Times New Roman" w:hAnsi="Times New Roman" w:cs="Times New Roman" w:hint="default"/>
        <w:color w:val="000000"/>
        <w:sz w:val="24"/>
      </w:rPr>
    </w:lvl>
  </w:abstractNum>
  <w:abstractNum w:abstractNumId="1" w15:restartNumberingAfterBreak="0">
    <w:nsid w:val="23B76DCF"/>
    <w:multiLevelType w:val="hybridMultilevel"/>
    <w:tmpl w:val="CCBA7030"/>
    <w:lvl w:ilvl="0" w:tplc="41604F2A">
      <w:start w:val="1"/>
      <w:numFmt w:val="bullet"/>
      <w:lvlText w:val=""/>
      <w:lvlJc w:val="left"/>
      <w:pPr>
        <w:ind w:left="784" w:hanging="360"/>
      </w:pPr>
      <w:rPr>
        <w:rFonts w:ascii="Symbol" w:hAnsi="Symbol" w:hint="default"/>
      </w:rPr>
    </w:lvl>
    <w:lvl w:ilvl="1" w:tplc="04270003" w:tentative="1">
      <w:start w:val="1"/>
      <w:numFmt w:val="bullet"/>
      <w:lvlText w:val="o"/>
      <w:lvlJc w:val="left"/>
      <w:pPr>
        <w:ind w:left="1504" w:hanging="360"/>
      </w:pPr>
      <w:rPr>
        <w:rFonts w:ascii="Courier New" w:hAnsi="Courier New" w:cs="Courier New" w:hint="default"/>
      </w:rPr>
    </w:lvl>
    <w:lvl w:ilvl="2" w:tplc="04270005" w:tentative="1">
      <w:start w:val="1"/>
      <w:numFmt w:val="bullet"/>
      <w:lvlText w:val=""/>
      <w:lvlJc w:val="left"/>
      <w:pPr>
        <w:ind w:left="2224" w:hanging="360"/>
      </w:pPr>
      <w:rPr>
        <w:rFonts w:ascii="Wingdings" w:hAnsi="Wingdings" w:hint="default"/>
      </w:rPr>
    </w:lvl>
    <w:lvl w:ilvl="3" w:tplc="04270001" w:tentative="1">
      <w:start w:val="1"/>
      <w:numFmt w:val="bullet"/>
      <w:lvlText w:val=""/>
      <w:lvlJc w:val="left"/>
      <w:pPr>
        <w:ind w:left="2944" w:hanging="360"/>
      </w:pPr>
      <w:rPr>
        <w:rFonts w:ascii="Symbol" w:hAnsi="Symbol" w:hint="default"/>
      </w:rPr>
    </w:lvl>
    <w:lvl w:ilvl="4" w:tplc="04270003" w:tentative="1">
      <w:start w:val="1"/>
      <w:numFmt w:val="bullet"/>
      <w:lvlText w:val="o"/>
      <w:lvlJc w:val="left"/>
      <w:pPr>
        <w:ind w:left="3664" w:hanging="360"/>
      </w:pPr>
      <w:rPr>
        <w:rFonts w:ascii="Courier New" w:hAnsi="Courier New" w:cs="Courier New" w:hint="default"/>
      </w:rPr>
    </w:lvl>
    <w:lvl w:ilvl="5" w:tplc="04270005" w:tentative="1">
      <w:start w:val="1"/>
      <w:numFmt w:val="bullet"/>
      <w:lvlText w:val=""/>
      <w:lvlJc w:val="left"/>
      <w:pPr>
        <w:ind w:left="4384" w:hanging="360"/>
      </w:pPr>
      <w:rPr>
        <w:rFonts w:ascii="Wingdings" w:hAnsi="Wingdings" w:hint="default"/>
      </w:rPr>
    </w:lvl>
    <w:lvl w:ilvl="6" w:tplc="04270001" w:tentative="1">
      <w:start w:val="1"/>
      <w:numFmt w:val="bullet"/>
      <w:lvlText w:val=""/>
      <w:lvlJc w:val="left"/>
      <w:pPr>
        <w:ind w:left="5104" w:hanging="360"/>
      </w:pPr>
      <w:rPr>
        <w:rFonts w:ascii="Symbol" w:hAnsi="Symbol" w:hint="default"/>
      </w:rPr>
    </w:lvl>
    <w:lvl w:ilvl="7" w:tplc="04270003" w:tentative="1">
      <w:start w:val="1"/>
      <w:numFmt w:val="bullet"/>
      <w:lvlText w:val="o"/>
      <w:lvlJc w:val="left"/>
      <w:pPr>
        <w:ind w:left="5824" w:hanging="360"/>
      </w:pPr>
      <w:rPr>
        <w:rFonts w:ascii="Courier New" w:hAnsi="Courier New" w:cs="Courier New" w:hint="default"/>
      </w:rPr>
    </w:lvl>
    <w:lvl w:ilvl="8" w:tplc="04270005" w:tentative="1">
      <w:start w:val="1"/>
      <w:numFmt w:val="bullet"/>
      <w:lvlText w:val=""/>
      <w:lvlJc w:val="left"/>
      <w:pPr>
        <w:ind w:left="6544" w:hanging="360"/>
      </w:pPr>
      <w:rPr>
        <w:rFonts w:ascii="Wingdings" w:hAnsi="Wingdings" w:hint="default"/>
      </w:rPr>
    </w:lvl>
  </w:abstractNum>
  <w:abstractNum w:abstractNumId="2" w15:restartNumberingAfterBreak="0">
    <w:nsid w:val="401F18CD"/>
    <w:multiLevelType w:val="hybridMultilevel"/>
    <w:tmpl w:val="05083ED8"/>
    <w:lvl w:ilvl="0" w:tplc="146E430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 w15:restartNumberingAfterBreak="0">
    <w:nsid w:val="41C55B29"/>
    <w:multiLevelType w:val="multilevel"/>
    <w:tmpl w:val="A08E16F0"/>
    <w:lvl w:ilvl="0">
      <w:start w:val="1"/>
      <w:numFmt w:val="decimal"/>
      <w:lvlText w:val="%18.2."/>
      <w:lvlJc w:val="left"/>
      <w:pPr>
        <w:ind w:left="501" w:hanging="360"/>
      </w:pPr>
      <w:rPr>
        <w:rFonts w:hint="default"/>
        <w:color w:val="000000" w:themeColor="text1"/>
      </w:rPr>
    </w:lvl>
    <w:lvl w:ilvl="1">
      <w:start w:val="7"/>
      <w:numFmt w:val="decimal"/>
      <w:isLgl/>
      <w:lvlText w:val="%1.1."/>
      <w:lvlJc w:val="left"/>
      <w:pPr>
        <w:ind w:left="861" w:hanging="360"/>
      </w:pPr>
      <w:rPr>
        <w:rFonts w:ascii="Times New Roman" w:hAnsi="Times New Roman" w:cs="Times New Roman" w:hint="default"/>
        <w:color w:val="000000"/>
        <w:sz w:val="24"/>
      </w:rPr>
    </w:lvl>
    <w:lvl w:ilvl="2">
      <w:start w:val="1"/>
      <w:numFmt w:val="decimal"/>
      <w:lvlText w:val="%3."/>
      <w:lvlJc w:val="left"/>
      <w:pPr>
        <w:ind w:left="720" w:hanging="360"/>
      </w:pPr>
      <w:rPr>
        <w:rFonts w:hint="default"/>
      </w:rPr>
    </w:lvl>
    <w:lvl w:ilvl="3">
      <w:start w:val="1"/>
      <w:numFmt w:val="decimal"/>
      <w:isLgl/>
      <w:lvlText w:val="%1.%2.%3.%4."/>
      <w:lvlJc w:val="left"/>
      <w:pPr>
        <w:ind w:left="1941" w:hanging="720"/>
      </w:pPr>
      <w:rPr>
        <w:rFonts w:ascii="Times New Roman" w:hAnsi="Times New Roman" w:cs="Times New Roman" w:hint="default"/>
        <w:color w:val="000000"/>
        <w:sz w:val="24"/>
      </w:rPr>
    </w:lvl>
    <w:lvl w:ilvl="4">
      <w:start w:val="1"/>
      <w:numFmt w:val="decimal"/>
      <w:isLgl/>
      <w:lvlText w:val="%1.%2.%3.%4.%5."/>
      <w:lvlJc w:val="left"/>
      <w:pPr>
        <w:ind w:left="2661" w:hanging="1080"/>
      </w:pPr>
      <w:rPr>
        <w:rFonts w:ascii="Times New Roman" w:hAnsi="Times New Roman" w:cs="Times New Roman" w:hint="default"/>
        <w:color w:val="000000"/>
        <w:sz w:val="24"/>
      </w:rPr>
    </w:lvl>
    <w:lvl w:ilvl="5">
      <w:start w:val="1"/>
      <w:numFmt w:val="decimal"/>
      <w:isLgl/>
      <w:lvlText w:val="%1.%2.%3.%4.%5.%6."/>
      <w:lvlJc w:val="left"/>
      <w:pPr>
        <w:ind w:left="3021" w:hanging="1080"/>
      </w:pPr>
      <w:rPr>
        <w:rFonts w:ascii="Times New Roman" w:hAnsi="Times New Roman" w:cs="Times New Roman" w:hint="default"/>
        <w:color w:val="000000"/>
        <w:sz w:val="24"/>
      </w:rPr>
    </w:lvl>
    <w:lvl w:ilvl="6">
      <w:start w:val="1"/>
      <w:numFmt w:val="decimal"/>
      <w:isLgl/>
      <w:lvlText w:val="%1.%2.%3.%4.%5.%6.%7."/>
      <w:lvlJc w:val="left"/>
      <w:pPr>
        <w:ind w:left="3741" w:hanging="1440"/>
      </w:pPr>
      <w:rPr>
        <w:rFonts w:ascii="Times New Roman" w:hAnsi="Times New Roman" w:cs="Times New Roman" w:hint="default"/>
        <w:color w:val="000000"/>
        <w:sz w:val="24"/>
      </w:rPr>
    </w:lvl>
    <w:lvl w:ilvl="7">
      <w:start w:val="1"/>
      <w:numFmt w:val="decimal"/>
      <w:isLgl/>
      <w:lvlText w:val="%1.%2.%3.%4.%5.%6.%7.%8."/>
      <w:lvlJc w:val="left"/>
      <w:pPr>
        <w:ind w:left="4101" w:hanging="1440"/>
      </w:pPr>
      <w:rPr>
        <w:rFonts w:ascii="Times New Roman" w:hAnsi="Times New Roman" w:cs="Times New Roman" w:hint="default"/>
        <w:color w:val="000000"/>
        <w:sz w:val="24"/>
      </w:rPr>
    </w:lvl>
    <w:lvl w:ilvl="8">
      <w:start w:val="1"/>
      <w:numFmt w:val="decimal"/>
      <w:isLgl/>
      <w:lvlText w:val="%1.%2.%3.%4.%5.%6.%7.%8.%9."/>
      <w:lvlJc w:val="left"/>
      <w:pPr>
        <w:ind w:left="4821" w:hanging="1800"/>
      </w:pPr>
      <w:rPr>
        <w:rFonts w:ascii="Times New Roman" w:hAnsi="Times New Roman" w:cs="Times New Roman" w:hint="default"/>
        <w:color w:val="000000"/>
        <w:sz w:val="24"/>
      </w:rPr>
    </w:lvl>
  </w:abstractNum>
  <w:abstractNum w:abstractNumId="4" w15:restartNumberingAfterBreak="0">
    <w:nsid w:val="4A196F20"/>
    <w:multiLevelType w:val="hybridMultilevel"/>
    <w:tmpl w:val="041E627A"/>
    <w:lvl w:ilvl="0" w:tplc="ABE4F7DA">
      <w:start w:val="1"/>
      <w:numFmt w:val="decimal"/>
      <w:lvlText w:val="%1."/>
      <w:lvlJc w:val="left"/>
      <w:pPr>
        <w:ind w:left="1509" w:hanging="375"/>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5" w15:restartNumberingAfterBreak="0">
    <w:nsid w:val="56524091"/>
    <w:multiLevelType w:val="multilevel"/>
    <w:tmpl w:val="EE20E906"/>
    <w:lvl w:ilvl="0">
      <w:start w:val="1"/>
      <w:numFmt w:val="decimal"/>
      <w:lvlText w:val="%1."/>
      <w:lvlJc w:val="left"/>
      <w:pPr>
        <w:ind w:left="1656" w:hanging="360"/>
      </w:pPr>
      <w:rPr>
        <w:rFonts w:hint="default"/>
      </w:rPr>
    </w:lvl>
    <w:lvl w:ilvl="1">
      <w:start w:val="1"/>
      <w:numFmt w:val="decimal"/>
      <w:isLgl/>
      <w:lvlText w:val="%1.%2."/>
      <w:lvlJc w:val="left"/>
      <w:pPr>
        <w:ind w:left="2016" w:hanging="720"/>
      </w:pPr>
      <w:rPr>
        <w:rFonts w:hint="default"/>
      </w:rPr>
    </w:lvl>
    <w:lvl w:ilvl="2">
      <w:start w:val="1"/>
      <w:numFmt w:val="decimal"/>
      <w:isLgl/>
      <w:lvlText w:val="%1.%2.%3."/>
      <w:lvlJc w:val="left"/>
      <w:pPr>
        <w:ind w:left="2016" w:hanging="720"/>
      </w:pPr>
      <w:rPr>
        <w:rFonts w:hint="default"/>
      </w:rPr>
    </w:lvl>
    <w:lvl w:ilvl="3">
      <w:start w:val="1"/>
      <w:numFmt w:val="decimal"/>
      <w:isLgl/>
      <w:lvlText w:val="%1.%2.%3.%4."/>
      <w:lvlJc w:val="left"/>
      <w:pPr>
        <w:ind w:left="2376" w:hanging="1080"/>
      </w:pPr>
      <w:rPr>
        <w:rFonts w:hint="default"/>
      </w:rPr>
    </w:lvl>
    <w:lvl w:ilvl="4">
      <w:start w:val="1"/>
      <w:numFmt w:val="decimal"/>
      <w:isLgl/>
      <w:lvlText w:val="%1.%2.%3.%4.%5."/>
      <w:lvlJc w:val="left"/>
      <w:pPr>
        <w:ind w:left="2376" w:hanging="1080"/>
      </w:pPr>
      <w:rPr>
        <w:rFonts w:hint="default"/>
      </w:rPr>
    </w:lvl>
    <w:lvl w:ilvl="5">
      <w:start w:val="1"/>
      <w:numFmt w:val="decimal"/>
      <w:isLgl/>
      <w:lvlText w:val="%1.%2.%3.%4.%5.%6."/>
      <w:lvlJc w:val="left"/>
      <w:pPr>
        <w:ind w:left="2736" w:hanging="1440"/>
      </w:pPr>
      <w:rPr>
        <w:rFonts w:hint="default"/>
      </w:rPr>
    </w:lvl>
    <w:lvl w:ilvl="6">
      <w:start w:val="1"/>
      <w:numFmt w:val="decimal"/>
      <w:isLgl/>
      <w:lvlText w:val="%1.%2.%3.%4.%5.%6.%7."/>
      <w:lvlJc w:val="left"/>
      <w:pPr>
        <w:ind w:left="2736" w:hanging="1440"/>
      </w:pPr>
      <w:rPr>
        <w:rFonts w:hint="default"/>
      </w:rPr>
    </w:lvl>
    <w:lvl w:ilvl="7">
      <w:start w:val="1"/>
      <w:numFmt w:val="decimal"/>
      <w:isLgl/>
      <w:lvlText w:val="%1.%2.%3.%4.%5.%6.%7.%8."/>
      <w:lvlJc w:val="left"/>
      <w:pPr>
        <w:ind w:left="3096" w:hanging="1800"/>
      </w:pPr>
      <w:rPr>
        <w:rFonts w:hint="default"/>
      </w:rPr>
    </w:lvl>
    <w:lvl w:ilvl="8">
      <w:start w:val="1"/>
      <w:numFmt w:val="decimal"/>
      <w:isLgl/>
      <w:lvlText w:val="%1.%2.%3.%4.%5.%6.%7.%8.%9."/>
      <w:lvlJc w:val="left"/>
      <w:pPr>
        <w:ind w:left="3456" w:hanging="2160"/>
      </w:pPr>
      <w:rPr>
        <w:rFonts w:hint="default"/>
      </w:rPr>
    </w:lvl>
  </w:abstractNum>
  <w:abstractNum w:abstractNumId="6" w15:restartNumberingAfterBreak="0">
    <w:nsid w:val="78174A1A"/>
    <w:multiLevelType w:val="multilevel"/>
    <w:tmpl w:val="FEF6EDDA"/>
    <w:lvl w:ilvl="0">
      <w:start w:val="18"/>
      <w:numFmt w:val="decimal"/>
      <w:lvlText w:val="%1."/>
      <w:lvlJc w:val="left"/>
      <w:pPr>
        <w:ind w:left="540" w:hanging="54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 w15:restartNumberingAfterBreak="0">
    <w:nsid w:val="7C620AB8"/>
    <w:multiLevelType w:val="multilevel"/>
    <w:tmpl w:val="8EC0FB86"/>
    <w:lvl w:ilvl="0">
      <w:start w:val="1"/>
      <w:numFmt w:val="decimal"/>
      <w:lvlText w:val="%1."/>
      <w:lvlJc w:val="left"/>
      <w:pPr>
        <w:ind w:left="6456" w:hanging="360"/>
      </w:pPr>
      <w:rPr>
        <w:rFonts w:hint="default"/>
        <w:color w:val="000000" w:themeColor="text1"/>
      </w:rPr>
    </w:lvl>
    <w:lvl w:ilvl="1">
      <w:start w:val="7"/>
      <w:numFmt w:val="decimal"/>
      <w:isLgl/>
      <w:lvlText w:val="%1.1."/>
      <w:lvlJc w:val="left"/>
      <w:pPr>
        <w:ind w:left="861" w:hanging="360"/>
      </w:pPr>
      <w:rPr>
        <w:rFonts w:ascii="Times New Roman" w:hAnsi="Times New Roman" w:cs="Times New Roman" w:hint="default"/>
        <w:color w:val="000000"/>
        <w:sz w:val="24"/>
      </w:rPr>
    </w:lvl>
    <w:lvl w:ilvl="2">
      <w:start w:val="1"/>
      <w:numFmt w:val="decimal"/>
      <w:isLgl/>
      <w:lvlText w:val="%1.%2.%3."/>
      <w:lvlJc w:val="left"/>
      <w:pPr>
        <w:ind w:left="1581" w:hanging="720"/>
      </w:pPr>
      <w:rPr>
        <w:rFonts w:ascii="Times New Roman" w:hAnsi="Times New Roman" w:cs="Times New Roman" w:hint="default"/>
        <w:color w:val="000000"/>
        <w:sz w:val="24"/>
      </w:rPr>
    </w:lvl>
    <w:lvl w:ilvl="3">
      <w:start w:val="1"/>
      <w:numFmt w:val="decimal"/>
      <w:isLgl/>
      <w:lvlText w:val="%1.%2.%3.%4."/>
      <w:lvlJc w:val="left"/>
      <w:pPr>
        <w:ind w:left="1941" w:hanging="720"/>
      </w:pPr>
      <w:rPr>
        <w:rFonts w:ascii="Times New Roman" w:hAnsi="Times New Roman" w:cs="Times New Roman" w:hint="default"/>
        <w:color w:val="000000"/>
        <w:sz w:val="24"/>
      </w:rPr>
    </w:lvl>
    <w:lvl w:ilvl="4">
      <w:start w:val="1"/>
      <w:numFmt w:val="decimal"/>
      <w:isLgl/>
      <w:lvlText w:val="%1.%2.%3.%4.%5."/>
      <w:lvlJc w:val="left"/>
      <w:pPr>
        <w:ind w:left="2661" w:hanging="1080"/>
      </w:pPr>
      <w:rPr>
        <w:rFonts w:ascii="Times New Roman" w:hAnsi="Times New Roman" w:cs="Times New Roman" w:hint="default"/>
        <w:color w:val="000000"/>
        <w:sz w:val="24"/>
      </w:rPr>
    </w:lvl>
    <w:lvl w:ilvl="5">
      <w:start w:val="1"/>
      <w:numFmt w:val="decimal"/>
      <w:isLgl/>
      <w:lvlText w:val="%1.%2.%3.%4.%5.%6."/>
      <w:lvlJc w:val="left"/>
      <w:pPr>
        <w:ind w:left="3021" w:hanging="1080"/>
      </w:pPr>
      <w:rPr>
        <w:rFonts w:ascii="Times New Roman" w:hAnsi="Times New Roman" w:cs="Times New Roman" w:hint="default"/>
        <w:color w:val="000000"/>
        <w:sz w:val="24"/>
      </w:rPr>
    </w:lvl>
    <w:lvl w:ilvl="6">
      <w:start w:val="1"/>
      <w:numFmt w:val="decimal"/>
      <w:isLgl/>
      <w:lvlText w:val="%1.%2.%3.%4.%5.%6.%7."/>
      <w:lvlJc w:val="left"/>
      <w:pPr>
        <w:ind w:left="3741" w:hanging="1440"/>
      </w:pPr>
      <w:rPr>
        <w:rFonts w:ascii="Times New Roman" w:hAnsi="Times New Roman" w:cs="Times New Roman" w:hint="default"/>
        <w:color w:val="000000"/>
        <w:sz w:val="24"/>
      </w:rPr>
    </w:lvl>
    <w:lvl w:ilvl="7">
      <w:start w:val="1"/>
      <w:numFmt w:val="decimal"/>
      <w:isLgl/>
      <w:lvlText w:val="%1.%2.%3.%4.%5.%6.%7.%8."/>
      <w:lvlJc w:val="left"/>
      <w:pPr>
        <w:ind w:left="4101" w:hanging="1440"/>
      </w:pPr>
      <w:rPr>
        <w:rFonts w:ascii="Times New Roman" w:hAnsi="Times New Roman" w:cs="Times New Roman" w:hint="default"/>
        <w:color w:val="000000"/>
        <w:sz w:val="24"/>
      </w:rPr>
    </w:lvl>
    <w:lvl w:ilvl="8">
      <w:start w:val="1"/>
      <w:numFmt w:val="decimal"/>
      <w:isLgl/>
      <w:lvlText w:val="%1.%2.%3.%4.%5.%6.%7.%8.%9."/>
      <w:lvlJc w:val="left"/>
      <w:pPr>
        <w:ind w:left="4821" w:hanging="1800"/>
      </w:pPr>
      <w:rPr>
        <w:rFonts w:ascii="Times New Roman" w:hAnsi="Times New Roman" w:cs="Times New Roman" w:hint="default"/>
        <w:color w:val="000000"/>
        <w:sz w:val="24"/>
      </w:rPr>
    </w:lvl>
  </w:abstractNum>
  <w:abstractNum w:abstractNumId="8" w15:restartNumberingAfterBreak="0">
    <w:nsid w:val="7CBA363C"/>
    <w:multiLevelType w:val="hybridMultilevel"/>
    <w:tmpl w:val="E07231D0"/>
    <w:lvl w:ilvl="0" w:tplc="1AB60324">
      <w:start w:val="38"/>
      <w:numFmt w:val="decimal"/>
      <w:lvlText w:val="%1."/>
      <w:lvlJc w:val="left"/>
      <w:pPr>
        <w:ind w:left="6456" w:hanging="360"/>
      </w:pPr>
      <w:rPr>
        <w:rFonts w:hint="default"/>
      </w:rPr>
    </w:lvl>
    <w:lvl w:ilvl="1" w:tplc="04270019" w:tentative="1">
      <w:start w:val="1"/>
      <w:numFmt w:val="lowerLetter"/>
      <w:lvlText w:val="%2."/>
      <w:lvlJc w:val="left"/>
      <w:pPr>
        <w:ind w:left="7176" w:hanging="360"/>
      </w:pPr>
    </w:lvl>
    <w:lvl w:ilvl="2" w:tplc="0427001B" w:tentative="1">
      <w:start w:val="1"/>
      <w:numFmt w:val="lowerRoman"/>
      <w:lvlText w:val="%3."/>
      <w:lvlJc w:val="right"/>
      <w:pPr>
        <w:ind w:left="7896" w:hanging="180"/>
      </w:pPr>
    </w:lvl>
    <w:lvl w:ilvl="3" w:tplc="0427000F" w:tentative="1">
      <w:start w:val="1"/>
      <w:numFmt w:val="decimal"/>
      <w:lvlText w:val="%4."/>
      <w:lvlJc w:val="left"/>
      <w:pPr>
        <w:ind w:left="8616" w:hanging="360"/>
      </w:pPr>
    </w:lvl>
    <w:lvl w:ilvl="4" w:tplc="04270019" w:tentative="1">
      <w:start w:val="1"/>
      <w:numFmt w:val="lowerLetter"/>
      <w:lvlText w:val="%5."/>
      <w:lvlJc w:val="left"/>
      <w:pPr>
        <w:ind w:left="9336" w:hanging="360"/>
      </w:pPr>
    </w:lvl>
    <w:lvl w:ilvl="5" w:tplc="0427001B" w:tentative="1">
      <w:start w:val="1"/>
      <w:numFmt w:val="lowerRoman"/>
      <w:lvlText w:val="%6."/>
      <w:lvlJc w:val="right"/>
      <w:pPr>
        <w:ind w:left="10056" w:hanging="180"/>
      </w:pPr>
    </w:lvl>
    <w:lvl w:ilvl="6" w:tplc="0427000F" w:tentative="1">
      <w:start w:val="1"/>
      <w:numFmt w:val="decimal"/>
      <w:lvlText w:val="%7."/>
      <w:lvlJc w:val="left"/>
      <w:pPr>
        <w:ind w:left="10776" w:hanging="360"/>
      </w:pPr>
    </w:lvl>
    <w:lvl w:ilvl="7" w:tplc="04270019" w:tentative="1">
      <w:start w:val="1"/>
      <w:numFmt w:val="lowerLetter"/>
      <w:lvlText w:val="%8."/>
      <w:lvlJc w:val="left"/>
      <w:pPr>
        <w:ind w:left="11496" w:hanging="360"/>
      </w:pPr>
    </w:lvl>
    <w:lvl w:ilvl="8" w:tplc="0427001B" w:tentative="1">
      <w:start w:val="1"/>
      <w:numFmt w:val="lowerRoman"/>
      <w:lvlText w:val="%9."/>
      <w:lvlJc w:val="right"/>
      <w:pPr>
        <w:ind w:left="12216" w:hanging="180"/>
      </w:pPr>
    </w:lvl>
  </w:abstractNum>
  <w:num w:numId="1" w16cid:durableId="1605843499">
    <w:abstractNumId w:val="5"/>
  </w:num>
  <w:num w:numId="2" w16cid:durableId="921716436">
    <w:abstractNumId w:val="7"/>
  </w:num>
  <w:num w:numId="3" w16cid:durableId="1098062429">
    <w:abstractNumId w:val="3"/>
  </w:num>
  <w:num w:numId="4" w16cid:durableId="1446536266">
    <w:abstractNumId w:val="1"/>
  </w:num>
  <w:num w:numId="5" w16cid:durableId="598559660">
    <w:abstractNumId w:val="0"/>
  </w:num>
  <w:num w:numId="6" w16cid:durableId="1168205160">
    <w:abstractNumId w:val="6"/>
  </w:num>
  <w:num w:numId="7" w16cid:durableId="54818358">
    <w:abstractNumId w:val="4"/>
  </w:num>
  <w:num w:numId="8" w16cid:durableId="1750081484">
    <w:abstractNumId w:val="8"/>
  </w:num>
  <w:num w:numId="9" w16cid:durableId="16500932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3F56"/>
    <w:rsid w:val="00006F98"/>
    <w:rsid w:val="00050598"/>
    <w:rsid w:val="00050E4B"/>
    <w:rsid w:val="00054484"/>
    <w:rsid w:val="00071AA1"/>
    <w:rsid w:val="00076244"/>
    <w:rsid w:val="00092E2A"/>
    <w:rsid w:val="000A5A44"/>
    <w:rsid w:val="000B41F5"/>
    <w:rsid w:val="000B43EF"/>
    <w:rsid w:val="000D0068"/>
    <w:rsid w:val="000D494E"/>
    <w:rsid w:val="000E1F51"/>
    <w:rsid w:val="00100AB3"/>
    <w:rsid w:val="00106497"/>
    <w:rsid w:val="00106DFB"/>
    <w:rsid w:val="00126966"/>
    <w:rsid w:val="00131C69"/>
    <w:rsid w:val="00131FD9"/>
    <w:rsid w:val="00133598"/>
    <w:rsid w:val="00133A82"/>
    <w:rsid w:val="00143929"/>
    <w:rsid w:val="00144293"/>
    <w:rsid w:val="00195244"/>
    <w:rsid w:val="001A399D"/>
    <w:rsid w:val="001B0448"/>
    <w:rsid w:val="001B3C02"/>
    <w:rsid w:val="001C4374"/>
    <w:rsid w:val="001E6E72"/>
    <w:rsid w:val="0021303C"/>
    <w:rsid w:val="002163DB"/>
    <w:rsid w:val="00251D19"/>
    <w:rsid w:val="0025795F"/>
    <w:rsid w:val="00262D4F"/>
    <w:rsid w:val="00274830"/>
    <w:rsid w:val="00290632"/>
    <w:rsid w:val="00292D6F"/>
    <w:rsid w:val="00296275"/>
    <w:rsid w:val="002C2464"/>
    <w:rsid w:val="002C5B74"/>
    <w:rsid w:val="002D7188"/>
    <w:rsid w:val="002E7A80"/>
    <w:rsid w:val="00320659"/>
    <w:rsid w:val="00323CB6"/>
    <w:rsid w:val="00323F3C"/>
    <w:rsid w:val="00332059"/>
    <w:rsid w:val="0034545E"/>
    <w:rsid w:val="0036677D"/>
    <w:rsid w:val="003739F2"/>
    <w:rsid w:val="00374AF8"/>
    <w:rsid w:val="00380E06"/>
    <w:rsid w:val="00384795"/>
    <w:rsid w:val="003A2A12"/>
    <w:rsid w:val="003C6168"/>
    <w:rsid w:val="003E4745"/>
    <w:rsid w:val="00414653"/>
    <w:rsid w:val="00426BEC"/>
    <w:rsid w:val="00435FAD"/>
    <w:rsid w:val="00444DA0"/>
    <w:rsid w:val="00480C41"/>
    <w:rsid w:val="00481548"/>
    <w:rsid w:val="00486D3E"/>
    <w:rsid w:val="00490799"/>
    <w:rsid w:val="004A11BF"/>
    <w:rsid w:val="004A2724"/>
    <w:rsid w:val="004C0764"/>
    <w:rsid w:val="004E1C07"/>
    <w:rsid w:val="00507025"/>
    <w:rsid w:val="005309AB"/>
    <w:rsid w:val="0053612D"/>
    <w:rsid w:val="005408BC"/>
    <w:rsid w:val="00581322"/>
    <w:rsid w:val="0058746C"/>
    <w:rsid w:val="005A238C"/>
    <w:rsid w:val="005E2E4D"/>
    <w:rsid w:val="005E3945"/>
    <w:rsid w:val="005F3DD8"/>
    <w:rsid w:val="0060680B"/>
    <w:rsid w:val="0061237A"/>
    <w:rsid w:val="0062039F"/>
    <w:rsid w:val="00620E59"/>
    <w:rsid w:val="006237BC"/>
    <w:rsid w:val="00643943"/>
    <w:rsid w:val="00644BE8"/>
    <w:rsid w:val="006506DF"/>
    <w:rsid w:val="006622EF"/>
    <w:rsid w:val="00677B73"/>
    <w:rsid w:val="006947BA"/>
    <w:rsid w:val="006A554A"/>
    <w:rsid w:val="006B2415"/>
    <w:rsid w:val="006D1F42"/>
    <w:rsid w:val="006D3F56"/>
    <w:rsid w:val="006E2A52"/>
    <w:rsid w:val="006F343E"/>
    <w:rsid w:val="00704785"/>
    <w:rsid w:val="00726674"/>
    <w:rsid w:val="00740F71"/>
    <w:rsid w:val="00787A45"/>
    <w:rsid w:val="007A798C"/>
    <w:rsid w:val="007B273B"/>
    <w:rsid w:val="007C160C"/>
    <w:rsid w:val="007D0FDE"/>
    <w:rsid w:val="007D4510"/>
    <w:rsid w:val="007F3F95"/>
    <w:rsid w:val="007F61C7"/>
    <w:rsid w:val="00820C12"/>
    <w:rsid w:val="00831905"/>
    <w:rsid w:val="00834A42"/>
    <w:rsid w:val="00855CBE"/>
    <w:rsid w:val="00861AE1"/>
    <w:rsid w:val="008656DB"/>
    <w:rsid w:val="0086700C"/>
    <w:rsid w:val="00897D62"/>
    <w:rsid w:val="008A741A"/>
    <w:rsid w:val="008B0E34"/>
    <w:rsid w:val="008B17C3"/>
    <w:rsid w:val="008C04C9"/>
    <w:rsid w:val="008D6C97"/>
    <w:rsid w:val="008F04C1"/>
    <w:rsid w:val="008F4229"/>
    <w:rsid w:val="00900699"/>
    <w:rsid w:val="0091037F"/>
    <w:rsid w:val="00911E09"/>
    <w:rsid w:val="00921BBD"/>
    <w:rsid w:val="0092773C"/>
    <w:rsid w:val="00932628"/>
    <w:rsid w:val="0093527C"/>
    <w:rsid w:val="00947B43"/>
    <w:rsid w:val="00973745"/>
    <w:rsid w:val="00984A57"/>
    <w:rsid w:val="009C770E"/>
    <w:rsid w:val="009D33F9"/>
    <w:rsid w:val="009F695D"/>
    <w:rsid w:val="009F7622"/>
    <w:rsid w:val="00A54433"/>
    <w:rsid w:val="00A6257E"/>
    <w:rsid w:val="00A81495"/>
    <w:rsid w:val="00A819FB"/>
    <w:rsid w:val="00A831C8"/>
    <w:rsid w:val="00A84880"/>
    <w:rsid w:val="00AA7A74"/>
    <w:rsid w:val="00AB3F8D"/>
    <w:rsid w:val="00AC1506"/>
    <w:rsid w:val="00AC277B"/>
    <w:rsid w:val="00AE0C1E"/>
    <w:rsid w:val="00AF1B57"/>
    <w:rsid w:val="00B05655"/>
    <w:rsid w:val="00B2033E"/>
    <w:rsid w:val="00B235FF"/>
    <w:rsid w:val="00B430F7"/>
    <w:rsid w:val="00B461C8"/>
    <w:rsid w:val="00B740F3"/>
    <w:rsid w:val="00B7527D"/>
    <w:rsid w:val="00B904CB"/>
    <w:rsid w:val="00BB7887"/>
    <w:rsid w:val="00BC0A58"/>
    <w:rsid w:val="00BC41B5"/>
    <w:rsid w:val="00BD1759"/>
    <w:rsid w:val="00C164E1"/>
    <w:rsid w:val="00C2304A"/>
    <w:rsid w:val="00C31948"/>
    <w:rsid w:val="00C371DA"/>
    <w:rsid w:val="00C51B41"/>
    <w:rsid w:val="00C557EE"/>
    <w:rsid w:val="00CA29AB"/>
    <w:rsid w:val="00CB1603"/>
    <w:rsid w:val="00CC0410"/>
    <w:rsid w:val="00CC1D80"/>
    <w:rsid w:val="00CC23E3"/>
    <w:rsid w:val="00CD23A7"/>
    <w:rsid w:val="00CE587C"/>
    <w:rsid w:val="00CF32F4"/>
    <w:rsid w:val="00D00A03"/>
    <w:rsid w:val="00D054A1"/>
    <w:rsid w:val="00D05F6B"/>
    <w:rsid w:val="00D27612"/>
    <w:rsid w:val="00D4173E"/>
    <w:rsid w:val="00D601B9"/>
    <w:rsid w:val="00D80A44"/>
    <w:rsid w:val="00D83150"/>
    <w:rsid w:val="00D842CC"/>
    <w:rsid w:val="00D86901"/>
    <w:rsid w:val="00D904E1"/>
    <w:rsid w:val="00DA3986"/>
    <w:rsid w:val="00DB5037"/>
    <w:rsid w:val="00DF5E17"/>
    <w:rsid w:val="00DF7671"/>
    <w:rsid w:val="00E03744"/>
    <w:rsid w:val="00E03C15"/>
    <w:rsid w:val="00E3372C"/>
    <w:rsid w:val="00E44EBD"/>
    <w:rsid w:val="00E46B30"/>
    <w:rsid w:val="00E47631"/>
    <w:rsid w:val="00E54096"/>
    <w:rsid w:val="00E624E4"/>
    <w:rsid w:val="00E80786"/>
    <w:rsid w:val="00E91166"/>
    <w:rsid w:val="00E96B57"/>
    <w:rsid w:val="00EB49D1"/>
    <w:rsid w:val="00ED4FB6"/>
    <w:rsid w:val="00EE6067"/>
    <w:rsid w:val="00F1106E"/>
    <w:rsid w:val="00F111F8"/>
    <w:rsid w:val="00F219F6"/>
    <w:rsid w:val="00F22BA0"/>
    <w:rsid w:val="00F43FE1"/>
    <w:rsid w:val="00F56042"/>
    <w:rsid w:val="00F649E3"/>
    <w:rsid w:val="00F676DB"/>
    <w:rsid w:val="00F724D6"/>
    <w:rsid w:val="00F73216"/>
    <w:rsid w:val="00F7478F"/>
    <w:rsid w:val="00F80D69"/>
    <w:rsid w:val="00F85645"/>
    <w:rsid w:val="00FA1BE0"/>
    <w:rsid w:val="00FB0A7D"/>
    <w:rsid w:val="00FB26F3"/>
    <w:rsid w:val="00FB2E8B"/>
    <w:rsid w:val="00FD3761"/>
    <w:rsid w:val="00FE7EA3"/>
    <w:rsid w:val="00FF23AC"/>
    <w:rsid w:val="00FF6BD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F860D1"/>
  <w15:chartTrackingRefBased/>
  <w15:docId w15:val="{8D80DA19-EBCD-48AD-B390-DF1499DE8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D3F56"/>
    <w:pPr>
      <w:widowControl w:val="0"/>
      <w:autoSpaceDE w:val="0"/>
      <w:autoSpaceDN w:val="0"/>
      <w:adjustRightInd w:val="0"/>
      <w:spacing w:after="0" w:line="240" w:lineRule="auto"/>
    </w:pPr>
    <w:rPr>
      <w:rFonts w:ascii="Times New Roman" w:eastAsia="Calibri" w:hAnsi="Times New Roman" w:cs="Times New Roman"/>
      <w:kern w:val="0"/>
      <w:sz w:val="20"/>
      <w:szCs w:val="20"/>
      <w:lang w:eastAsia="lt-LT"/>
      <w14:ligatures w14:val="none"/>
    </w:rPr>
  </w:style>
  <w:style w:type="paragraph" w:styleId="Antrat1">
    <w:name w:val="heading 1"/>
    <w:basedOn w:val="prastasis"/>
    <w:next w:val="prastasis"/>
    <w:link w:val="Antrat1Diagrama"/>
    <w:qFormat/>
    <w:rsid w:val="006D3F56"/>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D3F56"/>
    <w:rPr>
      <w:rFonts w:asciiTheme="majorHAnsi" w:eastAsiaTheme="majorEastAsia" w:hAnsiTheme="majorHAnsi" w:cstheme="majorBidi"/>
      <w:color w:val="2F5496" w:themeColor="accent1" w:themeShade="BF"/>
      <w:kern w:val="0"/>
      <w:sz w:val="32"/>
      <w:szCs w:val="32"/>
      <w:lang w:eastAsia="lt-LT"/>
      <w14:ligatures w14:val="none"/>
    </w:rPr>
  </w:style>
  <w:style w:type="paragraph" w:customStyle="1" w:styleId="statymopavad">
    <w:name w:val="?statymo pavad."/>
    <w:basedOn w:val="prastasis"/>
    <w:rsid w:val="006D3F56"/>
    <w:pPr>
      <w:spacing w:line="360" w:lineRule="auto"/>
      <w:ind w:firstLine="720"/>
      <w:jc w:val="center"/>
    </w:pPr>
    <w:rPr>
      <w:rFonts w:ascii="TIMESLT" w:hAnsi="TIMESLT"/>
      <w:caps/>
    </w:rPr>
  </w:style>
  <w:style w:type="paragraph" w:styleId="Porat">
    <w:name w:val="footer"/>
    <w:basedOn w:val="prastasis"/>
    <w:link w:val="PoratDiagrama"/>
    <w:rsid w:val="006D3F56"/>
    <w:pPr>
      <w:widowControl/>
      <w:tabs>
        <w:tab w:val="center" w:pos="4320"/>
        <w:tab w:val="right" w:pos="8640"/>
      </w:tabs>
      <w:autoSpaceDE/>
      <w:autoSpaceDN/>
      <w:adjustRightInd/>
      <w:spacing w:line="360" w:lineRule="auto"/>
      <w:ind w:firstLine="720"/>
      <w:jc w:val="both"/>
    </w:pPr>
    <w:rPr>
      <w:rFonts w:ascii="TIMESLT" w:eastAsia="Times New Roman" w:hAnsi="TIMESLT"/>
      <w:sz w:val="24"/>
      <w:lang w:eastAsia="en-US"/>
    </w:rPr>
  </w:style>
  <w:style w:type="character" w:customStyle="1" w:styleId="PoratDiagrama">
    <w:name w:val="Poraštė Diagrama"/>
    <w:basedOn w:val="Numatytasispastraiposriftas"/>
    <w:link w:val="Porat"/>
    <w:rsid w:val="006D3F56"/>
    <w:rPr>
      <w:rFonts w:ascii="TIMESLT" w:eastAsia="Times New Roman" w:hAnsi="TIMESLT" w:cs="Times New Roman"/>
      <w:kern w:val="0"/>
      <w:sz w:val="24"/>
      <w:szCs w:val="20"/>
      <w14:ligatures w14:val="none"/>
    </w:rPr>
  </w:style>
  <w:style w:type="character" w:styleId="Puslapionumeris">
    <w:name w:val="page number"/>
    <w:basedOn w:val="Numatytasispastraiposriftas"/>
    <w:rsid w:val="006D3F56"/>
  </w:style>
  <w:style w:type="paragraph" w:styleId="Antrats">
    <w:name w:val="header"/>
    <w:basedOn w:val="prastasis"/>
    <w:link w:val="AntratsDiagrama"/>
    <w:uiPriority w:val="99"/>
    <w:rsid w:val="006D3F56"/>
    <w:pPr>
      <w:widowControl/>
      <w:tabs>
        <w:tab w:val="center" w:pos="4819"/>
        <w:tab w:val="right" w:pos="9638"/>
      </w:tabs>
      <w:autoSpaceDE/>
      <w:autoSpaceDN/>
      <w:adjustRightInd/>
    </w:pPr>
    <w:rPr>
      <w:rFonts w:eastAsia="Times New Roman"/>
      <w:sz w:val="24"/>
      <w:szCs w:val="24"/>
      <w:lang w:eastAsia="en-US"/>
    </w:rPr>
  </w:style>
  <w:style w:type="character" w:customStyle="1" w:styleId="AntratsDiagrama">
    <w:name w:val="Antraštės Diagrama"/>
    <w:basedOn w:val="Numatytasispastraiposriftas"/>
    <w:link w:val="Antrats"/>
    <w:uiPriority w:val="99"/>
    <w:rsid w:val="006D3F56"/>
    <w:rPr>
      <w:rFonts w:ascii="Times New Roman" w:eastAsia="Times New Roman" w:hAnsi="Times New Roman" w:cs="Times New Roman"/>
      <w:kern w:val="0"/>
      <w:sz w:val="24"/>
      <w:szCs w:val="24"/>
      <w14:ligatures w14:val="none"/>
    </w:rPr>
  </w:style>
  <w:style w:type="paragraph" w:styleId="Pagrindiniotekstotrauka2">
    <w:name w:val="Body Text Indent 2"/>
    <w:basedOn w:val="prastasis"/>
    <w:link w:val="Pagrindiniotekstotrauka2Diagrama"/>
    <w:unhideWhenUsed/>
    <w:rsid w:val="006D3F56"/>
    <w:pPr>
      <w:widowControl/>
      <w:autoSpaceDE/>
      <w:autoSpaceDN/>
      <w:adjustRightInd/>
      <w:spacing w:after="120" w:line="480" w:lineRule="auto"/>
      <w:ind w:left="283"/>
    </w:pPr>
    <w:rPr>
      <w:rFonts w:eastAsia="Times New Roman"/>
      <w:sz w:val="24"/>
      <w:szCs w:val="24"/>
      <w:lang w:val="en-GB" w:eastAsia="en-US"/>
    </w:rPr>
  </w:style>
  <w:style w:type="character" w:customStyle="1" w:styleId="Pagrindiniotekstotrauka2Diagrama">
    <w:name w:val="Pagrindinio teksto įtrauka 2 Diagrama"/>
    <w:basedOn w:val="Numatytasispastraiposriftas"/>
    <w:link w:val="Pagrindiniotekstotrauka2"/>
    <w:rsid w:val="006D3F56"/>
    <w:rPr>
      <w:rFonts w:ascii="Times New Roman" w:eastAsia="Times New Roman" w:hAnsi="Times New Roman" w:cs="Times New Roman"/>
      <w:kern w:val="0"/>
      <w:sz w:val="24"/>
      <w:szCs w:val="24"/>
      <w:lang w:val="en-GB"/>
      <w14:ligatures w14:val="none"/>
    </w:rPr>
  </w:style>
  <w:style w:type="character" w:customStyle="1" w:styleId="FontStyle150">
    <w:name w:val="Font Style150"/>
    <w:rsid w:val="006D3F56"/>
    <w:rPr>
      <w:rFonts w:ascii="Times New Roman" w:hAnsi="Times New Roman" w:cs="Times New Roman" w:hint="default"/>
      <w:sz w:val="18"/>
      <w:szCs w:val="18"/>
    </w:rPr>
  </w:style>
  <w:style w:type="paragraph" w:styleId="Sraopastraipa">
    <w:name w:val="List Paragraph"/>
    <w:basedOn w:val="prastasis"/>
    <w:uiPriority w:val="34"/>
    <w:qFormat/>
    <w:rsid w:val="00AE0C1E"/>
    <w:pPr>
      <w:ind w:left="720"/>
      <w:contextualSpacing/>
    </w:pPr>
  </w:style>
  <w:style w:type="paragraph" w:styleId="Pataisymai">
    <w:name w:val="Revision"/>
    <w:hidden/>
    <w:uiPriority w:val="99"/>
    <w:semiHidden/>
    <w:rsid w:val="00481548"/>
    <w:pPr>
      <w:spacing w:after="0" w:line="240" w:lineRule="auto"/>
    </w:pPr>
    <w:rPr>
      <w:rFonts w:ascii="Times New Roman" w:eastAsia="Calibri" w:hAnsi="Times New Roman" w:cs="Times New Roman"/>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173214">
      <w:bodyDiv w:val="1"/>
      <w:marLeft w:val="0"/>
      <w:marRight w:val="0"/>
      <w:marTop w:val="0"/>
      <w:marBottom w:val="0"/>
      <w:divBdr>
        <w:top w:val="none" w:sz="0" w:space="0" w:color="auto"/>
        <w:left w:val="none" w:sz="0" w:space="0" w:color="auto"/>
        <w:bottom w:val="none" w:sz="0" w:space="0" w:color="auto"/>
        <w:right w:val="none" w:sz="0" w:space="0" w:color="auto"/>
      </w:divBdr>
      <w:divsChild>
        <w:div w:id="1046106503">
          <w:marLeft w:val="0"/>
          <w:marRight w:val="0"/>
          <w:marTop w:val="0"/>
          <w:marBottom w:val="0"/>
          <w:divBdr>
            <w:top w:val="none" w:sz="0" w:space="0" w:color="auto"/>
            <w:left w:val="none" w:sz="0" w:space="0" w:color="auto"/>
            <w:bottom w:val="none" w:sz="0" w:space="0" w:color="auto"/>
            <w:right w:val="none" w:sz="0" w:space="0" w:color="auto"/>
          </w:divBdr>
        </w:div>
        <w:div w:id="1197113243">
          <w:marLeft w:val="0"/>
          <w:marRight w:val="0"/>
          <w:marTop w:val="0"/>
          <w:marBottom w:val="0"/>
          <w:divBdr>
            <w:top w:val="none" w:sz="0" w:space="0" w:color="auto"/>
            <w:left w:val="none" w:sz="0" w:space="0" w:color="auto"/>
            <w:bottom w:val="none" w:sz="0" w:space="0" w:color="auto"/>
            <w:right w:val="none" w:sz="0" w:space="0" w:color="auto"/>
          </w:divBdr>
        </w:div>
        <w:div w:id="19551263">
          <w:marLeft w:val="0"/>
          <w:marRight w:val="0"/>
          <w:marTop w:val="0"/>
          <w:marBottom w:val="0"/>
          <w:divBdr>
            <w:top w:val="none" w:sz="0" w:space="0" w:color="auto"/>
            <w:left w:val="none" w:sz="0" w:space="0" w:color="auto"/>
            <w:bottom w:val="none" w:sz="0" w:space="0" w:color="auto"/>
            <w:right w:val="none" w:sz="0" w:space="0" w:color="auto"/>
          </w:divBdr>
        </w:div>
        <w:div w:id="1444157140">
          <w:marLeft w:val="0"/>
          <w:marRight w:val="0"/>
          <w:marTop w:val="0"/>
          <w:marBottom w:val="0"/>
          <w:divBdr>
            <w:top w:val="none" w:sz="0" w:space="0" w:color="auto"/>
            <w:left w:val="none" w:sz="0" w:space="0" w:color="auto"/>
            <w:bottom w:val="none" w:sz="0" w:space="0" w:color="auto"/>
            <w:right w:val="none" w:sz="0" w:space="0" w:color="auto"/>
          </w:divBdr>
        </w:div>
        <w:div w:id="1670447602">
          <w:marLeft w:val="0"/>
          <w:marRight w:val="0"/>
          <w:marTop w:val="0"/>
          <w:marBottom w:val="0"/>
          <w:divBdr>
            <w:top w:val="none" w:sz="0" w:space="0" w:color="auto"/>
            <w:left w:val="none" w:sz="0" w:space="0" w:color="auto"/>
            <w:bottom w:val="none" w:sz="0" w:space="0" w:color="auto"/>
            <w:right w:val="none" w:sz="0" w:space="0" w:color="auto"/>
          </w:divBdr>
        </w:div>
        <w:div w:id="534390693">
          <w:marLeft w:val="0"/>
          <w:marRight w:val="0"/>
          <w:marTop w:val="0"/>
          <w:marBottom w:val="0"/>
          <w:divBdr>
            <w:top w:val="none" w:sz="0" w:space="0" w:color="auto"/>
            <w:left w:val="none" w:sz="0" w:space="0" w:color="auto"/>
            <w:bottom w:val="none" w:sz="0" w:space="0" w:color="auto"/>
            <w:right w:val="none" w:sz="0" w:space="0" w:color="auto"/>
          </w:divBdr>
        </w:div>
      </w:divsChild>
    </w:div>
    <w:div w:id="1112239980">
      <w:bodyDiv w:val="1"/>
      <w:marLeft w:val="0"/>
      <w:marRight w:val="0"/>
      <w:marTop w:val="0"/>
      <w:marBottom w:val="0"/>
      <w:divBdr>
        <w:top w:val="none" w:sz="0" w:space="0" w:color="auto"/>
        <w:left w:val="none" w:sz="0" w:space="0" w:color="auto"/>
        <w:bottom w:val="none" w:sz="0" w:space="0" w:color="auto"/>
        <w:right w:val="none" w:sz="0" w:space="0" w:color="auto"/>
      </w:divBdr>
      <w:divsChild>
        <w:div w:id="1971351122">
          <w:marLeft w:val="0"/>
          <w:marRight w:val="0"/>
          <w:marTop w:val="0"/>
          <w:marBottom w:val="0"/>
          <w:divBdr>
            <w:top w:val="none" w:sz="0" w:space="0" w:color="auto"/>
            <w:left w:val="none" w:sz="0" w:space="0" w:color="auto"/>
            <w:bottom w:val="none" w:sz="0" w:space="0" w:color="auto"/>
            <w:right w:val="none" w:sz="0" w:space="0" w:color="auto"/>
          </w:divBdr>
        </w:div>
        <w:div w:id="1903440321">
          <w:marLeft w:val="0"/>
          <w:marRight w:val="0"/>
          <w:marTop w:val="0"/>
          <w:marBottom w:val="0"/>
          <w:divBdr>
            <w:top w:val="none" w:sz="0" w:space="0" w:color="auto"/>
            <w:left w:val="none" w:sz="0" w:space="0" w:color="auto"/>
            <w:bottom w:val="none" w:sz="0" w:space="0" w:color="auto"/>
            <w:right w:val="none" w:sz="0" w:space="0" w:color="auto"/>
          </w:divBdr>
        </w:div>
        <w:div w:id="1120035242">
          <w:marLeft w:val="0"/>
          <w:marRight w:val="0"/>
          <w:marTop w:val="0"/>
          <w:marBottom w:val="0"/>
          <w:divBdr>
            <w:top w:val="none" w:sz="0" w:space="0" w:color="auto"/>
            <w:left w:val="none" w:sz="0" w:space="0" w:color="auto"/>
            <w:bottom w:val="none" w:sz="0" w:space="0" w:color="auto"/>
            <w:right w:val="none" w:sz="0" w:space="0" w:color="auto"/>
          </w:divBdr>
        </w:div>
        <w:div w:id="1715108350">
          <w:marLeft w:val="0"/>
          <w:marRight w:val="0"/>
          <w:marTop w:val="0"/>
          <w:marBottom w:val="0"/>
          <w:divBdr>
            <w:top w:val="none" w:sz="0" w:space="0" w:color="auto"/>
            <w:left w:val="none" w:sz="0" w:space="0" w:color="auto"/>
            <w:bottom w:val="none" w:sz="0" w:space="0" w:color="auto"/>
            <w:right w:val="none" w:sz="0" w:space="0" w:color="auto"/>
          </w:divBdr>
        </w:div>
        <w:div w:id="961498081">
          <w:marLeft w:val="0"/>
          <w:marRight w:val="0"/>
          <w:marTop w:val="0"/>
          <w:marBottom w:val="0"/>
          <w:divBdr>
            <w:top w:val="none" w:sz="0" w:space="0" w:color="auto"/>
            <w:left w:val="none" w:sz="0" w:space="0" w:color="auto"/>
            <w:bottom w:val="none" w:sz="0" w:space="0" w:color="auto"/>
            <w:right w:val="none" w:sz="0" w:space="0" w:color="auto"/>
          </w:divBdr>
        </w:div>
        <w:div w:id="605191328">
          <w:marLeft w:val="0"/>
          <w:marRight w:val="0"/>
          <w:marTop w:val="0"/>
          <w:marBottom w:val="0"/>
          <w:divBdr>
            <w:top w:val="none" w:sz="0" w:space="0" w:color="auto"/>
            <w:left w:val="none" w:sz="0" w:space="0" w:color="auto"/>
            <w:bottom w:val="none" w:sz="0" w:space="0" w:color="auto"/>
            <w:right w:val="none" w:sz="0" w:space="0" w:color="auto"/>
          </w:divBdr>
        </w:div>
      </w:divsChild>
    </w:div>
    <w:div w:id="1303190120">
      <w:bodyDiv w:val="1"/>
      <w:marLeft w:val="0"/>
      <w:marRight w:val="0"/>
      <w:marTop w:val="0"/>
      <w:marBottom w:val="0"/>
      <w:divBdr>
        <w:top w:val="none" w:sz="0" w:space="0" w:color="auto"/>
        <w:left w:val="none" w:sz="0" w:space="0" w:color="auto"/>
        <w:bottom w:val="none" w:sz="0" w:space="0" w:color="auto"/>
        <w:right w:val="none" w:sz="0" w:space="0" w:color="auto"/>
      </w:divBdr>
    </w:div>
    <w:div w:id="1611007706">
      <w:bodyDiv w:val="1"/>
      <w:marLeft w:val="0"/>
      <w:marRight w:val="0"/>
      <w:marTop w:val="0"/>
      <w:marBottom w:val="0"/>
      <w:divBdr>
        <w:top w:val="none" w:sz="0" w:space="0" w:color="auto"/>
        <w:left w:val="none" w:sz="0" w:space="0" w:color="auto"/>
        <w:bottom w:val="none" w:sz="0" w:space="0" w:color="auto"/>
        <w:right w:val="none" w:sz="0" w:space="0" w:color="auto"/>
      </w:divBdr>
    </w:div>
    <w:div w:id="1683388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D8789-57EC-4243-AB26-3862AAA11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3896</Words>
  <Characters>2222</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Vaiva Budrė</dc:creator>
  <cp:keywords/>
  <dc:description/>
  <cp:lastModifiedBy>Miglė Vaitilavičienė</cp:lastModifiedBy>
  <cp:revision>4</cp:revision>
  <dcterms:created xsi:type="dcterms:W3CDTF">2025-05-13T06:42:00Z</dcterms:created>
  <dcterms:modified xsi:type="dcterms:W3CDTF">2025-05-13T12:44:00Z</dcterms:modified>
</cp:coreProperties>
</file>