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0F0F8C5" w:rsidR="00C11CFF" w:rsidRPr="000751F4" w:rsidRDefault="008B06E8"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4F9A40D9"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CF5716">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38AF2C4A"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7115C0">
        <w:rPr>
          <w:rFonts w:ascii="Arial" w:hAnsi="Arial" w:cs="Arial"/>
        </w:rPr>
        <w:t>06-0</w:t>
      </w:r>
      <w:r w:rsidR="00A107C7">
        <w:rPr>
          <w:rFonts w:ascii="Arial" w:hAnsi="Arial" w:cs="Arial"/>
        </w:rPr>
        <w:t>6</w:t>
      </w:r>
      <w:r w:rsidRPr="000751F4">
        <w:rPr>
          <w:rFonts w:ascii="Arial" w:hAnsi="Arial" w:cs="Arial"/>
        </w:rPr>
        <w:t xml:space="preserve"> prašymą, informuojame, kad negalime pritarti žemės sklyp</w:t>
      </w:r>
      <w:r w:rsidR="00CF5716">
        <w:rPr>
          <w:rFonts w:ascii="Arial" w:hAnsi="Arial" w:cs="Arial"/>
        </w:rPr>
        <w:t>o</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7115C0">
        <w:rPr>
          <w:rFonts w:ascii="Arial" w:hAnsi="Arial" w:cs="Arial"/>
        </w:rPr>
        <w:t>68</w:t>
      </w:r>
      <w:r w:rsidR="00454239" w:rsidRPr="00454239">
        <w:rPr>
          <w:rFonts w:ascii="Arial" w:hAnsi="Arial" w:cs="Arial"/>
        </w:rPr>
        <w:t>/00</w:t>
      </w:r>
      <w:r w:rsidR="007115C0">
        <w:rPr>
          <w:rFonts w:ascii="Arial" w:hAnsi="Arial" w:cs="Arial"/>
        </w:rPr>
        <w:t>09</w:t>
      </w:r>
      <w:r w:rsidR="00454239" w:rsidRPr="00454239">
        <w:rPr>
          <w:rFonts w:ascii="Arial" w:hAnsi="Arial" w:cs="Arial"/>
        </w:rPr>
        <w:t>:</w:t>
      </w:r>
      <w:r w:rsidR="007115C0">
        <w:rPr>
          <w:rFonts w:ascii="Arial" w:hAnsi="Arial" w:cs="Arial"/>
        </w:rPr>
        <w:t>754</w:t>
      </w:r>
      <w:r w:rsidR="00CF5716">
        <w:rPr>
          <w:rFonts w:ascii="Arial" w:hAnsi="Arial" w:cs="Arial"/>
        </w:rPr>
        <w:t xml:space="preserve"> </w:t>
      </w:r>
      <w:r w:rsidR="007115C0">
        <w:rPr>
          <w:rFonts w:ascii="Arial" w:hAnsi="Arial" w:cs="Arial"/>
        </w:rPr>
        <w:t>Kalniškės</w:t>
      </w:r>
      <w:r w:rsidR="00CF5716">
        <w:rPr>
          <w:rFonts w:ascii="Arial" w:hAnsi="Arial" w:cs="Arial"/>
        </w:rPr>
        <w:t xml:space="preserve"> k.</w:t>
      </w:r>
      <w:r w:rsidR="007D0730">
        <w:rPr>
          <w:rFonts w:ascii="Arial" w:hAnsi="Arial" w:cs="Arial"/>
        </w:rPr>
        <w:t xml:space="preserve"> detali</w:t>
      </w:r>
      <w:r w:rsidR="00CF5716">
        <w:rPr>
          <w:rFonts w:ascii="Arial" w:hAnsi="Arial" w:cs="Arial"/>
        </w:rPr>
        <w:t xml:space="preserve">ojo plano </w:t>
      </w:r>
      <w:bookmarkEnd w:id="0"/>
      <w:r w:rsidR="00CF5716">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54B54601" w14:textId="5E6C74E0" w:rsidR="00264B95" w:rsidRDefault="00E83817" w:rsidP="00264B95">
      <w:pPr>
        <w:spacing w:line="276" w:lineRule="auto"/>
        <w:ind w:firstLine="720"/>
        <w:jc w:val="both"/>
        <w:rPr>
          <w:rFonts w:ascii="Arial" w:hAnsi="Arial" w:cs="Arial"/>
        </w:rPr>
      </w:pPr>
      <w:r>
        <w:rPr>
          <w:rFonts w:ascii="Arial" w:hAnsi="Arial" w:cs="Arial"/>
        </w:rPr>
        <w:t>1.</w:t>
      </w:r>
      <w:r w:rsidR="00264B95">
        <w:rPr>
          <w:rFonts w:ascii="Arial" w:hAnsi="Arial" w:cs="Arial"/>
        </w:rPr>
        <w:t xml:space="preserve"> Prašyme </w:t>
      </w:r>
      <w:r w:rsidR="00264B95" w:rsidRPr="00264B95">
        <w:rPr>
          <w:rFonts w:ascii="Arial" w:hAnsi="Arial" w:cs="Arial"/>
          <w:bCs/>
        </w:rPr>
        <w:t>nėra pagrįstas planuojamos teritorijos atitikimas kvartalo sąvokai.</w:t>
      </w:r>
    </w:p>
    <w:p w14:paraId="1081A3C1" w14:textId="0F7D4B0F" w:rsidR="00264B95" w:rsidRPr="00264B95" w:rsidRDefault="00264B95" w:rsidP="00264B95">
      <w:pPr>
        <w:spacing w:line="276" w:lineRule="auto"/>
        <w:ind w:firstLine="720"/>
        <w:jc w:val="both"/>
        <w:rPr>
          <w:rFonts w:ascii="Arial" w:hAnsi="Arial" w:cs="Arial"/>
        </w:rPr>
      </w:pPr>
      <w:r w:rsidRPr="00264B95">
        <w:rPr>
          <w:rFonts w:ascii="Arial" w:hAnsi="Arial" w:cs="Arial"/>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mažiausiai iš trijų pusių riboja inžinerinių komunikacijų koridoriai ar natūralūs barjerai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5873E4F9" w14:textId="0E8EEA2A" w:rsidR="00264B95" w:rsidRDefault="00264B95" w:rsidP="00264B95">
      <w:pPr>
        <w:spacing w:line="276" w:lineRule="auto"/>
        <w:ind w:firstLine="720"/>
        <w:jc w:val="both"/>
        <w:rPr>
          <w:rFonts w:ascii="Arial" w:hAnsi="Arial" w:cs="Arial"/>
          <w:bCs/>
        </w:rPr>
      </w:pPr>
      <w:r w:rsidRPr="00264B95">
        <w:rPr>
          <w:rFonts w:ascii="Arial" w:hAnsi="Arial" w:cs="Arial"/>
          <w:bCs/>
        </w:rPr>
        <w:t>Pr</w:t>
      </w:r>
      <w:r>
        <w:rPr>
          <w:rFonts w:ascii="Arial" w:hAnsi="Arial" w:cs="Arial"/>
          <w:bCs/>
        </w:rPr>
        <w:t xml:space="preserve">ie </w:t>
      </w:r>
      <w:r w:rsidRPr="00264B95">
        <w:rPr>
          <w:rFonts w:ascii="Arial" w:hAnsi="Arial" w:cs="Arial"/>
          <w:bCs/>
        </w:rPr>
        <w:t xml:space="preserve">prašymo </w:t>
      </w:r>
      <w:r>
        <w:rPr>
          <w:rFonts w:ascii="Arial" w:hAnsi="Arial" w:cs="Arial"/>
          <w:bCs/>
        </w:rPr>
        <w:t>turi būti pridėta schema su</w:t>
      </w:r>
      <w:r w:rsidRPr="00264B95">
        <w:rPr>
          <w:rFonts w:ascii="Arial" w:hAnsi="Arial" w:cs="Arial"/>
          <w:bCs/>
        </w:rPr>
        <w:t xml:space="preserve"> nurodyta planuojama kvartalo teritorija ir ją apribojantys komunikaciniai koridoriai arba natūralūs barjerai</w:t>
      </w:r>
      <w:r>
        <w:rPr>
          <w:rFonts w:ascii="Arial" w:hAnsi="Arial" w:cs="Arial"/>
          <w:bCs/>
        </w:rPr>
        <w:t>.</w:t>
      </w:r>
    </w:p>
    <w:p w14:paraId="3151D8A9" w14:textId="11C9DE38" w:rsidR="00264B95" w:rsidRPr="00264B95" w:rsidRDefault="00264B95" w:rsidP="00264B95">
      <w:pPr>
        <w:spacing w:line="276" w:lineRule="auto"/>
        <w:ind w:firstLine="720"/>
        <w:jc w:val="both"/>
        <w:rPr>
          <w:rFonts w:ascii="Arial" w:hAnsi="Arial" w:cs="Arial"/>
          <w:bCs/>
        </w:rPr>
      </w:pPr>
      <w:r>
        <w:rPr>
          <w:rFonts w:ascii="Arial" w:hAnsi="Arial" w:cs="Arial"/>
          <w:bCs/>
        </w:rPr>
        <w:t xml:space="preserve">2. </w:t>
      </w:r>
      <w:r w:rsidRPr="00264B95">
        <w:rPr>
          <w:rFonts w:ascii="Arial" w:hAnsi="Arial" w:cs="Arial"/>
          <w:bCs/>
        </w:rPr>
        <w:t xml:space="preserve">Planavimo tiksluose numatyta </w:t>
      </w:r>
      <w:r>
        <w:rPr>
          <w:rFonts w:ascii="Arial" w:hAnsi="Arial" w:cs="Arial"/>
          <w:bCs/>
        </w:rPr>
        <w:t xml:space="preserve">sklype statyti daugiau negu vieną gyvenamąjį namą. </w:t>
      </w:r>
      <w:r w:rsidRPr="00264B95">
        <w:rPr>
          <w:rFonts w:ascii="Arial" w:hAnsi="Arial" w:cs="Arial"/>
          <w:bCs/>
        </w:rPr>
        <w:t>Turi būti pagrįsta, ar bus išlaikomas kvartalo architektūrinis vientisumas.</w:t>
      </w:r>
    </w:p>
    <w:p w14:paraId="2BF18CCF" w14:textId="77777777" w:rsidR="00264B95" w:rsidRPr="00264B95" w:rsidRDefault="00264B95" w:rsidP="00264B95">
      <w:pPr>
        <w:spacing w:line="276" w:lineRule="auto"/>
        <w:ind w:firstLine="720"/>
        <w:jc w:val="both"/>
        <w:rPr>
          <w:rFonts w:ascii="Arial" w:hAnsi="Arial" w:cs="Arial"/>
          <w:bCs/>
        </w:rPr>
      </w:pPr>
      <w:r w:rsidRPr="00264B95">
        <w:rPr>
          <w:rFonts w:ascii="Arial" w:hAnsi="Arial" w:cs="Arial"/>
          <w:bCs/>
        </w:rPr>
        <w:t>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w:t>
      </w:r>
    </w:p>
    <w:p w14:paraId="4BA3A7FC" w14:textId="2AAB396E" w:rsidR="00264B95" w:rsidRPr="00264B95" w:rsidRDefault="00264B95" w:rsidP="00264B95">
      <w:pPr>
        <w:spacing w:line="276" w:lineRule="auto"/>
        <w:ind w:firstLine="720"/>
        <w:jc w:val="both"/>
        <w:rPr>
          <w:rFonts w:ascii="Arial" w:hAnsi="Arial" w:cs="Arial"/>
        </w:rPr>
      </w:pPr>
      <w:r>
        <w:rPr>
          <w:rFonts w:ascii="Arial" w:hAnsi="Arial" w:cs="Arial"/>
        </w:rPr>
        <w:t>Ar bus išlaikomas kvartalo vientisumas, pagrįsti pagal A</w:t>
      </w:r>
      <w:r w:rsidRPr="00264B95">
        <w:rPr>
          <w:rFonts w:ascii="Arial" w:hAnsi="Arial" w:cs="Arial"/>
        </w:rPr>
        <w:t>rchitektūros kokybės vertinimo metodikos taikymo Klaipėdos rajono savivaldybės teritorijoje gaires</w:t>
      </w:r>
      <w:r>
        <w:rPr>
          <w:rFonts w:ascii="Arial" w:hAnsi="Arial" w:cs="Arial"/>
        </w:rPr>
        <w:t>, patvirtintas 2025-04-2</w:t>
      </w:r>
      <w:r w:rsidR="00A107C7">
        <w:rPr>
          <w:rFonts w:ascii="Arial" w:hAnsi="Arial" w:cs="Arial"/>
        </w:rPr>
        <w:t>4</w:t>
      </w:r>
      <w:r>
        <w:rPr>
          <w:rFonts w:ascii="Arial" w:hAnsi="Arial" w:cs="Arial"/>
        </w:rPr>
        <w:t xml:space="preserve"> Klaipėdos rajono savivaldybės tarybos sprendimu Nr. T11-171.</w:t>
      </w:r>
    </w:p>
    <w:p w14:paraId="2370040F" w14:textId="712417B2"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 xml:space="preserve">arba Regionų administracinio teismo Klaipėdos rūmams  (Galinio </w:t>
      </w:r>
      <w:r w:rsidRPr="00A96128">
        <w:rPr>
          <w:rFonts w:ascii="Arial" w:hAnsi="Arial" w:cs="Arial"/>
          <w:color w:val="000000"/>
          <w:shd w:val="clear" w:color="auto" w:fill="FFFFFF"/>
        </w:rPr>
        <w:lastRenderedPageBreak/>
        <w:t>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52DF1F" w14:textId="77777777" w:rsidR="00264B95" w:rsidRPr="00264B95" w:rsidRDefault="00264B95" w:rsidP="00264B95">
      <w:pPr>
        <w:tabs>
          <w:tab w:val="left" w:pos="1134"/>
          <w:tab w:val="left" w:pos="1418"/>
          <w:tab w:val="left" w:pos="1701"/>
        </w:tabs>
        <w:spacing w:line="276" w:lineRule="auto"/>
        <w:jc w:val="both"/>
        <w:rPr>
          <w:rFonts w:ascii="Arial" w:hAnsi="Arial" w:cs="Arial"/>
          <w:bCs/>
          <w:color w:val="000000"/>
          <w:shd w:val="clear" w:color="auto" w:fill="FFFFFF"/>
        </w:rPr>
      </w:pPr>
      <w:r w:rsidRPr="00264B95">
        <w:rPr>
          <w:rFonts w:ascii="Arial" w:hAnsi="Arial" w:cs="Arial"/>
          <w:bCs/>
          <w:color w:val="000000"/>
          <w:shd w:val="clear" w:color="auto" w:fill="FFFFFF"/>
        </w:rPr>
        <w:t xml:space="preserve">Bendrųjų reikalų skyriaus vedėja, laikinai pavaduojanti </w:t>
      </w:r>
    </w:p>
    <w:p w14:paraId="654696EE" w14:textId="77777777" w:rsidR="00264B95" w:rsidRPr="00264B95" w:rsidRDefault="00264B95" w:rsidP="00264B95">
      <w:pPr>
        <w:tabs>
          <w:tab w:val="left" w:pos="1134"/>
          <w:tab w:val="left" w:pos="1418"/>
          <w:tab w:val="left" w:pos="1701"/>
        </w:tabs>
        <w:spacing w:line="276" w:lineRule="auto"/>
        <w:jc w:val="both"/>
        <w:rPr>
          <w:rFonts w:ascii="Arial" w:hAnsi="Arial" w:cs="Arial"/>
          <w:bCs/>
          <w:color w:val="000000"/>
          <w:shd w:val="clear" w:color="auto" w:fill="FFFFFF"/>
        </w:rPr>
      </w:pPr>
      <w:r w:rsidRPr="00264B95">
        <w:rPr>
          <w:rFonts w:ascii="Arial" w:hAnsi="Arial" w:cs="Arial"/>
          <w:bCs/>
          <w:color w:val="000000"/>
          <w:shd w:val="clear" w:color="auto" w:fill="FFFFFF"/>
        </w:rPr>
        <w:t>Klaipėdos rajono savivaldybės administracijos direktorių                                      Rūta Zubienė</w:t>
      </w:r>
    </w:p>
    <w:p w14:paraId="2328772F"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F4EE37A"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80BDC9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C8B519"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54ED54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072268B"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158EF9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57D473"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9923E2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FD4D80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5D6F9BD"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DAD9E7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8835571"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1333A21"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D0C687B"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4D48" w14:textId="77777777" w:rsidR="008C2F11" w:rsidRDefault="008C2F11">
      <w:r>
        <w:separator/>
      </w:r>
    </w:p>
  </w:endnote>
  <w:endnote w:type="continuationSeparator" w:id="0">
    <w:p w14:paraId="63331071" w14:textId="77777777" w:rsidR="008C2F11" w:rsidRDefault="008C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EE3B" w14:textId="77777777" w:rsidR="008C2F11" w:rsidRDefault="008C2F11">
      <w:r>
        <w:separator/>
      </w:r>
    </w:p>
  </w:footnote>
  <w:footnote w:type="continuationSeparator" w:id="0">
    <w:p w14:paraId="6E51930B" w14:textId="77777777" w:rsidR="008C2F11" w:rsidRDefault="008C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105199"/>
    <w:rsid w:val="00116864"/>
    <w:rsid w:val="001565A1"/>
    <w:rsid w:val="00172711"/>
    <w:rsid w:val="00173B2B"/>
    <w:rsid w:val="00192013"/>
    <w:rsid w:val="001A664E"/>
    <w:rsid w:val="001B36D0"/>
    <w:rsid w:val="001B60C8"/>
    <w:rsid w:val="0023725B"/>
    <w:rsid w:val="00264B95"/>
    <w:rsid w:val="00265DA5"/>
    <w:rsid w:val="002723EB"/>
    <w:rsid w:val="00280649"/>
    <w:rsid w:val="0028227E"/>
    <w:rsid w:val="002841E0"/>
    <w:rsid w:val="002D009C"/>
    <w:rsid w:val="002E0F47"/>
    <w:rsid w:val="002F156A"/>
    <w:rsid w:val="003366B9"/>
    <w:rsid w:val="003572E2"/>
    <w:rsid w:val="00373997"/>
    <w:rsid w:val="00387317"/>
    <w:rsid w:val="003B311E"/>
    <w:rsid w:val="003D708F"/>
    <w:rsid w:val="003F0906"/>
    <w:rsid w:val="00453B13"/>
    <w:rsid w:val="00454239"/>
    <w:rsid w:val="00477786"/>
    <w:rsid w:val="004A296B"/>
    <w:rsid w:val="004C170A"/>
    <w:rsid w:val="004E508B"/>
    <w:rsid w:val="00515E2B"/>
    <w:rsid w:val="005320A1"/>
    <w:rsid w:val="00550BA9"/>
    <w:rsid w:val="005A3243"/>
    <w:rsid w:val="005B14FF"/>
    <w:rsid w:val="005D26F6"/>
    <w:rsid w:val="005E5BF6"/>
    <w:rsid w:val="005F1EA8"/>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D0730"/>
    <w:rsid w:val="007E77D8"/>
    <w:rsid w:val="00805E54"/>
    <w:rsid w:val="00844312"/>
    <w:rsid w:val="008541BF"/>
    <w:rsid w:val="0086691C"/>
    <w:rsid w:val="00873249"/>
    <w:rsid w:val="00873D7C"/>
    <w:rsid w:val="008765CC"/>
    <w:rsid w:val="008A05CC"/>
    <w:rsid w:val="008B06E8"/>
    <w:rsid w:val="008B544B"/>
    <w:rsid w:val="008C2F11"/>
    <w:rsid w:val="008D0918"/>
    <w:rsid w:val="008F7FA3"/>
    <w:rsid w:val="0090334E"/>
    <w:rsid w:val="00910C56"/>
    <w:rsid w:val="0092154F"/>
    <w:rsid w:val="00931218"/>
    <w:rsid w:val="00936583"/>
    <w:rsid w:val="009442AE"/>
    <w:rsid w:val="00963AF2"/>
    <w:rsid w:val="0097233F"/>
    <w:rsid w:val="009774C0"/>
    <w:rsid w:val="009B286E"/>
    <w:rsid w:val="00A107C7"/>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B2809"/>
    <w:rsid w:val="00BD64A6"/>
    <w:rsid w:val="00BE0BA6"/>
    <w:rsid w:val="00BF5928"/>
    <w:rsid w:val="00C11CFF"/>
    <w:rsid w:val="00C13254"/>
    <w:rsid w:val="00C432D1"/>
    <w:rsid w:val="00C512C9"/>
    <w:rsid w:val="00C74A61"/>
    <w:rsid w:val="00C81DFB"/>
    <w:rsid w:val="00C93459"/>
    <w:rsid w:val="00C97223"/>
    <w:rsid w:val="00CB5527"/>
    <w:rsid w:val="00CC3372"/>
    <w:rsid w:val="00CD4B31"/>
    <w:rsid w:val="00CF5716"/>
    <w:rsid w:val="00D00E22"/>
    <w:rsid w:val="00D14213"/>
    <w:rsid w:val="00D25483"/>
    <w:rsid w:val="00D5172E"/>
    <w:rsid w:val="00D731ED"/>
    <w:rsid w:val="00D96905"/>
    <w:rsid w:val="00D9781F"/>
    <w:rsid w:val="00DC4F51"/>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52F87"/>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1901</Words>
  <Characters>1085</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2025-06-11T08:20:00Z</dcterms:created>
  <dcterms:modified xsi:type="dcterms:W3CDTF">2025-06-11T08:20:00Z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