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F9EAE" w14:textId="77777777" w:rsidR="00AA4C57" w:rsidRPr="002B136F" w:rsidRDefault="00AA4C57" w:rsidP="00AA4C57">
      <w:pPr>
        <w:ind w:left="6096"/>
        <w:rPr>
          <w:rFonts w:eastAsia="Calibri"/>
          <w:szCs w:val="24"/>
        </w:rPr>
      </w:pPr>
    </w:p>
    <w:p w14:paraId="40774BDB" w14:textId="77777777" w:rsidR="00AA4C57" w:rsidRPr="002B136F" w:rsidRDefault="00AA4C57" w:rsidP="00AA4C57"/>
    <w:tbl>
      <w:tblPr>
        <w:tblW w:w="0" w:type="auto"/>
        <w:tblInd w:w="108" w:type="dxa"/>
        <w:tblLayout w:type="fixed"/>
        <w:tblLook w:val="0000" w:firstRow="0" w:lastRow="0" w:firstColumn="0" w:lastColumn="0" w:noHBand="0" w:noVBand="0"/>
      </w:tblPr>
      <w:tblGrid>
        <w:gridCol w:w="9498"/>
      </w:tblGrid>
      <w:tr w:rsidR="00AA4C57" w:rsidRPr="002B136F" w14:paraId="6920A593" w14:textId="77777777" w:rsidTr="00EF4C25">
        <w:tc>
          <w:tcPr>
            <w:tcW w:w="9498" w:type="dxa"/>
          </w:tcPr>
          <w:p w14:paraId="3BA5F7CF" w14:textId="77777777" w:rsidR="00AA4C57" w:rsidRPr="00A56F08" w:rsidRDefault="00AA4C57" w:rsidP="00EF4C25">
            <w:pPr>
              <w:jc w:val="center"/>
              <w:rPr>
                <w:rFonts w:ascii="Tahoma" w:hAnsi="Tahoma" w:cs="Tahoma"/>
                <w:sz w:val="22"/>
                <w:szCs w:val="22"/>
              </w:rPr>
            </w:pPr>
            <w:r w:rsidRPr="00A56F08">
              <w:rPr>
                <w:rFonts w:ascii="Tahoma" w:hAnsi="Tahoma" w:cs="Tahoma"/>
                <w:noProof/>
                <w:sz w:val="22"/>
                <w:szCs w:val="22"/>
                <w:lang w:eastAsia="lt-LT"/>
              </w:rPr>
              <w:drawing>
                <wp:inline distT="0" distB="0" distL="0" distR="0" wp14:anchorId="69FEF520" wp14:editId="750EB526">
                  <wp:extent cx="1347470" cy="499745"/>
                  <wp:effectExtent l="0" t="0" r="508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470" cy="499745"/>
                          </a:xfrm>
                          <a:prstGeom prst="rect">
                            <a:avLst/>
                          </a:prstGeom>
                          <a:noFill/>
                        </pic:spPr>
                      </pic:pic>
                    </a:graphicData>
                  </a:graphic>
                </wp:inline>
              </w:drawing>
            </w:r>
          </w:p>
        </w:tc>
      </w:tr>
    </w:tbl>
    <w:p w14:paraId="247CEF64" w14:textId="77777777" w:rsidR="00AA4C57" w:rsidRPr="00A56F08" w:rsidRDefault="00AA4C57" w:rsidP="00AA4C57">
      <w:pPr>
        <w:rPr>
          <w:rFonts w:ascii="Tahoma" w:hAnsi="Tahoma" w:cs="Tahoma"/>
          <w:sz w:val="22"/>
          <w:szCs w:val="22"/>
        </w:rPr>
      </w:pPr>
    </w:p>
    <w:p w14:paraId="67F893E3" w14:textId="77777777" w:rsidR="00AA4C57" w:rsidRPr="00A56F08" w:rsidRDefault="00AA4C57" w:rsidP="00AA4C57">
      <w:pPr>
        <w:jc w:val="center"/>
        <w:rPr>
          <w:rFonts w:ascii="Tahoma" w:hAnsi="Tahoma" w:cs="Tahoma"/>
          <w:b/>
          <w:sz w:val="22"/>
          <w:szCs w:val="22"/>
        </w:rPr>
      </w:pPr>
      <w:r w:rsidRPr="00A56F08">
        <w:rPr>
          <w:rFonts w:ascii="Tahoma" w:hAnsi="Tahoma" w:cs="Tahoma"/>
          <w:b/>
          <w:sz w:val="22"/>
          <w:szCs w:val="22"/>
        </w:rPr>
        <w:t>VALSTYBĖS ĮMONĖ REGISTRŲ CENTR</w:t>
      </w:r>
      <w:r w:rsidR="001B273A">
        <w:rPr>
          <w:rFonts w:ascii="Tahoma" w:hAnsi="Tahoma" w:cs="Tahoma"/>
          <w:b/>
          <w:sz w:val="22"/>
          <w:szCs w:val="22"/>
        </w:rPr>
        <w:t>AS</w:t>
      </w:r>
    </w:p>
    <w:p w14:paraId="464E4D05" w14:textId="77777777" w:rsidR="00AA4C57" w:rsidRPr="00A56F08" w:rsidRDefault="00AA4C57" w:rsidP="00AA4C57">
      <w:pPr>
        <w:ind w:left="2592"/>
        <w:rPr>
          <w:rFonts w:ascii="Tahoma" w:hAnsi="Tahoma" w:cs="Tahoma"/>
          <w:sz w:val="20"/>
        </w:rPr>
      </w:pPr>
      <w:r w:rsidRPr="00A56F08">
        <w:rPr>
          <w:rFonts w:ascii="Tahoma" w:hAnsi="Tahoma" w:cs="Tahoma"/>
          <w:sz w:val="20"/>
        </w:rPr>
        <w:t xml:space="preserve">       </w:t>
      </w:r>
    </w:p>
    <w:p w14:paraId="44EDA5B0" w14:textId="77777777" w:rsidR="00AA4C57" w:rsidRPr="00A56F08" w:rsidRDefault="00AA4C57" w:rsidP="00AA4C57">
      <w:pPr>
        <w:jc w:val="both"/>
        <w:rPr>
          <w:rFonts w:ascii="Tahoma" w:hAnsi="Tahoma" w:cs="Tahoma"/>
          <w:sz w:val="22"/>
          <w:szCs w:val="22"/>
        </w:rPr>
      </w:pPr>
    </w:p>
    <w:tbl>
      <w:tblPr>
        <w:tblW w:w="5000" w:type="pct"/>
        <w:tblLook w:val="0000" w:firstRow="0" w:lastRow="0" w:firstColumn="0" w:lastColumn="0" w:noHBand="0" w:noVBand="0"/>
      </w:tblPr>
      <w:tblGrid>
        <w:gridCol w:w="4183"/>
        <w:gridCol w:w="682"/>
        <w:gridCol w:w="1232"/>
        <w:gridCol w:w="1559"/>
        <w:gridCol w:w="1982"/>
      </w:tblGrid>
      <w:tr w:rsidR="00AA4C57" w:rsidRPr="005966A9" w14:paraId="3F6844D4" w14:textId="77777777" w:rsidTr="00EF4C25">
        <w:trPr>
          <w:cantSplit/>
          <w:trHeight w:val="538"/>
        </w:trPr>
        <w:tc>
          <w:tcPr>
            <w:tcW w:w="2170" w:type="pct"/>
          </w:tcPr>
          <w:p w14:paraId="6BFA27DA" w14:textId="77777777" w:rsidR="00AA4C57" w:rsidRPr="005966A9" w:rsidRDefault="00AA4C57" w:rsidP="00EF4C25">
            <w:pPr>
              <w:pStyle w:val="Antrats"/>
              <w:tabs>
                <w:tab w:val="clear" w:pos="4153"/>
                <w:tab w:val="clear" w:pos="8306"/>
                <w:tab w:val="right" w:pos="4217"/>
              </w:tabs>
              <w:rPr>
                <w:rFonts w:ascii="Tahoma" w:hAnsi="Tahoma" w:cs="Tahoma"/>
                <w:noProof w:val="0"/>
                <w:sz w:val="22"/>
                <w:szCs w:val="22"/>
              </w:rPr>
            </w:pPr>
            <w:r w:rsidRPr="001D1908">
              <w:rPr>
                <w:rFonts w:ascii="Tahoma" w:hAnsi="Tahoma" w:cs="Tahoma"/>
                <w:noProof w:val="0"/>
                <w:sz w:val="22"/>
                <w:szCs w:val="22"/>
              </w:rPr>
              <w:t>Pareiškėjas (-ai):</w:t>
            </w:r>
          </w:p>
          <w:p w14:paraId="76D7CB01" w14:textId="77777777" w:rsidR="00AA4C57" w:rsidRDefault="0065227F" w:rsidP="00EF4C25">
            <w:pPr>
              <w:pStyle w:val="Antrats"/>
              <w:tabs>
                <w:tab w:val="clear" w:pos="4153"/>
                <w:tab w:val="clear" w:pos="8306"/>
                <w:tab w:val="right" w:pos="4217"/>
              </w:tabs>
              <w:rPr>
                <w:rFonts w:ascii="Tahoma" w:hAnsi="Tahoma" w:cs="Tahoma"/>
                <w:noProof w:val="0"/>
                <w:sz w:val="22"/>
                <w:szCs w:val="22"/>
              </w:rPr>
            </w:pPr>
            <w:bookmarkStart w:id="0" w:name="Text2"/>
            <w:r>
              <w:rPr>
                <w:rFonts w:ascii="Tahoma" w:hAnsi="Tahoma" w:cs="Tahoma"/>
                <w:noProof w:val="0"/>
                <w:sz w:val="22"/>
                <w:szCs w:val="22"/>
              </w:rPr>
              <w:t>Klaipėdos rajono savivaldyb</w:t>
            </w:r>
            <w:bookmarkEnd w:id="0"/>
            <w:r w:rsidR="002D23A3">
              <w:rPr>
                <w:rFonts w:ascii="Tahoma" w:hAnsi="Tahoma" w:cs="Tahoma"/>
                <w:noProof w:val="0"/>
                <w:sz w:val="22"/>
                <w:szCs w:val="22"/>
              </w:rPr>
              <w:t>ė</w:t>
            </w:r>
          </w:p>
          <w:p w14:paraId="4F93EC75" w14:textId="77777777" w:rsidR="00F12351" w:rsidRPr="005966A9" w:rsidRDefault="00F12351" w:rsidP="00EF4C25">
            <w:pPr>
              <w:pStyle w:val="Antrats"/>
              <w:tabs>
                <w:tab w:val="clear" w:pos="4153"/>
                <w:tab w:val="clear" w:pos="8306"/>
                <w:tab w:val="right" w:pos="4217"/>
              </w:tabs>
              <w:rPr>
                <w:rFonts w:ascii="Tahoma" w:hAnsi="Tahoma" w:cs="Tahoma"/>
                <w:noProof w:val="0"/>
                <w:sz w:val="22"/>
                <w:szCs w:val="22"/>
              </w:rPr>
            </w:pPr>
            <w:r>
              <w:rPr>
                <w:rFonts w:ascii="Tahoma" w:hAnsi="Tahoma" w:cs="Tahoma"/>
                <w:noProof w:val="0"/>
                <w:sz w:val="22"/>
                <w:szCs w:val="22"/>
              </w:rPr>
              <w:t>Įgaliotas asmuo Virginija Selmistraitienė</w:t>
            </w:r>
          </w:p>
        </w:tc>
        <w:tc>
          <w:tcPr>
            <w:tcW w:w="354" w:type="pct"/>
            <w:tcBorders>
              <w:right w:val="nil"/>
            </w:tcBorders>
          </w:tcPr>
          <w:p w14:paraId="78E33185" w14:textId="77777777" w:rsidR="00AA4C57" w:rsidRPr="005966A9" w:rsidRDefault="00AA4C57" w:rsidP="00EF4C25">
            <w:pPr>
              <w:ind w:right="-107"/>
              <w:jc w:val="right"/>
              <w:rPr>
                <w:rFonts w:ascii="Tahoma" w:hAnsi="Tahoma" w:cs="Tahoma"/>
                <w:sz w:val="22"/>
                <w:szCs w:val="22"/>
              </w:rPr>
            </w:pPr>
          </w:p>
        </w:tc>
        <w:tc>
          <w:tcPr>
            <w:tcW w:w="639" w:type="pct"/>
            <w:tcBorders>
              <w:left w:val="nil"/>
            </w:tcBorders>
          </w:tcPr>
          <w:p w14:paraId="3EEFC689" w14:textId="77777777" w:rsidR="00AA4C57" w:rsidRDefault="00AA4C57" w:rsidP="00EF4C25">
            <w:pPr>
              <w:ind w:right="-107"/>
              <w:jc w:val="right"/>
              <w:rPr>
                <w:rFonts w:ascii="Tahoma" w:hAnsi="Tahoma" w:cs="Tahoma"/>
                <w:sz w:val="22"/>
                <w:szCs w:val="22"/>
              </w:rPr>
            </w:pPr>
            <w:r w:rsidRPr="005966A9">
              <w:rPr>
                <w:rFonts w:ascii="Tahoma" w:hAnsi="Tahoma" w:cs="Tahoma"/>
                <w:sz w:val="22"/>
                <w:szCs w:val="22"/>
              </w:rPr>
              <w:t xml:space="preserve">         </w:t>
            </w:r>
          </w:p>
          <w:p w14:paraId="0FA03C21" w14:textId="77777777" w:rsidR="00AA4C57" w:rsidRPr="005966A9" w:rsidRDefault="00AA4C57" w:rsidP="00EF4C25">
            <w:pPr>
              <w:ind w:right="-107"/>
              <w:jc w:val="right"/>
              <w:rPr>
                <w:rFonts w:ascii="Tahoma" w:hAnsi="Tahoma" w:cs="Tahoma"/>
                <w:sz w:val="22"/>
                <w:szCs w:val="22"/>
              </w:rPr>
            </w:pPr>
            <w:r w:rsidRPr="005966A9">
              <w:rPr>
                <w:rFonts w:ascii="Tahoma" w:hAnsi="Tahoma" w:cs="Tahoma"/>
                <w:sz w:val="22"/>
                <w:szCs w:val="22"/>
              </w:rPr>
              <w:t>Į</w:t>
            </w:r>
          </w:p>
        </w:tc>
        <w:tc>
          <w:tcPr>
            <w:tcW w:w="809" w:type="pct"/>
          </w:tcPr>
          <w:p w14:paraId="112F86F9" w14:textId="77777777" w:rsidR="00AA4C57" w:rsidRPr="005966A9" w:rsidRDefault="00AA4C57" w:rsidP="00EF4C25">
            <w:pPr>
              <w:pStyle w:val="Antrats"/>
              <w:tabs>
                <w:tab w:val="clear" w:pos="4153"/>
                <w:tab w:val="clear" w:pos="8306"/>
              </w:tabs>
              <w:rPr>
                <w:rFonts w:ascii="Tahoma" w:hAnsi="Tahoma" w:cs="Tahoma"/>
                <w:noProof w:val="0"/>
                <w:sz w:val="22"/>
                <w:szCs w:val="22"/>
              </w:rPr>
            </w:pPr>
          </w:p>
          <w:p w14:paraId="6759AEC9" w14:textId="77777777" w:rsidR="00AA4C57" w:rsidRPr="00270431" w:rsidRDefault="00AA4C57" w:rsidP="00EF4C25">
            <w:pPr>
              <w:pStyle w:val="Antrats"/>
              <w:tabs>
                <w:tab w:val="clear" w:pos="4153"/>
                <w:tab w:val="clear" w:pos="8306"/>
              </w:tabs>
              <w:ind w:left="-95"/>
              <w:jc w:val="right"/>
              <w:rPr>
                <w:rFonts w:ascii="Tahoma" w:hAnsi="Tahoma" w:cs="Tahoma"/>
                <w:noProof w:val="0"/>
                <w:sz w:val="22"/>
                <w:szCs w:val="22"/>
                <w:lang w:val="en-US"/>
              </w:rPr>
            </w:pPr>
            <w:r>
              <w:rPr>
                <w:rFonts w:ascii="Tahoma" w:hAnsi="Tahoma" w:cs="Tahoma"/>
                <w:noProof w:val="0"/>
                <w:sz w:val="22"/>
                <w:szCs w:val="22"/>
              </w:rPr>
              <w:t xml:space="preserve"> </w:t>
            </w:r>
            <w:bookmarkStart w:id="1" w:name="Text3"/>
            <w:r w:rsidR="0065227F">
              <w:rPr>
                <w:rFonts w:ascii="Tahoma" w:hAnsi="Tahoma" w:cs="Tahoma"/>
                <w:noProof w:val="0"/>
                <w:sz w:val="22"/>
                <w:szCs w:val="22"/>
              </w:rPr>
              <w:t>2025-12-03</w:t>
            </w:r>
            <w:bookmarkEnd w:id="1"/>
          </w:p>
        </w:tc>
        <w:tc>
          <w:tcPr>
            <w:tcW w:w="1028" w:type="pct"/>
          </w:tcPr>
          <w:p w14:paraId="769334ED" w14:textId="77777777" w:rsidR="00AA4C57" w:rsidRPr="005966A9" w:rsidRDefault="00AA4C57" w:rsidP="00EF4C25">
            <w:pPr>
              <w:pStyle w:val="Antrats"/>
              <w:tabs>
                <w:tab w:val="clear" w:pos="4153"/>
                <w:tab w:val="clear" w:pos="8306"/>
              </w:tabs>
              <w:ind w:left="-108"/>
              <w:rPr>
                <w:rFonts w:ascii="Tahoma" w:hAnsi="Tahoma" w:cs="Tahoma"/>
                <w:noProof w:val="0"/>
                <w:sz w:val="22"/>
                <w:szCs w:val="22"/>
              </w:rPr>
            </w:pPr>
          </w:p>
          <w:p w14:paraId="0862551F" w14:textId="77777777" w:rsidR="00AA4C57" w:rsidRPr="005966A9" w:rsidRDefault="00AA4C57" w:rsidP="00EF4C25">
            <w:pPr>
              <w:pStyle w:val="Antrats"/>
              <w:tabs>
                <w:tab w:val="clear" w:pos="4153"/>
                <w:tab w:val="clear" w:pos="8306"/>
              </w:tabs>
              <w:ind w:left="-108"/>
              <w:jc w:val="right"/>
              <w:rPr>
                <w:rFonts w:ascii="Tahoma" w:hAnsi="Tahoma" w:cs="Tahoma"/>
                <w:noProof w:val="0"/>
                <w:sz w:val="22"/>
                <w:szCs w:val="22"/>
              </w:rPr>
            </w:pPr>
            <w:r>
              <w:rPr>
                <w:rFonts w:ascii="Tahoma" w:hAnsi="Tahoma" w:cs="Tahoma"/>
                <w:noProof w:val="0"/>
                <w:sz w:val="22"/>
                <w:szCs w:val="22"/>
              </w:rPr>
              <w:t xml:space="preserve">Nr. </w:t>
            </w:r>
            <w:bookmarkStart w:id="2" w:name="Text4"/>
            <w:r w:rsidR="0065227F">
              <w:rPr>
                <w:rFonts w:ascii="Tahoma" w:hAnsi="Tahoma" w:cs="Tahoma"/>
                <w:noProof w:val="0"/>
                <w:sz w:val="22"/>
                <w:szCs w:val="22"/>
              </w:rPr>
              <w:t>46638456</w:t>
            </w:r>
            <w:bookmarkEnd w:id="2"/>
          </w:p>
        </w:tc>
      </w:tr>
    </w:tbl>
    <w:p w14:paraId="1E254632" w14:textId="77777777" w:rsidR="00AA4C57" w:rsidRPr="007F146C" w:rsidRDefault="00AA4C57" w:rsidP="00AA4C57">
      <w:pPr>
        <w:jc w:val="both"/>
        <w:rPr>
          <w:rFonts w:ascii="Tahoma" w:hAnsi="Tahoma" w:cs="Tahoma"/>
          <w:sz w:val="22"/>
          <w:szCs w:val="22"/>
        </w:rPr>
      </w:pPr>
    </w:p>
    <w:p w14:paraId="1702A317" w14:textId="77777777" w:rsidR="00B345C9" w:rsidRPr="00A56F08" w:rsidRDefault="00B345C9" w:rsidP="00B345C9">
      <w:pPr>
        <w:jc w:val="center"/>
        <w:rPr>
          <w:rFonts w:ascii="Tahoma" w:hAnsi="Tahoma" w:cs="Tahoma"/>
          <w:b/>
          <w:sz w:val="22"/>
          <w:szCs w:val="22"/>
        </w:rPr>
      </w:pPr>
      <w:r w:rsidRPr="00A56F08">
        <w:rPr>
          <w:rFonts w:ascii="Tahoma" w:hAnsi="Tahoma" w:cs="Tahoma"/>
          <w:b/>
          <w:sz w:val="22"/>
          <w:szCs w:val="22"/>
        </w:rPr>
        <w:t>NEKILNOJAMOJO TURTO KAD</w:t>
      </w:r>
      <w:r>
        <w:rPr>
          <w:rFonts w:ascii="Tahoma" w:hAnsi="Tahoma" w:cs="Tahoma"/>
          <w:b/>
          <w:sz w:val="22"/>
          <w:szCs w:val="22"/>
        </w:rPr>
        <w:t xml:space="preserve">ASTRO DUOMENŲ TVARKYTOJO </w:t>
      </w:r>
      <w:r w:rsidRPr="00A56F08">
        <w:rPr>
          <w:rFonts w:ascii="Tahoma" w:hAnsi="Tahoma" w:cs="Tahoma"/>
          <w:b/>
          <w:sz w:val="22"/>
          <w:szCs w:val="22"/>
        </w:rPr>
        <w:t>SPRENDIMAS PRAŠYMĄ ATMESTI</w:t>
      </w:r>
    </w:p>
    <w:p w14:paraId="5B37624D" w14:textId="77777777" w:rsidR="00AA4C57" w:rsidRPr="007F146C" w:rsidRDefault="00AA4C57" w:rsidP="00AA4C57">
      <w:pPr>
        <w:jc w:val="center"/>
        <w:rPr>
          <w:rFonts w:ascii="Tahoma" w:hAnsi="Tahoma" w:cs="Tahoma"/>
          <w:b/>
          <w:sz w:val="22"/>
          <w:szCs w:val="22"/>
        </w:rPr>
      </w:pPr>
    </w:p>
    <w:p w14:paraId="76C2FF9B" w14:textId="77777777" w:rsidR="00AA4C57" w:rsidRPr="007F146C" w:rsidRDefault="00AA4C57" w:rsidP="00AA4C57">
      <w:pPr>
        <w:jc w:val="both"/>
        <w:rPr>
          <w:rFonts w:ascii="Tahoma" w:hAnsi="Tahoma" w:cs="Tahoma"/>
          <w:sz w:val="22"/>
          <w:szCs w:val="22"/>
        </w:rPr>
      </w:pPr>
    </w:p>
    <w:p w14:paraId="31D4E322" w14:textId="77777777" w:rsidR="005A75FF" w:rsidRDefault="00AA4C57" w:rsidP="00E5434D">
      <w:pPr>
        <w:ind w:firstLine="567"/>
        <w:jc w:val="both"/>
        <w:rPr>
          <w:rFonts w:ascii="Tahoma" w:hAnsi="Tahoma" w:cs="Tahoma"/>
          <w:sz w:val="22"/>
          <w:szCs w:val="22"/>
        </w:rPr>
      </w:pPr>
      <w:r w:rsidRPr="00892D61">
        <w:rPr>
          <w:rFonts w:ascii="Tahoma" w:hAnsi="Tahoma" w:cs="Tahoma"/>
          <w:sz w:val="22"/>
          <w:szCs w:val="22"/>
        </w:rPr>
        <w:t xml:space="preserve">Išnagrinėjus Jūsų </w:t>
      </w:r>
      <w:bookmarkStart w:id="3" w:name="Text6"/>
      <w:r w:rsidR="0065227F">
        <w:rPr>
          <w:rFonts w:ascii="Tahoma" w:eastAsia="Arial Unicode MS" w:hAnsi="Tahoma" w:cs="Tahoma"/>
          <w:sz w:val="22"/>
          <w:szCs w:val="22"/>
        </w:rPr>
        <w:t>2025-12-03</w:t>
      </w:r>
      <w:bookmarkEnd w:id="3"/>
      <w:r>
        <w:rPr>
          <w:rFonts w:ascii="Tahoma" w:eastAsia="Arial Unicode MS" w:hAnsi="Tahoma" w:cs="Tahoma"/>
          <w:sz w:val="22"/>
          <w:szCs w:val="22"/>
        </w:rPr>
        <w:t xml:space="preserve"> </w:t>
      </w:r>
      <w:r w:rsidRPr="00892D61">
        <w:rPr>
          <w:rFonts w:ascii="Tahoma" w:hAnsi="Tahoma" w:cs="Tahoma"/>
          <w:sz w:val="22"/>
          <w:szCs w:val="22"/>
        </w:rPr>
        <w:t>prašymą</w:t>
      </w:r>
      <w:bookmarkStart w:id="4" w:name="Text800"/>
      <w:r w:rsidR="0065227F">
        <w:rPr>
          <w:rFonts w:ascii="Tahoma" w:hAnsi="Tahoma" w:cs="Tahoma"/>
          <w:sz w:val="22"/>
          <w:szCs w:val="22"/>
        </w:rPr>
        <w:t xml:space="preserve"> Nr. 46638456</w:t>
      </w:r>
      <w:bookmarkEnd w:id="4"/>
      <w:r w:rsidRPr="00892D61">
        <w:rPr>
          <w:rFonts w:ascii="Tahoma" w:hAnsi="Tahoma" w:cs="Tahoma"/>
          <w:sz w:val="22"/>
          <w:szCs w:val="22"/>
        </w:rPr>
        <w:t xml:space="preserve"> (</w:t>
      </w:r>
      <w:r w:rsidR="001B273A">
        <w:rPr>
          <w:rFonts w:ascii="Tahoma" w:hAnsi="Tahoma" w:cs="Tahoma"/>
          <w:sz w:val="22"/>
          <w:szCs w:val="22"/>
        </w:rPr>
        <w:t xml:space="preserve">valstybės įmonės Registrų centro </w:t>
      </w:r>
      <w:r w:rsidRPr="00892D61">
        <w:rPr>
          <w:rFonts w:ascii="Tahoma" w:hAnsi="Tahoma" w:cs="Tahoma"/>
          <w:sz w:val="22"/>
          <w:szCs w:val="22"/>
        </w:rPr>
        <w:t>Paslaugų apskaitos sistemoje prašymas</w:t>
      </w:r>
      <w:r w:rsidR="001B273A">
        <w:rPr>
          <w:rFonts w:ascii="Tahoma" w:hAnsi="Tahoma" w:cs="Tahoma"/>
          <w:sz w:val="22"/>
          <w:szCs w:val="22"/>
        </w:rPr>
        <w:t xml:space="preserve"> </w:t>
      </w:r>
      <w:bookmarkStart w:id="5" w:name="Text801"/>
      <w:r w:rsidR="0065227F">
        <w:rPr>
          <w:rFonts w:ascii="Tahoma" w:hAnsi="Tahoma" w:cs="Tahoma"/>
          <w:sz w:val="22"/>
          <w:szCs w:val="22"/>
        </w:rPr>
        <w:t>2025-12-03</w:t>
      </w:r>
      <w:bookmarkEnd w:id="5"/>
      <w:r w:rsidRPr="00892D61">
        <w:rPr>
          <w:rFonts w:ascii="Tahoma" w:hAnsi="Tahoma" w:cs="Tahoma"/>
          <w:sz w:val="22"/>
          <w:szCs w:val="22"/>
        </w:rPr>
        <w:t xml:space="preserve"> įregistruotas Nr. </w:t>
      </w:r>
      <w:bookmarkStart w:id="6" w:name="Text7"/>
      <w:r w:rsidR="0065227F">
        <w:rPr>
          <w:rFonts w:ascii="Tahoma" w:eastAsia="Arial Unicode MS" w:hAnsi="Tahoma" w:cs="Tahoma"/>
          <w:sz w:val="22"/>
          <w:szCs w:val="22"/>
        </w:rPr>
        <w:t>46638456</w:t>
      </w:r>
      <w:bookmarkEnd w:id="6"/>
      <w:r w:rsidRPr="00892D61">
        <w:rPr>
          <w:rFonts w:ascii="Tahoma" w:hAnsi="Tahoma" w:cs="Tahoma"/>
          <w:sz w:val="22"/>
          <w:szCs w:val="22"/>
        </w:rPr>
        <w:t>)</w:t>
      </w:r>
      <w:r w:rsidR="002D23A3">
        <w:rPr>
          <w:rFonts w:ascii="Tahoma" w:hAnsi="Tahoma" w:cs="Tahoma"/>
          <w:sz w:val="22"/>
          <w:szCs w:val="22"/>
        </w:rPr>
        <w:t xml:space="preserve"> </w:t>
      </w:r>
      <w:r w:rsidRPr="00892D61">
        <w:rPr>
          <w:rFonts w:ascii="Tahoma" w:hAnsi="Tahoma" w:cs="Tahoma"/>
          <w:sz w:val="22"/>
          <w:szCs w:val="22"/>
        </w:rPr>
        <w:t xml:space="preserve">pakeisti nekilnojamojo daikto – </w:t>
      </w:r>
      <w:bookmarkStart w:id="7" w:name="Text38"/>
      <w:bookmarkStart w:id="8" w:name="_Hlk216262761"/>
      <w:r w:rsidR="00565FA3">
        <w:rPr>
          <w:rFonts w:ascii="Tahoma" w:eastAsia="Arial Unicode MS" w:hAnsi="Tahoma" w:cs="Tahoma"/>
          <w:sz w:val="22"/>
          <w:szCs w:val="22"/>
        </w:rPr>
        <w:t>v</w:t>
      </w:r>
      <w:r w:rsidR="0065227F">
        <w:rPr>
          <w:rFonts w:ascii="Tahoma" w:eastAsia="Arial Unicode MS" w:hAnsi="Tahoma" w:cs="Tahoma"/>
          <w:sz w:val="22"/>
          <w:szCs w:val="22"/>
        </w:rPr>
        <w:t>andentiekio tinklų</w:t>
      </w:r>
      <w:bookmarkEnd w:id="7"/>
      <w:r>
        <w:rPr>
          <w:rFonts w:ascii="Tahoma" w:eastAsia="Arial Unicode MS" w:hAnsi="Tahoma" w:cs="Tahoma"/>
          <w:sz w:val="22"/>
          <w:szCs w:val="22"/>
        </w:rPr>
        <w:t xml:space="preserve">, </w:t>
      </w:r>
      <w:r w:rsidRPr="00892D61">
        <w:rPr>
          <w:rFonts w:ascii="Tahoma" w:hAnsi="Tahoma" w:cs="Tahoma"/>
          <w:sz w:val="22"/>
          <w:szCs w:val="22"/>
        </w:rPr>
        <w:t xml:space="preserve">unikalus Nr. </w:t>
      </w:r>
      <w:bookmarkStart w:id="9" w:name="Text20"/>
      <w:r w:rsidR="0065227F">
        <w:rPr>
          <w:rFonts w:ascii="Tahoma" w:eastAsia="Arial Unicode MS" w:hAnsi="Tahoma" w:cs="Tahoma"/>
          <w:sz w:val="22"/>
          <w:szCs w:val="22"/>
        </w:rPr>
        <w:t>4400-1861-2689</w:t>
      </w:r>
      <w:bookmarkEnd w:id="8"/>
      <w:bookmarkEnd w:id="9"/>
      <w:r w:rsidRPr="00892D61">
        <w:rPr>
          <w:rFonts w:ascii="Tahoma" w:hAnsi="Tahoma" w:cs="Tahoma"/>
          <w:sz w:val="22"/>
          <w:szCs w:val="22"/>
        </w:rPr>
        <w:t>, esanči</w:t>
      </w:r>
      <w:r w:rsidR="002D23A3">
        <w:rPr>
          <w:rFonts w:ascii="Tahoma" w:hAnsi="Tahoma" w:cs="Tahoma"/>
          <w:sz w:val="22"/>
          <w:szCs w:val="22"/>
        </w:rPr>
        <w:t>ų</w:t>
      </w:r>
      <w:r w:rsidRPr="00892D61">
        <w:rPr>
          <w:rFonts w:ascii="Tahoma" w:hAnsi="Tahoma" w:cs="Tahoma"/>
          <w:sz w:val="22"/>
          <w:szCs w:val="22"/>
        </w:rPr>
        <w:t xml:space="preserve"> </w:t>
      </w:r>
      <w:bookmarkStart w:id="10" w:name="Text10"/>
      <w:r w:rsidR="0065227F">
        <w:rPr>
          <w:rFonts w:ascii="Tahoma" w:eastAsia="Arial Unicode MS" w:hAnsi="Tahoma" w:cs="Tahoma"/>
          <w:sz w:val="22"/>
          <w:szCs w:val="22"/>
        </w:rPr>
        <w:t>Klaipėdos r. sav., Priekulė, Klaipėdos g.</w:t>
      </w:r>
      <w:bookmarkEnd w:id="10"/>
      <w:r w:rsidRPr="00892D61">
        <w:rPr>
          <w:rFonts w:ascii="Tahoma" w:hAnsi="Tahoma" w:cs="Tahoma"/>
          <w:sz w:val="22"/>
          <w:szCs w:val="22"/>
        </w:rPr>
        <w:t xml:space="preserve">, </w:t>
      </w:r>
      <w:r w:rsidR="005A75FF">
        <w:rPr>
          <w:rFonts w:ascii="Tahoma" w:hAnsi="Tahoma" w:cs="Tahoma"/>
          <w:sz w:val="22"/>
          <w:szCs w:val="22"/>
        </w:rPr>
        <w:t xml:space="preserve">įregistruoti – </w:t>
      </w:r>
      <w:bookmarkStart w:id="11" w:name="_Hlk216270443"/>
      <w:r w:rsidR="005A75FF">
        <w:rPr>
          <w:rFonts w:ascii="Tahoma" w:hAnsi="Tahoma" w:cs="Tahoma"/>
          <w:sz w:val="22"/>
          <w:szCs w:val="22"/>
        </w:rPr>
        <w:t>Kiemo aikštelės, unikalus Nr.</w:t>
      </w:r>
      <w:r w:rsidR="005A75FF" w:rsidRPr="005A75FF">
        <w:t xml:space="preserve"> </w:t>
      </w:r>
      <w:r w:rsidR="005A75FF" w:rsidRPr="005A75FF">
        <w:rPr>
          <w:rFonts w:ascii="Tahoma" w:hAnsi="Tahoma" w:cs="Tahoma"/>
          <w:sz w:val="22"/>
          <w:szCs w:val="22"/>
        </w:rPr>
        <w:t>4400-5927-6898</w:t>
      </w:r>
      <w:bookmarkEnd w:id="11"/>
      <w:r w:rsidR="005A75FF">
        <w:rPr>
          <w:rFonts w:ascii="Tahoma" w:hAnsi="Tahoma" w:cs="Tahoma"/>
          <w:sz w:val="22"/>
          <w:szCs w:val="22"/>
        </w:rPr>
        <w:t>,</w:t>
      </w:r>
      <w:r w:rsidR="00DE2CD4">
        <w:rPr>
          <w:rFonts w:ascii="Tahoma" w:hAnsi="Tahoma" w:cs="Tahoma"/>
          <w:sz w:val="22"/>
          <w:szCs w:val="22"/>
        </w:rPr>
        <w:t xml:space="preserve"> </w:t>
      </w:r>
      <w:r w:rsidR="005A75FF">
        <w:rPr>
          <w:rFonts w:ascii="Tahoma" w:hAnsi="Tahoma" w:cs="Tahoma"/>
          <w:sz w:val="22"/>
          <w:szCs w:val="22"/>
        </w:rPr>
        <w:t xml:space="preserve">esančios  </w:t>
      </w:r>
      <w:r w:rsidR="005A75FF" w:rsidRPr="005A75FF">
        <w:rPr>
          <w:rFonts w:ascii="Tahoma" w:hAnsi="Tahoma" w:cs="Tahoma"/>
          <w:sz w:val="22"/>
          <w:szCs w:val="22"/>
        </w:rPr>
        <w:t>Klaipėdos r. sav. Priekulės m. Klaipėdos g. 16</w:t>
      </w:r>
      <w:r w:rsidR="005A75FF">
        <w:rPr>
          <w:rFonts w:ascii="Tahoma" w:hAnsi="Tahoma" w:cs="Tahoma"/>
          <w:sz w:val="22"/>
          <w:szCs w:val="22"/>
        </w:rPr>
        <w:t>,</w:t>
      </w:r>
      <w:r w:rsidR="00DE2CD4" w:rsidRPr="00DE2CD4">
        <w:rPr>
          <w:rFonts w:ascii="Tahoma" w:hAnsi="Tahoma" w:cs="Tahoma"/>
          <w:sz w:val="22"/>
          <w:szCs w:val="22"/>
        </w:rPr>
        <w:t xml:space="preserve"> </w:t>
      </w:r>
      <w:bookmarkStart w:id="12" w:name="_Hlk216273704"/>
      <w:r w:rsidR="00DE2CD4">
        <w:rPr>
          <w:rFonts w:ascii="Tahoma" w:hAnsi="Tahoma" w:cs="Tahoma"/>
          <w:sz w:val="22"/>
          <w:szCs w:val="22"/>
        </w:rPr>
        <w:t xml:space="preserve">šilumos tiekimo tinklų, unikalus Nr. 4400-6630-3382, esančių </w:t>
      </w:r>
      <w:r w:rsidR="00DE2CD4" w:rsidRPr="005A75FF">
        <w:rPr>
          <w:rFonts w:ascii="Tahoma" w:hAnsi="Tahoma" w:cs="Tahoma"/>
          <w:sz w:val="22"/>
          <w:szCs w:val="22"/>
        </w:rPr>
        <w:t>Klaipėdos r. sav. Priekulės m. Klaipėdos g.</w:t>
      </w:r>
      <w:bookmarkEnd w:id="12"/>
      <w:r w:rsidR="00DE2CD4" w:rsidRPr="005A75FF">
        <w:rPr>
          <w:rFonts w:ascii="Tahoma" w:hAnsi="Tahoma" w:cs="Tahoma"/>
          <w:sz w:val="22"/>
          <w:szCs w:val="22"/>
        </w:rPr>
        <w:t xml:space="preserve"> </w:t>
      </w:r>
      <w:r w:rsidR="005A75FF">
        <w:rPr>
          <w:rFonts w:ascii="Tahoma" w:hAnsi="Tahoma" w:cs="Tahoma"/>
          <w:sz w:val="22"/>
          <w:szCs w:val="22"/>
        </w:rPr>
        <w:t xml:space="preserve"> </w:t>
      </w:r>
      <w:r w:rsidRPr="00892D61">
        <w:rPr>
          <w:rFonts w:ascii="Tahoma" w:hAnsi="Tahoma" w:cs="Tahoma"/>
          <w:sz w:val="22"/>
          <w:szCs w:val="22"/>
        </w:rPr>
        <w:t>kadastro duomenis Nekilnojamojo turto kadastr</w:t>
      </w:r>
      <w:r w:rsidR="006628CF">
        <w:rPr>
          <w:rFonts w:ascii="Tahoma" w:hAnsi="Tahoma" w:cs="Tahoma"/>
          <w:sz w:val="22"/>
          <w:szCs w:val="22"/>
        </w:rPr>
        <w:t>o informacinėje sistemoje</w:t>
      </w:r>
      <w:r w:rsidRPr="00892D61">
        <w:rPr>
          <w:rFonts w:ascii="Tahoma" w:hAnsi="Tahoma" w:cs="Tahoma"/>
          <w:sz w:val="22"/>
          <w:szCs w:val="22"/>
        </w:rPr>
        <w:t xml:space="preserve"> </w:t>
      </w:r>
      <w:r>
        <w:rPr>
          <w:rFonts w:ascii="Tahoma" w:hAnsi="Tahoma" w:cs="Tahoma"/>
          <w:sz w:val="22"/>
          <w:szCs w:val="22"/>
        </w:rPr>
        <w:t xml:space="preserve">bei kartu su prašymu </w:t>
      </w:r>
      <w:r w:rsidRPr="00892D61">
        <w:rPr>
          <w:rFonts w:ascii="Tahoma" w:hAnsi="Tahoma" w:cs="Tahoma"/>
          <w:sz w:val="22"/>
          <w:szCs w:val="22"/>
        </w:rPr>
        <w:t>pateiktus dokumentus</w:t>
      </w:r>
      <w:r w:rsidR="002D23A3">
        <w:rPr>
          <w:rFonts w:ascii="Tahoma" w:hAnsi="Tahoma" w:cs="Tahoma"/>
          <w:sz w:val="22"/>
          <w:szCs w:val="22"/>
        </w:rPr>
        <w:t xml:space="preserve">: </w:t>
      </w:r>
      <w:r w:rsidRPr="007524BC">
        <w:rPr>
          <w:rFonts w:ascii="Tahoma" w:hAnsi="Tahoma" w:cs="Tahoma"/>
          <w:sz w:val="22"/>
          <w:szCs w:val="22"/>
        </w:rPr>
        <w:t xml:space="preserve">Nekilnojamojo turto registro </w:t>
      </w:r>
      <w:r w:rsidR="00B345C9">
        <w:rPr>
          <w:rFonts w:ascii="Tahoma" w:hAnsi="Tahoma" w:cs="Tahoma"/>
          <w:sz w:val="22"/>
          <w:szCs w:val="22"/>
        </w:rPr>
        <w:t xml:space="preserve">informacinės sistemos </w:t>
      </w:r>
      <w:r w:rsidRPr="007524BC">
        <w:rPr>
          <w:rFonts w:ascii="Tahoma" w:hAnsi="Tahoma" w:cs="Tahoma"/>
          <w:sz w:val="22"/>
          <w:szCs w:val="22"/>
        </w:rPr>
        <w:t xml:space="preserve">posistemėje „Matininkas“ </w:t>
      </w:r>
      <w:bookmarkStart w:id="13" w:name="Text52"/>
      <w:r w:rsidR="0065227F">
        <w:rPr>
          <w:rFonts w:ascii="Tahoma" w:eastAsia="Arial Unicode MS" w:hAnsi="Tahoma" w:cs="Tahoma"/>
          <w:sz w:val="22"/>
          <w:szCs w:val="22"/>
        </w:rPr>
        <w:t>2025-01-29</w:t>
      </w:r>
      <w:bookmarkEnd w:id="13"/>
      <w:r w:rsidR="005A75FF">
        <w:rPr>
          <w:rFonts w:ascii="Tahoma" w:eastAsia="Arial Unicode MS" w:hAnsi="Tahoma" w:cs="Tahoma"/>
          <w:sz w:val="22"/>
          <w:szCs w:val="22"/>
        </w:rPr>
        <w:t xml:space="preserve">, </w:t>
      </w:r>
      <w:r w:rsidR="005A75FF" w:rsidRPr="005A75FF">
        <w:rPr>
          <w:rFonts w:ascii="Tahoma" w:eastAsia="Arial Unicode MS" w:hAnsi="Tahoma" w:cs="Tahoma"/>
          <w:sz w:val="22"/>
          <w:szCs w:val="22"/>
        </w:rPr>
        <w:t>2025-03-28</w:t>
      </w:r>
      <w:r w:rsidR="00DE2CD4">
        <w:rPr>
          <w:rFonts w:ascii="Tahoma" w:eastAsia="Arial Unicode MS" w:hAnsi="Tahoma" w:cs="Tahoma"/>
          <w:sz w:val="22"/>
          <w:szCs w:val="22"/>
        </w:rPr>
        <w:t>, 2025-04-11</w:t>
      </w:r>
      <w:r>
        <w:rPr>
          <w:rFonts w:ascii="Tahoma" w:eastAsia="Arial Unicode MS" w:hAnsi="Tahoma" w:cs="Tahoma"/>
          <w:sz w:val="22"/>
          <w:szCs w:val="22"/>
        </w:rPr>
        <w:t xml:space="preserve"> </w:t>
      </w:r>
      <w:r w:rsidRPr="00892D61">
        <w:rPr>
          <w:rFonts w:ascii="Tahoma" w:hAnsi="Tahoma" w:cs="Tahoma"/>
          <w:sz w:val="22"/>
          <w:szCs w:val="22"/>
        </w:rPr>
        <w:t>parengt</w:t>
      </w:r>
      <w:r w:rsidR="005A75FF">
        <w:rPr>
          <w:rFonts w:ascii="Tahoma" w:hAnsi="Tahoma" w:cs="Tahoma"/>
          <w:sz w:val="22"/>
          <w:szCs w:val="22"/>
        </w:rPr>
        <w:t>as</w:t>
      </w:r>
      <w:r w:rsidRPr="00892D61">
        <w:rPr>
          <w:rFonts w:ascii="Tahoma" w:hAnsi="Tahoma" w:cs="Tahoma"/>
          <w:sz w:val="22"/>
          <w:szCs w:val="22"/>
        </w:rPr>
        <w:t xml:space="preserve"> nekilnojam</w:t>
      </w:r>
      <w:r w:rsidR="005A75FF">
        <w:rPr>
          <w:rFonts w:ascii="Tahoma" w:hAnsi="Tahoma" w:cs="Tahoma"/>
          <w:sz w:val="22"/>
          <w:szCs w:val="22"/>
        </w:rPr>
        <w:t>ųjų</w:t>
      </w:r>
      <w:r w:rsidRPr="00892D61">
        <w:rPr>
          <w:rFonts w:ascii="Tahoma" w:hAnsi="Tahoma" w:cs="Tahoma"/>
          <w:sz w:val="22"/>
          <w:szCs w:val="22"/>
        </w:rPr>
        <w:t xml:space="preserve"> daikt</w:t>
      </w:r>
      <w:r w:rsidR="005A75FF">
        <w:rPr>
          <w:rFonts w:ascii="Tahoma" w:hAnsi="Tahoma" w:cs="Tahoma"/>
          <w:sz w:val="22"/>
          <w:szCs w:val="22"/>
        </w:rPr>
        <w:t>ų</w:t>
      </w:r>
      <w:r w:rsidRPr="00892D61">
        <w:rPr>
          <w:rFonts w:ascii="Tahoma" w:hAnsi="Tahoma" w:cs="Tahoma"/>
          <w:sz w:val="22"/>
          <w:szCs w:val="22"/>
        </w:rPr>
        <w:t xml:space="preserve"> kadastro duomenų byl</w:t>
      </w:r>
      <w:r w:rsidR="005A75FF">
        <w:rPr>
          <w:rFonts w:ascii="Tahoma" w:hAnsi="Tahoma" w:cs="Tahoma"/>
          <w:sz w:val="22"/>
          <w:szCs w:val="22"/>
        </w:rPr>
        <w:t>as</w:t>
      </w:r>
      <w:r w:rsidRPr="00E41DAB">
        <w:rPr>
          <w:rFonts w:ascii="Tahoma" w:hAnsi="Tahoma" w:cs="Tahoma"/>
          <w:sz w:val="22"/>
          <w:szCs w:val="22"/>
        </w:rPr>
        <w:t>,</w:t>
      </w:r>
      <w:r w:rsidR="00310BC4">
        <w:rPr>
          <w:rFonts w:ascii="Tahoma" w:hAnsi="Tahoma" w:cs="Tahoma"/>
          <w:sz w:val="22"/>
          <w:szCs w:val="22"/>
        </w:rPr>
        <w:t xml:space="preserve"> 2024-0</w:t>
      </w:r>
      <w:r w:rsidR="003C4FDD">
        <w:rPr>
          <w:rFonts w:ascii="Tahoma" w:hAnsi="Tahoma" w:cs="Tahoma"/>
          <w:sz w:val="22"/>
          <w:szCs w:val="22"/>
        </w:rPr>
        <w:t>1</w:t>
      </w:r>
      <w:r w:rsidR="00310BC4">
        <w:rPr>
          <w:rFonts w:ascii="Tahoma" w:hAnsi="Tahoma" w:cs="Tahoma"/>
          <w:sz w:val="22"/>
          <w:szCs w:val="22"/>
        </w:rPr>
        <w:t>-15 įgaliojimą Nr.</w:t>
      </w:r>
      <w:r w:rsidR="003C4FDD">
        <w:rPr>
          <w:rFonts w:ascii="Tahoma" w:hAnsi="Tahoma" w:cs="Tahoma"/>
          <w:sz w:val="22"/>
          <w:szCs w:val="22"/>
        </w:rPr>
        <w:t xml:space="preserve"> T17-52 (5.1 23 Mr)</w:t>
      </w:r>
      <w:r w:rsidR="00310BC4">
        <w:rPr>
          <w:rFonts w:ascii="Tahoma" w:hAnsi="Tahoma" w:cs="Tahoma"/>
          <w:sz w:val="22"/>
          <w:szCs w:val="22"/>
        </w:rPr>
        <w:t>,</w:t>
      </w:r>
      <w:r w:rsidRPr="00892D61">
        <w:rPr>
          <w:rFonts w:ascii="Tahoma" w:hAnsi="Tahoma" w:cs="Tahoma"/>
          <w:sz w:val="22"/>
          <w:szCs w:val="22"/>
        </w:rPr>
        <w:t xml:space="preserve"> </w:t>
      </w:r>
      <w:r w:rsidR="00DF2579" w:rsidRPr="00DF2579">
        <w:rPr>
          <w:rFonts w:ascii="Tahoma" w:hAnsi="Tahoma" w:cs="Tahoma"/>
          <w:sz w:val="22"/>
          <w:szCs w:val="22"/>
        </w:rPr>
        <w:t>IS „Infostatyba“ 2025-10-</w:t>
      </w:r>
      <w:r w:rsidR="00DF2579">
        <w:rPr>
          <w:rFonts w:ascii="Tahoma" w:hAnsi="Tahoma" w:cs="Tahoma"/>
          <w:sz w:val="22"/>
          <w:szCs w:val="22"/>
        </w:rPr>
        <w:t>10</w:t>
      </w:r>
      <w:r w:rsidR="00DF2579" w:rsidRPr="00DF2579">
        <w:rPr>
          <w:rFonts w:ascii="Tahoma" w:hAnsi="Tahoma" w:cs="Tahoma"/>
          <w:sz w:val="22"/>
          <w:szCs w:val="22"/>
        </w:rPr>
        <w:t xml:space="preserve"> parengtą Deklaraciją apie statybos užbaigimą </w:t>
      </w:r>
      <w:r w:rsidR="00DF2579">
        <w:rPr>
          <w:rFonts w:ascii="Tahoma" w:hAnsi="Tahoma" w:cs="Tahoma"/>
          <w:sz w:val="22"/>
          <w:szCs w:val="22"/>
        </w:rPr>
        <w:t xml:space="preserve"> Nr. </w:t>
      </w:r>
      <w:r w:rsidR="00DF2579" w:rsidRPr="00DF2579">
        <w:rPr>
          <w:rFonts w:ascii="Tahoma" w:hAnsi="Tahoma" w:cs="Tahoma"/>
          <w:sz w:val="22"/>
          <w:szCs w:val="22"/>
        </w:rPr>
        <w:t>ARCCR-30-251010-06093</w:t>
      </w:r>
      <w:r w:rsidR="004278B7">
        <w:rPr>
          <w:rFonts w:ascii="Tahoma" w:hAnsi="Tahoma" w:cs="Tahoma"/>
          <w:sz w:val="22"/>
          <w:szCs w:val="22"/>
        </w:rPr>
        <w:t xml:space="preserve"> (toliau – Deklaracija)</w:t>
      </w:r>
      <w:r w:rsidR="00DF2579">
        <w:rPr>
          <w:rFonts w:ascii="Tahoma" w:hAnsi="Tahoma" w:cs="Tahoma"/>
          <w:sz w:val="22"/>
          <w:szCs w:val="22"/>
        </w:rPr>
        <w:t xml:space="preserve">, </w:t>
      </w:r>
      <w:r w:rsidRPr="00892D61">
        <w:rPr>
          <w:rFonts w:ascii="Tahoma" w:hAnsi="Tahoma" w:cs="Tahoma"/>
          <w:sz w:val="22"/>
          <w:szCs w:val="22"/>
        </w:rPr>
        <w:t>nuspręsta Jūsų prašymą atmesti</w:t>
      </w:r>
      <w:r w:rsidR="005A75FF">
        <w:rPr>
          <w:rFonts w:ascii="Tahoma" w:hAnsi="Tahoma" w:cs="Tahoma"/>
          <w:sz w:val="22"/>
          <w:szCs w:val="22"/>
        </w:rPr>
        <w:t>.</w:t>
      </w:r>
    </w:p>
    <w:p w14:paraId="4F1A52B6" w14:textId="77777777" w:rsidR="00E5434D" w:rsidRPr="005A75FF" w:rsidRDefault="00E5434D" w:rsidP="005A75FF">
      <w:pPr>
        <w:pStyle w:val="Sraopastraipa"/>
        <w:numPr>
          <w:ilvl w:val="0"/>
          <w:numId w:val="1"/>
        </w:numPr>
        <w:jc w:val="both"/>
        <w:rPr>
          <w:rFonts w:ascii="Tahoma" w:eastAsia="Arial Unicode MS" w:hAnsi="Tahoma" w:cs="Tahoma"/>
          <w:sz w:val="22"/>
          <w:szCs w:val="22"/>
        </w:rPr>
      </w:pPr>
      <w:r w:rsidRPr="005A75FF">
        <w:rPr>
          <w:rFonts w:ascii="Tahoma" w:hAnsi="Tahoma" w:cs="Tahoma"/>
          <w:sz w:val="22"/>
          <w:szCs w:val="22"/>
        </w:rPr>
        <w:t xml:space="preserve">Jūs neturėjote teisės pateikti prašymo dėl nekilnojamojo daikto - </w:t>
      </w:r>
      <w:r w:rsidRPr="005A75FF">
        <w:rPr>
          <w:rFonts w:ascii="Tahoma" w:eastAsia="Arial Unicode MS" w:hAnsi="Tahoma" w:cs="Tahoma"/>
          <w:sz w:val="22"/>
          <w:szCs w:val="22"/>
        </w:rPr>
        <w:t xml:space="preserve">vandentiekio tinklų, </w:t>
      </w:r>
      <w:r w:rsidRPr="005A75FF">
        <w:rPr>
          <w:rFonts w:ascii="Tahoma" w:hAnsi="Tahoma" w:cs="Tahoma"/>
          <w:sz w:val="22"/>
          <w:szCs w:val="22"/>
        </w:rPr>
        <w:t xml:space="preserve">unikalus Nr. </w:t>
      </w:r>
      <w:r w:rsidRPr="005A75FF">
        <w:rPr>
          <w:rFonts w:ascii="Tahoma" w:eastAsia="Arial Unicode MS" w:hAnsi="Tahoma" w:cs="Tahoma"/>
          <w:sz w:val="22"/>
          <w:szCs w:val="22"/>
        </w:rPr>
        <w:t>4400-1861-2689 kadastro duomenų pakeitimo Nekilnojamojo turto kadastro informacinėje sistemoje ir nėra pateiktas dokumentas, suteikiantis teisęs atstovauti minėto nekilnojamojo daikto savininką -  Akcinę bendrovę „Klaipėdos vanduo“.</w:t>
      </w:r>
    </w:p>
    <w:p w14:paraId="3FE3F545" w14:textId="77777777" w:rsidR="00E5434D" w:rsidRDefault="00E5434D" w:rsidP="00E5434D">
      <w:pPr>
        <w:ind w:firstLine="567"/>
        <w:jc w:val="both"/>
        <w:rPr>
          <w:rFonts w:ascii="Tahoma" w:hAnsi="Tahoma" w:cs="Tahoma"/>
          <w:sz w:val="22"/>
          <w:szCs w:val="22"/>
        </w:rPr>
      </w:pPr>
      <w:r w:rsidRPr="00B822F6">
        <w:rPr>
          <w:rFonts w:ascii="Tahoma" w:hAnsi="Tahoma" w:cs="Tahoma"/>
          <w:sz w:val="22"/>
          <w:szCs w:val="22"/>
        </w:rPr>
        <w:t>Lietuvos Respublikos nekilnojamojo turto kadast</w:t>
      </w:r>
      <w:r>
        <w:rPr>
          <w:rFonts w:ascii="Tahoma" w:hAnsi="Tahoma" w:cs="Tahoma"/>
          <w:sz w:val="22"/>
          <w:szCs w:val="22"/>
        </w:rPr>
        <w:t xml:space="preserve">ro įstatymo 13 straipsnio 2 dalies 1, 2, 3, 4, 5, 6, 7, 8 </w:t>
      </w:r>
      <w:r w:rsidRPr="009F474B">
        <w:rPr>
          <w:rFonts w:ascii="Tahoma" w:hAnsi="Tahoma" w:cs="Tahoma"/>
          <w:sz w:val="22"/>
          <w:szCs w:val="22"/>
        </w:rPr>
        <w:t>punktuose</w:t>
      </w:r>
      <w:r>
        <w:rPr>
          <w:rFonts w:ascii="Tahoma" w:hAnsi="Tahoma" w:cs="Tahoma"/>
          <w:sz w:val="22"/>
          <w:szCs w:val="22"/>
        </w:rPr>
        <w:t xml:space="preserve"> nustatyta, jog</w:t>
      </w:r>
      <w:r w:rsidRPr="00B822F6">
        <w:rPr>
          <w:rFonts w:ascii="Tahoma" w:hAnsi="Tahoma" w:cs="Tahoma"/>
          <w:sz w:val="22"/>
          <w:szCs w:val="22"/>
        </w:rPr>
        <w:t xml:space="preserve"> prašymą įrašyti nekilnojamojo daikto kadastro duomenis į Nekilnojamojo turto kadastrą ar juos pakeisti turi teisę pateikti:</w:t>
      </w:r>
      <w:r>
        <w:rPr>
          <w:rFonts w:ascii="Tahoma" w:hAnsi="Tahoma" w:cs="Tahoma"/>
          <w:sz w:val="22"/>
          <w:szCs w:val="22"/>
        </w:rPr>
        <w:t xml:space="preserve"> </w:t>
      </w:r>
      <w:r w:rsidRPr="00B822F6">
        <w:rPr>
          <w:rFonts w:ascii="Tahoma" w:hAnsi="Tahoma" w:cs="Tahoma"/>
          <w:sz w:val="22"/>
          <w:szCs w:val="22"/>
        </w:rPr>
        <w:t>nekilnojamojo daikto savininkas, jo įgaliotas asmuo arba bet kuris šio nekilnojamojo daikto bendraturtis; valstybei nuosavybės teise priklausančio turto patikėtiniai; teismo proceso, kurio metu buvo priimtas teismo sprendimas dėl nekilnojamojo daikto ar nuosavybės teisės į jį, dalyviai; šio Įstatymo 9 straipsnio 4 dalyje nurodyti asmenys ir šio Įstatymo 9 straipsnio 4 dalyje nustatytais atvejais; sodininkų bendrijos pirmininkas, jo įgaliotas asmuo arba sodininkų bendrijos valdyba, jeigu ji yra sudaryta, kai Kadastro nuostatuose nustatyta tvarka įrašomas sodininkų bendrijos, kurioje yra mėgėjų sodo sklypas, pavadinimas ir kodas; statytojas, kurio vardu yra išduotas statybą leidžiantis dokumentas, kai Kadastro nuostatuose nustatyta tvarka keičiami (atnaujinami) žemės sklypo kadastro duomenys, nes jame buvo pastatyti ar rekonstruoti statiniai;</w:t>
      </w:r>
      <w:r>
        <w:rPr>
          <w:rFonts w:ascii="Tahoma" w:hAnsi="Tahoma" w:cs="Tahoma"/>
          <w:sz w:val="22"/>
          <w:szCs w:val="22"/>
        </w:rPr>
        <w:t xml:space="preserve"> </w:t>
      </w:r>
      <w:r w:rsidRPr="00B822F6">
        <w:rPr>
          <w:rFonts w:ascii="Tahoma" w:hAnsi="Tahoma" w:cs="Tahoma"/>
          <w:sz w:val="22"/>
          <w:szCs w:val="22"/>
        </w:rPr>
        <w:t>mokesčių administratorius, kai nekilnojamojo daikto kadastro duomenys į Nekilnojamojo turto kadastrą įrašomi ar pakeičiami mokesčių administravimo tikslais;</w:t>
      </w:r>
      <w:r>
        <w:rPr>
          <w:rFonts w:ascii="Tahoma" w:hAnsi="Tahoma" w:cs="Tahoma"/>
          <w:sz w:val="22"/>
          <w:szCs w:val="22"/>
        </w:rPr>
        <w:t xml:space="preserve"> </w:t>
      </w:r>
      <w:r w:rsidRPr="00B822F6">
        <w:rPr>
          <w:rFonts w:ascii="Tahoma" w:hAnsi="Tahoma" w:cs="Tahoma"/>
          <w:sz w:val="22"/>
          <w:szCs w:val="22"/>
        </w:rPr>
        <w:t>kiti asmenys, kuriems pagal įstatymus suteikiama ši teisė</w:t>
      </w:r>
      <w:r>
        <w:rPr>
          <w:rFonts w:ascii="Tahoma" w:hAnsi="Tahoma" w:cs="Tahoma"/>
          <w:sz w:val="22"/>
          <w:szCs w:val="22"/>
        </w:rPr>
        <w:t xml:space="preserve">. </w:t>
      </w:r>
    </w:p>
    <w:p w14:paraId="27453A26" w14:textId="77777777" w:rsidR="005A75FF" w:rsidRDefault="005A75FF" w:rsidP="005A75FF">
      <w:pPr>
        <w:pStyle w:val="Sraopastraipa"/>
        <w:numPr>
          <w:ilvl w:val="0"/>
          <w:numId w:val="1"/>
        </w:numPr>
        <w:jc w:val="both"/>
        <w:rPr>
          <w:rFonts w:ascii="Tahoma" w:hAnsi="Tahoma" w:cs="Tahoma"/>
          <w:sz w:val="22"/>
          <w:szCs w:val="22"/>
        </w:rPr>
      </w:pPr>
      <w:r w:rsidRPr="005A75FF">
        <w:rPr>
          <w:rFonts w:ascii="Tahoma" w:hAnsi="Tahoma" w:cs="Tahoma"/>
          <w:sz w:val="22"/>
          <w:szCs w:val="22"/>
        </w:rPr>
        <w:t xml:space="preserve">Pažymint inžinerinio statinio - Kiemo aikštelės, unikalus Nr. 4400-5927-6898, ribas kadastro žemėlapyje pagal plane pateiktas </w:t>
      </w:r>
      <w:r>
        <w:rPr>
          <w:rFonts w:ascii="Tahoma" w:hAnsi="Tahoma" w:cs="Tahoma"/>
          <w:sz w:val="22"/>
          <w:szCs w:val="22"/>
        </w:rPr>
        <w:t>Kiemo aikštelės</w:t>
      </w:r>
      <w:r w:rsidRPr="005A75FF">
        <w:rPr>
          <w:rFonts w:ascii="Tahoma" w:hAnsi="Tahoma" w:cs="Tahoma"/>
          <w:sz w:val="22"/>
          <w:szCs w:val="22"/>
        </w:rPr>
        <w:t xml:space="preserve"> rib</w:t>
      </w:r>
      <w:r>
        <w:rPr>
          <w:rFonts w:ascii="Tahoma" w:hAnsi="Tahoma" w:cs="Tahoma"/>
          <w:sz w:val="22"/>
          <w:szCs w:val="22"/>
        </w:rPr>
        <w:t xml:space="preserve">ų </w:t>
      </w:r>
      <w:r w:rsidRPr="005A75FF">
        <w:rPr>
          <w:rFonts w:ascii="Tahoma" w:hAnsi="Tahoma" w:cs="Tahoma"/>
          <w:sz w:val="22"/>
          <w:szCs w:val="22"/>
        </w:rPr>
        <w:t xml:space="preserve">posūkio taškų ir charakteringų taškų koordinačių reikšmes valstybinėje koordinačių sistemoje, nustatėme, kad </w:t>
      </w:r>
      <w:r>
        <w:rPr>
          <w:rFonts w:ascii="Tahoma" w:hAnsi="Tahoma" w:cs="Tahoma"/>
          <w:sz w:val="22"/>
          <w:szCs w:val="22"/>
        </w:rPr>
        <w:t xml:space="preserve">inžinerinis statinys </w:t>
      </w:r>
      <w:r w:rsidRPr="005A75FF">
        <w:rPr>
          <w:rFonts w:ascii="Tahoma" w:hAnsi="Tahoma" w:cs="Tahoma"/>
          <w:sz w:val="22"/>
          <w:szCs w:val="22"/>
        </w:rPr>
        <w:t xml:space="preserve">kerta </w:t>
      </w:r>
      <w:r>
        <w:rPr>
          <w:rFonts w:ascii="Tahoma" w:hAnsi="Tahoma" w:cs="Tahoma"/>
          <w:sz w:val="22"/>
          <w:szCs w:val="22"/>
        </w:rPr>
        <w:t>įregistruotą</w:t>
      </w:r>
      <w:r w:rsidRPr="005A75FF">
        <w:rPr>
          <w:rFonts w:ascii="Tahoma" w:hAnsi="Tahoma" w:cs="Tahoma"/>
          <w:sz w:val="22"/>
          <w:szCs w:val="22"/>
        </w:rPr>
        <w:t xml:space="preserve"> inžinerin</w:t>
      </w:r>
      <w:r>
        <w:rPr>
          <w:rFonts w:ascii="Tahoma" w:hAnsi="Tahoma" w:cs="Tahoma"/>
          <w:sz w:val="22"/>
          <w:szCs w:val="22"/>
        </w:rPr>
        <w:t>io</w:t>
      </w:r>
      <w:r w:rsidRPr="005A75FF">
        <w:rPr>
          <w:rFonts w:ascii="Tahoma" w:hAnsi="Tahoma" w:cs="Tahoma"/>
          <w:sz w:val="22"/>
          <w:szCs w:val="22"/>
        </w:rPr>
        <w:t xml:space="preserve"> statin</w:t>
      </w:r>
      <w:r>
        <w:rPr>
          <w:rFonts w:ascii="Tahoma" w:hAnsi="Tahoma" w:cs="Tahoma"/>
          <w:sz w:val="22"/>
          <w:szCs w:val="22"/>
        </w:rPr>
        <w:t>io</w:t>
      </w:r>
      <w:r w:rsidRPr="005A75FF">
        <w:rPr>
          <w:rFonts w:ascii="Tahoma" w:hAnsi="Tahoma" w:cs="Tahoma"/>
          <w:sz w:val="22"/>
          <w:szCs w:val="22"/>
        </w:rPr>
        <w:t xml:space="preserve"> – </w:t>
      </w:r>
      <w:r>
        <w:rPr>
          <w:rFonts w:ascii="Tahoma" w:hAnsi="Tahoma" w:cs="Tahoma"/>
          <w:sz w:val="22"/>
          <w:szCs w:val="22"/>
        </w:rPr>
        <w:t>Tako</w:t>
      </w:r>
      <w:r w:rsidRPr="005A75FF">
        <w:rPr>
          <w:rFonts w:ascii="Tahoma" w:hAnsi="Tahoma" w:cs="Tahoma"/>
          <w:sz w:val="22"/>
          <w:szCs w:val="22"/>
        </w:rPr>
        <w:t xml:space="preserve">, unikalus Nr. </w:t>
      </w:r>
      <w:r>
        <w:rPr>
          <w:rFonts w:ascii="Tahoma" w:hAnsi="Tahoma" w:cs="Tahoma"/>
          <w:sz w:val="22"/>
          <w:szCs w:val="22"/>
        </w:rPr>
        <w:t>4400-5589-0690</w:t>
      </w:r>
      <w:r w:rsidRPr="005A75FF">
        <w:rPr>
          <w:rFonts w:ascii="Tahoma" w:hAnsi="Tahoma" w:cs="Tahoma"/>
          <w:sz w:val="22"/>
          <w:szCs w:val="22"/>
        </w:rPr>
        <w:t>, ribas.</w:t>
      </w:r>
    </w:p>
    <w:p w14:paraId="25D494BB" w14:textId="77777777" w:rsidR="005A75FF" w:rsidRDefault="005A75FF" w:rsidP="005A75FF">
      <w:pPr>
        <w:ind w:firstLine="567"/>
        <w:jc w:val="both"/>
        <w:rPr>
          <w:rFonts w:ascii="Tahoma" w:hAnsi="Tahoma" w:cs="Tahoma"/>
          <w:sz w:val="22"/>
          <w:szCs w:val="22"/>
        </w:rPr>
      </w:pPr>
      <w:r w:rsidRPr="005A75FF">
        <w:rPr>
          <w:rFonts w:ascii="Tahoma" w:hAnsi="Tahoma" w:cs="Tahoma"/>
          <w:sz w:val="22"/>
          <w:szCs w:val="22"/>
        </w:rPr>
        <w:t xml:space="preserve">Nekilnojamojo turto kadastro informacinės sistemos nuostatų, patvirtintų Lietuvos Respublikos aplinkos ministro 2025 m. birželio 26 d. įsakymu Nr. D1-89 „Dėl Nekilnojamojo turto kadastro informacinės sistemos nuostatų patvirtinimo“, 24 punkte nustatyta, jog į Nekilnojamojo turto kadastro informacinę sistemą draudžiama įrašyti nekilnojamojo daikto duomenis prieš tai </w:t>
      </w:r>
      <w:r w:rsidRPr="005A75FF">
        <w:rPr>
          <w:rFonts w:ascii="Tahoma" w:hAnsi="Tahoma" w:cs="Tahoma"/>
          <w:sz w:val="22"/>
          <w:szCs w:val="22"/>
        </w:rPr>
        <w:lastRenderedPageBreak/>
        <w:t>nepatikrinus, ar šio daikto ribas galima pažymėti kadastro žemėlapyje, o 58 punktas įpareigoja prieš pažymint kadastro žemėlapyje nekilnojamojo daikto ribas, valstybės įmonę Registrų centrą patikrinti, ar nėra nekilnojamojo daikto ribas pažymėti trukdančių aplinkybių, numatytų Nekilnojamojo turto kadastro įstatymo 17 straipsnio 4 dalyje.</w:t>
      </w:r>
    </w:p>
    <w:p w14:paraId="675A8400" w14:textId="77777777" w:rsidR="005A75FF" w:rsidRDefault="005A75FF" w:rsidP="005A75FF">
      <w:pPr>
        <w:ind w:firstLine="567"/>
        <w:jc w:val="both"/>
        <w:rPr>
          <w:rFonts w:ascii="Tahoma" w:hAnsi="Tahoma" w:cs="Tahoma"/>
          <w:sz w:val="22"/>
          <w:szCs w:val="22"/>
        </w:rPr>
      </w:pPr>
      <w:r w:rsidRPr="005A75FF">
        <w:rPr>
          <w:rFonts w:ascii="Tahoma" w:hAnsi="Tahoma" w:cs="Tahoma"/>
          <w:sz w:val="22"/>
          <w:szCs w:val="22"/>
        </w:rPr>
        <w:t xml:space="preserve">Paaiškiname, kad  kol nebus </w:t>
      </w:r>
      <w:r w:rsidR="006D4F3F">
        <w:rPr>
          <w:rFonts w:ascii="Tahoma" w:hAnsi="Tahoma" w:cs="Tahoma"/>
          <w:sz w:val="22"/>
          <w:szCs w:val="22"/>
        </w:rPr>
        <w:t xml:space="preserve">išregistruoti Tako, </w:t>
      </w:r>
      <w:r w:rsidRPr="005A75FF">
        <w:rPr>
          <w:rFonts w:ascii="Tahoma" w:hAnsi="Tahoma" w:cs="Tahoma"/>
          <w:sz w:val="22"/>
          <w:szCs w:val="22"/>
        </w:rPr>
        <w:t xml:space="preserve">unikalus Nr. </w:t>
      </w:r>
      <w:r w:rsidR="006D4F3F">
        <w:rPr>
          <w:rFonts w:ascii="Tahoma" w:hAnsi="Tahoma" w:cs="Tahoma"/>
          <w:sz w:val="22"/>
          <w:szCs w:val="22"/>
        </w:rPr>
        <w:t>4400-5589-0690 (</w:t>
      </w:r>
      <w:r w:rsidR="006D4F3F" w:rsidRPr="006D4F3F">
        <w:rPr>
          <w:rFonts w:ascii="Tahoma" w:hAnsi="Tahoma" w:cs="Tahoma"/>
          <w:sz w:val="22"/>
          <w:szCs w:val="22"/>
        </w:rPr>
        <w:t>Nekilnojamojo turto registro informacinės sistemos posistemėje „Matininkas“</w:t>
      </w:r>
      <w:r w:rsidR="006D4F3F">
        <w:rPr>
          <w:rFonts w:ascii="Tahoma" w:hAnsi="Tahoma" w:cs="Tahoma"/>
          <w:sz w:val="22"/>
          <w:szCs w:val="22"/>
        </w:rPr>
        <w:t xml:space="preserve"> 2025-06-23 parengta nugriauto statinio byla) </w:t>
      </w:r>
      <w:r w:rsidRPr="005A75FF">
        <w:rPr>
          <w:rFonts w:ascii="Tahoma" w:hAnsi="Tahoma" w:cs="Tahoma"/>
          <w:sz w:val="22"/>
          <w:szCs w:val="22"/>
        </w:rPr>
        <w:t>, kadastro duomenys Nekilnojamojo turto kadastro informacinėje sistemoje</w:t>
      </w:r>
      <w:r w:rsidR="006D4F3F">
        <w:rPr>
          <w:rFonts w:ascii="Tahoma" w:hAnsi="Tahoma" w:cs="Tahoma"/>
          <w:sz w:val="22"/>
          <w:szCs w:val="22"/>
        </w:rPr>
        <w:t>,</w:t>
      </w:r>
      <w:r w:rsidR="006D4F3F" w:rsidRPr="006D4F3F">
        <w:t xml:space="preserve"> </w:t>
      </w:r>
      <w:r w:rsidR="006D4F3F" w:rsidRPr="006D4F3F">
        <w:rPr>
          <w:rFonts w:ascii="Tahoma" w:hAnsi="Tahoma" w:cs="Tahoma"/>
          <w:sz w:val="22"/>
          <w:szCs w:val="22"/>
        </w:rPr>
        <w:t>įregistruoti – Kiemo aikštelės, unikalus Nr. 4400-5927-6898</w:t>
      </w:r>
      <w:r w:rsidRPr="005A75FF">
        <w:rPr>
          <w:rFonts w:ascii="Tahoma" w:hAnsi="Tahoma" w:cs="Tahoma"/>
          <w:sz w:val="22"/>
          <w:szCs w:val="22"/>
        </w:rPr>
        <w:t>, kadastro duomenų</w:t>
      </w:r>
      <w:r w:rsidR="006D4F3F">
        <w:rPr>
          <w:rFonts w:ascii="Tahoma" w:hAnsi="Tahoma" w:cs="Tahoma"/>
          <w:sz w:val="22"/>
          <w:szCs w:val="22"/>
        </w:rPr>
        <w:t xml:space="preserve"> </w:t>
      </w:r>
      <w:r w:rsidR="00474C8E">
        <w:rPr>
          <w:rFonts w:ascii="Tahoma" w:hAnsi="Tahoma" w:cs="Tahoma"/>
          <w:sz w:val="22"/>
          <w:szCs w:val="22"/>
        </w:rPr>
        <w:t>įstatymas nenumato galimybės</w:t>
      </w:r>
      <w:r w:rsidRPr="005A75FF">
        <w:rPr>
          <w:rFonts w:ascii="Tahoma" w:hAnsi="Tahoma" w:cs="Tahoma"/>
          <w:sz w:val="22"/>
          <w:szCs w:val="22"/>
        </w:rPr>
        <w:t>.</w:t>
      </w:r>
    </w:p>
    <w:p w14:paraId="1686EB70" w14:textId="77777777" w:rsidR="00DF2579" w:rsidRPr="00DF2579" w:rsidRDefault="00DF2579" w:rsidP="00DF2579">
      <w:pPr>
        <w:pStyle w:val="Sraopastraipa"/>
        <w:numPr>
          <w:ilvl w:val="0"/>
          <w:numId w:val="1"/>
        </w:numPr>
        <w:jc w:val="both"/>
        <w:rPr>
          <w:rFonts w:ascii="Tahoma" w:hAnsi="Tahoma" w:cs="Tahoma"/>
          <w:sz w:val="22"/>
          <w:szCs w:val="22"/>
        </w:rPr>
      </w:pPr>
      <w:r w:rsidRPr="00DF2579">
        <w:rPr>
          <w:rFonts w:ascii="Tahoma" w:hAnsi="Tahoma" w:cs="Tahoma"/>
          <w:sz w:val="22"/>
          <w:szCs w:val="22"/>
        </w:rPr>
        <w:t>Deklaracija neatitinka teisės aktų reikalavimų, nustatytų Statybos įstatymo 28 straipsnio 3 dalyje, t. y. nepatvirtinta statinio projekto (jo dalies) ekspertizės rangovo arba statinio (jo dalies) ekspertizės rangovo.</w:t>
      </w:r>
    </w:p>
    <w:p w14:paraId="5102EFB1" w14:textId="77777777" w:rsidR="00DF2579" w:rsidRDefault="00DF2579" w:rsidP="00DF2579">
      <w:pPr>
        <w:ind w:firstLine="567"/>
        <w:jc w:val="both"/>
        <w:rPr>
          <w:rFonts w:ascii="Tahoma" w:hAnsi="Tahoma" w:cs="Tahoma"/>
          <w:sz w:val="22"/>
          <w:szCs w:val="22"/>
        </w:rPr>
      </w:pPr>
      <w:r w:rsidRPr="00DF2579">
        <w:rPr>
          <w:rFonts w:ascii="Tahoma" w:hAnsi="Tahoma" w:cs="Tahoma"/>
          <w:sz w:val="22"/>
          <w:szCs w:val="22"/>
        </w:rPr>
        <w:t>Pateikto</w:t>
      </w:r>
      <w:r w:rsidR="00DE2CD4">
        <w:rPr>
          <w:rFonts w:ascii="Tahoma" w:hAnsi="Tahoma" w:cs="Tahoma"/>
          <w:sz w:val="22"/>
          <w:szCs w:val="22"/>
        </w:rPr>
        <w:t>se</w:t>
      </w:r>
      <w:r w:rsidRPr="00DF2579">
        <w:rPr>
          <w:rFonts w:ascii="Tahoma" w:hAnsi="Tahoma" w:cs="Tahoma"/>
          <w:sz w:val="22"/>
          <w:szCs w:val="22"/>
        </w:rPr>
        <w:t xml:space="preserve"> 2025-</w:t>
      </w:r>
      <w:r>
        <w:rPr>
          <w:rFonts w:ascii="Tahoma" w:hAnsi="Tahoma" w:cs="Tahoma"/>
          <w:sz w:val="22"/>
          <w:szCs w:val="22"/>
        </w:rPr>
        <w:t>03-28</w:t>
      </w:r>
      <w:r w:rsidR="00DE2CD4">
        <w:rPr>
          <w:rFonts w:ascii="Tahoma" w:hAnsi="Tahoma" w:cs="Tahoma"/>
          <w:sz w:val="22"/>
          <w:szCs w:val="22"/>
        </w:rPr>
        <w:t>, 2025-04-11</w:t>
      </w:r>
      <w:r w:rsidRPr="00DF2579">
        <w:rPr>
          <w:rFonts w:ascii="Tahoma" w:hAnsi="Tahoma" w:cs="Tahoma"/>
          <w:sz w:val="22"/>
          <w:szCs w:val="22"/>
        </w:rPr>
        <w:t xml:space="preserve"> kadastro duomenų bylo</w:t>
      </w:r>
      <w:r w:rsidR="00DE2CD4">
        <w:rPr>
          <w:rFonts w:ascii="Tahoma" w:hAnsi="Tahoma" w:cs="Tahoma"/>
          <w:sz w:val="22"/>
          <w:szCs w:val="22"/>
        </w:rPr>
        <w:t>se</w:t>
      </w:r>
      <w:r w:rsidRPr="00DF2579">
        <w:rPr>
          <w:rFonts w:ascii="Tahoma" w:hAnsi="Tahoma" w:cs="Tahoma"/>
          <w:sz w:val="22"/>
          <w:szCs w:val="22"/>
        </w:rPr>
        <w:t xml:space="preserve"> užfiksuota, kad Kiemo aikštelė, unikalus Nr. 4400-5927-6898, esan</w:t>
      </w:r>
      <w:r>
        <w:rPr>
          <w:rFonts w:ascii="Tahoma" w:hAnsi="Tahoma" w:cs="Tahoma"/>
          <w:sz w:val="22"/>
          <w:szCs w:val="22"/>
        </w:rPr>
        <w:t>ti</w:t>
      </w:r>
      <w:r w:rsidRPr="00DF2579">
        <w:rPr>
          <w:rFonts w:ascii="Tahoma" w:hAnsi="Tahoma" w:cs="Tahoma"/>
          <w:sz w:val="22"/>
          <w:szCs w:val="22"/>
        </w:rPr>
        <w:t xml:space="preserve">  Klaipėdos r. sav. Priekulės m. Klaipėdos g. 16</w:t>
      </w:r>
      <w:r w:rsidR="00DE2CD4">
        <w:rPr>
          <w:rFonts w:ascii="Tahoma" w:hAnsi="Tahoma" w:cs="Tahoma"/>
          <w:sz w:val="22"/>
          <w:szCs w:val="22"/>
        </w:rPr>
        <w:t xml:space="preserve"> ir šilumos tiekimo tinklai, unikalus Nr. 4400-6630-3382, esantys </w:t>
      </w:r>
      <w:r w:rsidR="00DE2CD4" w:rsidRPr="005A75FF">
        <w:rPr>
          <w:rFonts w:ascii="Tahoma" w:hAnsi="Tahoma" w:cs="Tahoma"/>
          <w:sz w:val="22"/>
          <w:szCs w:val="22"/>
        </w:rPr>
        <w:t>Klaipėdos r. sav. Priekulės m. Klaipėdos g.</w:t>
      </w:r>
      <w:r w:rsidRPr="00DF2579">
        <w:rPr>
          <w:rFonts w:ascii="Tahoma" w:hAnsi="Tahoma" w:cs="Tahoma"/>
          <w:sz w:val="22"/>
          <w:szCs w:val="22"/>
        </w:rPr>
        <w:t xml:space="preserve"> </w:t>
      </w:r>
      <w:r>
        <w:rPr>
          <w:rFonts w:ascii="Tahoma" w:hAnsi="Tahoma" w:cs="Tahoma"/>
          <w:sz w:val="22"/>
          <w:szCs w:val="22"/>
        </w:rPr>
        <w:t>pastatyt</w:t>
      </w:r>
      <w:r w:rsidR="00DE2CD4">
        <w:rPr>
          <w:rFonts w:ascii="Tahoma" w:hAnsi="Tahoma" w:cs="Tahoma"/>
          <w:sz w:val="22"/>
          <w:szCs w:val="22"/>
        </w:rPr>
        <w:t>i</w:t>
      </w:r>
      <w:r>
        <w:rPr>
          <w:rFonts w:ascii="Tahoma" w:hAnsi="Tahoma" w:cs="Tahoma"/>
          <w:sz w:val="22"/>
          <w:szCs w:val="22"/>
        </w:rPr>
        <w:t xml:space="preserve"> 2022/2025 metais, </w:t>
      </w:r>
      <w:r w:rsidRPr="00DF2579">
        <w:rPr>
          <w:rFonts w:ascii="Tahoma" w:hAnsi="Tahoma" w:cs="Tahoma"/>
          <w:sz w:val="22"/>
          <w:szCs w:val="22"/>
        </w:rPr>
        <w:t>priskiriam</w:t>
      </w:r>
      <w:r w:rsidR="00DE2CD4">
        <w:rPr>
          <w:rFonts w:ascii="Tahoma" w:hAnsi="Tahoma" w:cs="Tahoma"/>
          <w:sz w:val="22"/>
          <w:szCs w:val="22"/>
        </w:rPr>
        <w:t>i</w:t>
      </w:r>
      <w:r w:rsidRPr="00DF2579">
        <w:rPr>
          <w:rFonts w:ascii="Tahoma" w:hAnsi="Tahoma" w:cs="Tahoma"/>
          <w:sz w:val="22"/>
          <w:szCs w:val="22"/>
        </w:rPr>
        <w:t xml:space="preserve"> </w:t>
      </w:r>
      <w:r>
        <w:rPr>
          <w:rFonts w:ascii="Tahoma" w:hAnsi="Tahoma" w:cs="Tahoma"/>
          <w:sz w:val="22"/>
          <w:szCs w:val="22"/>
        </w:rPr>
        <w:t>II grupės nesudėtingų</w:t>
      </w:r>
      <w:r w:rsidRPr="00DF2579">
        <w:rPr>
          <w:rFonts w:ascii="Tahoma" w:hAnsi="Tahoma" w:cs="Tahoma"/>
          <w:sz w:val="22"/>
          <w:szCs w:val="22"/>
        </w:rPr>
        <w:t xml:space="preserve"> statinių kategorijai. </w:t>
      </w:r>
    </w:p>
    <w:p w14:paraId="78B2487E" w14:textId="77777777" w:rsidR="00DF2579" w:rsidRDefault="00DF2579" w:rsidP="00DF2579">
      <w:pPr>
        <w:ind w:firstLine="567"/>
        <w:jc w:val="both"/>
        <w:rPr>
          <w:rFonts w:ascii="Tahoma" w:hAnsi="Tahoma" w:cs="Tahoma"/>
          <w:sz w:val="22"/>
          <w:szCs w:val="22"/>
        </w:rPr>
      </w:pPr>
      <w:r>
        <w:rPr>
          <w:rFonts w:ascii="Tahoma" w:hAnsi="Tahoma" w:cs="Tahoma"/>
          <w:sz w:val="22"/>
          <w:szCs w:val="22"/>
        </w:rPr>
        <w:t>Ž</w:t>
      </w:r>
      <w:r w:rsidRPr="00DF2579">
        <w:rPr>
          <w:rFonts w:ascii="Tahoma" w:hAnsi="Tahoma" w:cs="Tahoma"/>
          <w:sz w:val="22"/>
          <w:szCs w:val="22"/>
        </w:rPr>
        <w:t>emės sklypa</w:t>
      </w:r>
      <w:r w:rsidR="00DE2CD4">
        <w:rPr>
          <w:rFonts w:ascii="Tahoma" w:hAnsi="Tahoma" w:cs="Tahoma"/>
          <w:sz w:val="22"/>
          <w:szCs w:val="22"/>
        </w:rPr>
        <w:t>i</w:t>
      </w:r>
      <w:r w:rsidRPr="00DF2579">
        <w:rPr>
          <w:rFonts w:ascii="Tahoma" w:hAnsi="Tahoma" w:cs="Tahoma"/>
          <w:sz w:val="22"/>
          <w:szCs w:val="22"/>
        </w:rPr>
        <w:t xml:space="preserve">, kadastro Nr. </w:t>
      </w:r>
      <w:r>
        <w:rPr>
          <w:rFonts w:ascii="Tahoma" w:hAnsi="Tahoma" w:cs="Tahoma"/>
          <w:sz w:val="22"/>
          <w:szCs w:val="22"/>
        </w:rPr>
        <w:t>5548/0001:13</w:t>
      </w:r>
      <w:r w:rsidRPr="00DF2579">
        <w:rPr>
          <w:rFonts w:ascii="Tahoma" w:hAnsi="Tahoma" w:cs="Tahoma"/>
          <w:sz w:val="22"/>
          <w:szCs w:val="22"/>
        </w:rPr>
        <w:t>,</w:t>
      </w:r>
      <w:r w:rsidR="00040556">
        <w:rPr>
          <w:rFonts w:ascii="Tahoma" w:hAnsi="Tahoma" w:cs="Tahoma"/>
          <w:sz w:val="22"/>
          <w:szCs w:val="22"/>
        </w:rPr>
        <w:t xml:space="preserve"> 5548/0001:86</w:t>
      </w:r>
      <w:r w:rsidRPr="00DF2579">
        <w:rPr>
          <w:rFonts w:ascii="Tahoma" w:hAnsi="Tahoma" w:cs="Tahoma"/>
          <w:sz w:val="22"/>
          <w:szCs w:val="22"/>
        </w:rPr>
        <w:t xml:space="preserve"> esant</w:t>
      </w:r>
      <w:r w:rsidR="00040556">
        <w:rPr>
          <w:rFonts w:ascii="Tahoma" w:hAnsi="Tahoma" w:cs="Tahoma"/>
          <w:sz w:val="22"/>
          <w:szCs w:val="22"/>
        </w:rPr>
        <w:t>ys</w:t>
      </w:r>
      <w:r w:rsidRPr="00DF2579">
        <w:rPr>
          <w:rFonts w:ascii="Tahoma" w:hAnsi="Tahoma" w:cs="Tahoma"/>
          <w:sz w:val="22"/>
          <w:szCs w:val="22"/>
        </w:rPr>
        <w:t xml:space="preserve"> </w:t>
      </w:r>
      <w:bookmarkStart w:id="14" w:name="_Hlk216274080"/>
      <w:r w:rsidRPr="00DF2579">
        <w:rPr>
          <w:rFonts w:ascii="Tahoma" w:hAnsi="Tahoma" w:cs="Tahoma"/>
          <w:sz w:val="22"/>
          <w:szCs w:val="22"/>
        </w:rPr>
        <w:t>Klaipėdos r. sav. Priekulės m. Klaipėdos g</w:t>
      </w:r>
      <w:bookmarkEnd w:id="14"/>
      <w:r w:rsidRPr="00DF2579">
        <w:rPr>
          <w:rFonts w:ascii="Tahoma" w:hAnsi="Tahoma" w:cs="Tahoma"/>
          <w:sz w:val="22"/>
          <w:szCs w:val="22"/>
        </w:rPr>
        <w:t>. 16,</w:t>
      </w:r>
      <w:r w:rsidR="00040556" w:rsidRPr="00DF2579">
        <w:rPr>
          <w:rFonts w:ascii="Tahoma" w:hAnsi="Tahoma" w:cs="Tahoma"/>
          <w:sz w:val="22"/>
          <w:szCs w:val="22"/>
        </w:rPr>
        <w:t xml:space="preserve"> Klaipėdos g</w:t>
      </w:r>
      <w:r w:rsidR="00040556">
        <w:rPr>
          <w:rFonts w:ascii="Tahoma" w:hAnsi="Tahoma" w:cs="Tahoma"/>
          <w:sz w:val="22"/>
          <w:szCs w:val="22"/>
        </w:rPr>
        <w:t>. 20</w:t>
      </w:r>
      <w:r w:rsidRPr="00DF2579">
        <w:rPr>
          <w:rFonts w:ascii="Tahoma" w:hAnsi="Tahoma" w:cs="Tahoma"/>
          <w:sz w:val="22"/>
          <w:szCs w:val="22"/>
        </w:rPr>
        <w:t xml:space="preserve"> patenka į kultūros paveldo teritoriją.</w:t>
      </w:r>
      <w:r>
        <w:rPr>
          <w:rFonts w:ascii="Tahoma" w:hAnsi="Tahoma" w:cs="Tahoma"/>
          <w:sz w:val="22"/>
          <w:szCs w:val="22"/>
        </w:rPr>
        <w:t xml:space="preserve"> </w:t>
      </w:r>
    </w:p>
    <w:p w14:paraId="6A93F8E4" w14:textId="77777777" w:rsidR="00DF2579" w:rsidRPr="00DF2579" w:rsidRDefault="00DF2579" w:rsidP="00DF2579">
      <w:pPr>
        <w:ind w:firstLine="567"/>
        <w:jc w:val="both"/>
        <w:rPr>
          <w:rFonts w:ascii="Tahoma" w:hAnsi="Tahoma" w:cs="Tahoma"/>
          <w:sz w:val="22"/>
          <w:szCs w:val="22"/>
        </w:rPr>
      </w:pPr>
      <w:r w:rsidRPr="00DF2579">
        <w:rPr>
          <w:rFonts w:ascii="Tahoma" w:hAnsi="Tahoma" w:cs="Tahoma"/>
          <w:sz w:val="22"/>
          <w:szCs w:val="22"/>
        </w:rPr>
        <w:t xml:space="preserve">Lietuvos Respublikos statybos įstatymo 27 straipsnio </w:t>
      </w:r>
      <w:r>
        <w:rPr>
          <w:rFonts w:ascii="Tahoma" w:hAnsi="Tahoma" w:cs="Tahoma"/>
          <w:sz w:val="22"/>
          <w:szCs w:val="22"/>
        </w:rPr>
        <w:t>1</w:t>
      </w:r>
      <w:r w:rsidRPr="00DF2579">
        <w:rPr>
          <w:rFonts w:ascii="Tahoma" w:hAnsi="Tahoma" w:cs="Tahoma"/>
          <w:sz w:val="22"/>
          <w:szCs w:val="22"/>
        </w:rPr>
        <w:t xml:space="preserve"> dalies </w:t>
      </w:r>
      <w:r>
        <w:rPr>
          <w:rFonts w:ascii="Tahoma" w:hAnsi="Tahoma" w:cs="Tahoma"/>
          <w:sz w:val="22"/>
          <w:szCs w:val="22"/>
        </w:rPr>
        <w:t>f</w:t>
      </w:r>
      <w:r w:rsidRPr="00DF2579">
        <w:rPr>
          <w:rFonts w:ascii="Tahoma" w:hAnsi="Tahoma" w:cs="Tahoma"/>
          <w:sz w:val="22"/>
          <w:szCs w:val="22"/>
        </w:rPr>
        <w:t>) papunktyje nustatyta, kad naujo nesudėtingojo II grupės statinio statybai kultūros paveldo objekto teritorijoje ar kultūros paveldo vietovėje</w:t>
      </w:r>
      <w:r w:rsidR="004278B7">
        <w:rPr>
          <w:rFonts w:ascii="Tahoma" w:hAnsi="Tahoma" w:cs="Tahoma"/>
          <w:sz w:val="22"/>
          <w:szCs w:val="22"/>
        </w:rPr>
        <w:t xml:space="preserve"> išduodamas leidimas statyti naują statinį. </w:t>
      </w:r>
    </w:p>
    <w:p w14:paraId="49C02B0E" w14:textId="77777777" w:rsidR="00DF2579" w:rsidRPr="004278B7" w:rsidRDefault="00DF2579" w:rsidP="004278B7">
      <w:pPr>
        <w:ind w:firstLine="567"/>
        <w:jc w:val="both"/>
        <w:rPr>
          <w:rFonts w:ascii="Tahoma" w:hAnsi="Tahoma" w:cs="Tahoma"/>
          <w:sz w:val="22"/>
          <w:szCs w:val="22"/>
        </w:rPr>
      </w:pPr>
      <w:r w:rsidRPr="004278B7">
        <w:rPr>
          <w:rFonts w:ascii="Tahoma" w:hAnsi="Tahoma" w:cs="Tahoma"/>
          <w:sz w:val="22"/>
          <w:szCs w:val="22"/>
        </w:rPr>
        <w:t>Lietuvos Respublikos statybos įstatymo 28 straipsnio 3 dalyje nustatyta, jog  Deklaracija apie statybos užbaigimą surašoma, statinio projekto (jo dalies) ekspertizės rangovas arba statinio (jo dalies) ekspertizės rangovas tvirtina deklaraciją apie statybos užbaigimą ir ši deklaracija Lietuvos Respublikos statybos leidimų ir statybos valstybinės priežiūros informacinėje sistemoje „Infostatyba“ registruojama užbaigus kitus, negu nurodyti šio straipsnio 2 dalyje, statybos darbus, kuriems buvo išduoti šio įstatymo 27 straipsnio 1 dalies 1–7 punktuose nurodyti statybą leidžiantys dokumentai, išskyrus šio įstatymo 27 straipsnio 1 dalies 5 punkte nurodytus branduolinės energetikos objekto statinių paprastojo remonto ir aplinkos ministro nustatytus atvejus.</w:t>
      </w:r>
    </w:p>
    <w:p w14:paraId="6C4084F6" w14:textId="77777777" w:rsidR="00DF2579" w:rsidRPr="004278B7" w:rsidRDefault="00DF2579" w:rsidP="004278B7">
      <w:pPr>
        <w:ind w:firstLine="567"/>
        <w:jc w:val="both"/>
        <w:rPr>
          <w:rFonts w:ascii="Tahoma" w:hAnsi="Tahoma" w:cs="Tahoma"/>
          <w:sz w:val="22"/>
          <w:szCs w:val="22"/>
        </w:rPr>
      </w:pPr>
      <w:r w:rsidRPr="004278B7">
        <w:rPr>
          <w:rFonts w:ascii="Tahoma" w:hAnsi="Tahoma" w:cs="Tahoma"/>
          <w:sz w:val="22"/>
          <w:szCs w:val="22"/>
        </w:rPr>
        <w:t>Dėl Deklaracijos patvirtinimo siūlome kreiptis į licencijuotą statinio ekspertą. Ekspertizės įmonių, teikiančių Deklaracijų tvirtinimo paslaugas sąrašą galite rasti internetiniame puslapyje http://vtpsi.lt</w:t>
      </w:r>
    </w:p>
    <w:p w14:paraId="0239B926" w14:textId="77777777" w:rsidR="001B273A" w:rsidRPr="00E5434D" w:rsidRDefault="00E11778" w:rsidP="00E5434D">
      <w:pPr>
        <w:ind w:firstLine="567"/>
        <w:jc w:val="both"/>
        <w:rPr>
          <w:rFonts w:ascii="Tahoma" w:hAnsi="Tahoma" w:cs="Tahoma"/>
          <w:sz w:val="22"/>
          <w:szCs w:val="22"/>
        </w:rPr>
      </w:pPr>
      <w:r>
        <w:rPr>
          <w:rFonts w:ascii="Tahoma" w:hAnsi="Tahoma" w:cs="Tahoma"/>
          <w:sz w:val="22"/>
          <w:szCs w:val="22"/>
        </w:rPr>
        <w:t xml:space="preserve"> </w:t>
      </w:r>
      <w:r w:rsidR="00AA4C57" w:rsidRPr="00892D61">
        <w:rPr>
          <w:rFonts w:ascii="Tahoma" w:hAnsi="Tahoma" w:cs="Tahoma"/>
          <w:sz w:val="22"/>
          <w:szCs w:val="22"/>
        </w:rPr>
        <w:t xml:space="preserve">Sprendimo priėmimo pagrindas: Lietuvos Respublikos nekilnojamojo turto kadastro įstatymo 13 straipsnio 4 dalies 2 punktas, 14 straipsnio </w:t>
      </w:r>
      <w:r w:rsidR="005A75FF">
        <w:rPr>
          <w:rFonts w:ascii="Tahoma" w:hAnsi="Tahoma" w:cs="Tahoma"/>
          <w:sz w:val="22"/>
          <w:szCs w:val="22"/>
        </w:rPr>
        <w:t>1 ir 5</w:t>
      </w:r>
      <w:r w:rsidR="00AA4C57" w:rsidRPr="00892D61">
        <w:rPr>
          <w:rFonts w:ascii="Tahoma" w:hAnsi="Tahoma" w:cs="Tahoma"/>
          <w:sz w:val="22"/>
          <w:szCs w:val="22"/>
        </w:rPr>
        <w:t xml:space="preserve"> punkta</w:t>
      </w:r>
      <w:r w:rsidR="005A75FF">
        <w:rPr>
          <w:rFonts w:ascii="Tahoma" w:hAnsi="Tahoma" w:cs="Tahoma"/>
          <w:sz w:val="22"/>
          <w:szCs w:val="22"/>
        </w:rPr>
        <w:t>i</w:t>
      </w:r>
      <w:r w:rsidR="00AA4C57" w:rsidRPr="00892D61">
        <w:rPr>
          <w:rFonts w:ascii="Tahoma" w:hAnsi="Tahoma" w:cs="Tahoma"/>
          <w:sz w:val="22"/>
          <w:szCs w:val="22"/>
        </w:rPr>
        <w:t>.</w:t>
      </w:r>
    </w:p>
    <w:p w14:paraId="7B8089F1" w14:textId="77777777" w:rsidR="001B273A" w:rsidRPr="002B136F" w:rsidRDefault="00E11778" w:rsidP="001B273A">
      <w:pPr>
        <w:ind w:firstLine="567"/>
        <w:jc w:val="both"/>
        <w:rPr>
          <w:rFonts w:ascii="Tahoma" w:hAnsi="Tahoma" w:cs="Tahoma"/>
          <w:sz w:val="22"/>
          <w:szCs w:val="22"/>
        </w:rPr>
      </w:pPr>
      <w:r>
        <w:rPr>
          <w:rFonts w:ascii="Tahoma" w:hAnsi="Tahoma" w:cs="Tahoma"/>
          <w:sz w:val="22"/>
          <w:szCs w:val="22"/>
        </w:rPr>
        <w:t xml:space="preserve">   </w:t>
      </w:r>
      <w:r w:rsidR="001B273A" w:rsidRPr="00A56F08">
        <w:rPr>
          <w:rFonts w:ascii="Tahoma" w:hAnsi="Tahoma" w:cs="Tahoma"/>
          <w:sz w:val="22"/>
          <w:szCs w:val="22"/>
        </w:rPr>
        <w:t xml:space="preserve">Sprendimas </w:t>
      </w:r>
      <w:r w:rsidR="001B273A" w:rsidRPr="002D6356">
        <w:rPr>
          <w:rFonts w:ascii="Tahoma" w:hAnsi="Tahoma" w:cs="Tahoma"/>
          <w:sz w:val="22"/>
          <w:szCs w:val="22"/>
        </w:rPr>
        <w:t xml:space="preserve">Lietuvos Respublikos nekilnojamojo turto </w:t>
      </w:r>
      <w:r w:rsidR="001B273A">
        <w:rPr>
          <w:rFonts w:ascii="Tahoma" w:hAnsi="Tahoma" w:cs="Tahoma"/>
          <w:sz w:val="22"/>
          <w:szCs w:val="22"/>
        </w:rPr>
        <w:t xml:space="preserve">kadastro įstatymo 15 straipsnio 1 dalyje ir </w:t>
      </w:r>
      <w:r w:rsidR="001B273A" w:rsidRPr="00A56F08">
        <w:rPr>
          <w:rFonts w:ascii="Tahoma" w:hAnsi="Tahoma" w:cs="Tahoma"/>
          <w:sz w:val="22"/>
          <w:szCs w:val="22"/>
        </w:rPr>
        <w:t>Lietuvos Respublikos nekilnojamo</w:t>
      </w:r>
      <w:r w:rsidR="001B273A">
        <w:rPr>
          <w:rFonts w:ascii="Tahoma" w:hAnsi="Tahoma" w:cs="Tahoma"/>
          <w:sz w:val="22"/>
          <w:szCs w:val="22"/>
        </w:rPr>
        <w:t>jo turto registro įstatymo 9 straipsn</w:t>
      </w:r>
      <w:r w:rsidR="00B345C9">
        <w:rPr>
          <w:rFonts w:ascii="Tahoma" w:hAnsi="Tahoma" w:cs="Tahoma"/>
          <w:sz w:val="22"/>
          <w:szCs w:val="22"/>
        </w:rPr>
        <w:t>yje</w:t>
      </w:r>
      <w:r w:rsidR="001B273A" w:rsidRPr="00A56F08">
        <w:rPr>
          <w:rFonts w:ascii="Tahoma" w:hAnsi="Tahoma" w:cs="Tahoma"/>
          <w:sz w:val="22"/>
          <w:szCs w:val="22"/>
        </w:rPr>
        <w:t xml:space="preserve"> nustatyta tvarka per vieną mėnesį nuo sprendimo priėmimo dienos </w:t>
      </w:r>
      <w:r w:rsidR="001B273A">
        <w:rPr>
          <w:rFonts w:ascii="Tahoma" w:hAnsi="Tahoma" w:cs="Tahoma"/>
          <w:sz w:val="22"/>
          <w:szCs w:val="22"/>
        </w:rPr>
        <w:t>gali būti skundžiamas Nekilnojamojo turto registro tvarkytojo</w:t>
      </w:r>
      <w:r w:rsidR="001B273A" w:rsidRPr="00A56F08">
        <w:rPr>
          <w:rFonts w:ascii="Tahoma" w:hAnsi="Tahoma" w:cs="Tahoma"/>
          <w:sz w:val="22"/>
          <w:szCs w:val="22"/>
        </w:rPr>
        <w:t xml:space="preserve"> ginčų nagrinėjimo komisijai </w:t>
      </w:r>
      <w:r w:rsidR="00AA4C57">
        <w:rPr>
          <w:rFonts w:ascii="Tahoma" w:hAnsi="Tahoma" w:cs="Tahoma"/>
          <w:sz w:val="22"/>
          <w:szCs w:val="22"/>
        </w:rPr>
        <w:t>(</w:t>
      </w:r>
      <w:r w:rsidR="00E82EEC" w:rsidRPr="00E82EEC">
        <w:rPr>
          <w:rFonts w:ascii="Tahoma" w:hAnsi="Tahoma" w:cs="Tahoma"/>
          <w:sz w:val="22"/>
          <w:szCs w:val="22"/>
        </w:rPr>
        <w:t>Studentų g. 39, 08106 Vilnius</w:t>
      </w:r>
      <w:r w:rsidR="00AA4C57" w:rsidRPr="00892D61">
        <w:rPr>
          <w:rFonts w:ascii="Tahoma" w:hAnsi="Tahoma" w:cs="Tahoma"/>
          <w:sz w:val="22"/>
          <w:szCs w:val="22"/>
        </w:rPr>
        <w:t xml:space="preserve">) išankstinio ginčų nagrinėjimo ne teismo tvarka. </w:t>
      </w:r>
      <w:r w:rsidR="001B273A">
        <w:rPr>
          <w:rFonts w:ascii="Tahoma" w:hAnsi="Tahoma" w:cs="Tahoma"/>
          <w:sz w:val="22"/>
          <w:szCs w:val="22"/>
        </w:rPr>
        <w:t>Nekilnojamojo turto registro tvarkytojo</w:t>
      </w:r>
      <w:r w:rsidR="001B273A" w:rsidRPr="00A56F08">
        <w:rPr>
          <w:rFonts w:ascii="Tahoma" w:hAnsi="Tahoma" w:cs="Tahoma"/>
          <w:sz w:val="22"/>
          <w:szCs w:val="22"/>
        </w:rPr>
        <w:t xml:space="preserve"> ginčų nagrinėjimo komisijai paduoto skundo forma ir turinys turi atitikti Lietuvos Respublikos administracinių bylų teisenos įstatymo 24 straipsn</w:t>
      </w:r>
      <w:r w:rsidR="001B273A">
        <w:rPr>
          <w:rFonts w:ascii="Tahoma" w:hAnsi="Tahoma" w:cs="Tahoma"/>
          <w:sz w:val="22"/>
          <w:szCs w:val="22"/>
        </w:rPr>
        <w:t>yje</w:t>
      </w:r>
      <w:r w:rsidR="001B273A" w:rsidRPr="00A56F08">
        <w:rPr>
          <w:rFonts w:ascii="Tahoma" w:hAnsi="Tahoma" w:cs="Tahoma"/>
          <w:sz w:val="22"/>
          <w:szCs w:val="22"/>
        </w:rPr>
        <w:t xml:space="preserve"> nustatytus reikalavimus.</w:t>
      </w:r>
    </w:p>
    <w:p w14:paraId="0D38EA07" w14:textId="77777777" w:rsidR="005A75FF" w:rsidRDefault="005A75FF" w:rsidP="001B273A">
      <w:pPr>
        <w:tabs>
          <w:tab w:val="left" w:pos="567"/>
        </w:tabs>
        <w:jc w:val="both"/>
        <w:rPr>
          <w:rFonts w:ascii="Tahoma" w:hAnsi="Tahoma" w:cs="Tahoma"/>
          <w:sz w:val="22"/>
          <w:szCs w:val="22"/>
        </w:rPr>
      </w:pPr>
    </w:p>
    <w:p w14:paraId="5B76C251" w14:textId="77777777" w:rsidR="00AD0F2D" w:rsidRDefault="005A75FF" w:rsidP="001B273A">
      <w:pPr>
        <w:tabs>
          <w:tab w:val="left" w:pos="567"/>
        </w:tabs>
        <w:jc w:val="both"/>
        <w:rPr>
          <w:rFonts w:ascii="Tahoma" w:hAnsi="Tahoma" w:cs="Tahoma"/>
          <w:sz w:val="22"/>
          <w:szCs w:val="22"/>
        </w:rPr>
      </w:pPr>
      <w:r w:rsidRPr="005A75FF">
        <w:rPr>
          <w:rFonts w:ascii="Tahoma" w:hAnsi="Tahoma" w:cs="Tahoma"/>
          <w:sz w:val="22"/>
          <w:szCs w:val="22"/>
        </w:rPr>
        <w:t xml:space="preserve">PRIDEDAMA. Kadastro žemėlapio ištrauka, </w:t>
      </w:r>
      <w:r>
        <w:rPr>
          <w:rFonts w:ascii="Tahoma" w:hAnsi="Tahoma" w:cs="Tahoma"/>
          <w:sz w:val="22"/>
          <w:szCs w:val="22"/>
        </w:rPr>
        <w:t>1</w:t>
      </w:r>
      <w:r w:rsidRPr="005A75FF">
        <w:rPr>
          <w:rFonts w:ascii="Tahoma" w:hAnsi="Tahoma" w:cs="Tahoma"/>
          <w:sz w:val="22"/>
          <w:szCs w:val="22"/>
        </w:rPr>
        <w:t xml:space="preserve"> lapa</w:t>
      </w:r>
      <w:r>
        <w:rPr>
          <w:rFonts w:ascii="Tahoma" w:hAnsi="Tahoma" w:cs="Tahoma"/>
          <w:sz w:val="22"/>
          <w:szCs w:val="22"/>
        </w:rPr>
        <w:t>s</w:t>
      </w:r>
      <w:r w:rsidRPr="005A75FF">
        <w:rPr>
          <w:rFonts w:ascii="Tahoma" w:hAnsi="Tahoma" w:cs="Tahoma"/>
          <w:sz w:val="22"/>
          <w:szCs w:val="22"/>
        </w:rPr>
        <w:t>.</w:t>
      </w:r>
    </w:p>
    <w:p w14:paraId="76098AF8" w14:textId="77777777" w:rsidR="005A75FF" w:rsidRDefault="005A75FF" w:rsidP="001B273A">
      <w:pPr>
        <w:tabs>
          <w:tab w:val="left" w:pos="567"/>
        </w:tabs>
        <w:jc w:val="both"/>
        <w:rPr>
          <w:rFonts w:ascii="Tahoma" w:hAnsi="Tahoma" w:cs="Tahoma"/>
          <w:sz w:val="22"/>
          <w:szCs w:val="22"/>
        </w:rPr>
      </w:pPr>
    </w:p>
    <w:p w14:paraId="67253B5C" w14:textId="77777777" w:rsidR="00AA4C57" w:rsidRPr="00A56F08" w:rsidRDefault="00AA4C57" w:rsidP="00AA4C57">
      <w:pPr>
        <w:jc w:val="both"/>
        <w:rPr>
          <w:rFonts w:ascii="Tahoma" w:hAnsi="Tahoma" w:cs="Tahoma"/>
          <w:sz w:val="22"/>
          <w:szCs w:val="22"/>
        </w:rPr>
      </w:pPr>
    </w:p>
    <w:p w14:paraId="1A632E96" w14:textId="77777777" w:rsidR="000C57D1" w:rsidRPr="00881400" w:rsidRDefault="0065227F" w:rsidP="00881400">
      <w:pPr>
        <w:jc w:val="both"/>
        <w:rPr>
          <w:rFonts w:ascii="Tahoma" w:hAnsi="Tahoma" w:cs="Tahoma"/>
          <w:sz w:val="22"/>
          <w:szCs w:val="22"/>
        </w:rPr>
      </w:pPr>
      <w:bookmarkStart w:id="15" w:name="Text16"/>
      <w:r>
        <w:rPr>
          <w:rFonts w:ascii="Tahoma" w:eastAsia="Arial Unicode MS" w:hAnsi="Tahoma" w:cs="Tahoma"/>
          <w:sz w:val="22"/>
          <w:szCs w:val="22"/>
        </w:rPr>
        <w:t>Daina Bakevičienė</w:t>
      </w:r>
      <w:bookmarkEnd w:id="15"/>
    </w:p>
    <w:sectPr w:rsidR="000C57D1" w:rsidRPr="00881400" w:rsidSect="007C504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A1330" w14:textId="77777777" w:rsidR="006714D8" w:rsidRDefault="006714D8">
      <w:pPr>
        <w:rPr>
          <w:sz w:val="20"/>
          <w:lang w:val="en-US"/>
        </w:rPr>
      </w:pPr>
      <w:r>
        <w:rPr>
          <w:sz w:val="20"/>
          <w:lang w:val="en-US"/>
        </w:rPr>
        <w:separator/>
      </w:r>
    </w:p>
  </w:endnote>
  <w:endnote w:type="continuationSeparator" w:id="0">
    <w:p w14:paraId="2A1C4DC4" w14:textId="77777777" w:rsidR="006714D8" w:rsidRDefault="006714D8">
      <w:pPr>
        <w:rPr>
          <w:sz w:val="20"/>
          <w:lang w:val="en-US"/>
        </w:rPr>
      </w:pPr>
      <w:r>
        <w:rPr>
          <w:sz w:val="20"/>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589FD" w14:textId="77777777" w:rsidR="006714D8" w:rsidRDefault="006714D8">
      <w:pPr>
        <w:rPr>
          <w:sz w:val="20"/>
          <w:lang w:val="en-US"/>
        </w:rPr>
      </w:pPr>
      <w:r>
        <w:rPr>
          <w:sz w:val="20"/>
          <w:lang w:val="en-US"/>
        </w:rPr>
        <w:separator/>
      </w:r>
    </w:p>
  </w:footnote>
  <w:footnote w:type="continuationSeparator" w:id="0">
    <w:p w14:paraId="3F7D0F0E" w14:textId="77777777" w:rsidR="006714D8" w:rsidRDefault="006714D8">
      <w:pPr>
        <w:rPr>
          <w:sz w:val="20"/>
          <w:lang w:val="en-US"/>
        </w:rPr>
      </w:pPr>
      <w:r>
        <w:rPr>
          <w:sz w:val="20"/>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B1236"/>
    <w:multiLevelType w:val="hybridMultilevel"/>
    <w:tmpl w:val="61BCBFF8"/>
    <w:lvl w:ilvl="0" w:tplc="C978881E">
      <w:start w:val="1"/>
      <w:numFmt w:val="decimal"/>
      <w:lvlText w:val="%1."/>
      <w:lvlJc w:val="left"/>
      <w:pPr>
        <w:ind w:left="927" w:hanging="360"/>
      </w:pPr>
      <w:rPr>
        <w:rFonts w:eastAsia="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81737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nYjm/377ZHTpjZKcm6c2edLpsseDVWyAtP9BijIwbLJ9ja6f8bIgLJbowPAv0neFnfQcrWGG9ndkiHtNs3sz+A==" w:salt="a0xlQMxpQBBYddvZKW3dkw=="/>
  <w:defaultTabStop w:val="1296"/>
  <w:hyphenationZone w:val="396"/>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4E5"/>
    <w:rsid w:val="00007164"/>
    <w:rsid w:val="00040556"/>
    <w:rsid w:val="00043A80"/>
    <w:rsid w:val="00045CD9"/>
    <w:rsid w:val="0005168A"/>
    <w:rsid w:val="00056F54"/>
    <w:rsid w:val="00062ACE"/>
    <w:rsid w:val="000653F1"/>
    <w:rsid w:val="00066D20"/>
    <w:rsid w:val="00080E7B"/>
    <w:rsid w:val="0008144E"/>
    <w:rsid w:val="000825F7"/>
    <w:rsid w:val="000A499D"/>
    <w:rsid w:val="000C57D1"/>
    <w:rsid w:val="000F20EA"/>
    <w:rsid w:val="000F3985"/>
    <w:rsid w:val="00117F1E"/>
    <w:rsid w:val="00136AD0"/>
    <w:rsid w:val="0016001A"/>
    <w:rsid w:val="00197A1C"/>
    <w:rsid w:val="001B273A"/>
    <w:rsid w:val="001C35E6"/>
    <w:rsid w:val="001D6B3D"/>
    <w:rsid w:val="001E4E0A"/>
    <w:rsid w:val="001F1655"/>
    <w:rsid w:val="001F1854"/>
    <w:rsid w:val="001F5A9F"/>
    <w:rsid w:val="001F5AE5"/>
    <w:rsid w:val="00206957"/>
    <w:rsid w:val="00215916"/>
    <w:rsid w:val="00226951"/>
    <w:rsid w:val="0023271E"/>
    <w:rsid w:val="00247251"/>
    <w:rsid w:val="00266277"/>
    <w:rsid w:val="002712E0"/>
    <w:rsid w:val="00277592"/>
    <w:rsid w:val="002A2FE3"/>
    <w:rsid w:val="002B1334"/>
    <w:rsid w:val="002B136F"/>
    <w:rsid w:val="002B3632"/>
    <w:rsid w:val="002B56FB"/>
    <w:rsid w:val="002C197C"/>
    <w:rsid w:val="002D1CCC"/>
    <w:rsid w:val="002D23A3"/>
    <w:rsid w:val="002D71A8"/>
    <w:rsid w:val="00306AF3"/>
    <w:rsid w:val="00310BC4"/>
    <w:rsid w:val="0031520B"/>
    <w:rsid w:val="0033503C"/>
    <w:rsid w:val="00345010"/>
    <w:rsid w:val="00355D3B"/>
    <w:rsid w:val="00362367"/>
    <w:rsid w:val="00371BAB"/>
    <w:rsid w:val="003923B2"/>
    <w:rsid w:val="003955CA"/>
    <w:rsid w:val="003B2EC6"/>
    <w:rsid w:val="003B3503"/>
    <w:rsid w:val="003B3638"/>
    <w:rsid w:val="003C4FDD"/>
    <w:rsid w:val="003D105D"/>
    <w:rsid w:val="003D725C"/>
    <w:rsid w:val="003F4432"/>
    <w:rsid w:val="0040391C"/>
    <w:rsid w:val="004053F1"/>
    <w:rsid w:val="00415471"/>
    <w:rsid w:val="004278B7"/>
    <w:rsid w:val="00437103"/>
    <w:rsid w:val="0044432C"/>
    <w:rsid w:val="00460F73"/>
    <w:rsid w:val="00464C8E"/>
    <w:rsid w:val="0046509D"/>
    <w:rsid w:val="00467337"/>
    <w:rsid w:val="00474C8E"/>
    <w:rsid w:val="0048204B"/>
    <w:rsid w:val="004B0204"/>
    <w:rsid w:val="004B4C8E"/>
    <w:rsid w:val="004B7DA3"/>
    <w:rsid w:val="004C0437"/>
    <w:rsid w:val="004C3D2C"/>
    <w:rsid w:val="004E40E6"/>
    <w:rsid w:val="004E54FE"/>
    <w:rsid w:val="004F7B08"/>
    <w:rsid w:val="00520017"/>
    <w:rsid w:val="00524D50"/>
    <w:rsid w:val="00537AC1"/>
    <w:rsid w:val="00541ACE"/>
    <w:rsid w:val="00541F7F"/>
    <w:rsid w:val="00550CD6"/>
    <w:rsid w:val="00564939"/>
    <w:rsid w:val="00565FA3"/>
    <w:rsid w:val="00586EF0"/>
    <w:rsid w:val="00592168"/>
    <w:rsid w:val="005A0F08"/>
    <w:rsid w:val="005A75FF"/>
    <w:rsid w:val="005B06BD"/>
    <w:rsid w:val="005C3C34"/>
    <w:rsid w:val="005C41C8"/>
    <w:rsid w:val="005D33F2"/>
    <w:rsid w:val="005E6547"/>
    <w:rsid w:val="005E72C8"/>
    <w:rsid w:val="005F7A1B"/>
    <w:rsid w:val="00600B4F"/>
    <w:rsid w:val="006040C2"/>
    <w:rsid w:val="00604D4A"/>
    <w:rsid w:val="006066D6"/>
    <w:rsid w:val="00613FB2"/>
    <w:rsid w:val="006231FD"/>
    <w:rsid w:val="0062608B"/>
    <w:rsid w:val="0064039F"/>
    <w:rsid w:val="006514E0"/>
    <w:rsid w:val="00651826"/>
    <w:rsid w:val="0065227F"/>
    <w:rsid w:val="006628CF"/>
    <w:rsid w:val="0067054A"/>
    <w:rsid w:val="006714D8"/>
    <w:rsid w:val="00674A98"/>
    <w:rsid w:val="006A4849"/>
    <w:rsid w:val="006B5E4A"/>
    <w:rsid w:val="006C7512"/>
    <w:rsid w:val="006D4F3F"/>
    <w:rsid w:val="00727317"/>
    <w:rsid w:val="00734218"/>
    <w:rsid w:val="0076778E"/>
    <w:rsid w:val="007B10BF"/>
    <w:rsid w:val="007D24E5"/>
    <w:rsid w:val="007F146C"/>
    <w:rsid w:val="007F1BE3"/>
    <w:rsid w:val="007F2F43"/>
    <w:rsid w:val="00817BE2"/>
    <w:rsid w:val="008362BA"/>
    <w:rsid w:val="008462C5"/>
    <w:rsid w:val="00854D7C"/>
    <w:rsid w:val="00872BDC"/>
    <w:rsid w:val="00881400"/>
    <w:rsid w:val="0088302A"/>
    <w:rsid w:val="00883A9C"/>
    <w:rsid w:val="00895956"/>
    <w:rsid w:val="008A60F8"/>
    <w:rsid w:val="008B50C3"/>
    <w:rsid w:val="008C48F2"/>
    <w:rsid w:val="008C5305"/>
    <w:rsid w:val="008D4459"/>
    <w:rsid w:val="008E4A36"/>
    <w:rsid w:val="00902760"/>
    <w:rsid w:val="00917080"/>
    <w:rsid w:val="0093376C"/>
    <w:rsid w:val="00950256"/>
    <w:rsid w:val="00992344"/>
    <w:rsid w:val="009A6F37"/>
    <w:rsid w:val="009B16E5"/>
    <w:rsid w:val="009B51FE"/>
    <w:rsid w:val="009D10AF"/>
    <w:rsid w:val="009D6397"/>
    <w:rsid w:val="00A01F1B"/>
    <w:rsid w:val="00A12642"/>
    <w:rsid w:val="00A1748F"/>
    <w:rsid w:val="00A23579"/>
    <w:rsid w:val="00A24BBB"/>
    <w:rsid w:val="00A440EF"/>
    <w:rsid w:val="00A56F08"/>
    <w:rsid w:val="00A63E25"/>
    <w:rsid w:val="00A73B9B"/>
    <w:rsid w:val="00A904CB"/>
    <w:rsid w:val="00A95F9F"/>
    <w:rsid w:val="00AA2F6F"/>
    <w:rsid w:val="00AA4C57"/>
    <w:rsid w:val="00AB2AD5"/>
    <w:rsid w:val="00AD0F2D"/>
    <w:rsid w:val="00AE0AEB"/>
    <w:rsid w:val="00B00B68"/>
    <w:rsid w:val="00B0751C"/>
    <w:rsid w:val="00B345C9"/>
    <w:rsid w:val="00B40C10"/>
    <w:rsid w:val="00B44A0E"/>
    <w:rsid w:val="00B66175"/>
    <w:rsid w:val="00B66971"/>
    <w:rsid w:val="00B92901"/>
    <w:rsid w:val="00B96FAA"/>
    <w:rsid w:val="00BA7DD5"/>
    <w:rsid w:val="00BB2120"/>
    <w:rsid w:val="00BC10F0"/>
    <w:rsid w:val="00BC48FE"/>
    <w:rsid w:val="00BD0045"/>
    <w:rsid w:val="00C04B55"/>
    <w:rsid w:val="00C04CC3"/>
    <w:rsid w:val="00C118D3"/>
    <w:rsid w:val="00C2211E"/>
    <w:rsid w:val="00C328F5"/>
    <w:rsid w:val="00C57FD9"/>
    <w:rsid w:val="00C63704"/>
    <w:rsid w:val="00C646AF"/>
    <w:rsid w:val="00C7472A"/>
    <w:rsid w:val="00C8416E"/>
    <w:rsid w:val="00C96F58"/>
    <w:rsid w:val="00CA56AA"/>
    <w:rsid w:val="00CE5140"/>
    <w:rsid w:val="00CF0E53"/>
    <w:rsid w:val="00CF44A8"/>
    <w:rsid w:val="00D025CB"/>
    <w:rsid w:val="00D106F9"/>
    <w:rsid w:val="00D22BAD"/>
    <w:rsid w:val="00D22F5B"/>
    <w:rsid w:val="00D500A3"/>
    <w:rsid w:val="00D508D4"/>
    <w:rsid w:val="00D60FB8"/>
    <w:rsid w:val="00D76DD1"/>
    <w:rsid w:val="00DB00D0"/>
    <w:rsid w:val="00DB5A7E"/>
    <w:rsid w:val="00DC377D"/>
    <w:rsid w:val="00DC6FFE"/>
    <w:rsid w:val="00DD7F26"/>
    <w:rsid w:val="00DE2CD4"/>
    <w:rsid w:val="00DE36AB"/>
    <w:rsid w:val="00DF2579"/>
    <w:rsid w:val="00E11778"/>
    <w:rsid w:val="00E3615B"/>
    <w:rsid w:val="00E40305"/>
    <w:rsid w:val="00E5434D"/>
    <w:rsid w:val="00E73A73"/>
    <w:rsid w:val="00E76731"/>
    <w:rsid w:val="00E80A8F"/>
    <w:rsid w:val="00E82EEC"/>
    <w:rsid w:val="00E9122C"/>
    <w:rsid w:val="00EA0A0C"/>
    <w:rsid w:val="00EC14B1"/>
    <w:rsid w:val="00EC74A2"/>
    <w:rsid w:val="00ED61A8"/>
    <w:rsid w:val="00F0261D"/>
    <w:rsid w:val="00F03FE2"/>
    <w:rsid w:val="00F11749"/>
    <w:rsid w:val="00F12351"/>
    <w:rsid w:val="00F331E5"/>
    <w:rsid w:val="00F50096"/>
    <w:rsid w:val="00F62B90"/>
    <w:rsid w:val="00F8187E"/>
    <w:rsid w:val="00F82C8F"/>
    <w:rsid w:val="00F86DA4"/>
    <w:rsid w:val="00F95949"/>
    <w:rsid w:val="00FC19D5"/>
    <w:rsid w:val="00FD16DC"/>
    <w:rsid w:val="00FE1AA7"/>
    <w:rsid w:val="00FE4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CDDBC"/>
  <w15:docId w15:val="{22707594-B2D9-4F5B-855E-6CDACC7F3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E4DA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328F5"/>
    <w:rPr>
      <w:color w:val="808080"/>
    </w:rPr>
  </w:style>
  <w:style w:type="paragraph" w:styleId="Debesliotekstas">
    <w:name w:val="Balloon Text"/>
    <w:basedOn w:val="prastasis"/>
    <w:link w:val="DebesliotekstasDiagrama"/>
    <w:semiHidden/>
    <w:unhideWhenUsed/>
    <w:rsid w:val="00D22BA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22BAD"/>
    <w:rPr>
      <w:rFonts w:ascii="Segoe UI" w:hAnsi="Segoe UI" w:cs="Segoe UI"/>
      <w:sz w:val="18"/>
      <w:szCs w:val="18"/>
    </w:rPr>
  </w:style>
  <w:style w:type="table" w:styleId="Lentelstinklelis">
    <w:name w:val="Table Grid"/>
    <w:basedOn w:val="prastojilentel"/>
    <w:rsid w:val="00082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FC19D5"/>
    <w:rPr>
      <w:sz w:val="16"/>
      <w:szCs w:val="16"/>
    </w:rPr>
  </w:style>
  <w:style w:type="paragraph" w:styleId="Komentarotekstas">
    <w:name w:val="annotation text"/>
    <w:basedOn w:val="prastasis"/>
    <w:link w:val="KomentarotekstasDiagrama"/>
    <w:semiHidden/>
    <w:unhideWhenUsed/>
    <w:rsid w:val="00FC19D5"/>
    <w:rPr>
      <w:sz w:val="20"/>
    </w:rPr>
  </w:style>
  <w:style w:type="character" w:customStyle="1" w:styleId="KomentarotekstasDiagrama">
    <w:name w:val="Komentaro tekstas Diagrama"/>
    <w:basedOn w:val="Numatytasispastraiposriftas"/>
    <w:link w:val="Komentarotekstas"/>
    <w:semiHidden/>
    <w:rsid w:val="00FC19D5"/>
    <w:rPr>
      <w:sz w:val="20"/>
    </w:rPr>
  </w:style>
  <w:style w:type="paragraph" w:styleId="Komentarotema">
    <w:name w:val="annotation subject"/>
    <w:basedOn w:val="Komentarotekstas"/>
    <w:next w:val="Komentarotekstas"/>
    <w:link w:val="KomentarotemaDiagrama"/>
    <w:semiHidden/>
    <w:unhideWhenUsed/>
    <w:rsid w:val="00FC19D5"/>
    <w:rPr>
      <w:b/>
      <w:bCs/>
    </w:rPr>
  </w:style>
  <w:style w:type="character" w:customStyle="1" w:styleId="KomentarotemaDiagrama">
    <w:name w:val="Komentaro tema Diagrama"/>
    <w:basedOn w:val="KomentarotekstasDiagrama"/>
    <w:link w:val="Komentarotema"/>
    <w:semiHidden/>
    <w:rsid w:val="00FC19D5"/>
    <w:rPr>
      <w:b/>
      <w:bCs/>
      <w:sz w:val="20"/>
    </w:rPr>
  </w:style>
  <w:style w:type="paragraph" w:styleId="Pataisymai">
    <w:name w:val="Revision"/>
    <w:hidden/>
    <w:semiHidden/>
    <w:rsid w:val="00FC19D5"/>
  </w:style>
  <w:style w:type="paragraph" w:styleId="Pagrindiniotekstotrauka">
    <w:name w:val="Body Text Indent"/>
    <w:basedOn w:val="prastasis"/>
    <w:link w:val="PagrindiniotekstotraukaDiagrama"/>
    <w:semiHidden/>
    <w:rsid w:val="004F7B08"/>
    <w:pPr>
      <w:ind w:firstLine="720"/>
      <w:jc w:val="both"/>
    </w:pPr>
  </w:style>
  <w:style w:type="character" w:customStyle="1" w:styleId="PagrindiniotekstotraukaDiagrama">
    <w:name w:val="Pagrindinio teksto įtrauka Diagrama"/>
    <w:basedOn w:val="Numatytasispastraiposriftas"/>
    <w:link w:val="Pagrindiniotekstotrauka"/>
    <w:semiHidden/>
    <w:rsid w:val="004F7B08"/>
  </w:style>
  <w:style w:type="paragraph" w:styleId="Antrats">
    <w:name w:val="header"/>
    <w:basedOn w:val="prastasis"/>
    <w:link w:val="AntratsDiagrama"/>
    <w:uiPriority w:val="99"/>
    <w:rsid w:val="002D71A8"/>
    <w:pPr>
      <w:tabs>
        <w:tab w:val="center" w:pos="4153"/>
        <w:tab w:val="right" w:pos="8306"/>
      </w:tabs>
    </w:pPr>
    <w:rPr>
      <w:noProof/>
      <w:szCs w:val="24"/>
    </w:rPr>
  </w:style>
  <w:style w:type="character" w:customStyle="1" w:styleId="AntratsDiagrama">
    <w:name w:val="Antraštės Diagrama"/>
    <w:basedOn w:val="Numatytasispastraiposriftas"/>
    <w:link w:val="Antrats"/>
    <w:uiPriority w:val="99"/>
    <w:rsid w:val="002D71A8"/>
    <w:rPr>
      <w:noProof/>
      <w:szCs w:val="24"/>
    </w:rPr>
  </w:style>
  <w:style w:type="character" w:styleId="Hipersaitas">
    <w:name w:val="Hyperlink"/>
    <w:basedOn w:val="Numatytasispastraiposriftas"/>
    <w:uiPriority w:val="99"/>
    <w:unhideWhenUsed/>
    <w:rsid w:val="00AD0F2D"/>
    <w:rPr>
      <w:color w:val="0000FF"/>
      <w:u w:val="single"/>
    </w:rPr>
  </w:style>
  <w:style w:type="paragraph" w:styleId="Sraopastraipa">
    <w:name w:val="List Paragraph"/>
    <w:basedOn w:val="prastasis"/>
    <w:rsid w:val="005A75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79416">
      <w:bodyDiv w:val="1"/>
      <w:marLeft w:val="0"/>
      <w:marRight w:val="0"/>
      <w:marTop w:val="0"/>
      <w:marBottom w:val="0"/>
      <w:divBdr>
        <w:top w:val="none" w:sz="0" w:space="0" w:color="auto"/>
        <w:left w:val="none" w:sz="0" w:space="0" w:color="auto"/>
        <w:bottom w:val="none" w:sz="0" w:space="0" w:color="auto"/>
        <w:right w:val="none" w:sz="0" w:space="0" w:color="auto"/>
      </w:divBdr>
    </w:div>
    <w:div w:id="1407193062">
      <w:bodyDiv w:val="1"/>
      <w:marLeft w:val="0"/>
      <w:marRight w:val="0"/>
      <w:marTop w:val="0"/>
      <w:marBottom w:val="0"/>
      <w:divBdr>
        <w:top w:val="none" w:sz="0" w:space="0" w:color="auto"/>
        <w:left w:val="none" w:sz="0" w:space="0" w:color="auto"/>
        <w:bottom w:val="none" w:sz="0" w:space="0" w:color="auto"/>
        <w:right w:val="none" w:sz="0" w:space="0" w:color="auto"/>
      </w:divBdr>
    </w:div>
    <w:div w:id="1606379749">
      <w:bodyDiv w:val="1"/>
      <w:marLeft w:val="0"/>
      <w:marRight w:val="0"/>
      <w:marTop w:val="0"/>
      <w:marBottom w:val="0"/>
      <w:divBdr>
        <w:top w:val="none" w:sz="0" w:space="0" w:color="auto"/>
        <w:left w:val="none" w:sz="0" w:space="0" w:color="auto"/>
        <w:bottom w:val="none" w:sz="0" w:space="0" w:color="auto"/>
        <w:right w:val="none" w:sz="0" w:space="0" w:color="auto"/>
      </w:divBdr>
      <w:divsChild>
        <w:div w:id="1553230641">
          <w:marLeft w:val="0"/>
          <w:marRight w:val="0"/>
          <w:marTop w:val="0"/>
          <w:marBottom w:val="0"/>
          <w:divBdr>
            <w:top w:val="none" w:sz="0" w:space="0" w:color="auto"/>
            <w:left w:val="none" w:sz="0" w:space="0" w:color="auto"/>
            <w:bottom w:val="none" w:sz="0" w:space="0" w:color="auto"/>
            <w:right w:val="none" w:sz="0" w:space="0" w:color="auto"/>
          </w:divBdr>
          <w:divsChild>
            <w:div w:id="542451150">
              <w:marLeft w:val="0"/>
              <w:marRight w:val="0"/>
              <w:marTop w:val="0"/>
              <w:marBottom w:val="0"/>
              <w:divBdr>
                <w:top w:val="none" w:sz="0" w:space="0" w:color="auto"/>
                <w:left w:val="none" w:sz="0" w:space="0" w:color="auto"/>
                <w:bottom w:val="none" w:sz="0" w:space="0" w:color="auto"/>
                <w:right w:val="none" w:sz="0" w:space="0" w:color="auto"/>
              </w:divBdr>
              <w:divsChild>
                <w:div w:id="390006983">
                  <w:marLeft w:val="0"/>
                  <w:marRight w:val="0"/>
                  <w:marTop w:val="0"/>
                  <w:marBottom w:val="0"/>
                  <w:divBdr>
                    <w:top w:val="none" w:sz="0" w:space="0" w:color="auto"/>
                    <w:left w:val="none" w:sz="0" w:space="0" w:color="auto"/>
                    <w:bottom w:val="none" w:sz="0" w:space="0" w:color="auto"/>
                    <w:right w:val="none" w:sz="0" w:space="0" w:color="auto"/>
                  </w:divBdr>
                </w:div>
                <w:div w:id="1321540723">
                  <w:marLeft w:val="0"/>
                  <w:marRight w:val="0"/>
                  <w:marTop w:val="0"/>
                  <w:marBottom w:val="0"/>
                  <w:divBdr>
                    <w:top w:val="none" w:sz="0" w:space="0" w:color="auto"/>
                    <w:left w:val="none" w:sz="0" w:space="0" w:color="auto"/>
                    <w:bottom w:val="none" w:sz="0" w:space="0" w:color="auto"/>
                    <w:right w:val="none" w:sz="0" w:space="0" w:color="auto"/>
                  </w:divBdr>
                </w:div>
                <w:div w:id="1719209496">
                  <w:marLeft w:val="0"/>
                  <w:marRight w:val="0"/>
                  <w:marTop w:val="0"/>
                  <w:marBottom w:val="0"/>
                  <w:divBdr>
                    <w:top w:val="none" w:sz="0" w:space="0" w:color="auto"/>
                    <w:left w:val="none" w:sz="0" w:space="0" w:color="auto"/>
                    <w:bottom w:val="none" w:sz="0" w:space="0" w:color="auto"/>
                    <w:right w:val="none" w:sz="0" w:space="0" w:color="auto"/>
                  </w:divBdr>
                </w:div>
                <w:div w:id="1194920486">
                  <w:marLeft w:val="0"/>
                  <w:marRight w:val="0"/>
                  <w:marTop w:val="0"/>
                  <w:marBottom w:val="0"/>
                  <w:divBdr>
                    <w:top w:val="none" w:sz="0" w:space="0" w:color="auto"/>
                    <w:left w:val="none" w:sz="0" w:space="0" w:color="auto"/>
                    <w:bottom w:val="none" w:sz="0" w:space="0" w:color="auto"/>
                    <w:right w:val="none" w:sz="0" w:space="0" w:color="auto"/>
                  </w:divBdr>
                  <w:divsChild>
                    <w:div w:id="1137576681">
                      <w:marLeft w:val="0"/>
                      <w:marRight w:val="0"/>
                      <w:marTop w:val="0"/>
                      <w:marBottom w:val="0"/>
                      <w:divBdr>
                        <w:top w:val="none" w:sz="0" w:space="0" w:color="auto"/>
                        <w:left w:val="none" w:sz="0" w:space="0" w:color="auto"/>
                        <w:bottom w:val="none" w:sz="0" w:space="0" w:color="auto"/>
                        <w:right w:val="none" w:sz="0" w:space="0" w:color="auto"/>
                      </w:divBdr>
                    </w:div>
                    <w:div w:id="406733794">
                      <w:marLeft w:val="0"/>
                      <w:marRight w:val="0"/>
                      <w:marTop w:val="0"/>
                      <w:marBottom w:val="0"/>
                      <w:divBdr>
                        <w:top w:val="none" w:sz="0" w:space="0" w:color="auto"/>
                        <w:left w:val="none" w:sz="0" w:space="0" w:color="auto"/>
                        <w:bottom w:val="none" w:sz="0" w:space="0" w:color="auto"/>
                        <w:right w:val="none" w:sz="0" w:space="0" w:color="auto"/>
                      </w:divBdr>
                    </w:div>
                    <w:div w:id="1136752994">
                      <w:marLeft w:val="0"/>
                      <w:marRight w:val="0"/>
                      <w:marTop w:val="0"/>
                      <w:marBottom w:val="0"/>
                      <w:divBdr>
                        <w:top w:val="none" w:sz="0" w:space="0" w:color="auto"/>
                        <w:left w:val="none" w:sz="0" w:space="0" w:color="auto"/>
                        <w:bottom w:val="none" w:sz="0" w:space="0" w:color="auto"/>
                        <w:right w:val="none" w:sz="0" w:space="0" w:color="auto"/>
                      </w:divBdr>
                    </w:div>
                  </w:divsChild>
                </w:div>
                <w:div w:id="169372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91027-1250-42EF-B282-1B616999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4571</Words>
  <Characters>2606</Characters>
  <Application>Microsoft Office Word</Application>
  <DocSecurity>8</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7163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Mackevičius</dc:creator>
  <cp:lastModifiedBy>Viktorija Bakšinskytė</cp:lastModifiedBy>
  <cp:revision>2</cp:revision>
  <cp:lastPrinted>2020-04-27T06:12:00Z</cp:lastPrinted>
  <dcterms:created xsi:type="dcterms:W3CDTF">2026-01-12T06:14:00Z</dcterms:created>
  <dcterms:modified xsi:type="dcterms:W3CDTF">2026-01-12T06:14:00Z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2023-12-16T12:16:05Z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c2168cc6-d524-40dc-a46a-366ab3cc9b48</vt:lpwstr>
  </property>
  <property fmtid="{D5CDD505-2E9C-101B-9397-08002B2CF9AE}" pid="8" name="MSIP_Label_11a73201-9330-4d3c-a6c6-cdf2c054be5a_ContentBits">
    <vt:lpwstr>0</vt:lpwstr>
  </property>
</Properties>
</file>