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73602" w14:textId="77777777" w:rsidR="00DE1FED" w:rsidRPr="002A1C5F" w:rsidRDefault="00000000">
      <w:pPr>
        <w:keepLines/>
        <w:widowControl w:val="0"/>
        <w:spacing w:after="0"/>
        <w:ind w:left="9923"/>
        <w:rPr>
          <w:rFonts w:ascii="Arial" w:eastAsia="Arial" w:hAnsi="Arial" w:cs="Arial"/>
          <w:color w:val="000000"/>
          <w:sz w:val="24"/>
          <w:szCs w:val="24"/>
        </w:rPr>
      </w:pPr>
      <w:r w:rsidRPr="002A1C5F">
        <w:rPr>
          <w:rFonts w:ascii="Arial" w:eastAsia="Arial" w:hAnsi="Arial" w:cs="Arial"/>
          <w:color w:val="000000"/>
          <w:sz w:val="24"/>
          <w:szCs w:val="24"/>
        </w:rPr>
        <w:t>PATVIRTINTA</w:t>
      </w:r>
    </w:p>
    <w:p w14:paraId="540FC7C9" w14:textId="77777777" w:rsidR="00DE1FED" w:rsidRPr="002A1C5F" w:rsidRDefault="00000000">
      <w:pPr>
        <w:keepLines/>
        <w:widowControl w:val="0"/>
        <w:spacing w:after="0"/>
        <w:ind w:left="9923"/>
        <w:rPr>
          <w:rFonts w:ascii="Arial" w:eastAsia="Arial" w:hAnsi="Arial" w:cs="Arial"/>
          <w:color w:val="000000"/>
          <w:sz w:val="24"/>
          <w:szCs w:val="24"/>
        </w:rPr>
      </w:pPr>
      <w:r w:rsidRPr="002A1C5F">
        <w:rPr>
          <w:rFonts w:ascii="Arial" w:eastAsia="Arial" w:hAnsi="Arial" w:cs="Arial"/>
          <w:color w:val="000000"/>
          <w:sz w:val="24"/>
          <w:szCs w:val="24"/>
        </w:rPr>
        <w:t>Klaipėdos rajono savivaldybės</w:t>
      </w:r>
    </w:p>
    <w:p w14:paraId="7C705AC9" w14:textId="77777777" w:rsidR="00DE1FED" w:rsidRPr="002A1C5F" w:rsidRDefault="00000000">
      <w:pPr>
        <w:keepLines/>
        <w:widowControl w:val="0"/>
        <w:spacing w:after="0"/>
        <w:ind w:left="9923"/>
        <w:rPr>
          <w:rFonts w:ascii="Arial" w:eastAsia="Arial" w:hAnsi="Arial" w:cs="Arial"/>
          <w:color w:val="000000"/>
          <w:sz w:val="24"/>
          <w:szCs w:val="24"/>
        </w:rPr>
      </w:pPr>
      <w:r w:rsidRPr="002A1C5F">
        <w:rPr>
          <w:rFonts w:ascii="Arial" w:eastAsia="Arial" w:hAnsi="Arial" w:cs="Arial"/>
          <w:color w:val="000000"/>
          <w:sz w:val="24"/>
          <w:szCs w:val="24"/>
        </w:rPr>
        <w:t>administracijos direktoriaus</w:t>
      </w:r>
    </w:p>
    <w:p w14:paraId="7D57B904" w14:textId="77777777" w:rsidR="00DE1FED" w:rsidRPr="002A1C5F" w:rsidRDefault="00000000">
      <w:pPr>
        <w:keepLines/>
        <w:widowControl w:val="0"/>
        <w:spacing w:after="0"/>
        <w:ind w:left="9923"/>
        <w:rPr>
          <w:rFonts w:ascii="Arial" w:eastAsia="Arial" w:hAnsi="Arial" w:cs="Arial"/>
          <w:color w:val="000000"/>
          <w:sz w:val="24"/>
          <w:szCs w:val="24"/>
        </w:rPr>
      </w:pPr>
      <w:r w:rsidRPr="002A1C5F">
        <w:rPr>
          <w:rFonts w:ascii="Arial" w:eastAsia="Arial" w:hAnsi="Arial" w:cs="Arial"/>
          <w:color w:val="000000"/>
          <w:sz w:val="24"/>
          <w:szCs w:val="24"/>
        </w:rPr>
        <w:t>2025 m. sausio 31 d. įsakymu Nr. AV-140</w:t>
      </w:r>
    </w:p>
    <w:p w14:paraId="2961D327" w14:textId="77777777" w:rsidR="00DE1FED" w:rsidRDefault="00DE1FED">
      <w:pPr>
        <w:tabs>
          <w:tab w:val="left" w:pos="7797"/>
        </w:tabs>
        <w:jc w:val="center"/>
        <w:rPr>
          <w:rFonts w:ascii="Arial" w:eastAsia="Arial" w:hAnsi="Arial" w:cs="Arial"/>
          <w:b/>
          <w:bCs/>
          <w:sz w:val="24"/>
          <w:szCs w:val="24"/>
        </w:rPr>
      </w:pPr>
    </w:p>
    <w:p w14:paraId="28EE4D05" w14:textId="77777777" w:rsidR="00DE1FED" w:rsidRPr="002A1C5F" w:rsidRDefault="00000000">
      <w:pPr>
        <w:tabs>
          <w:tab w:val="left" w:pos="7797"/>
        </w:tabs>
        <w:jc w:val="center"/>
        <w:rPr>
          <w:rFonts w:ascii="Arial" w:eastAsia="Arial" w:hAnsi="Arial" w:cs="Arial"/>
          <w:b/>
          <w:bCs/>
          <w:sz w:val="24"/>
          <w:szCs w:val="24"/>
        </w:rPr>
      </w:pPr>
      <w:r w:rsidRPr="002A1C5F">
        <w:rPr>
          <w:rFonts w:ascii="Arial" w:eastAsia="Arial" w:hAnsi="Arial" w:cs="Arial"/>
          <w:b/>
          <w:bCs/>
          <w:sz w:val="24"/>
          <w:szCs w:val="24"/>
        </w:rPr>
        <w:t>KLAIPĖDOS RAJONO SAVIVALDYBĖS SMURTO ARTIMOJE APLINKOJE PREVENCIJOS 2025–2026 METŲ PRIEMONIŲ PLANAS</w:t>
      </w:r>
    </w:p>
    <w:p w14:paraId="590D8817" w14:textId="77777777" w:rsidR="00DE1FED" w:rsidRPr="002A1C5F" w:rsidRDefault="00000000">
      <w:pPr>
        <w:jc w:val="center"/>
        <w:rPr>
          <w:rFonts w:ascii="Arial" w:eastAsia="Arial" w:hAnsi="Arial" w:cs="Arial"/>
          <w:sz w:val="24"/>
          <w:szCs w:val="24"/>
        </w:rPr>
      </w:pPr>
      <w:r w:rsidRPr="002A1C5F">
        <w:rPr>
          <w:rFonts w:ascii="Arial" w:eastAsia="Arial" w:hAnsi="Arial" w:cs="Arial"/>
          <w:sz w:val="24"/>
          <w:szCs w:val="24"/>
        </w:rPr>
        <w:t>Ataskaitinis laikotarpis – 2025 m.</w:t>
      </w:r>
    </w:p>
    <w:tbl>
      <w:tblPr>
        <w:tblStyle w:val="a"/>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
        <w:gridCol w:w="1765"/>
        <w:gridCol w:w="1453"/>
        <w:gridCol w:w="1496"/>
        <w:gridCol w:w="1062"/>
        <w:gridCol w:w="1496"/>
        <w:gridCol w:w="1561"/>
        <w:gridCol w:w="1582"/>
        <w:gridCol w:w="3501"/>
      </w:tblGrid>
      <w:tr w:rsidR="00DE1FED" w14:paraId="59E1E3E0" w14:textId="77777777">
        <w:trPr>
          <w:trHeight w:val="1422"/>
        </w:trPr>
        <w:tc>
          <w:tcPr>
            <w:tcW w:w="474" w:type="dxa"/>
          </w:tcPr>
          <w:p w14:paraId="772ABAEF"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Nr.</w:t>
            </w:r>
          </w:p>
        </w:tc>
        <w:tc>
          <w:tcPr>
            <w:tcW w:w="1765" w:type="dxa"/>
          </w:tcPr>
          <w:p w14:paraId="3D526832"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Tikslas</w:t>
            </w:r>
          </w:p>
        </w:tc>
        <w:tc>
          <w:tcPr>
            <w:tcW w:w="1453" w:type="dxa"/>
          </w:tcPr>
          <w:p w14:paraId="1D742C4B"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Uždavinys</w:t>
            </w:r>
          </w:p>
        </w:tc>
        <w:tc>
          <w:tcPr>
            <w:tcW w:w="1496" w:type="dxa"/>
          </w:tcPr>
          <w:p w14:paraId="0CD402D4"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Priemonė</w:t>
            </w:r>
          </w:p>
        </w:tc>
        <w:tc>
          <w:tcPr>
            <w:tcW w:w="1062" w:type="dxa"/>
          </w:tcPr>
          <w:p w14:paraId="3C7D40BA"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Terminas</w:t>
            </w:r>
          </w:p>
        </w:tc>
        <w:tc>
          <w:tcPr>
            <w:tcW w:w="1496" w:type="dxa"/>
          </w:tcPr>
          <w:p w14:paraId="2C2904E0"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Atsakingas vykdytojas</w:t>
            </w:r>
          </w:p>
        </w:tc>
        <w:tc>
          <w:tcPr>
            <w:tcW w:w="1561" w:type="dxa"/>
          </w:tcPr>
          <w:p w14:paraId="3CACCF08"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Siekiami rezultatai</w:t>
            </w:r>
          </w:p>
        </w:tc>
        <w:tc>
          <w:tcPr>
            <w:tcW w:w="1582" w:type="dxa"/>
          </w:tcPr>
          <w:p w14:paraId="4C8F2E96"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Siekiamas pokytis</w:t>
            </w:r>
          </w:p>
        </w:tc>
        <w:tc>
          <w:tcPr>
            <w:tcW w:w="3501" w:type="dxa"/>
          </w:tcPr>
          <w:p w14:paraId="2BFB11AD"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Rezultatas</w:t>
            </w:r>
          </w:p>
        </w:tc>
      </w:tr>
      <w:tr w:rsidR="00DE1FED" w14:paraId="156C8B22" w14:textId="77777777">
        <w:trPr>
          <w:trHeight w:val="1422"/>
        </w:trPr>
        <w:tc>
          <w:tcPr>
            <w:tcW w:w="14390" w:type="dxa"/>
            <w:gridSpan w:val="9"/>
            <w:vAlign w:val="center"/>
          </w:tcPr>
          <w:p w14:paraId="49EFF3E6"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t>KLAIPĖDOS RAJONO SAVIVALDYBĖS GYVENTOJŲ ŠVIETIMAS IR INFORMACIJOS APIE TEIKIAMĄ PAGALBĄ IR PASLAUGAS ŽINOMUMO STIPRINIMAS</w:t>
            </w:r>
          </w:p>
        </w:tc>
      </w:tr>
      <w:tr w:rsidR="00DE1FED" w14:paraId="71268402" w14:textId="77777777">
        <w:trPr>
          <w:trHeight w:val="1487"/>
        </w:trPr>
        <w:tc>
          <w:tcPr>
            <w:tcW w:w="474" w:type="dxa"/>
            <w:vMerge w:val="restart"/>
          </w:tcPr>
          <w:p w14:paraId="00226342" w14:textId="77777777" w:rsidR="00DE1FED" w:rsidRDefault="00000000">
            <w:pPr>
              <w:rPr>
                <w:rFonts w:ascii="Arial" w:eastAsia="Arial" w:hAnsi="Arial" w:cs="Arial"/>
                <w:sz w:val="20"/>
                <w:szCs w:val="20"/>
              </w:rPr>
            </w:pPr>
            <w:r>
              <w:rPr>
                <w:rFonts w:ascii="Arial" w:eastAsia="Arial" w:hAnsi="Arial" w:cs="Arial"/>
                <w:sz w:val="20"/>
                <w:szCs w:val="20"/>
              </w:rPr>
              <w:t>1.</w:t>
            </w:r>
          </w:p>
        </w:tc>
        <w:tc>
          <w:tcPr>
            <w:tcW w:w="1765" w:type="dxa"/>
            <w:vMerge w:val="restart"/>
          </w:tcPr>
          <w:p w14:paraId="42468E87" w14:textId="77777777" w:rsidR="00DE1FED" w:rsidRDefault="00000000">
            <w:pPr>
              <w:rPr>
                <w:rFonts w:ascii="Arial" w:eastAsia="Arial" w:hAnsi="Arial" w:cs="Arial"/>
                <w:i/>
                <w:iCs/>
                <w:sz w:val="20"/>
                <w:szCs w:val="20"/>
              </w:rPr>
            </w:pPr>
            <w:r>
              <w:rPr>
                <w:rFonts w:ascii="Arial" w:eastAsia="Arial" w:hAnsi="Arial" w:cs="Arial"/>
                <w:i/>
                <w:iCs/>
                <w:sz w:val="20"/>
                <w:szCs w:val="20"/>
              </w:rPr>
              <w:t>Didinti Klaipėdos rajono savivaldybės gyventojų sąmoningumą smurto artimoje aplinkoje prevencijos srityje.</w:t>
            </w:r>
          </w:p>
        </w:tc>
        <w:tc>
          <w:tcPr>
            <w:tcW w:w="1453" w:type="dxa"/>
          </w:tcPr>
          <w:p w14:paraId="27D6A9B0" w14:textId="77777777" w:rsidR="00DE1FED" w:rsidRDefault="00000000">
            <w:pPr>
              <w:rPr>
                <w:rFonts w:ascii="Arial" w:eastAsia="Arial" w:hAnsi="Arial" w:cs="Arial"/>
                <w:sz w:val="20"/>
                <w:szCs w:val="20"/>
              </w:rPr>
            </w:pPr>
            <w:r>
              <w:rPr>
                <w:rFonts w:ascii="Arial" w:eastAsia="Arial" w:hAnsi="Arial" w:cs="Arial"/>
                <w:sz w:val="20"/>
                <w:szCs w:val="20"/>
              </w:rPr>
              <w:t>1.1. Didinti Klaipėdos rajono savivaldybės gyventojų gebėjimus identifikuoti smurtą pagal smurto formas, didinant sąmoningumą ir nepakantumą smurto apraiškoms.</w:t>
            </w:r>
          </w:p>
        </w:tc>
        <w:tc>
          <w:tcPr>
            <w:tcW w:w="1496" w:type="dxa"/>
          </w:tcPr>
          <w:p w14:paraId="7138823A" w14:textId="77777777" w:rsidR="00DE1FED" w:rsidRDefault="00000000">
            <w:pPr>
              <w:rPr>
                <w:rFonts w:ascii="Arial" w:eastAsia="Arial" w:hAnsi="Arial" w:cs="Arial"/>
                <w:sz w:val="20"/>
                <w:szCs w:val="20"/>
              </w:rPr>
            </w:pPr>
            <w:r>
              <w:rPr>
                <w:rFonts w:ascii="Arial" w:eastAsia="Arial" w:hAnsi="Arial" w:cs="Arial"/>
                <w:sz w:val="20"/>
                <w:szCs w:val="20"/>
              </w:rPr>
              <w:t>1.1.1. Suorganizuoti informacinę kampaniją.</w:t>
            </w:r>
          </w:p>
        </w:tc>
        <w:tc>
          <w:tcPr>
            <w:tcW w:w="1062" w:type="dxa"/>
          </w:tcPr>
          <w:p w14:paraId="1FE8DB3E" w14:textId="77777777" w:rsidR="00DE1FED" w:rsidRDefault="00000000">
            <w:pPr>
              <w:rPr>
                <w:rFonts w:ascii="Arial" w:eastAsia="Arial" w:hAnsi="Arial" w:cs="Arial"/>
                <w:sz w:val="20"/>
                <w:szCs w:val="20"/>
              </w:rPr>
            </w:pPr>
            <w:r>
              <w:rPr>
                <w:rFonts w:ascii="Arial" w:eastAsia="Arial" w:hAnsi="Arial" w:cs="Arial"/>
                <w:sz w:val="20"/>
                <w:szCs w:val="20"/>
              </w:rPr>
              <w:t>2025–2026 m.</w:t>
            </w:r>
          </w:p>
        </w:tc>
        <w:tc>
          <w:tcPr>
            <w:tcW w:w="1496" w:type="dxa"/>
          </w:tcPr>
          <w:p w14:paraId="432F89DA"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smurto artimoje aplinkoje prevencijos komisija</w:t>
            </w:r>
          </w:p>
        </w:tc>
        <w:tc>
          <w:tcPr>
            <w:tcW w:w="1561" w:type="dxa"/>
          </w:tcPr>
          <w:p w14:paraId="11C8501B" w14:textId="77777777" w:rsidR="00DE1FED" w:rsidRDefault="00000000">
            <w:pPr>
              <w:rPr>
                <w:rFonts w:ascii="Arial" w:eastAsia="Arial" w:hAnsi="Arial" w:cs="Arial"/>
                <w:sz w:val="20"/>
                <w:szCs w:val="20"/>
              </w:rPr>
            </w:pPr>
            <w:r>
              <w:rPr>
                <w:rFonts w:ascii="Arial" w:eastAsia="Arial" w:hAnsi="Arial" w:cs="Arial"/>
                <w:sz w:val="20"/>
                <w:szCs w:val="20"/>
              </w:rPr>
              <w:t>Suorganizuota 1 informacinė kampanija.</w:t>
            </w:r>
          </w:p>
        </w:tc>
        <w:tc>
          <w:tcPr>
            <w:tcW w:w="1582" w:type="dxa"/>
          </w:tcPr>
          <w:p w14:paraId="4CB5E277"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gyventojai geba identifikuoti smurtą pagal formą, nepakantūs smurto apraiškoms bei aktyvesni kreipdamiesi pagalbos.</w:t>
            </w:r>
          </w:p>
        </w:tc>
        <w:tc>
          <w:tcPr>
            <w:tcW w:w="3501" w:type="dxa"/>
          </w:tcPr>
          <w:p w14:paraId="78BDD415" w14:textId="77777777" w:rsidR="00DE1FED" w:rsidRDefault="00000000">
            <w:pPr>
              <w:spacing w:after="0"/>
              <w:rPr>
                <w:rFonts w:ascii="Arial" w:eastAsia="Arial" w:hAnsi="Arial" w:cs="Arial"/>
                <w:sz w:val="20"/>
                <w:szCs w:val="20"/>
              </w:rPr>
            </w:pPr>
            <w:r>
              <w:rPr>
                <w:rFonts w:ascii="Arial" w:eastAsia="Arial" w:hAnsi="Arial" w:cs="Arial"/>
                <w:sz w:val="20"/>
                <w:szCs w:val="20"/>
              </w:rPr>
              <w:t xml:space="preserve">Klaipėdos rajono savivaldybėje </w:t>
            </w:r>
            <w:r>
              <w:rPr>
                <w:rFonts w:ascii="Arial" w:eastAsia="Arial" w:hAnsi="Arial" w:cs="Arial"/>
                <w:i/>
                <w:iCs/>
                <w:sz w:val="20"/>
                <w:szCs w:val="20"/>
              </w:rPr>
              <w:t xml:space="preserve">„16 dienų prieš smurtą prieš moteris“ </w:t>
            </w:r>
            <w:r>
              <w:rPr>
                <w:rFonts w:ascii="Arial" w:eastAsia="Arial" w:hAnsi="Arial" w:cs="Arial"/>
                <w:sz w:val="20"/>
                <w:szCs w:val="20"/>
              </w:rPr>
              <w:t>kampanija įgyvendinta kaip kompleksinė informacinė ir prevencinė iniciatyva, apėmusi įvairias tikslines grupes – specialistus, jaunimą ir plačiąją visuomenę.</w:t>
            </w:r>
          </w:p>
          <w:p w14:paraId="257E1634" w14:textId="77777777" w:rsidR="00DE1FED" w:rsidRDefault="00000000">
            <w:pPr>
              <w:rPr>
                <w:rFonts w:ascii="Arial" w:eastAsia="Arial" w:hAnsi="Arial" w:cs="Arial"/>
                <w:sz w:val="20"/>
                <w:szCs w:val="20"/>
              </w:rPr>
            </w:pPr>
            <w:r>
              <w:rPr>
                <w:rFonts w:ascii="Arial" w:eastAsia="Arial" w:hAnsi="Arial" w:cs="Arial"/>
                <w:sz w:val="20"/>
                <w:szCs w:val="20"/>
              </w:rPr>
              <w:t xml:space="preserve">2025 m. lapkričio 24 d. Gargždų kultūros centre Klaipėdos rajono savivaldybė kartu su Gargždų socialinių paslaugų centru, Kretingos moterų informacijos ir mokymo centru bei Klaipėdos apskrities pagalbos vyrams centru kampanijos metu surengė mokslinę–praktinę konferenciją specialistams </w:t>
            </w:r>
            <w:r>
              <w:rPr>
                <w:rFonts w:ascii="Arial" w:eastAsia="Arial" w:hAnsi="Arial" w:cs="Arial"/>
                <w:i/>
                <w:iCs/>
                <w:sz w:val="20"/>
                <w:szCs w:val="20"/>
              </w:rPr>
              <w:t>„Nematomas smurtas. Kaip jį pastebėti?“</w:t>
            </w:r>
            <w:r>
              <w:rPr>
                <w:rFonts w:ascii="Arial" w:eastAsia="Arial" w:hAnsi="Arial" w:cs="Arial"/>
                <w:sz w:val="20"/>
                <w:szCs w:val="20"/>
              </w:rPr>
              <w:t xml:space="preserve">. Konferencijos metu skaityti 8 pranešimai, vyko panelinė diskusija „Praktiniai sprendimai Klaipėdos rajono savivaldybėje“, </w:t>
            </w:r>
            <w:r>
              <w:rPr>
                <w:rFonts w:ascii="Arial" w:eastAsia="Arial" w:hAnsi="Arial" w:cs="Arial"/>
                <w:sz w:val="20"/>
                <w:szCs w:val="20"/>
              </w:rPr>
              <w:lastRenderedPageBreak/>
              <w:t>nagrinėtas platus temų spektras – psichologinis, seksualinis ir kibernetinis smurtas, vyrų patiriamas smurtas bei asmenų su negalia situacija. Siekiant užtikrinti renginio prieinamumą, konferencija buvo</w:t>
            </w:r>
            <w:r>
              <w:rPr>
                <w:rFonts w:ascii="Arial" w:eastAsia="Arial" w:hAnsi="Arial" w:cs="Arial"/>
                <w:b/>
                <w:bCs/>
                <w:sz w:val="20"/>
                <w:szCs w:val="20"/>
              </w:rPr>
              <w:t xml:space="preserve"> </w:t>
            </w:r>
            <w:r>
              <w:rPr>
                <w:rFonts w:ascii="Arial" w:eastAsia="Arial" w:hAnsi="Arial" w:cs="Arial"/>
                <w:sz w:val="20"/>
                <w:szCs w:val="20"/>
              </w:rPr>
              <w:t>transliuojama „YouTube“</w:t>
            </w:r>
            <w:r>
              <w:rPr>
                <w:rFonts w:ascii="Arial" w:eastAsia="Arial" w:hAnsi="Arial" w:cs="Arial"/>
                <w:b/>
                <w:bCs/>
                <w:sz w:val="20"/>
                <w:szCs w:val="20"/>
              </w:rPr>
              <w:t xml:space="preserve"> </w:t>
            </w:r>
            <w:r>
              <w:rPr>
                <w:rFonts w:ascii="Arial" w:eastAsia="Arial" w:hAnsi="Arial" w:cs="Arial"/>
                <w:sz w:val="20"/>
                <w:szCs w:val="20"/>
              </w:rPr>
              <w:t xml:space="preserve">platformoje ir verčiama į lietuvių gestų kalbą, o dalyviams išduoti kvalifikacijos pažymėjimai. Konferencijoje dalyvavo 95 dalyviai, dar 15 stebėjo tiesioginę transliaciją. Konferencijos metu eksponuota fotografijų paroda </w:t>
            </w:r>
            <w:r>
              <w:rPr>
                <w:rFonts w:ascii="Arial" w:eastAsia="Arial" w:hAnsi="Arial" w:cs="Arial"/>
                <w:i/>
                <w:iCs/>
                <w:sz w:val="20"/>
                <w:szCs w:val="20"/>
              </w:rPr>
              <w:t>„(NE)TYLA“</w:t>
            </w:r>
            <w:r>
              <w:rPr>
                <w:rFonts w:ascii="Arial" w:eastAsia="Arial" w:hAnsi="Arial" w:cs="Arial"/>
                <w:sz w:val="20"/>
                <w:szCs w:val="20"/>
              </w:rPr>
              <w:t>, kuri vėliau perkelta į Gargždų sporto centrą ir prisidėjo prie visuomenės sąmoningumo didinimo apie smurto formas. Kampanijos metu nuo lapkričio 25 d., kai minima Tarptautinė kovos su smurtu prieš moteris diena, iki gruodžio 10 d. – Tarptautinės žmogaus teisių dienos – įstaigos ir organizacijos buvo kviečiamos prisijungti prie</w:t>
            </w:r>
            <w:r>
              <w:rPr>
                <w:rFonts w:ascii="Arial" w:eastAsia="Arial" w:hAnsi="Arial" w:cs="Arial"/>
                <w:i/>
                <w:iCs/>
                <w:sz w:val="20"/>
                <w:szCs w:val="20"/>
              </w:rPr>
              <w:t xml:space="preserve"> „Baltojo kaspino“</w:t>
            </w:r>
            <w:r>
              <w:rPr>
                <w:rFonts w:ascii="Arial" w:eastAsia="Arial" w:hAnsi="Arial" w:cs="Arial"/>
                <w:sz w:val="20"/>
                <w:szCs w:val="20"/>
              </w:rPr>
              <w:t xml:space="preserve"> iniciatyvos, segėti baltus kaspinus – nepritarimo smurtui simbolį – ir viešinti dalyvavimą socialiniuose tinkluose, taip viešai išreiškiant netoleranciją smurtui prieš moteris ir mergaites.</w:t>
            </w:r>
          </w:p>
        </w:tc>
      </w:tr>
      <w:tr w:rsidR="00DE1FED" w14:paraId="28BC3A58" w14:textId="77777777">
        <w:trPr>
          <w:trHeight w:val="1487"/>
        </w:trPr>
        <w:tc>
          <w:tcPr>
            <w:tcW w:w="474" w:type="dxa"/>
            <w:vMerge/>
          </w:tcPr>
          <w:p w14:paraId="6DA326A0"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765" w:type="dxa"/>
            <w:vMerge/>
          </w:tcPr>
          <w:p w14:paraId="270DC987"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453" w:type="dxa"/>
            <w:vMerge w:val="restart"/>
          </w:tcPr>
          <w:p w14:paraId="56F90E31" w14:textId="77777777" w:rsidR="00DE1FED" w:rsidRDefault="00000000">
            <w:pPr>
              <w:rPr>
                <w:rFonts w:ascii="Arial" w:eastAsia="Arial" w:hAnsi="Arial" w:cs="Arial"/>
                <w:sz w:val="20"/>
                <w:szCs w:val="20"/>
              </w:rPr>
            </w:pPr>
            <w:r>
              <w:rPr>
                <w:rFonts w:ascii="Arial" w:eastAsia="Arial" w:hAnsi="Arial" w:cs="Arial"/>
                <w:sz w:val="20"/>
                <w:szCs w:val="20"/>
              </w:rPr>
              <w:t xml:space="preserve">1.2. Didinti Klaipėdos rajono savivaldybės gyventojų žinias ir kompetencijas apie smurtą </w:t>
            </w:r>
            <w:r>
              <w:rPr>
                <w:rFonts w:ascii="Arial" w:eastAsia="Arial" w:hAnsi="Arial" w:cs="Arial"/>
                <w:sz w:val="20"/>
                <w:szCs w:val="20"/>
              </w:rPr>
              <w:lastRenderedPageBreak/>
              <w:t>artimoje aplinkoje.</w:t>
            </w:r>
          </w:p>
        </w:tc>
        <w:tc>
          <w:tcPr>
            <w:tcW w:w="1496" w:type="dxa"/>
          </w:tcPr>
          <w:p w14:paraId="2BA258F3" w14:textId="77777777" w:rsidR="00DE1FED" w:rsidRDefault="00000000">
            <w:pPr>
              <w:rPr>
                <w:rFonts w:ascii="Arial" w:eastAsia="Arial" w:hAnsi="Arial" w:cs="Arial"/>
                <w:sz w:val="20"/>
                <w:szCs w:val="20"/>
              </w:rPr>
            </w:pPr>
            <w:r>
              <w:rPr>
                <w:rFonts w:ascii="Arial" w:eastAsia="Arial" w:hAnsi="Arial" w:cs="Arial"/>
                <w:sz w:val="20"/>
                <w:szCs w:val="20"/>
              </w:rPr>
              <w:lastRenderedPageBreak/>
              <w:t xml:space="preserve">1.2.2. Edukacinių programų moksleiviams apie smurto prevenciją, smurto formas, emocinį intelektą, </w:t>
            </w:r>
            <w:r>
              <w:rPr>
                <w:rFonts w:ascii="Arial" w:eastAsia="Arial" w:hAnsi="Arial" w:cs="Arial"/>
                <w:sz w:val="20"/>
                <w:szCs w:val="20"/>
              </w:rPr>
              <w:lastRenderedPageBreak/>
              <w:t>konfliktų sprendimą be smurto įgyvendinimas.</w:t>
            </w:r>
          </w:p>
          <w:p w14:paraId="0E3B3261" w14:textId="77777777" w:rsidR="00DE1FED" w:rsidRDefault="00DE1FED">
            <w:pPr>
              <w:rPr>
                <w:rFonts w:ascii="Arial" w:eastAsia="Arial" w:hAnsi="Arial" w:cs="Arial"/>
                <w:sz w:val="20"/>
                <w:szCs w:val="20"/>
              </w:rPr>
            </w:pPr>
          </w:p>
        </w:tc>
        <w:tc>
          <w:tcPr>
            <w:tcW w:w="1062" w:type="dxa"/>
          </w:tcPr>
          <w:p w14:paraId="10086D63" w14:textId="77777777" w:rsidR="00DE1FED" w:rsidRDefault="00000000">
            <w:pPr>
              <w:rPr>
                <w:rFonts w:ascii="Arial" w:eastAsia="Arial" w:hAnsi="Arial" w:cs="Arial"/>
                <w:sz w:val="20"/>
                <w:szCs w:val="20"/>
              </w:rPr>
            </w:pPr>
            <w:r>
              <w:rPr>
                <w:rFonts w:ascii="Arial" w:eastAsia="Arial" w:hAnsi="Arial" w:cs="Arial"/>
                <w:sz w:val="20"/>
                <w:szCs w:val="20"/>
              </w:rPr>
              <w:lastRenderedPageBreak/>
              <w:t>2025–2026 m.</w:t>
            </w:r>
          </w:p>
        </w:tc>
        <w:tc>
          <w:tcPr>
            <w:tcW w:w="1496" w:type="dxa"/>
          </w:tcPr>
          <w:p w14:paraId="2E5920A5"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smurto artimoje aplinkoje prevencijos komisija</w:t>
            </w:r>
          </w:p>
        </w:tc>
        <w:tc>
          <w:tcPr>
            <w:tcW w:w="1561" w:type="dxa"/>
          </w:tcPr>
          <w:p w14:paraId="2C461DD4" w14:textId="77777777" w:rsidR="00DE1FED" w:rsidRDefault="00000000">
            <w:pPr>
              <w:rPr>
                <w:rFonts w:ascii="Arial" w:eastAsia="Arial" w:hAnsi="Arial" w:cs="Arial"/>
                <w:sz w:val="20"/>
                <w:szCs w:val="20"/>
              </w:rPr>
            </w:pPr>
            <w:r>
              <w:rPr>
                <w:rFonts w:ascii="Arial" w:eastAsia="Arial" w:hAnsi="Arial" w:cs="Arial"/>
                <w:sz w:val="20"/>
                <w:szCs w:val="20"/>
              </w:rPr>
              <w:t>Suorganizuota 1 edukacinė programa.</w:t>
            </w:r>
          </w:p>
        </w:tc>
        <w:tc>
          <w:tcPr>
            <w:tcW w:w="1582" w:type="dxa"/>
          </w:tcPr>
          <w:p w14:paraId="18F31739" w14:textId="77777777" w:rsidR="00DE1FED" w:rsidRDefault="00000000">
            <w:pPr>
              <w:rPr>
                <w:rFonts w:ascii="Arial" w:eastAsia="Arial" w:hAnsi="Arial" w:cs="Arial"/>
                <w:sz w:val="20"/>
                <w:szCs w:val="20"/>
              </w:rPr>
            </w:pPr>
            <w:r>
              <w:rPr>
                <w:rFonts w:ascii="Arial" w:eastAsia="Arial" w:hAnsi="Arial" w:cs="Arial"/>
                <w:sz w:val="20"/>
                <w:szCs w:val="20"/>
              </w:rPr>
              <w:t xml:space="preserve">Moksleiviai supažindinti su smurto prevencija, geba identifikuoti smurto formas, turi žinių apie konfliktų sprendimą be </w:t>
            </w:r>
            <w:r>
              <w:rPr>
                <w:rFonts w:ascii="Arial" w:eastAsia="Arial" w:hAnsi="Arial" w:cs="Arial"/>
                <w:sz w:val="20"/>
                <w:szCs w:val="20"/>
              </w:rPr>
              <w:lastRenderedPageBreak/>
              <w:t>smurto bei emocinį intelektą.</w:t>
            </w:r>
          </w:p>
        </w:tc>
        <w:tc>
          <w:tcPr>
            <w:tcW w:w="3501" w:type="dxa"/>
          </w:tcPr>
          <w:p w14:paraId="40CEAAF1" w14:textId="77777777" w:rsidR="00DE1FED" w:rsidRDefault="00000000">
            <w:pPr>
              <w:spacing w:after="0"/>
              <w:rPr>
                <w:rFonts w:ascii="Arial" w:eastAsia="Arial" w:hAnsi="Arial" w:cs="Arial"/>
                <w:sz w:val="20"/>
                <w:szCs w:val="20"/>
              </w:rPr>
            </w:pPr>
            <w:r>
              <w:rPr>
                <w:rFonts w:ascii="Arial" w:eastAsia="Arial" w:hAnsi="Arial" w:cs="Arial"/>
                <w:sz w:val="20"/>
                <w:szCs w:val="20"/>
              </w:rPr>
              <w:lastRenderedPageBreak/>
              <w:t xml:space="preserve">2025 m. birželio 29 d. lygių galimybių koordinatorė dalyvavo </w:t>
            </w:r>
            <w:r>
              <w:rPr>
                <w:rFonts w:ascii="Arial" w:eastAsia="Arial" w:hAnsi="Arial" w:cs="Arial"/>
                <w:i/>
                <w:iCs/>
                <w:sz w:val="20"/>
                <w:szCs w:val="20"/>
              </w:rPr>
              <w:t>„Jaunimo žmogaus teisių akademijoje"</w:t>
            </w:r>
            <w:r>
              <w:rPr>
                <w:rFonts w:ascii="Arial" w:eastAsia="Arial" w:hAnsi="Arial" w:cs="Arial"/>
                <w:sz w:val="20"/>
                <w:szCs w:val="20"/>
              </w:rPr>
              <w:t xml:space="preserve"> ir vedė edukacines veiklas Klaipėdos rajono savivaldybės jaunuoliams, pristatant lygių galimybių bei nediskriminavimo principus.</w:t>
            </w:r>
          </w:p>
          <w:p w14:paraId="5380B318" w14:textId="77777777" w:rsidR="00DE1FED" w:rsidRDefault="00000000">
            <w:pPr>
              <w:spacing w:after="0"/>
              <w:rPr>
                <w:rFonts w:ascii="Arial" w:eastAsia="Arial" w:hAnsi="Arial" w:cs="Arial"/>
                <w:sz w:val="20"/>
                <w:szCs w:val="20"/>
              </w:rPr>
            </w:pPr>
            <w:r>
              <w:rPr>
                <w:rFonts w:ascii="Arial" w:eastAsia="Arial" w:hAnsi="Arial" w:cs="Arial"/>
                <w:sz w:val="20"/>
                <w:szCs w:val="20"/>
              </w:rPr>
              <w:t xml:space="preserve">Kretingos moterų informacijos ir mokymo centras įgyvendino projekto </w:t>
            </w:r>
            <w:r>
              <w:rPr>
                <w:rFonts w:ascii="Arial" w:eastAsia="Arial" w:hAnsi="Arial" w:cs="Arial"/>
                <w:i/>
                <w:iCs/>
                <w:sz w:val="20"/>
                <w:szCs w:val="20"/>
              </w:rPr>
              <w:t xml:space="preserve">„Seksualinis smurtas: atpažinimas, </w:t>
            </w:r>
            <w:r>
              <w:rPr>
                <w:rFonts w:ascii="Arial" w:eastAsia="Arial" w:hAnsi="Arial" w:cs="Arial"/>
                <w:i/>
                <w:iCs/>
                <w:sz w:val="20"/>
                <w:szCs w:val="20"/>
              </w:rPr>
              <w:lastRenderedPageBreak/>
              <w:t xml:space="preserve">pagalba ir prevencija“ </w:t>
            </w:r>
            <w:r>
              <w:rPr>
                <w:rFonts w:ascii="Arial" w:eastAsia="Arial" w:hAnsi="Arial" w:cs="Arial"/>
                <w:sz w:val="20"/>
                <w:szCs w:val="20"/>
              </w:rPr>
              <w:t xml:space="preserve">veiklas Klaipėdos rajone, organizuodamas mokymus jaunimui: rugsėjo 22 d. vyko du užsiėmimai Priekulės Ievos Simonaitytės gimnazijoje, rugsėjo 29 d. – du užsiėmimai Veiviržėnų Jurgio Šaulio gimnazijoje, o 2025 m. spalio 6–8 d. Gargždų „Vaivorykštės“ gimnazijoje kiekvieną dieną vyko po du mokymus </w:t>
            </w:r>
            <w:r>
              <w:rPr>
                <w:rFonts w:ascii="Arial" w:eastAsia="Arial" w:hAnsi="Arial" w:cs="Arial"/>
                <w:i/>
                <w:iCs/>
                <w:sz w:val="20"/>
                <w:szCs w:val="20"/>
              </w:rPr>
              <w:t>„Kai</w:t>
            </w:r>
            <w:r>
              <w:rPr>
                <w:rFonts w:ascii="Arial" w:eastAsia="Arial" w:hAnsi="Arial" w:cs="Arial"/>
                <w:sz w:val="20"/>
                <w:szCs w:val="20"/>
              </w:rPr>
              <w:t xml:space="preserve"> </w:t>
            </w:r>
            <w:r>
              <w:rPr>
                <w:rFonts w:ascii="Arial" w:eastAsia="Arial" w:hAnsi="Arial" w:cs="Arial"/>
                <w:i/>
                <w:iCs/>
                <w:sz w:val="20"/>
                <w:szCs w:val="20"/>
              </w:rPr>
              <w:t>„ne“ reiškia „NE“.</w:t>
            </w:r>
            <w:r>
              <w:rPr>
                <w:rFonts w:ascii="Arial" w:eastAsia="Arial" w:hAnsi="Arial" w:cs="Arial"/>
                <w:sz w:val="20"/>
                <w:szCs w:val="20"/>
              </w:rPr>
              <w:t xml:space="preserve"> Iš viso projekto metu surengta 10 mokymų, kuriuose dalyvavo 237 jaunuoliai, iš jų 144 – 9–11 klasių mokiniai iš Gargždų „Vaivorykštės“ gimnazijos.</w:t>
            </w:r>
          </w:p>
          <w:p w14:paraId="0B638DDE" w14:textId="77777777" w:rsidR="00DE1FED" w:rsidRDefault="00000000">
            <w:pPr>
              <w:spacing w:after="0"/>
              <w:rPr>
                <w:rFonts w:ascii="Arial" w:eastAsia="Arial" w:hAnsi="Arial" w:cs="Arial"/>
                <w:sz w:val="20"/>
                <w:szCs w:val="20"/>
              </w:rPr>
            </w:pPr>
            <w:r>
              <w:rPr>
                <w:rFonts w:ascii="Arial" w:eastAsia="Arial" w:hAnsi="Arial" w:cs="Arial"/>
                <w:sz w:val="20"/>
                <w:szCs w:val="20"/>
              </w:rPr>
              <w:t>Mokymų metu atlikta dalyvių apklausa parodė, kad 71 proc. respondentų mokymus įvertino kaip įdomius ir įtraukiančius, 58 proc. nurodė sužinoję naujos ir naudingos informacijos, 71 proc. pripažino geriau atpažįstantys seksualinį smurtą, o 63 proc. rekomenduotų mokymus savo bendraamžiams.</w:t>
            </w:r>
          </w:p>
          <w:p w14:paraId="05463194" w14:textId="77777777" w:rsidR="00DE1FED" w:rsidRDefault="00000000">
            <w:pPr>
              <w:spacing w:after="0"/>
              <w:rPr>
                <w:rFonts w:ascii="Arial" w:eastAsia="Arial" w:hAnsi="Arial" w:cs="Arial"/>
                <w:sz w:val="20"/>
                <w:szCs w:val="20"/>
              </w:rPr>
            </w:pPr>
            <w:r>
              <w:rPr>
                <w:rFonts w:ascii="Arial" w:eastAsia="Arial" w:hAnsi="Arial" w:cs="Arial"/>
                <w:sz w:val="20"/>
                <w:szCs w:val="20"/>
              </w:rPr>
              <w:t xml:space="preserve">2025 m. lapkričio 11 d. jaunimui suorganizuota prevencinė iniciatyva </w:t>
            </w:r>
            <w:r>
              <w:rPr>
                <w:rFonts w:ascii="Arial" w:eastAsia="Arial" w:hAnsi="Arial" w:cs="Arial"/>
                <w:i/>
                <w:iCs/>
                <w:sz w:val="20"/>
                <w:szCs w:val="20"/>
              </w:rPr>
              <w:t>„Iškeisk pamoką į filmą“</w:t>
            </w:r>
            <w:r>
              <w:rPr>
                <w:rFonts w:ascii="Arial" w:eastAsia="Arial" w:hAnsi="Arial" w:cs="Arial"/>
                <w:sz w:val="20"/>
                <w:szCs w:val="20"/>
              </w:rPr>
              <w:t>, kurios metu Gargždų kultūros centre parodytas dokumentinis filmas „Sugauti tinkle“ ir surengta diskusija apie seksualinio smurto apraiškas internete. Renginyje dalyvavo apie 260 jaunuolių ir pedagogų iš Klaipėdos rajono ugdymo įstaigų.</w:t>
            </w:r>
          </w:p>
          <w:p w14:paraId="70E8A985" w14:textId="77777777" w:rsidR="00DE1FED" w:rsidRDefault="00000000">
            <w:pPr>
              <w:rPr>
                <w:rFonts w:ascii="Arial" w:eastAsia="Arial" w:hAnsi="Arial" w:cs="Arial"/>
                <w:sz w:val="20"/>
                <w:szCs w:val="20"/>
              </w:rPr>
            </w:pPr>
            <w:r>
              <w:rPr>
                <w:rFonts w:ascii="Arial" w:eastAsia="Arial" w:hAnsi="Arial" w:cs="Arial"/>
                <w:sz w:val="20"/>
                <w:szCs w:val="20"/>
              </w:rPr>
              <w:t>VšĮ Klaipėdos socialinės ir psichologinės pagalbos centras 2025 m. liepos–gruodžio mėn. organizavo edukacines veiklas moksleiviams ir jaunimui, įgyvendindamas projektą „2025 metų savižudybių ir prekybos žmonėmis</w:t>
            </w:r>
            <w:r>
              <w:rPr>
                <w:rFonts w:ascii="Arial" w:eastAsia="Arial" w:hAnsi="Arial" w:cs="Arial"/>
                <w:b/>
                <w:bCs/>
                <w:sz w:val="20"/>
                <w:szCs w:val="20"/>
              </w:rPr>
              <w:t xml:space="preserve"> </w:t>
            </w:r>
            <w:r>
              <w:rPr>
                <w:rFonts w:ascii="Arial" w:eastAsia="Arial" w:hAnsi="Arial" w:cs="Arial"/>
                <w:sz w:val="20"/>
                <w:szCs w:val="20"/>
              </w:rPr>
              <w:lastRenderedPageBreak/>
              <w:t>prevencija Klaipėdos rajone“. Projekto metu buvo pravesti 6 prekybos žmonėmis prevencijos mokymai / diskusijos ir 6 savižudybių prevencijos mokymai / diskusijos, kuriuose dalyvavo iš viso 244 jaunuoliai. Edukacijų metu jaunuoliai buvo supažindinti su smurto ir išnaudojimo formomis, savižudybių rizikos ženklais, emocinio reagavimo būdais bei pagalbos paieškos galimybėmis, stiprinant jų gebėjimą atpažinti rizikingas situacijas ir spręsti sunkumus be smurto.</w:t>
            </w:r>
          </w:p>
        </w:tc>
      </w:tr>
      <w:tr w:rsidR="00DE1FED" w14:paraId="79CDC1B6" w14:textId="77777777">
        <w:trPr>
          <w:trHeight w:val="1487"/>
        </w:trPr>
        <w:tc>
          <w:tcPr>
            <w:tcW w:w="474" w:type="dxa"/>
            <w:vMerge/>
          </w:tcPr>
          <w:p w14:paraId="58171284"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765" w:type="dxa"/>
            <w:vMerge/>
          </w:tcPr>
          <w:p w14:paraId="082E35E9"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453" w:type="dxa"/>
            <w:vMerge/>
          </w:tcPr>
          <w:p w14:paraId="6FD6EAF5"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496" w:type="dxa"/>
          </w:tcPr>
          <w:p w14:paraId="2300A581" w14:textId="77777777" w:rsidR="00DE1FED" w:rsidRDefault="00000000">
            <w:pPr>
              <w:rPr>
                <w:rFonts w:ascii="Arial" w:eastAsia="Arial" w:hAnsi="Arial" w:cs="Arial"/>
                <w:sz w:val="20"/>
                <w:szCs w:val="20"/>
              </w:rPr>
            </w:pPr>
            <w:r>
              <w:rPr>
                <w:rFonts w:ascii="Arial" w:eastAsia="Arial" w:hAnsi="Arial" w:cs="Arial"/>
                <w:sz w:val="20"/>
                <w:szCs w:val="20"/>
              </w:rPr>
              <w:t>1.2.3. Skatinti vietos bendruomenių įsitraukimą į smurto prevencijos veiklas per bendruomenių renginius, diskusijas, savanoriškas iniciatyvas, mokymus bei seminarus.</w:t>
            </w:r>
          </w:p>
          <w:p w14:paraId="6AD9F9F0" w14:textId="77777777" w:rsidR="00DE1FED" w:rsidRDefault="00DE1FED">
            <w:pPr>
              <w:rPr>
                <w:rFonts w:ascii="Arial" w:eastAsia="Arial" w:hAnsi="Arial" w:cs="Arial"/>
                <w:sz w:val="20"/>
                <w:szCs w:val="20"/>
              </w:rPr>
            </w:pPr>
          </w:p>
        </w:tc>
        <w:tc>
          <w:tcPr>
            <w:tcW w:w="1062" w:type="dxa"/>
          </w:tcPr>
          <w:p w14:paraId="47564F3E" w14:textId="77777777" w:rsidR="00DE1FED" w:rsidRDefault="00000000">
            <w:pPr>
              <w:rPr>
                <w:rFonts w:ascii="Arial" w:eastAsia="Arial" w:hAnsi="Arial" w:cs="Arial"/>
                <w:sz w:val="20"/>
                <w:szCs w:val="20"/>
              </w:rPr>
            </w:pPr>
            <w:r>
              <w:rPr>
                <w:rFonts w:ascii="Arial" w:eastAsia="Arial" w:hAnsi="Arial" w:cs="Arial"/>
                <w:sz w:val="20"/>
                <w:szCs w:val="20"/>
              </w:rPr>
              <w:t>2025–2026 m.</w:t>
            </w:r>
          </w:p>
        </w:tc>
        <w:tc>
          <w:tcPr>
            <w:tcW w:w="1496" w:type="dxa"/>
          </w:tcPr>
          <w:p w14:paraId="552ADC75"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smurto artimoje aplinkoje prevencijos komisija</w:t>
            </w:r>
          </w:p>
        </w:tc>
        <w:tc>
          <w:tcPr>
            <w:tcW w:w="1561" w:type="dxa"/>
          </w:tcPr>
          <w:p w14:paraId="685853A9" w14:textId="77777777" w:rsidR="00DE1FED" w:rsidRDefault="00000000">
            <w:pPr>
              <w:rPr>
                <w:rFonts w:ascii="Arial" w:eastAsia="Arial" w:hAnsi="Arial" w:cs="Arial"/>
                <w:sz w:val="20"/>
                <w:szCs w:val="20"/>
              </w:rPr>
            </w:pPr>
            <w:r>
              <w:rPr>
                <w:rFonts w:ascii="Arial" w:eastAsia="Arial" w:hAnsi="Arial" w:cs="Arial"/>
                <w:sz w:val="20"/>
                <w:szCs w:val="20"/>
              </w:rPr>
              <w:t>Suorganizuota 1 veikla.</w:t>
            </w:r>
          </w:p>
        </w:tc>
        <w:tc>
          <w:tcPr>
            <w:tcW w:w="1582" w:type="dxa"/>
          </w:tcPr>
          <w:p w14:paraId="1F8E6E76" w14:textId="77777777" w:rsidR="00DE1FED" w:rsidRDefault="00000000">
            <w:pPr>
              <w:rPr>
                <w:rFonts w:ascii="Arial" w:eastAsia="Arial" w:hAnsi="Arial" w:cs="Arial"/>
                <w:sz w:val="20"/>
                <w:szCs w:val="20"/>
              </w:rPr>
            </w:pPr>
            <w:r>
              <w:rPr>
                <w:rFonts w:ascii="Arial" w:eastAsia="Arial" w:hAnsi="Arial" w:cs="Arial"/>
                <w:sz w:val="20"/>
                <w:szCs w:val="20"/>
              </w:rPr>
              <w:t>Bendruomenės skatinamos įsitraukti, supažindintos su smurto artimoje aplinkoje prevencija. Didinama netolerancija smurtui ir gyventojų sąmoningumas.</w:t>
            </w:r>
          </w:p>
        </w:tc>
        <w:tc>
          <w:tcPr>
            <w:tcW w:w="3501" w:type="dxa"/>
          </w:tcPr>
          <w:p w14:paraId="36306635" w14:textId="77777777" w:rsidR="00DE1FED" w:rsidRDefault="00000000">
            <w:pPr>
              <w:spacing w:after="0"/>
              <w:rPr>
                <w:rFonts w:ascii="Arial" w:eastAsia="Arial" w:hAnsi="Arial" w:cs="Arial"/>
                <w:sz w:val="20"/>
                <w:szCs w:val="20"/>
              </w:rPr>
            </w:pPr>
            <w:r>
              <w:rPr>
                <w:rFonts w:ascii="Arial" w:eastAsia="Arial" w:hAnsi="Arial" w:cs="Arial"/>
                <w:sz w:val="20"/>
                <w:szCs w:val="20"/>
              </w:rPr>
              <w:t xml:space="preserve">VšĮ Klaipėdos apskrities pagalbos vyrams centras (projektas „Bendrystėje lengviau“) ir Ekstremalios veiklos klubas „IŠGYVENK“ (projektas „Psichologinis atsparumas“) organizavo sociokultūrinius ir psichoedukacinius renginius vyrams – mokymus, paskaitas, praktinius užsiėmimus ir stovyklas, skirtas smurto, savižudybių ir priklausomybių prevencijai, emocinio bei psichologinio atsparumo stiprinimui. Veiklose dalyvavo vietos bendruomenės nariai, buvo skatinamas savanorystės principas, tarpusavio palaikymas ir atsakingas, nesmurtinis elgesys, taip prisidedant prie bendruomenės sąmoningumo ir netolerancijos smurtui didinimo. Įgyvendinant projektą „Psichologinis atsparumas“ suorganizuotos 2 dviejų dienų ir vienos nakties stovyklos vyrams, kuriuose dalyvavo 44 dalyviai. Veiklų metu pravesti kineziterapeuto, trenerio, streso </w:t>
            </w:r>
            <w:r>
              <w:rPr>
                <w:rFonts w:ascii="Arial" w:eastAsia="Arial" w:hAnsi="Arial" w:cs="Arial"/>
                <w:sz w:val="20"/>
                <w:szCs w:val="20"/>
              </w:rPr>
              <w:lastRenderedPageBreak/>
              <w:t>valdymo ir psichoterapijos konsultanto mokymai, skirti smurto, savižudybių ir priklausomybių prevencijai bei psichologinio atsparumo stiprinimui.</w:t>
            </w:r>
          </w:p>
        </w:tc>
      </w:tr>
      <w:tr w:rsidR="00DE1FED" w14:paraId="4973DDB3" w14:textId="77777777">
        <w:trPr>
          <w:trHeight w:val="1422"/>
        </w:trPr>
        <w:tc>
          <w:tcPr>
            <w:tcW w:w="474" w:type="dxa"/>
          </w:tcPr>
          <w:p w14:paraId="658D67BD" w14:textId="77777777" w:rsidR="00DE1FED" w:rsidRDefault="00000000">
            <w:pPr>
              <w:rPr>
                <w:rFonts w:ascii="Arial" w:eastAsia="Arial" w:hAnsi="Arial" w:cs="Arial"/>
                <w:sz w:val="20"/>
                <w:szCs w:val="20"/>
              </w:rPr>
            </w:pPr>
            <w:r>
              <w:rPr>
                <w:rFonts w:ascii="Arial" w:eastAsia="Arial" w:hAnsi="Arial" w:cs="Arial"/>
                <w:sz w:val="20"/>
                <w:szCs w:val="20"/>
              </w:rPr>
              <w:lastRenderedPageBreak/>
              <w:t>2.</w:t>
            </w:r>
          </w:p>
        </w:tc>
        <w:tc>
          <w:tcPr>
            <w:tcW w:w="1765" w:type="dxa"/>
          </w:tcPr>
          <w:p w14:paraId="7CD1AAFA" w14:textId="77777777" w:rsidR="00DE1FED" w:rsidRDefault="00000000">
            <w:pPr>
              <w:rPr>
                <w:rFonts w:ascii="Arial" w:eastAsia="Arial" w:hAnsi="Arial" w:cs="Arial"/>
                <w:i/>
                <w:iCs/>
                <w:sz w:val="20"/>
                <w:szCs w:val="20"/>
              </w:rPr>
            </w:pPr>
            <w:r>
              <w:rPr>
                <w:rFonts w:ascii="Arial" w:eastAsia="Arial" w:hAnsi="Arial" w:cs="Arial"/>
                <w:i/>
                <w:iCs/>
                <w:sz w:val="20"/>
                <w:szCs w:val="20"/>
              </w:rPr>
              <w:t>Siekti, kad Klaipėdos rajono savivaldybės gyventojams, susidūrus su smurto artimoje aplinkoje apraiškomis, būtų žinoma, kur kreiptis pagalbos ir gauti reikalingas paslaugas.</w:t>
            </w:r>
          </w:p>
        </w:tc>
        <w:tc>
          <w:tcPr>
            <w:tcW w:w="1453" w:type="dxa"/>
          </w:tcPr>
          <w:p w14:paraId="1299398D" w14:textId="77777777" w:rsidR="00DE1FED" w:rsidRDefault="00000000">
            <w:pPr>
              <w:rPr>
                <w:rFonts w:ascii="Arial" w:eastAsia="Arial" w:hAnsi="Arial" w:cs="Arial"/>
                <w:sz w:val="20"/>
                <w:szCs w:val="20"/>
              </w:rPr>
            </w:pPr>
            <w:r>
              <w:rPr>
                <w:rFonts w:ascii="Arial" w:eastAsia="Arial" w:hAnsi="Arial" w:cs="Arial"/>
                <w:sz w:val="20"/>
                <w:szCs w:val="20"/>
              </w:rPr>
              <w:t>2.1. Didinti informacijos apie teikiamą pagalbą ir paslaugas smurto artimoje aplinkoje pavojų patiriantiems ir / ar smurtą artimoje aplinkoje patyrusiems ir į smurtinį linkusį elgesį linkusiems ir norintiems jį keisti asmenims teikiančias įstaigas žinomumą.</w:t>
            </w:r>
          </w:p>
        </w:tc>
        <w:tc>
          <w:tcPr>
            <w:tcW w:w="1496" w:type="dxa"/>
          </w:tcPr>
          <w:p w14:paraId="1B418C19" w14:textId="77777777" w:rsidR="00DE1FED" w:rsidRDefault="00000000">
            <w:pPr>
              <w:rPr>
                <w:rFonts w:ascii="Arial" w:eastAsia="Arial" w:hAnsi="Arial" w:cs="Arial"/>
                <w:sz w:val="20"/>
                <w:szCs w:val="20"/>
              </w:rPr>
            </w:pPr>
            <w:r>
              <w:rPr>
                <w:rFonts w:ascii="Arial" w:eastAsia="Arial" w:hAnsi="Arial" w:cs="Arial"/>
                <w:sz w:val="20"/>
                <w:szCs w:val="20"/>
              </w:rPr>
              <w:t>2.1.1. Parengti informacinį pranešimą apie pagalbą ir paslaugas smurto artimoje aplinkoje pavojų patiriantiems ar smurtą artimoje aplinkoje patyrusiems ir į smurtinį elgesį linkusiems ir norintiems jį keisti asmenims teikiančias įstaigas.</w:t>
            </w:r>
          </w:p>
        </w:tc>
        <w:tc>
          <w:tcPr>
            <w:tcW w:w="1062" w:type="dxa"/>
          </w:tcPr>
          <w:p w14:paraId="3CA86590" w14:textId="77777777" w:rsidR="00DE1FED" w:rsidRDefault="00000000">
            <w:pPr>
              <w:rPr>
                <w:rFonts w:ascii="Arial" w:eastAsia="Arial" w:hAnsi="Arial" w:cs="Arial"/>
                <w:sz w:val="20"/>
                <w:szCs w:val="20"/>
              </w:rPr>
            </w:pPr>
            <w:r>
              <w:rPr>
                <w:rFonts w:ascii="Arial" w:eastAsia="Arial" w:hAnsi="Arial" w:cs="Arial"/>
                <w:sz w:val="20"/>
                <w:szCs w:val="20"/>
              </w:rPr>
              <w:t>2025–2026 m.</w:t>
            </w:r>
          </w:p>
        </w:tc>
        <w:tc>
          <w:tcPr>
            <w:tcW w:w="1496" w:type="dxa"/>
          </w:tcPr>
          <w:p w14:paraId="234D0DEC"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smurto artimoje aplinkoje prevencijos komisija</w:t>
            </w:r>
          </w:p>
        </w:tc>
        <w:tc>
          <w:tcPr>
            <w:tcW w:w="1561" w:type="dxa"/>
          </w:tcPr>
          <w:p w14:paraId="5E1BCA95" w14:textId="77777777" w:rsidR="00DE1FED" w:rsidRDefault="00000000">
            <w:pPr>
              <w:rPr>
                <w:rFonts w:ascii="Arial" w:eastAsia="Arial" w:hAnsi="Arial" w:cs="Arial"/>
                <w:sz w:val="20"/>
                <w:szCs w:val="20"/>
              </w:rPr>
            </w:pPr>
            <w:r>
              <w:rPr>
                <w:rFonts w:ascii="Arial" w:eastAsia="Arial" w:hAnsi="Arial" w:cs="Arial"/>
                <w:sz w:val="20"/>
                <w:szCs w:val="20"/>
              </w:rPr>
              <w:t>Parengtas ir paviešintas 1 informacinis pranešimas.</w:t>
            </w:r>
          </w:p>
        </w:tc>
        <w:tc>
          <w:tcPr>
            <w:tcW w:w="1582" w:type="dxa"/>
          </w:tcPr>
          <w:p w14:paraId="6B37AAA4"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gyventojai žino, kur kreiptis pagalbos ir kokias paslaugas gali gauti, susidūrę su smurto artimoje aplinkoje apraiškomis.</w:t>
            </w:r>
          </w:p>
        </w:tc>
        <w:tc>
          <w:tcPr>
            <w:tcW w:w="3501" w:type="dxa"/>
          </w:tcPr>
          <w:p w14:paraId="519A40BA" w14:textId="77777777" w:rsidR="00DE1FED" w:rsidRDefault="00000000">
            <w:pPr>
              <w:rPr>
                <w:rFonts w:ascii="Arial" w:eastAsia="Arial" w:hAnsi="Arial" w:cs="Arial"/>
                <w:sz w:val="20"/>
                <w:szCs w:val="20"/>
              </w:rPr>
            </w:pPr>
            <w:r>
              <w:rPr>
                <w:rFonts w:ascii="Arial" w:eastAsia="Arial" w:hAnsi="Arial" w:cs="Arial"/>
                <w:sz w:val="20"/>
                <w:szCs w:val="20"/>
              </w:rPr>
              <w:t xml:space="preserve">Klaipėdos rajono vietinėje žiniasklaidos priemonėje </w:t>
            </w:r>
            <w:r>
              <w:rPr>
                <w:rFonts w:ascii="Arial" w:eastAsia="Arial" w:hAnsi="Arial" w:cs="Arial"/>
                <w:i/>
                <w:iCs/>
                <w:sz w:val="20"/>
                <w:szCs w:val="20"/>
              </w:rPr>
              <w:t>„Banga“</w:t>
            </w:r>
            <w:r>
              <w:rPr>
                <w:rFonts w:ascii="Arial" w:eastAsia="Arial" w:hAnsi="Arial" w:cs="Arial"/>
                <w:sz w:val="20"/>
                <w:szCs w:val="20"/>
              </w:rPr>
              <w:t xml:space="preserve"> publikuoti šie straipsniai: „Vyrai vis labiau supranta, kad emocinė sveikata yra svarbi ir jiems“, „Kaip sustabdyti smurtą ir išmokti kalbėtis be kaltinimų?“, „Neleiskime smurtui nugalėti: Klaipėdos rajono savivaldybė ir Kretingos moterų informacijos ir mokymo centras telkia pajėgas prevencijai“, „Vietoj pamokos – filmas“ bei „Nematomas smurtas – kaip jį pastebėti?: konferencija Klaipėdos rajone atvėrė naujus prevencijos horizontus“.</w:t>
            </w:r>
          </w:p>
          <w:p w14:paraId="25B1EFD2" w14:textId="77777777" w:rsidR="00DE1FED" w:rsidRDefault="00000000">
            <w:pPr>
              <w:rPr>
                <w:rFonts w:ascii="Arial" w:eastAsia="Arial" w:hAnsi="Arial" w:cs="Arial"/>
                <w:sz w:val="20"/>
                <w:szCs w:val="20"/>
              </w:rPr>
            </w:pPr>
            <w:hyperlink r:id="rId7">
              <w:r>
                <w:rPr>
                  <w:rFonts w:ascii="Arial" w:eastAsia="Arial" w:hAnsi="Arial" w:cs="Arial"/>
                  <w:color w:val="0563C1"/>
                  <w:sz w:val="20"/>
                  <w:szCs w:val="20"/>
                  <w:u w:val="single"/>
                </w:rPr>
                <w:t>https://gargzdai.lt/vyrai-vis-labiau-supranta-kad-emocine-sveikata-yra-svarbi-ir-jiems/</w:t>
              </w:r>
            </w:hyperlink>
          </w:p>
          <w:p w14:paraId="364A135F" w14:textId="77777777" w:rsidR="00DE1FED" w:rsidRDefault="00000000">
            <w:pPr>
              <w:rPr>
                <w:rFonts w:ascii="Arial" w:eastAsia="Arial" w:hAnsi="Arial" w:cs="Arial"/>
                <w:sz w:val="20"/>
                <w:szCs w:val="20"/>
              </w:rPr>
            </w:pPr>
            <w:hyperlink r:id="rId8">
              <w:r>
                <w:rPr>
                  <w:rFonts w:ascii="Arial" w:eastAsia="Arial" w:hAnsi="Arial" w:cs="Arial"/>
                  <w:color w:val="0563C1"/>
                  <w:sz w:val="20"/>
                  <w:szCs w:val="20"/>
                  <w:u w:val="single"/>
                </w:rPr>
                <w:t>https://gargzdai.lt/kaip-sustabdyti-smurta-ir-ismokti-kalbetis-be-kaltinimu/</w:t>
              </w:r>
            </w:hyperlink>
          </w:p>
          <w:p w14:paraId="52D5F34F" w14:textId="77777777" w:rsidR="00DE1FED" w:rsidRDefault="00000000">
            <w:pPr>
              <w:rPr>
                <w:rFonts w:ascii="Arial" w:eastAsia="Arial" w:hAnsi="Arial" w:cs="Arial"/>
                <w:sz w:val="20"/>
                <w:szCs w:val="20"/>
              </w:rPr>
            </w:pPr>
            <w:hyperlink r:id="rId9">
              <w:r>
                <w:rPr>
                  <w:rFonts w:ascii="Arial" w:eastAsia="Arial" w:hAnsi="Arial" w:cs="Arial"/>
                  <w:color w:val="0563C1"/>
                  <w:sz w:val="20"/>
                  <w:szCs w:val="20"/>
                  <w:u w:val="single"/>
                </w:rPr>
                <w:t>https://gargzdai.lt/neleiskime-smurtui-nugaleti-klaipedos-rajono-savivaldybe-ir-kretingos-moteru-informacijos-ir-mokymo-centras-telkia-pajegas-prevencijai/</w:t>
              </w:r>
            </w:hyperlink>
          </w:p>
          <w:p w14:paraId="74E408B2" w14:textId="77777777" w:rsidR="00DE1FED" w:rsidRDefault="00000000">
            <w:pPr>
              <w:rPr>
                <w:rFonts w:ascii="Arial" w:eastAsia="Arial" w:hAnsi="Arial" w:cs="Arial"/>
                <w:sz w:val="20"/>
                <w:szCs w:val="20"/>
              </w:rPr>
            </w:pPr>
            <w:hyperlink r:id="rId10">
              <w:r>
                <w:rPr>
                  <w:rFonts w:ascii="Arial" w:eastAsia="Arial" w:hAnsi="Arial" w:cs="Arial"/>
                  <w:color w:val="0563C1"/>
                  <w:sz w:val="20"/>
                  <w:szCs w:val="20"/>
                  <w:u w:val="single"/>
                </w:rPr>
                <w:t>https://gargzdai.lt/vietoj-pamokos-filmas/</w:t>
              </w:r>
            </w:hyperlink>
          </w:p>
          <w:p w14:paraId="6B2E7D30" w14:textId="77777777" w:rsidR="00DE1FED" w:rsidRDefault="00000000">
            <w:pPr>
              <w:rPr>
                <w:rFonts w:ascii="Arial" w:eastAsia="Arial" w:hAnsi="Arial" w:cs="Arial"/>
                <w:sz w:val="20"/>
                <w:szCs w:val="20"/>
              </w:rPr>
            </w:pPr>
            <w:hyperlink r:id="rId11">
              <w:r>
                <w:rPr>
                  <w:rFonts w:ascii="Arial" w:eastAsia="Arial" w:hAnsi="Arial" w:cs="Arial"/>
                  <w:color w:val="0563C1"/>
                  <w:sz w:val="20"/>
                  <w:szCs w:val="20"/>
                  <w:u w:val="single"/>
                </w:rPr>
                <w:t>https://gargzdai.lt/nematomas-smurtas-kaip-ji-pastebeti-konferencija-klaipedos-rajone-</w:t>
              </w:r>
              <w:r>
                <w:rPr>
                  <w:rFonts w:ascii="Arial" w:eastAsia="Arial" w:hAnsi="Arial" w:cs="Arial"/>
                  <w:color w:val="0563C1"/>
                  <w:sz w:val="20"/>
                  <w:szCs w:val="20"/>
                  <w:u w:val="single"/>
                </w:rPr>
                <w:lastRenderedPageBreak/>
                <w:t>atvere-naujus-prevencijos-horizontus/</w:t>
              </w:r>
            </w:hyperlink>
          </w:p>
          <w:p w14:paraId="71858342" w14:textId="77777777" w:rsidR="00DE1FED" w:rsidRDefault="00000000">
            <w:pPr>
              <w:rPr>
                <w:rFonts w:ascii="Arial" w:eastAsia="Arial" w:hAnsi="Arial" w:cs="Arial"/>
                <w:sz w:val="20"/>
                <w:szCs w:val="20"/>
              </w:rPr>
            </w:pPr>
            <w:r>
              <w:rPr>
                <w:rFonts w:ascii="Arial" w:eastAsia="Arial" w:hAnsi="Arial" w:cs="Arial"/>
                <w:sz w:val="20"/>
                <w:szCs w:val="20"/>
              </w:rPr>
              <w:t xml:space="preserve">Jaunimo organizacijos „Alterno“ „YouTube“ kanale publikuota tinklalaidė </w:t>
            </w:r>
            <w:r>
              <w:rPr>
                <w:rFonts w:ascii="Arial" w:eastAsia="Arial" w:hAnsi="Arial" w:cs="Arial"/>
                <w:i/>
                <w:iCs/>
                <w:sz w:val="20"/>
                <w:szCs w:val="20"/>
              </w:rPr>
              <w:t>„Be abejo (turbūt) tiesa | Ep. 2 – Lyčių lygybė“</w:t>
            </w:r>
            <w:r>
              <w:rPr>
                <w:rFonts w:ascii="Arial" w:eastAsia="Arial" w:hAnsi="Arial" w:cs="Arial"/>
                <w:sz w:val="20"/>
                <w:szCs w:val="20"/>
              </w:rPr>
              <w:t>, kurioje su Klaipėdos rajono savivaldybės administracijos Sveikatos ir socialinės apsaugos skyriaus specialiste (patarėja) Sandra Kalinauskaite diskutuojama lyčių lygybės, stereotipų, seksizmo ir kiekvieno asmens vaidmens prisidedant prie pokyčių temomis.</w:t>
            </w:r>
          </w:p>
          <w:p w14:paraId="2A097FAD" w14:textId="77777777" w:rsidR="00DE1FED" w:rsidRDefault="00000000">
            <w:pPr>
              <w:rPr>
                <w:rFonts w:ascii="Arial" w:eastAsia="Arial" w:hAnsi="Arial" w:cs="Arial"/>
                <w:sz w:val="20"/>
                <w:szCs w:val="20"/>
              </w:rPr>
            </w:pPr>
            <w:hyperlink r:id="rId12">
              <w:r>
                <w:rPr>
                  <w:rFonts w:ascii="Arial" w:eastAsia="Arial" w:hAnsi="Arial" w:cs="Arial"/>
                  <w:color w:val="0563C1"/>
                  <w:sz w:val="20"/>
                  <w:szCs w:val="20"/>
                  <w:u w:val="single"/>
                </w:rPr>
                <w:t>https://youtu.be/-i7QpH0uVsc?si=1sWJDEcakkb7Mu1y</w:t>
              </w:r>
            </w:hyperlink>
          </w:p>
        </w:tc>
      </w:tr>
      <w:tr w:rsidR="00DE1FED" w14:paraId="73ABC98D" w14:textId="77777777">
        <w:trPr>
          <w:trHeight w:val="1422"/>
        </w:trPr>
        <w:tc>
          <w:tcPr>
            <w:tcW w:w="14390" w:type="dxa"/>
            <w:gridSpan w:val="9"/>
            <w:vAlign w:val="center"/>
          </w:tcPr>
          <w:p w14:paraId="7D0CEB4C"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lastRenderedPageBreak/>
              <w:t>BENDRADARBIAVIMAS</w:t>
            </w:r>
          </w:p>
        </w:tc>
      </w:tr>
      <w:tr w:rsidR="00DE1FED" w14:paraId="37C79EFA" w14:textId="77777777">
        <w:trPr>
          <w:trHeight w:val="1422"/>
        </w:trPr>
        <w:tc>
          <w:tcPr>
            <w:tcW w:w="474" w:type="dxa"/>
          </w:tcPr>
          <w:p w14:paraId="20602BAC" w14:textId="77777777" w:rsidR="00DE1FED" w:rsidRDefault="00000000">
            <w:pPr>
              <w:rPr>
                <w:rFonts w:ascii="Arial" w:eastAsia="Arial" w:hAnsi="Arial" w:cs="Arial"/>
                <w:sz w:val="20"/>
                <w:szCs w:val="20"/>
              </w:rPr>
            </w:pPr>
            <w:r>
              <w:rPr>
                <w:rFonts w:ascii="Arial" w:eastAsia="Arial" w:hAnsi="Arial" w:cs="Arial"/>
                <w:sz w:val="20"/>
                <w:szCs w:val="20"/>
              </w:rPr>
              <w:t>3.</w:t>
            </w:r>
          </w:p>
        </w:tc>
        <w:tc>
          <w:tcPr>
            <w:tcW w:w="1765" w:type="dxa"/>
          </w:tcPr>
          <w:p w14:paraId="24782C4B" w14:textId="77777777" w:rsidR="00DE1FED" w:rsidRDefault="00000000">
            <w:pPr>
              <w:rPr>
                <w:rFonts w:ascii="Arial" w:eastAsia="Arial" w:hAnsi="Arial" w:cs="Arial"/>
                <w:i/>
                <w:iCs/>
                <w:sz w:val="20"/>
                <w:szCs w:val="20"/>
              </w:rPr>
            </w:pPr>
            <w:r>
              <w:rPr>
                <w:rFonts w:ascii="Arial" w:eastAsia="Arial" w:hAnsi="Arial" w:cs="Arial"/>
                <w:i/>
                <w:iCs/>
                <w:sz w:val="20"/>
                <w:szCs w:val="20"/>
              </w:rPr>
              <w:t xml:space="preserve">Siekti, kad visiems smurtą artimoje aplinkoje patyrusiems ar pavojų patiriantiems, smurto pavojų artimoje aplinkoje keliantiems Klaipėdos rajono savivaldybės gyventojams būtų prieinama </w:t>
            </w:r>
            <w:r>
              <w:rPr>
                <w:rFonts w:ascii="Arial" w:eastAsia="Arial" w:hAnsi="Arial" w:cs="Arial"/>
                <w:i/>
                <w:iCs/>
                <w:sz w:val="20"/>
                <w:szCs w:val="20"/>
              </w:rPr>
              <w:lastRenderedPageBreak/>
              <w:t>pagalba ir paslaugos.</w:t>
            </w:r>
          </w:p>
        </w:tc>
        <w:tc>
          <w:tcPr>
            <w:tcW w:w="1453" w:type="dxa"/>
          </w:tcPr>
          <w:p w14:paraId="314805AD" w14:textId="77777777" w:rsidR="00DE1FED" w:rsidRDefault="00000000">
            <w:pPr>
              <w:rPr>
                <w:rFonts w:ascii="Arial" w:eastAsia="Arial" w:hAnsi="Arial" w:cs="Arial"/>
                <w:sz w:val="20"/>
                <w:szCs w:val="20"/>
              </w:rPr>
            </w:pPr>
            <w:r>
              <w:rPr>
                <w:rFonts w:ascii="Arial" w:eastAsia="Arial" w:hAnsi="Arial" w:cs="Arial"/>
                <w:sz w:val="20"/>
                <w:szCs w:val="20"/>
              </w:rPr>
              <w:lastRenderedPageBreak/>
              <w:t xml:space="preserve">3.1. Užtikrinti smurto artimoje aplinkoje pavojų patiriantiems asmenims ar smurtą artimoje aplinkoje patyrusiems asmenims teikiamos specializuotos </w:t>
            </w:r>
            <w:r>
              <w:rPr>
                <w:rFonts w:ascii="Arial" w:eastAsia="Arial" w:hAnsi="Arial" w:cs="Arial"/>
                <w:sz w:val="20"/>
                <w:szCs w:val="20"/>
              </w:rPr>
              <w:lastRenderedPageBreak/>
              <w:t>kompleksinės pagalbos, paslaugų teikimo ir smurto artimoje aplinkoje prevencijos algoritmo veikimą vietos lygmeniu.</w:t>
            </w:r>
          </w:p>
        </w:tc>
        <w:tc>
          <w:tcPr>
            <w:tcW w:w="1496" w:type="dxa"/>
          </w:tcPr>
          <w:p w14:paraId="330E7BD1" w14:textId="77777777" w:rsidR="00DE1FED" w:rsidRDefault="00000000">
            <w:pPr>
              <w:rPr>
                <w:rFonts w:ascii="Arial" w:eastAsia="Arial" w:hAnsi="Arial" w:cs="Arial"/>
                <w:sz w:val="20"/>
                <w:szCs w:val="20"/>
              </w:rPr>
            </w:pPr>
            <w:r>
              <w:rPr>
                <w:rFonts w:ascii="Arial" w:eastAsia="Arial" w:hAnsi="Arial" w:cs="Arial"/>
                <w:sz w:val="20"/>
                <w:szCs w:val="20"/>
              </w:rPr>
              <w:lastRenderedPageBreak/>
              <w:t>3.1.1. Organizuoti tarpžinybinius susitikimus, siekiant spręsti smurto apsaugos ir pagalbos teikimo iššūkius.</w:t>
            </w:r>
          </w:p>
        </w:tc>
        <w:tc>
          <w:tcPr>
            <w:tcW w:w="1062" w:type="dxa"/>
          </w:tcPr>
          <w:p w14:paraId="4DB0BCB8" w14:textId="77777777" w:rsidR="00DE1FED" w:rsidRDefault="00000000">
            <w:pPr>
              <w:rPr>
                <w:rFonts w:ascii="Arial" w:eastAsia="Arial" w:hAnsi="Arial" w:cs="Arial"/>
                <w:sz w:val="20"/>
                <w:szCs w:val="20"/>
              </w:rPr>
            </w:pPr>
            <w:r>
              <w:rPr>
                <w:rFonts w:ascii="Arial" w:eastAsia="Arial" w:hAnsi="Arial" w:cs="Arial"/>
                <w:sz w:val="20"/>
                <w:szCs w:val="20"/>
              </w:rPr>
              <w:t>1 k. / ketv.</w:t>
            </w:r>
          </w:p>
        </w:tc>
        <w:tc>
          <w:tcPr>
            <w:tcW w:w="1496" w:type="dxa"/>
          </w:tcPr>
          <w:p w14:paraId="1044B6BD"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smurto artimoje aplinkoje prevencijos komisijos pirmininkas</w:t>
            </w:r>
          </w:p>
        </w:tc>
        <w:tc>
          <w:tcPr>
            <w:tcW w:w="1561" w:type="dxa"/>
          </w:tcPr>
          <w:p w14:paraId="3723269C" w14:textId="77777777" w:rsidR="00DE1FED" w:rsidRDefault="00000000">
            <w:pPr>
              <w:rPr>
                <w:rFonts w:ascii="Arial" w:eastAsia="Arial" w:hAnsi="Arial" w:cs="Arial"/>
                <w:sz w:val="20"/>
                <w:szCs w:val="20"/>
              </w:rPr>
            </w:pPr>
            <w:r>
              <w:rPr>
                <w:rFonts w:ascii="Arial" w:eastAsia="Arial" w:hAnsi="Arial" w:cs="Arial"/>
                <w:sz w:val="20"/>
                <w:szCs w:val="20"/>
              </w:rPr>
              <w:t>Suorganizuoti ne mažiau kaip 4 susitikimai per metus.</w:t>
            </w:r>
          </w:p>
        </w:tc>
        <w:tc>
          <w:tcPr>
            <w:tcW w:w="1582" w:type="dxa"/>
          </w:tcPr>
          <w:p w14:paraId="5A8D001E"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savivaldybėje koordinuotai veikianti apsaugos nuo smurto artimoje aplinkoje, pagalbos ir paslaugų teikimo sistema.</w:t>
            </w:r>
          </w:p>
        </w:tc>
        <w:tc>
          <w:tcPr>
            <w:tcW w:w="3501" w:type="dxa"/>
          </w:tcPr>
          <w:p w14:paraId="6E4A69BE" w14:textId="77777777" w:rsidR="00DE1FED" w:rsidRDefault="00000000">
            <w:pPr>
              <w:rPr>
                <w:rFonts w:ascii="Arial" w:eastAsia="Arial" w:hAnsi="Arial" w:cs="Arial"/>
                <w:sz w:val="20"/>
                <w:szCs w:val="20"/>
              </w:rPr>
            </w:pPr>
            <w:r>
              <w:rPr>
                <w:rFonts w:ascii="Arial" w:eastAsia="Arial" w:hAnsi="Arial" w:cs="Arial"/>
                <w:sz w:val="20"/>
                <w:szCs w:val="20"/>
              </w:rPr>
              <w:t>Smurto artimoje aplinkoje prevencijos komisijos posėdžiai buvo organizuoti 2025 m. kovo 27 d., 2025 m. birželio 19 d., 2025 m. rugsėjo 23 d. ir 2025 m. gruodžio 17 d.</w:t>
            </w:r>
          </w:p>
        </w:tc>
      </w:tr>
      <w:tr w:rsidR="00DE1FED" w14:paraId="7481C9AB" w14:textId="77777777">
        <w:trPr>
          <w:trHeight w:val="1422"/>
        </w:trPr>
        <w:tc>
          <w:tcPr>
            <w:tcW w:w="474" w:type="dxa"/>
            <w:vMerge w:val="restart"/>
          </w:tcPr>
          <w:p w14:paraId="002AA787" w14:textId="77777777" w:rsidR="00DE1FED" w:rsidRDefault="00000000">
            <w:pPr>
              <w:rPr>
                <w:rFonts w:ascii="Arial" w:eastAsia="Arial" w:hAnsi="Arial" w:cs="Arial"/>
                <w:sz w:val="20"/>
                <w:szCs w:val="20"/>
              </w:rPr>
            </w:pPr>
            <w:r>
              <w:rPr>
                <w:rFonts w:ascii="Arial" w:eastAsia="Arial" w:hAnsi="Arial" w:cs="Arial"/>
                <w:sz w:val="20"/>
                <w:szCs w:val="20"/>
              </w:rPr>
              <w:t>4.</w:t>
            </w:r>
          </w:p>
        </w:tc>
        <w:tc>
          <w:tcPr>
            <w:tcW w:w="1765" w:type="dxa"/>
            <w:vMerge w:val="restart"/>
          </w:tcPr>
          <w:p w14:paraId="7F699D30" w14:textId="77777777" w:rsidR="00DE1FED" w:rsidRDefault="00000000">
            <w:pPr>
              <w:rPr>
                <w:rFonts w:ascii="Arial" w:eastAsia="Arial" w:hAnsi="Arial" w:cs="Arial"/>
                <w:i/>
                <w:iCs/>
                <w:sz w:val="20"/>
                <w:szCs w:val="20"/>
              </w:rPr>
            </w:pPr>
            <w:r>
              <w:rPr>
                <w:rFonts w:ascii="Arial" w:eastAsia="Arial" w:hAnsi="Arial" w:cs="Arial"/>
                <w:i/>
                <w:iCs/>
                <w:sz w:val="20"/>
                <w:szCs w:val="20"/>
              </w:rPr>
              <w:t>Stiprinti Klaipėdos rajono savivaldybės institucijų bei įstaigų, nevyriausybinių organizacijų bendradarbiavimą smurto prevencijos įgyvendinimo srityse.</w:t>
            </w:r>
          </w:p>
        </w:tc>
        <w:tc>
          <w:tcPr>
            <w:tcW w:w="1453" w:type="dxa"/>
            <w:vMerge w:val="restart"/>
          </w:tcPr>
          <w:p w14:paraId="14CA9A68" w14:textId="0360E9AE" w:rsidR="00DE1FED" w:rsidRPr="002A1C5F" w:rsidRDefault="00000000">
            <w:pPr>
              <w:rPr>
                <w:rFonts w:ascii="Arial" w:eastAsia="Arial" w:hAnsi="Arial" w:cs="Arial"/>
                <w:sz w:val="20"/>
                <w:szCs w:val="20"/>
              </w:rPr>
            </w:pPr>
            <w:r>
              <w:rPr>
                <w:rFonts w:ascii="Arial" w:eastAsia="Arial" w:hAnsi="Arial" w:cs="Arial"/>
                <w:sz w:val="20"/>
                <w:szCs w:val="20"/>
              </w:rPr>
              <w:t xml:space="preserve">4.1. Tobulinti Klaipėdos rajono savivaldybės įstaigų ir institucijų darbuotojų, kitų asmenų, dirbančių smurto artimoje aplinkoje prevencijos ir pagalbos teikimo smurtą patyrusiems, smurto pavojų patiriantiems ir smurto pavojų keliantiems asmenims srityse, </w:t>
            </w:r>
            <w:r>
              <w:rPr>
                <w:rFonts w:ascii="Arial" w:eastAsia="Arial" w:hAnsi="Arial" w:cs="Arial"/>
                <w:sz w:val="20"/>
                <w:szCs w:val="20"/>
              </w:rPr>
              <w:lastRenderedPageBreak/>
              <w:t>profesinę kompetenciją, įtraukiant NVO, vietos lygmeniu.</w:t>
            </w:r>
          </w:p>
        </w:tc>
        <w:tc>
          <w:tcPr>
            <w:tcW w:w="1496" w:type="dxa"/>
          </w:tcPr>
          <w:p w14:paraId="3B92442D" w14:textId="77777777" w:rsidR="00DE1FED" w:rsidRDefault="00000000">
            <w:pPr>
              <w:rPr>
                <w:rFonts w:ascii="Arial" w:eastAsia="Arial" w:hAnsi="Arial" w:cs="Arial"/>
                <w:sz w:val="20"/>
                <w:szCs w:val="20"/>
              </w:rPr>
            </w:pPr>
            <w:r>
              <w:rPr>
                <w:rFonts w:ascii="Arial" w:eastAsia="Arial" w:hAnsi="Arial" w:cs="Arial"/>
                <w:sz w:val="20"/>
                <w:szCs w:val="20"/>
              </w:rPr>
              <w:lastRenderedPageBreak/>
              <w:t>4.1.1. Atlikti apklausą tarp savivaldybės įstaigų ir institucijų darbuotojų, kitų suinteresuotų asmenų (organizacijų), dirbančių smurto artimoje aplinkoje prevencijos ir pagalbos teikimo srityse, dėl mokymų smurto, priekabiavimo atpažinimo ir tinkamo reagavimo poreikio temų.</w:t>
            </w:r>
          </w:p>
        </w:tc>
        <w:tc>
          <w:tcPr>
            <w:tcW w:w="1062" w:type="dxa"/>
          </w:tcPr>
          <w:p w14:paraId="754E3541" w14:textId="77777777" w:rsidR="00DE1FED" w:rsidRDefault="00000000">
            <w:pPr>
              <w:rPr>
                <w:rFonts w:ascii="Arial" w:eastAsia="Arial" w:hAnsi="Arial" w:cs="Arial"/>
                <w:sz w:val="20"/>
                <w:szCs w:val="20"/>
              </w:rPr>
            </w:pPr>
            <w:r>
              <w:rPr>
                <w:rFonts w:ascii="Arial" w:eastAsia="Arial" w:hAnsi="Arial" w:cs="Arial"/>
                <w:sz w:val="20"/>
                <w:szCs w:val="20"/>
              </w:rPr>
              <w:t>2025–2026 m.</w:t>
            </w:r>
          </w:p>
        </w:tc>
        <w:tc>
          <w:tcPr>
            <w:tcW w:w="1496" w:type="dxa"/>
          </w:tcPr>
          <w:p w14:paraId="545E06AF"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smurto artimoje aplinkoje prevencijos komisija</w:t>
            </w:r>
          </w:p>
        </w:tc>
        <w:tc>
          <w:tcPr>
            <w:tcW w:w="1561" w:type="dxa"/>
          </w:tcPr>
          <w:p w14:paraId="36333C05" w14:textId="77777777" w:rsidR="00DE1FED" w:rsidRDefault="00000000">
            <w:pPr>
              <w:rPr>
                <w:rFonts w:ascii="Arial" w:eastAsia="Arial" w:hAnsi="Arial" w:cs="Arial"/>
                <w:sz w:val="20"/>
                <w:szCs w:val="20"/>
              </w:rPr>
            </w:pPr>
            <w:r>
              <w:rPr>
                <w:rFonts w:ascii="Arial" w:eastAsia="Arial" w:hAnsi="Arial" w:cs="Arial"/>
                <w:sz w:val="20"/>
                <w:szCs w:val="20"/>
              </w:rPr>
              <w:t>Atlikta 1 apklausa.</w:t>
            </w:r>
          </w:p>
        </w:tc>
        <w:tc>
          <w:tcPr>
            <w:tcW w:w="1582" w:type="dxa"/>
            <w:vMerge w:val="restart"/>
          </w:tcPr>
          <w:p w14:paraId="66925A7D" w14:textId="77777777" w:rsidR="00DE1FED" w:rsidRDefault="00000000">
            <w:pPr>
              <w:rPr>
                <w:rFonts w:ascii="Arial" w:eastAsia="Arial" w:hAnsi="Arial" w:cs="Arial"/>
                <w:sz w:val="20"/>
                <w:szCs w:val="20"/>
              </w:rPr>
            </w:pPr>
            <w:r>
              <w:rPr>
                <w:rFonts w:ascii="Arial" w:eastAsia="Arial" w:hAnsi="Arial" w:cs="Arial"/>
                <w:sz w:val="20"/>
                <w:szCs w:val="20"/>
              </w:rPr>
              <w:t xml:space="preserve">Tikslinės diskusijos ir / ar mokymai kels savivaldybės įstaigų ir institucijų darbuotojų, kitų suinteresuotų asmenų (organizacijų), dirbančių smurto artimoje aplinkoje prevencijos ir pagalbos teikimo srityse kompetencijas (skatins dalintis patirtimi, tobulinti turimas žinias), </w:t>
            </w:r>
            <w:r>
              <w:rPr>
                <w:rFonts w:ascii="Arial" w:eastAsia="Arial" w:hAnsi="Arial" w:cs="Arial"/>
                <w:sz w:val="20"/>
                <w:szCs w:val="20"/>
              </w:rPr>
              <w:lastRenderedPageBreak/>
              <w:t>tuo pačiu stiprins tarpinstitucinę sanglaudą.</w:t>
            </w:r>
          </w:p>
        </w:tc>
        <w:tc>
          <w:tcPr>
            <w:tcW w:w="3501" w:type="dxa"/>
          </w:tcPr>
          <w:p w14:paraId="17A662FA" w14:textId="77777777" w:rsidR="00DE1FED" w:rsidRDefault="00000000">
            <w:pPr>
              <w:rPr>
                <w:rFonts w:ascii="Arial" w:eastAsia="Arial" w:hAnsi="Arial" w:cs="Arial"/>
                <w:sz w:val="20"/>
                <w:szCs w:val="20"/>
              </w:rPr>
            </w:pPr>
            <w:r>
              <w:rPr>
                <w:rFonts w:ascii="Arial" w:eastAsia="Arial" w:hAnsi="Arial" w:cs="Arial"/>
                <w:sz w:val="20"/>
                <w:szCs w:val="20"/>
              </w:rPr>
              <w:lastRenderedPageBreak/>
              <w:t>2025 m. rugsėjo 23 d. Smurto artimoje aplinkoje prevencijos komisijos posėdyje įstaigos ir organizacijos buvo paprašytos pateikti mokymų poreikį, tačiau nė viena įstaiga ar organizacija tokio poreikio nepateikė.</w:t>
            </w:r>
          </w:p>
          <w:p w14:paraId="652FC412" w14:textId="77777777" w:rsidR="00DE1FED" w:rsidRDefault="00DE1FED">
            <w:pPr>
              <w:rPr>
                <w:rFonts w:ascii="Arial" w:eastAsia="Arial" w:hAnsi="Arial" w:cs="Arial"/>
                <w:sz w:val="20"/>
                <w:szCs w:val="20"/>
              </w:rPr>
            </w:pPr>
          </w:p>
        </w:tc>
      </w:tr>
      <w:tr w:rsidR="00DE1FED" w14:paraId="662410DD" w14:textId="77777777">
        <w:trPr>
          <w:trHeight w:val="1422"/>
        </w:trPr>
        <w:tc>
          <w:tcPr>
            <w:tcW w:w="474" w:type="dxa"/>
            <w:vMerge/>
          </w:tcPr>
          <w:p w14:paraId="32228AE0"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765" w:type="dxa"/>
            <w:vMerge/>
          </w:tcPr>
          <w:p w14:paraId="723680A0"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453" w:type="dxa"/>
            <w:vMerge/>
          </w:tcPr>
          <w:p w14:paraId="2FF15E61"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1496" w:type="dxa"/>
          </w:tcPr>
          <w:p w14:paraId="59BE8A93" w14:textId="77777777" w:rsidR="00DE1FED" w:rsidRDefault="00000000">
            <w:pPr>
              <w:rPr>
                <w:rFonts w:ascii="Arial" w:eastAsia="Arial" w:hAnsi="Arial" w:cs="Arial"/>
                <w:sz w:val="20"/>
                <w:szCs w:val="20"/>
              </w:rPr>
            </w:pPr>
            <w:r>
              <w:rPr>
                <w:rFonts w:ascii="Arial" w:eastAsia="Arial" w:hAnsi="Arial" w:cs="Arial"/>
                <w:sz w:val="20"/>
                <w:szCs w:val="20"/>
              </w:rPr>
              <w:t>4.1.2. Atsižvelgiant į apklausos rezultatus, organizuoti diskusijas ir / ar mokymus savivaldybės įstaigų ir institucijų darbuotojams smurto, priekabiavimo atpažinimo ir tinkamo reagavimo temomis.</w:t>
            </w:r>
          </w:p>
        </w:tc>
        <w:tc>
          <w:tcPr>
            <w:tcW w:w="1062" w:type="dxa"/>
          </w:tcPr>
          <w:p w14:paraId="7DD71359" w14:textId="77777777" w:rsidR="00DE1FED" w:rsidRDefault="00000000">
            <w:pPr>
              <w:rPr>
                <w:rFonts w:ascii="Arial" w:eastAsia="Arial" w:hAnsi="Arial" w:cs="Arial"/>
                <w:sz w:val="20"/>
                <w:szCs w:val="20"/>
              </w:rPr>
            </w:pPr>
            <w:r>
              <w:rPr>
                <w:rFonts w:ascii="Arial" w:eastAsia="Arial" w:hAnsi="Arial" w:cs="Arial"/>
                <w:sz w:val="20"/>
                <w:szCs w:val="20"/>
              </w:rPr>
              <w:t>Pagal poreikį.</w:t>
            </w:r>
          </w:p>
        </w:tc>
        <w:tc>
          <w:tcPr>
            <w:tcW w:w="1496" w:type="dxa"/>
          </w:tcPr>
          <w:p w14:paraId="3F0E3764"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smurto artimoje aplinkoje prevencijos komisija</w:t>
            </w:r>
          </w:p>
        </w:tc>
        <w:tc>
          <w:tcPr>
            <w:tcW w:w="1561" w:type="dxa"/>
          </w:tcPr>
          <w:p w14:paraId="1F6FCD20" w14:textId="77777777" w:rsidR="00DE1FED" w:rsidRDefault="00000000">
            <w:pPr>
              <w:rPr>
                <w:rFonts w:ascii="Arial" w:eastAsia="Arial" w:hAnsi="Arial" w:cs="Arial"/>
                <w:sz w:val="20"/>
                <w:szCs w:val="20"/>
              </w:rPr>
            </w:pPr>
            <w:r>
              <w:rPr>
                <w:rFonts w:ascii="Arial" w:eastAsia="Arial" w:hAnsi="Arial" w:cs="Arial"/>
                <w:sz w:val="20"/>
                <w:szCs w:val="20"/>
              </w:rPr>
              <w:t>Suorganizuotos diskusijos ir / ar mokymai.</w:t>
            </w:r>
          </w:p>
        </w:tc>
        <w:tc>
          <w:tcPr>
            <w:tcW w:w="1582" w:type="dxa"/>
            <w:vMerge/>
          </w:tcPr>
          <w:p w14:paraId="1F1CF747" w14:textId="77777777" w:rsidR="00DE1FED" w:rsidRDefault="00DE1FED">
            <w:pPr>
              <w:widowControl w:val="0"/>
              <w:pBdr>
                <w:top w:val="nil"/>
                <w:left w:val="nil"/>
                <w:bottom w:val="nil"/>
                <w:right w:val="nil"/>
                <w:between w:val="nil"/>
              </w:pBdr>
              <w:spacing w:after="0" w:line="276" w:lineRule="auto"/>
              <w:rPr>
                <w:rFonts w:ascii="Arial" w:eastAsia="Arial" w:hAnsi="Arial" w:cs="Arial"/>
                <w:sz w:val="20"/>
                <w:szCs w:val="20"/>
              </w:rPr>
            </w:pPr>
          </w:p>
        </w:tc>
        <w:tc>
          <w:tcPr>
            <w:tcW w:w="3501" w:type="dxa"/>
          </w:tcPr>
          <w:p w14:paraId="3547308A" w14:textId="77777777" w:rsidR="00DE1FED" w:rsidRDefault="00000000">
            <w:pPr>
              <w:spacing w:after="0"/>
              <w:rPr>
                <w:rFonts w:ascii="Arial" w:eastAsia="Arial" w:hAnsi="Arial" w:cs="Arial"/>
                <w:sz w:val="20"/>
                <w:szCs w:val="20"/>
              </w:rPr>
            </w:pPr>
            <w:r>
              <w:rPr>
                <w:rFonts w:ascii="Arial" w:eastAsia="Arial" w:hAnsi="Arial" w:cs="Arial"/>
                <w:sz w:val="20"/>
                <w:szCs w:val="20"/>
              </w:rPr>
              <w:t>Atsižvelgiant į apklausos rezultatus, diskusijos ir / ar mokymai nebuvo organizuoti, kadangi savivaldybės įstaigos ir organizacijos mokymų poreikio nepateikė.</w:t>
            </w:r>
          </w:p>
          <w:p w14:paraId="071DFE7F" w14:textId="77777777" w:rsidR="00DE1FED" w:rsidRDefault="00000000">
            <w:pPr>
              <w:spacing w:after="0"/>
              <w:rPr>
                <w:rFonts w:ascii="Arial" w:eastAsia="Arial" w:hAnsi="Arial" w:cs="Arial"/>
                <w:sz w:val="20"/>
                <w:szCs w:val="20"/>
              </w:rPr>
            </w:pPr>
            <w:r>
              <w:rPr>
                <w:rFonts w:ascii="Arial" w:eastAsia="Arial" w:hAnsi="Arial" w:cs="Arial"/>
                <w:sz w:val="20"/>
                <w:szCs w:val="20"/>
              </w:rPr>
              <w:t>Tačiau vyko baziniai tarpinstituciniai mokymai apie smurtą artimoje aplinkoje, kuriuos 2025 m. lapkričio 10 ir 17 d. organizavo Lietuvos moterų lobistinė organizacija, įgyvendindama projektą „Plėtoti efektyvios prevencijos ir pagalbos smurto artimoje aplinkoje sistemą“ (Nr. 07-014-P-0001) , skirtą valstybės ir savivaldybių institucijų bei įstaigų darbuotojų kompetencijų stiprinimui.</w:t>
            </w:r>
          </w:p>
          <w:p w14:paraId="24B8F1E1" w14:textId="77777777" w:rsidR="00DE1FED" w:rsidRDefault="00000000">
            <w:pPr>
              <w:rPr>
                <w:rFonts w:ascii="Arial" w:eastAsia="Arial" w:hAnsi="Arial" w:cs="Arial"/>
                <w:sz w:val="20"/>
                <w:szCs w:val="20"/>
              </w:rPr>
            </w:pPr>
            <w:r>
              <w:rPr>
                <w:rFonts w:ascii="Arial" w:eastAsia="Arial" w:hAnsi="Arial" w:cs="Arial"/>
                <w:sz w:val="20"/>
                <w:szCs w:val="20"/>
              </w:rPr>
              <w:t>Diskusijos ir renginiai vyko 2025 m. spalio 10 d., kai Klaipėdos socialinės ir psichologinės pagalbos centras organizavo diskusiją „</w:t>
            </w:r>
            <w:r>
              <w:rPr>
                <w:rFonts w:ascii="Arial" w:eastAsia="Arial" w:hAnsi="Arial" w:cs="Arial"/>
                <w:i/>
                <w:iCs/>
                <w:sz w:val="20"/>
                <w:szCs w:val="20"/>
              </w:rPr>
              <w:t>Efektyvaus tarpinstitucinio bendradarbiavimo mechanizmo, teikiant pagalbą seksualinį smurtą patyrusiems ar jo pavojų patiriantiems asmenims, kūrimas“</w:t>
            </w:r>
            <w:r>
              <w:rPr>
                <w:rFonts w:ascii="Arial" w:eastAsia="Arial" w:hAnsi="Arial" w:cs="Arial"/>
                <w:sz w:val="20"/>
                <w:szCs w:val="20"/>
              </w:rPr>
              <w:t xml:space="preserve"> Gargždų kultūros centre, ir 2025 m. lapkričio 4 d., kai Kovos su prekyba žmonėmis ir išnaudojimu centras (KOPŽI) surengė apskritojo stalo diskusiją </w:t>
            </w:r>
            <w:r>
              <w:rPr>
                <w:rFonts w:ascii="Arial" w:eastAsia="Arial" w:hAnsi="Arial" w:cs="Arial"/>
                <w:i/>
                <w:iCs/>
                <w:sz w:val="20"/>
                <w:szCs w:val="20"/>
              </w:rPr>
              <w:t>„Seksualinis smurtas prieš vaikus artimoje aplinkoje“</w:t>
            </w:r>
            <w:r>
              <w:rPr>
                <w:rFonts w:ascii="Arial" w:eastAsia="Arial" w:hAnsi="Arial" w:cs="Arial"/>
                <w:sz w:val="20"/>
                <w:szCs w:val="20"/>
              </w:rPr>
              <w:t xml:space="preserve"> Gargždų socialinių paslaugų centre, dalyvaujant Klaipėdos rajono savivaldybės, teisėsaugos, švietimo, socialinių paslaugų ir nevyriausybinių organizacijų atstovams.</w:t>
            </w:r>
          </w:p>
        </w:tc>
      </w:tr>
      <w:tr w:rsidR="00DE1FED" w14:paraId="12DA2117" w14:textId="77777777">
        <w:trPr>
          <w:trHeight w:val="1422"/>
        </w:trPr>
        <w:tc>
          <w:tcPr>
            <w:tcW w:w="14390" w:type="dxa"/>
            <w:gridSpan w:val="9"/>
            <w:vAlign w:val="center"/>
          </w:tcPr>
          <w:p w14:paraId="10A7DD1B" w14:textId="77777777" w:rsidR="00DE1FED" w:rsidRDefault="00000000">
            <w:pPr>
              <w:jc w:val="center"/>
              <w:rPr>
                <w:rFonts w:ascii="Arial" w:eastAsia="Arial" w:hAnsi="Arial" w:cs="Arial"/>
                <w:b/>
                <w:bCs/>
                <w:sz w:val="20"/>
                <w:szCs w:val="20"/>
              </w:rPr>
            </w:pPr>
            <w:r>
              <w:rPr>
                <w:rFonts w:ascii="Arial" w:eastAsia="Arial" w:hAnsi="Arial" w:cs="Arial"/>
                <w:b/>
                <w:bCs/>
                <w:sz w:val="20"/>
                <w:szCs w:val="20"/>
              </w:rPr>
              <w:lastRenderedPageBreak/>
              <w:t>STEBĖSENA IR VERTINIMAS</w:t>
            </w:r>
          </w:p>
        </w:tc>
      </w:tr>
      <w:tr w:rsidR="00DE1FED" w14:paraId="40FCA86F" w14:textId="77777777">
        <w:trPr>
          <w:trHeight w:val="1422"/>
        </w:trPr>
        <w:tc>
          <w:tcPr>
            <w:tcW w:w="474" w:type="dxa"/>
          </w:tcPr>
          <w:p w14:paraId="55341F62" w14:textId="77777777" w:rsidR="00DE1FED" w:rsidRDefault="00000000">
            <w:pPr>
              <w:rPr>
                <w:rFonts w:ascii="Arial" w:eastAsia="Arial" w:hAnsi="Arial" w:cs="Arial"/>
                <w:sz w:val="20"/>
                <w:szCs w:val="20"/>
              </w:rPr>
            </w:pPr>
            <w:r>
              <w:rPr>
                <w:rFonts w:ascii="Arial" w:eastAsia="Arial" w:hAnsi="Arial" w:cs="Arial"/>
                <w:sz w:val="20"/>
                <w:szCs w:val="20"/>
              </w:rPr>
              <w:t>5.</w:t>
            </w:r>
          </w:p>
        </w:tc>
        <w:tc>
          <w:tcPr>
            <w:tcW w:w="1765" w:type="dxa"/>
          </w:tcPr>
          <w:p w14:paraId="4BA4DD00" w14:textId="77777777" w:rsidR="00DE1FED" w:rsidRDefault="00000000">
            <w:pPr>
              <w:rPr>
                <w:rFonts w:ascii="Arial" w:eastAsia="Arial" w:hAnsi="Arial" w:cs="Arial"/>
                <w:i/>
                <w:iCs/>
                <w:sz w:val="20"/>
                <w:szCs w:val="20"/>
              </w:rPr>
            </w:pPr>
            <w:r>
              <w:rPr>
                <w:rFonts w:ascii="Arial" w:eastAsia="Arial" w:hAnsi="Arial" w:cs="Arial"/>
                <w:i/>
                <w:iCs/>
                <w:sz w:val="20"/>
                <w:szCs w:val="20"/>
              </w:rPr>
              <w:t>Nustatyti Klaipėdos rajono savivaldybės gyventojų sąmoningumo, gebėjimo atpažinti smurtą artimoje aplinkoje lygį ir informacijos apie paslaugų bei pagalbos teikimo priemones žinomumą.</w:t>
            </w:r>
          </w:p>
        </w:tc>
        <w:tc>
          <w:tcPr>
            <w:tcW w:w="1453" w:type="dxa"/>
          </w:tcPr>
          <w:p w14:paraId="0EBF2025" w14:textId="77777777" w:rsidR="00DE1FED" w:rsidRDefault="00000000">
            <w:pPr>
              <w:rPr>
                <w:rFonts w:ascii="Arial" w:eastAsia="Arial" w:hAnsi="Arial" w:cs="Arial"/>
                <w:sz w:val="20"/>
                <w:szCs w:val="20"/>
              </w:rPr>
            </w:pPr>
            <w:r>
              <w:rPr>
                <w:rFonts w:ascii="Arial" w:eastAsia="Arial" w:hAnsi="Arial" w:cs="Arial"/>
                <w:sz w:val="20"/>
                <w:szCs w:val="20"/>
              </w:rPr>
              <w:t>5.1. Įvertinti Klaipėdos rajono savivaldybės gyventojų gebėjimus identifikuoti smurtą artimoje aplinkoje pagal formas ir paslaugų bei pagalbos teikimo savivaldybėje žinomumą.</w:t>
            </w:r>
          </w:p>
        </w:tc>
        <w:tc>
          <w:tcPr>
            <w:tcW w:w="1496" w:type="dxa"/>
          </w:tcPr>
          <w:p w14:paraId="5540E86F" w14:textId="77777777" w:rsidR="00DE1FED" w:rsidRDefault="00000000">
            <w:pPr>
              <w:rPr>
                <w:rFonts w:ascii="Arial" w:eastAsia="Arial" w:hAnsi="Arial" w:cs="Arial"/>
                <w:sz w:val="20"/>
                <w:szCs w:val="20"/>
              </w:rPr>
            </w:pPr>
            <w:r>
              <w:rPr>
                <w:rFonts w:ascii="Arial" w:eastAsia="Arial" w:hAnsi="Arial" w:cs="Arial"/>
                <w:sz w:val="20"/>
                <w:szCs w:val="20"/>
              </w:rPr>
              <w:t>5.1.1. Organizuoti Klaipėdos rajono savivaldybės gyventojų apklausą, siekiant sužinoti, ar gyventojai žino, kas yra smurtas artimoje aplinkoje ir kur reikėtų kreiptis įtarus, matant ar patyrus smurtą artimoje aplinkoje, surinkti pasiūlymus, kokių pagalbos priemonių pasigenda.</w:t>
            </w:r>
          </w:p>
        </w:tc>
        <w:tc>
          <w:tcPr>
            <w:tcW w:w="1062" w:type="dxa"/>
          </w:tcPr>
          <w:p w14:paraId="3621BE9F" w14:textId="77777777" w:rsidR="00DE1FED" w:rsidRDefault="00000000">
            <w:pPr>
              <w:rPr>
                <w:rFonts w:ascii="Arial" w:eastAsia="Arial" w:hAnsi="Arial" w:cs="Arial"/>
                <w:sz w:val="20"/>
                <w:szCs w:val="20"/>
              </w:rPr>
            </w:pPr>
            <w:r>
              <w:rPr>
                <w:rFonts w:ascii="Arial" w:eastAsia="Arial" w:hAnsi="Arial" w:cs="Arial"/>
                <w:sz w:val="20"/>
                <w:szCs w:val="20"/>
              </w:rPr>
              <w:t>2025–2026 m.</w:t>
            </w:r>
          </w:p>
        </w:tc>
        <w:tc>
          <w:tcPr>
            <w:tcW w:w="1496" w:type="dxa"/>
          </w:tcPr>
          <w:p w14:paraId="479A9A80" w14:textId="77777777" w:rsidR="00DE1FED" w:rsidRDefault="00000000">
            <w:pPr>
              <w:rPr>
                <w:rFonts w:ascii="Arial" w:eastAsia="Arial" w:hAnsi="Arial" w:cs="Arial"/>
                <w:sz w:val="20"/>
                <w:szCs w:val="20"/>
              </w:rPr>
            </w:pPr>
            <w:r>
              <w:rPr>
                <w:rFonts w:ascii="Arial" w:eastAsia="Arial" w:hAnsi="Arial" w:cs="Arial"/>
                <w:sz w:val="20"/>
                <w:szCs w:val="20"/>
              </w:rPr>
              <w:t>Klaipėdos rajono savivaldybės administracijos lygių galimybių koordinatorius</w:t>
            </w:r>
          </w:p>
        </w:tc>
        <w:tc>
          <w:tcPr>
            <w:tcW w:w="1561" w:type="dxa"/>
          </w:tcPr>
          <w:p w14:paraId="1125F7F2" w14:textId="77777777" w:rsidR="00DE1FED" w:rsidRDefault="00000000">
            <w:pPr>
              <w:rPr>
                <w:rFonts w:ascii="Arial" w:eastAsia="Arial" w:hAnsi="Arial" w:cs="Arial"/>
                <w:sz w:val="20"/>
                <w:szCs w:val="20"/>
              </w:rPr>
            </w:pPr>
            <w:r>
              <w:rPr>
                <w:rFonts w:ascii="Arial" w:eastAsia="Arial" w:hAnsi="Arial" w:cs="Arial"/>
                <w:sz w:val="20"/>
                <w:szCs w:val="20"/>
              </w:rPr>
              <w:t>Atlikta 1 apklausa.</w:t>
            </w:r>
          </w:p>
        </w:tc>
        <w:tc>
          <w:tcPr>
            <w:tcW w:w="1582" w:type="dxa"/>
          </w:tcPr>
          <w:p w14:paraId="78A5B16A" w14:textId="77777777" w:rsidR="00DE1FED" w:rsidRDefault="00000000">
            <w:pPr>
              <w:rPr>
                <w:rFonts w:ascii="Arial" w:eastAsia="Arial" w:hAnsi="Arial" w:cs="Arial"/>
                <w:sz w:val="20"/>
                <w:szCs w:val="20"/>
              </w:rPr>
            </w:pPr>
            <w:r>
              <w:rPr>
                <w:rFonts w:ascii="Arial" w:eastAsia="Arial" w:hAnsi="Arial" w:cs="Arial"/>
                <w:sz w:val="20"/>
                <w:szCs w:val="20"/>
              </w:rPr>
              <w:t>Kiekvienais metais didėja apklaustųjų gyventojų skaičius, kurie identifikuoja smurtą artimoje aplinkoje.</w:t>
            </w:r>
          </w:p>
          <w:p w14:paraId="079419AF" w14:textId="77777777" w:rsidR="00DE1FED" w:rsidRDefault="00000000">
            <w:pPr>
              <w:rPr>
                <w:rFonts w:ascii="Arial" w:eastAsia="Arial" w:hAnsi="Arial" w:cs="Arial"/>
                <w:sz w:val="20"/>
                <w:szCs w:val="20"/>
              </w:rPr>
            </w:pPr>
            <w:r>
              <w:rPr>
                <w:rFonts w:ascii="Arial" w:eastAsia="Arial" w:hAnsi="Arial" w:cs="Arial"/>
                <w:sz w:val="20"/>
                <w:szCs w:val="20"/>
              </w:rPr>
              <w:t>Kiekvienais metais didėja apklaustųjų gyventojų skaičius, kurie girdėjo ir žinotų, kur kreiptis pagalbos.</w:t>
            </w:r>
          </w:p>
        </w:tc>
        <w:tc>
          <w:tcPr>
            <w:tcW w:w="3501" w:type="dxa"/>
          </w:tcPr>
          <w:p w14:paraId="57AA10E2" w14:textId="77777777" w:rsidR="00DE1FED" w:rsidRDefault="00000000">
            <w:pPr>
              <w:spacing w:line="276" w:lineRule="auto"/>
              <w:rPr>
                <w:rFonts w:ascii="Arial" w:eastAsia="Arial" w:hAnsi="Arial" w:cs="Arial"/>
                <w:sz w:val="20"/>
                <w:szCs w:val="20"/>
              </w:rPr>
            </w:pPr>
            <w:r>
              <w:rPr>
                <w:rFonts w:ascii="Arial" w:eastAsia="Arial" w:hAnsi="Arial" w:cs="Arial"/>
                <w:sz w:val="20"/>
                <w:szCs w:val="20"/>
              </w:rPr>
              <w:t>2025 m. gruodžio 31 d. buvo užbaigta anoniminė Klaipėdos rajono savivaldybės gyventojų apklausa, kuria siekta įvertinti gyventojų žinias ir supratimą apie smurtą artimoje aplinkoje.</w:t>
            </w:r>
          </w:p>
          <w:p w14:paraId="3256A4CA" w14:textId="77777777" w:rsidR="00DE1FED" w:rsidRDefault="00DE1FED">
            <w:pPr>
              <w:rPr>
                <w:rFonts w:ascii="Arial" w:eastAsia="Arial" w:hAnsi="Arial" w:cs="Arial"/>
                <w:sz w:val="20"/>
                <w:szCs w:val="20"/>
              </w:rPr>
            </w:pPr>
          </w:p>
        </w:tc>
      </w:tr>
      <w:tr w:rsidR="00DE1FED" w14:paraId="0B9F8613" w14:textId="77777777">
        <w:trPr>
          <w:trHeight w:val="1422"/>
        </w:trPr>
        <w:tc>
          <w:tcPr>
            <w:tcW w:w="474" w:type="dxa"/>
          </w:tcPr>
          <w:p w14:paraId="37D67601" w14:textId="77777777" w:rsidR="00DE1FED" w:rsidRDefault="00000000">
            <w:pPr>
              <w:rPr>
                <w:rFonts w:ascii="Arial" w:eastAsia="Arial" w:hAnsi="Arial" w:cs="Arial"/>
                <w:sz w:val="20"/>
                <w:szCs w:val="20"/>
              </w:rPr>
            </w:pPr>
            <w:r>
              <w:rPr>
                <w:rFonts w:ascii="Arial" w:eastAsia="Arial" w:hAnsi="Arial" w:cs="Arial"/>
                <w:sz w:val="20"/>
                <w:szCs w:val="20"/>
              </w:rPr>
              <w:t>6.</w:t>
            </w:r>
          </w:p>
        </w:tc>
        <w:tc>
          <w:tcPr>
            <w:tcW w:w="1765" w:type="dxa"/>
          </w:tcPr>
          <w:p w14:paraId="3979C95F" w14:textId="77777777" w:rsidR="00DE1FED" w:rsidRDefault="00000000">
            <w:pPr>
              <w:rPr>
                <w:rFonts w:ascii="Arial" w:eastAsia="Arial" w:hAnsi="Arial" w:cs="Arial"/>
                <w:i/>
                <w:iCs/>
                <w:sz w:val="20"/>
                <w:szCs w:val="20"/>
              </w:rPr>
            </w:pPr>
            <w:r>
              <w:rPr>
                <w:rFonts w:ascii="Arial" w:eastAsia="Arial" w:hAnsi="Arial" w:cs="Arial"/>
                <w:i/>
                <w:iCs/>
                <w:sz w:val="20"/>
                <w:szCs w:val="20"/>
              </w:rPr>
              <w:t xml:space="preserve">Užtikrinti Smurto artimoje aplinkoje prevencijos priemonių plano priemonių </w:t>
            </w:r>
            <w:r>
              <w:rPr>
                <w:rFonts w:ascii="Arial" w:eastAsia="Arial" w:hAnsi="Arial" w:cs="Arial"/>
                <w:i/>
                <w:iCs/>
                <w:sz w:val="20"/>
                <w:szCs w:val="20"/>
              </w:rPr>
              <w:lastRenderedPageBreak/>
              <w:t>vykdymo stebėseną.</w:t>
            </w:r>
          </w:p>
        </w:tc>
        <w:tc>
          <w:tcPr>
            <w:tcW w:w="1453" w:type="dxa"/>
          </w:tcPr>
          <w:p w14:paraId="102F2685" w14:textId="77777777" w:rsidR="00DE1FED" w:rsidRDefault="00000000">
            <w:pPr>
              <w:rPr>
                <w:rFonts w:ascii="Arial" w:eastAsia="Arial" w:hAnsi="Arial" w:cs="Arial"/>
                <w:sz w:val="20"/>
                <w:szCs w:val="20"/>
              </w:rPr>
            </w:pPr>
            <w:r>
              <w:rPr>
                <w:rFonts w:ascii="Arial" w:eastAsia="Arial" w:hAnsi="Arial" w:cs="Arial"/>
                <w:sz w:val="20"/>
                <w:szCs w:val="20"/>
              </w:rPr>
              <w:lastRenderedPageBreak/>
              <w:t xml:space="preserve">6.1. Įvertinti Smurto artimoje aplinkoje prevencijos priemonių plano </w:t>
            </w:r>
            <w:r>
              <w:rPr>
                <w:rFonts w:ascii="Arial" w:eastAsia="Arial" w:hAnsi="Arial" w:cs="Arial"/>
                <w:sz w:val="20"/>
                <w:szCs w:val="20"/>
              </w:rPr>
              <w:lastRenderedPageBreak/>
              <w:t>priemonių įgyvendinimo rezultatus.</w:t>
            </w:r>
          </w:p>
        </w:tc>
        <w:tc>
          <w:tcPr>
            <w:tcW w:w="1496" w:type="dxa"/>
          </w:tcPr>
          <w:p w14:paraId="7BE56A18" w14:textId="77777777" w:rsidR="00DE1FED" w:rsidRDefault="00000000">
            <w:pPr>
              <w:rPr>
                <w:rFonts w:ascii="Arial" w:eastAsia="Arial" w:hAnsi="Arial" w:cs="Arial"/>
                <w:sz w:val="20"/>
                <w:szCs w:val="20"/>
              </w:rPr>
            </w:pPr>
            <w:r>
              <w:rPr>
                <w:rFonts w:ascii="Arial" w:eastAsia="Arial" w:hAnsi="Arial" w:cs="Arial"/>
                <w:sz w:val="20"/>
                <w:szCs w:val="20"/>
              </w:rPr>
              <w:lastRenderedPageBreak/>
              <w:t xml:space="preserve">6.1.1. Parengti Smurto artimoje aplinkoje prevencijos priemonių </w:t>
            </w:r>
            <w:r>
              <w:rPr>
                <w:rFonts w:ascii="Arial" w:eastAsia="Arial" w:hAnsi="Arial" w:cs="Arial"/>
                <w:sz w:val="20"/>
                <w:szCs w:val="20"/>
              </w:rPr>
              <w:lastRenderedPageBreak/>
              <w:t>plano priemonių vykdymo ataskaitą, rezultatus viešinant Savivaldybės interneto svetainėje.</w:t>
            </w:r>
          </w:p>
        </w:tc>
        <w:tc>
          <w:tcPr>
            <w:tcW w:w="1062" w:type="dxa"/>
          </w:tcPr>
          <w:p w14:paraId="2B241A40" w14:textId="77777777" w:rsidR="00DE1FED" w:rsidRDefault="00000000">
            <w:pPr>
              <w:rPr>
                <w:rFonts w:ascii="Arial" w:eastAsia="Arial" w:hAnsi="Arial" w:cs="Arial"/>
                <w:sz w:val="20"/>
                <w:szCs w:val="20"/>
              </w:rPr>
            </w:pPr>
            <w:r>
              <w:rPr>
                <w:rFonts w:ascii="Arial" w:eastAsia="Arial" w:hAnsi="Arial" w:cs="Arial"/>
                <w:sz w:val="20"/>
                <w:szCs w:val="20"/>
              </w:rPr>
              <w:lastRenderedPageBreak/>
              <w:t>2025–2026 m.</w:t>
            </w:r>
          </w:p>
        </w:tc>
        <w:tc>
          <w:tcPr>
            <w:tcW w:w="1496" w:type="dxa"/>
          </w:tcPr>
          <w:p w14:paraId="230FC2B9" w14:textId="77777777" w:rsidR="00DE1FED" w:rsidRDefault="00000000">
            <w:pPr>
              <w:rPr>
                <w:rFonts w:ascii="Arial" w:eastAsia="Arial" w:hAnsi="Arial" w:cs="Arial"/>
                <w:sz w:val="20"/>
                <w:szCs w:val="20"/>
              </w:rPr>
            </w:pPr>
            <w:r>
              <w:rPr>
                <w:rFonts w:ascii="Arial" w:eastAsia="Arial" w:hAnsi="Arial" w:cs="Arial"/>
                <w:sz w:val="20"/>
                <w:szCs w:val="20"/>
              </w:rPr>
              <w:t xml:space="preserve">Klaipėdos rajono savivaldybės smurto artimoje aplinkoje </w:t>
            </w:r>
            <w:r>
              <w:rPr>
                <w:rFonts w:ascii="Arial" w:eastAsia="Arial" w:hAnsi="Arial" w:cs="Arial"/>
                <w:sz w:val="20"/>
                <w:szCs w:val="20"/>
              </w:rPr>
              <w:lastRenderedPageBreak/>
              <w:t>prevencijos komisija</w:t>
            </w:r>
          </w:p>
        </w:tc>
        <w:tc>
          <w:tcPr>
            <w:tcW w:w="1561" w:type="dxa"/>
          </w:tcPr>
          <w:p w14:paraId="2EADF2E6" w14:textId="77777777" w:rsidR="00DE1FED" w:rsidRDefault="00000000">
            <w:pPr>
              <w:rPr>
                <w:rFonts w:ascii="Arial" w:eastAsia="Arial" w:hAnsi="Arial" w:cs="Arial"/>
                <w:sz w:val="20"/>
                <w:szCs w:val="20"/>
              </w:rPr>
            </w:pPr>
            <w:r>
              <w:rPr>
                <w:rFonts w:ascii="Arial" w:eastAsia="Arial" w:hAnsi="Arial" w:cs="Arial"/>
                <w:sz w:val="20"/>
                <w:szCs w:val="20"/>
              </w:rPr>
              <w:lastRenderedPageBreak/>
              <w:t xml:space="preserve">Atliktas Smurto artimoje aplinkoje prevencijos priemonių plano priemonių </w:t>
            </w:r>
            <w:r>
              <w:rPr>
                <w:rFonts w:ascii="Arial" w:eastAsia="Arial" w:hAnsi="Arial" w:cs="Arial"/>
                <w:sz w:val="20"/>
                <w:szCs w:val="20"/>
              </w:rPr>
              <w:lastRenderedPageBreak/>
              <w:t>vykdymo vertinimas, informacija paskelbta Savivaldybės interneto svetainėje.</w:t>
            </w:r>
          </w:p>
        </w:tc>
        <w:tc>
          <w:tcPr>
            <w:tcW w:w="1582" w:type="dxa"/>
          </w:tcPr>
          <w:p w14:paraId="624C242A" w14:textId="77777777" w:rsidR="00DE1FED" w:rsidRDefault="00000000">
            <w:pPr>
              <w:rPr>
                <w:rFonts w:ascii="Arial" w:eastAsia="Arial" w:hAnsi="Arial" w:cs="Arial"/>
                <w:sz w:val="20"/>
                <w:szCs w:val="20"/>
              </w:rPr>
            </w:pPr>
            <w:r>
              <w:rPr>
                <w:rFonts w:ascii="Arial" w:eastAsia="Arial" w:hAnsi="Arial" w:cs="Arial"/>
                <w:sz w:val="20"/>
                <w:szCs w:val="20"/>
              </w:rPr>
              <w:lastRenderedPageBreak/>
              <w:t xml:space="preserve">Smurto artimoje aplinkoje prevencijos priemonių plano priemonių </w:t>
            </w:r>
            <w:r>
              <w:rPr>
                <w:rFonts w:ascii="Arial" w:eastAsia="Arial" w:hAnsi="Arial" w:cs="Arial"/>
                <w:sz w:val="20"/>
                <w:szCs w:val="20"/>
              </w:rPr>
              <w:lastRenderedPageBreak/>
              <w:t>įgyvendinimo stebėsena padės užtikrinti priemonių įgyvendinimo kontrolę, stebėti ir įvertinti turimą prevencijos priemonių plano efektyvumą.</w:t>
            </w:r>
          </w:p>
        </w:tc>
        <w:tc>
          <w:tcPr>
            <w:tcW w:w="3501" w:type="dxa"/>
          </w:tcPr>
          <w:p w14:paraId="1E144B75" w14:textId="77777777" w:rsidR="00DE1FED" w:rsidRDefault="00000000">
            <w:pPr>
              <w:rPr>
                <w:rFonts w:ascii="Arial" w:eastAsia="Arial" w:hAnsi="Arial" w:cs="Arial"/>
                <w:sz w:val="20"/>
                <w:szCs w:val="20"/>
              </w:rPr>
            </w:pPr>
            <w:r>
              <w:rPr>
                <w:rFonts w:ascii="Arial" w:eastAsia="Arial" w:hAnsi="Arial" w:cs="Arial"/>
                <w:sz w:val="20"/>
                <w:szCs w:val="20"/>
              </w:rPr>
              <w:lastRenderedPageBreak/>
              <w:t>Parengta 2025 m. smurto artimoje aplinkoje prevencijos priemonių plano įgyvendinimo ataskaita ir paskelbta Klaipėdos rajono savivaldybės interneto svetainėje.</w:t>
            </w:r>
          </w:p>
        </w:tc>
      </w:tr>
    </w:tbl>
    <w:p w14:paraId="01E72DB8" w14:textId="77777777" w:rsidR="00DE1FED" w:rsidRDefault="00DE1FED">
      <w:pPr>
        <w:rPr>
          <w:rFonts w:ascii="Arial" w:eastAsia="Arial" w:hAnsi="Arial" w:cs="Arial"/>
          <w:sz w:val="20"/>
          <w:szCs w:val="20"/>
        </w:rPr>
      </w:pPr>
    </w:p>
    <w:p w14:paraId="1CD1A2C5" w14:textId="77777777" w:rsidR="00DE1FED" w:rsidRDefault="00DE1FED">
      <w:pPr>
        <w:rPr>
          <w:rFonts w:ascii="Arial" w:eastAsia="Arial" w:hAnsi="Arial" w:cs="Arial"/>
          <w:sz w:val="20"/>
          <w:szCs w:val="20"/>
        </w:rPr>
      </w:pPr>
    </w:p>
    <w:sectPr w:rsidR="00DE1FED">
      <w:headerReference w:type="default" r:id="rId13"/>
      <w:footerReference w:type="default" r:id="rId14"/>
      <w:pgSz w:w="15840" w:h="12240" w:orient="landscape"/>
      <w:pgMar w:top="720" w:right="720" w:bottom="720" w:left="720" w:header="720" w:footer="72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76C87" w14:textId="77777777" w:rsidR="00625496" w:rsidRDefault="00625496">
      <w:pPr>
        <w:spacing w:after="0"/>
      </w:pPr>
      <w:r>
        <w:separator/>
      </w:r>
    </w:p>
  </w:endnote>
  <w:endnote w:type="continuationSeparator" w:id="0">
    <w:p w14:paraId="1D9FC100" w14:textId="77777777" w:rsidR="00625496" w:rsidRDefault="00625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B334E3FA-7EE3-4372-8107-2B7FEE5CA8CC}"/>
    <w:embedBold r:id="rId2" w:fontKey="{6A41F7A0-294B-4C2E-BA91-7B5C7D84084B}"/>
    <w:embedItalic r:id="rId3" w:fontKey="{C23AAF20-A8A5-46D8-ACEF-D1E13302E07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4" w:fontKey="{5E8440A8-DEA6-4253-A7FA-9F126030DC41}"/>
  </w:font>
  <w:font w:name="Segoe UI">
    <w:panose1 w:val="020B0502040204020203"/>
    <w:charset w:val="00"/>
    <w:family w:val="swiss"/>
    <w:pitch w:val="variable"/>
    <w:sig w:usb0="E4002EFF" w:usb1="C000E47F" w:usb2="00000009" w:usb3="00000000" w:csb0="000001FF" w:csb1="00000000"/>
    <w:embedRegular r:id="rId5" w:fontKey="{1C7F0771-A280-4F81-B975-68D22C316F43}"/>
  </w:font>
  <w:font w:name="TimesLT">
    <w:altName w:val="Times New Roman"/>
    <w:charset w:val="00"/>
    <w:family w:val="auto"/>
    <w:pitch w:val="variable"/>
    <w:sig w:usb0="00000003" w:usb1="00000000" w:usb2="00000000" w:usb3="00000000" w:csb0="00000001" w:csb1="00000000"/>
  </w:font>
  <w:font w:name="HelveticaLT">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6" w:fontKey="{6CFE7961-FA3F-4DDF-9425-3A2ED4C112DB}"/>
  </w:font>
  <w:font w:name="Cambria">
    <w:panose1 w:val="02040503050406030204"/>
    <w:charset w:val="BA"/>
    <w:family w:val="roman"/>
    <w:pitch w:val="variable"/>
    <w:sig w:usb0="E00006FF" w:usb1="420024FF" w:usb2="02000000" w:usb3="00000000" w:csb0="0000019F" w:csb1="00000000"/>
    <w:embedRegular r:id="rId7" w:fontKey="{135D0B68-3870-4A67-B53F-35528D776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1C5AC" w14:textId="77777777" w:rsidR="00DE1FED" w:rsidRDefault="00DE1FED">
    <w:pPr>
      <w:pBdr>
        <w:top w:val="nil"/>
        <w:left w:val="nil"/>
        <w:bottom w:val="nil"/>
        <w:right w:val="nil"/>
        <w:between w:val="nil"/>
      </w:pBdr>
      <w:tabs>
        <w:tab w:val="center" w:pos="4819"/>
        <w:tab w:val="right" w:pos="9638"/>
      </w:tabs>
      <w:jc w:val="center"/>
      <w:rPr>
        <w:color w:val="000000"/>
      </w:rPr>
    </w:pPr>
  </w:p>
  <w:p w14:paraId="23792CE8" w14:textId="77777777" w:rsidR="00DE1FED" w:rsidRDefault="00DE1FE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820D3" w14:textId="77777777" w:rsidR="00625496" w:rsidRDefault="00625496">
      <w:pPr>
        <w:spacing w:after="0"/>
      </w:pPr>
      <w:r>
        <w:separator/>
      </w:r>
    </w:p>
  </w:footnote>
  <w:footnote w:type="continuationSeparator" w:id="0">
    <w:p w14:paraId="42815186" w14:textId="77777777" w:rsidR="00625496" w:rsidRDefault="006254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F4C3" w14:textId="77777777" w:rsidR="00DE1FED" w:rsidRDefault="00DE1FED">
    <w:pPr>
      <w:pBdr>
        <w:top w:val="nil"/>
        <w:left w:val="nil"/>
        <w:bottom w:val="nil"/>
        <w:right w:val="nil"/>
        <w:between w:val="nil"/>
      </w:pBdr>
      <w:tabs>
        <w:tab w:val="center" w:pos="4819"/>
        <w:tab w:val="right" w:pos="9638"/>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FED"/>
    <w:rsid w:val="002A1C5F"/>
    <w:rsid w:val="00625496"/>
    <w:rsid w:val="00A50665"/>
    <w:rsid w:val="00DE1FE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2156D"/>
  <w15:docId w15:val="{B6125B32-8920-47CA-9917-66F64DD9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after="0"/>
      <w:outlineLvl w:val="0"/>
    </w:pPr>
    <w:rPr>
      <w:color w:val="2E74B5"/>
      <w:sz w:val="32"/>
      <w:szCs w:val="32"/>
    </w:rPr>
  </w:style>
  <w:style w:type="paragraph" w:styleId="Antrat2">
    <w:name w:val="heading 2"/>
    <w:basedOn w:val="prastasis"/>
    <w:next w:val="prastasis"/>
    <w:uiPriority w:val="9"/>
    <w:semiHidden/>
    <w:unhideWhenUsed/>
    <w:qFormat/>
    <w:pPr>
      <w:keepNext/>
      <w:keepLines/>
      <w:spacing w:before="40" w:after="0"/>
      <w:outlineLvl w:val="1"/>
    </w:pPr>
    <w:rPr>
      <w:color w:val="2E74B5"/>
      <w:sz w:val="26"/>
      <w:szCs w:val="26"/>
    </w:rPr>
  </w:style>
  <w:style w:type="paragraph" w:styleId="Antrat3">
    <w:name w:val="heading 3"/>
    <w:basedOn w:val="prastasis"/>
    <w:next w:val="prastasis"/>
    <w:uiPriority w:val="9"/>
    <w:semiHidden/>
    <w:unhideWhenUsed/>
    <w:qFormat/>
    <w:pPr>
      <w:keepNext/>
      <w:keepLines/>
      <w:spacing w:before="40" w:after="0"/>
      <w:outlineLvl w:val="2"/>
    </w:pPr>
    <w:rPr>
      <w:color w:val="1F4D78"/>
      <w:sz w:val="24"/>
      <w:szCs w:val="24"/>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Sraopastraipa">
    <w:name w:val="List Paragraph"/>
    <w:uiPriority w:val="34"/>
    <w:qFormat/>
    <w:pPr>
      <w:ind w:left="720"/>
    </w:pPr>
  </w:style>
  <w:style w:type="character" w:styleId="Hipersaitas">
    <w:name w:val="Hyperlink"/>
    <w:rPr>
      <w:color w:val="0563C1"/>
      <w:u w:val="single"/>
    </w:rPr>
  </w:style>
  <w:style w:type="paragraph" w:styleId="Pagrindinistekstas3">
    <w:name w:val="Body Text 3"/>
    <w:pPr>
      <w:spacing w:after="0"/>
      <w:jc w:val="center"/>
    </w:pPr>
    <w:rPr>
      <w:rFonts w:ascii="Times New Roman" w:eastAsia="Times New Roman" w:hAnsi="Times New Roman" w:cs="Times New Roman"/>
      <w:b/>
      <w:sz w:val="24"/>
      <w:szCs w:val="20"/>
    </w:rPr>
  </w:style>
  <w:style w:type="character" w:customStyle="1" w:styleId="Pagrindinistekstas3Diagrama">
    <w:name w:val="Pagrindinis tekstas 3 Diagrama"/>
    <w:rPr>
      <w:rFonts w:ascii="Times New Roman" w:eastAsia="Times New Roman" w:hAnsi="Times New Roman" w:cs="Times New Roman"/>
      <w:b/>
      <w:sz w:val="24"/>
      <w:szCs w:val="20"/>
      <w:lang w:val="lt-LT" w:eastAsia="lt-LT"/>
    </w:rPr>
  </w:style>
  <w:style w:type="character" w:customStyle="1" w:styleId="Antrat1Diagrama">
    <w:name w:val="Antraštė 1 Diagrama"/>
    <w:rPr>
      <w:rFonts w:ascii="Calibri Light" w:eastAsia="Times New Roman" w:hAnsi="Calibri Light" w:cs="Times New Roman"/>
      <w:color w:val="2E74B5"/>
      <w:sz w:val="32"/>
      <w:szCs w:val="32"/>
      <w:lang w:val="lt-LT"/>
    </w:rPr>
  </w:style>
  <w:style w:type="character" w:customStyle="1" w:styleId="Antrat3Diagrama">
    <w:name w:val="Antraštė 3 Diagrama"/>
    <w:rPr>
      <w:rFonts w:ascii="Calibri Light" w:eastAsia="Times New Roman" w:hAnsi="Calibri Light" w:cs="Times New Roman"/>
      <w:color w:val="1F4D78"/>
      <w:sz w:val="24"/>
      <w:szCs w:val="24"/>
      <w:lang w:val="lt-LT"/>
    </w:rPr>
  </w:style>
  <w:style w:type="paragraph" w:styleId="Antrat">
    <w:name w:val="caption"/>
    <w:pPr>
      <w:spacing w:after="200"/>
    </w:pPr>
    <w:rPr>
      <w:i/>
      <w:iCs/>
      <w:color w:val="44546A"/>
      <w:sz w:val="18"/>
      <w:szCs w:val="18"/>
    </w:rPr>
  </w:style>
  <w:style w:type="character" w:customStyle="1" w:styleId="Antrat2Diagrama">
    <w:name w:val="Antraštė 2 Diagrama"/>
    <w:rPr>
      <w:rFonts w:ascii="Calibri Light" w:eastAsia="Times New Roman" w:hAnsi="Calibri Light" w:cs="Times New Roman"/>
      <w:color w:val="2E74B5"/>
      <w:sz w:val="26"/>
      <w:szCs w:val="26"/>
      <w:lang w:val="lt-LT"/>
    </w:rPr>
  </w:style>
  <w:style w:type="paragraph" w:styleId="Debesliotekstas">
    <w:name w:val="Balloon Text"/>
    <w:pPr>
      <w:spacing w:after="0"/>
    </w:pPr>
    <w:rPr>
      <w:rFonts w:ascii="Segoe UI" w:hAnsi="Segoe UI" w:cs="Segoe UI"/>
      <w:sz w:val="18"/>
      <w:szCs w:val="18"/>
    </w:rPr>
  </w:style>
  <w:style w:type="character" w:customStyle="1" w:styleId="DebesliotekstasDiagrama">
    <w:name w:val="Debesėlio tekstas Diagrama"/>
    <w:rPr>
      <w:rFonts w:ascii="Segoe UI" w:hAnsi="Segoe UI" w:cs="Segoe UI"/>
      <w:sz w:val="18"/>
      <w:szCs w:val="18"/>
      <w:lang w:val="lt-LT"/>
    </w:rPr>
  </w:style>
  <w:style w:type="paragraph" w:styleId="Antrats">
    <w:name w:val="header"/>
    <w:link w:val="AntratsDiagrama"/>
    <w:uiPriority w:val="99"/>
    <w:unhideWhenUsed/>
    <w:rsid w:val="00C4570C"/>
    <w:pPr>
      <w:tabs>
        <w:tab w:val="center" w:pos="4819"/>
        <w:tab w:val="right" w:pos="9638"/>
      </w:tabs>
    </w:pPr>
  </w:style>
  <w:style w:type="character" w:customStyle="1" w:styleId="AntratsDiagrama">
    <w:name w:val="Antraštės Diagrama"/>
    <w:basedOn w:val="Numatytasispastraiposriftas"/>
    <w:link w:val="Antrats"/>
    <w:uiPriority w:val="99"/>
    <w:rsid w:val="00C4570C"/>
    <w:rPr>
      <w:sz w:val="22"/>
      <w:szCs w:val="22"/>
      <w:lang w:eastAsia="en-US"/>
    </w:rPr>
  </w:style>
  <w:style w:type="paragraph" w:styleId="Porat">
    <w:name w:val="footer"/>
    <w:link w:val="PoratDiagrama"/>
    <w:uiPriority w:val="99"/>
    <w:unhideWhenUsed/>
    <w:rsid w:val="00C4570C"/>
    <w:pPr>
      <w:tabs>
        <w:tab w:val="center" w:pos="4819"/>
        <w:tab w:val="right" w:pos="9638"/>
      </w:tabs>
    </w:pPr>
  </w:style>
  <w:style w:type="character" w:customStyle="1" w:styleId="PoratDiagrama">
    <w:name w:val="Poraštė Diagrama"/>
    <w:basedOn w:val="Numatytasispastraiposriftas"/>
    <w:link w:val="Porat"/>
    <w:uiPriority w:val="99"/>
    <w:rsid w:val="00C4570C"/>
    <w:rPr>
      <w:sz w:val="22"/>
      <w:szCs w:val="22"/>
      <w:lang w:eastAsia="en-US"/>
    </w:rPr>
  </w:style>
  <w:style w:type="paragraph" w:customStyle="1" w:styleId="p2">
    <w:name w:val="p2"/>
    <w:rsid w:val="00997C06"/>
    <w:pPr>
      <w:spacing w:before="100" w:beforeAutospacing="1" w:after="100" w:afterAutospacing="1"/>
    </w:pPr>
    <w:rPr>
      <w:rFonts w:ascii="Times New Roman" w:eastAsia="Times New Roman" w:hAnsi="Times New Roman" w:cs="Times New Roman"/>
      <w:sz w:val="24"/>
      <w:szCs w:val="24"/>
      <w:lang w:val="en-US"/>
    </w:rPr>
  </w:style>
  <w:style w:type="character" w:customStyle="1" w:styleId="s1">
    <w:name w:val="s1"/>
    <w:basedOn w:val="Numatytasispastraiposriftas"/>
    <w:rsid w:val="00997C06"/>
  </w:style>
  <w:style w:type="paragraph" w:customStyle="1" w:styleId="p4">
    <w:name w:val="p4"/>
    <w:rsid w:val="00997C06"/>
    <w:pPr>
      <w:spacing w:before="100" w:beforeAutospacing="1" w:after="100" w:afterAutospacing="1"/>
    </w:pPr>
    <w:rPr>
      <w:rFonts w:ascii="Times New Roman" w:eastAsia="Times New Roman" w:hAnsi="Times New Roman" w:cs="Times New Roman"/>
      <w:sz w:val="24"/>
      <w:szCs w:val="24"/>
      <w:lang w:val="en-US"/>
    </w:rPr>
  </w:style>
  <w:style w:type="paragraph" w:customStyle="1" w:styleId="p5">
    <w:name w:val="p5"/>
    <w:rsid w:val="00997C06"/>
    <w:pPr>
      <w:spacing w:before="100" w:beforeAutospacing="1" w:after="100" w:afterAutospacing="1"/>
    </w:pPr>
    <w:rPr>
      <w:rFonts w:ascii="Times New Roman" w:eastAsia="Times New Roman" w:hAnsi="Times New Roman" w:cs="Times New Roman"/>
      <w:sz w:val="24"/>
      <w:szCs w:val="24"/>
      <w:lang w:val="en-US"/>
    </w:rPr>
  </w:style>
  <w:style w:type="character" w:customStyle="1" w:styleId="apple-converted-space">
    <w:name w:val="apple-converted-space"/>
    <w:basedOn w:val="Numatytasispastraiposriftas"/>
    <w:rsid w:val="00997C06"/>
  </w:style>
  <w:style w:type="paragraph" w:customStyle="1" w:styleId="p6">
    <w:name w:val="p6"/>
    <w:rsid w:val="00997C06"/>
    <w:pPr>
      <w:spacing w:before="100" w:beforeAutospacing="1" w:after="100" w:afterAutospacing="1"/>
    </w:pPr>
    <w:rPr>
      <w:rFonts w:ascii="Times New Roman" w:eastAsia="Times New Roman" w:hAnsi="Times New Roman" w:cs="Times New Roman"/>
      <w:sz w:val="24"/>
      <w:szCs w:val="24"/>
      <w:lang w:val="en-US"/>
    </w:rPr>
  </w:style>
  <w:style w:type="paragraph" w:customStyle="1" w:styleId="p7">
    <w:name w:val="p7"/>
    <w:rsid w:val="00997C06"/>
    <w:pPr>
      <w:spacing w:before="100" w:beforeAutospacing="1" w:after="100" w:afterAutospacing="1"/>
    </w:pPr>
    <w:rPr>
      <w:rFonts w:ascii="Times New Roman" w:eastAsia="Times New Roman" w:hAnsi="Times New Roman" w:cs="Times New Roman"/>
      <w:sz w:val="24"/>
      <w:szCs w:val="24"/>
      <w:lang w:val="en-US"/>
    </w:rPr>
  </w:style>
  <w:style w:type="character" w:customStyle="1" w:styleId="s2">
    <w:name w:val="s2"/>
    <w:basedOn w:val="Numatytasispastraiposriftas"/>
    <w:rsid w:val="00997C06"/>
  </w:style>
  <w:style w:type="paragraph" w:customStyle="1" w:styleId="p8">
    <w:name w:val="p8"/>
    <w:rsid w:val="00997C06"/>
    <w:pPr>
      <w:spacing w:before="100" w:beforeAutospacing="1" w:after="100" w:afterAutospacing="1"/>
    </w:pPr>
    <w:rPr>
      <w:rFonts w:ascii="Times New Roman" w:eastAsia="Times New Roman" w:hAnsi="Times New Roman" w:cs="Times New Roman"/>
      <w:sz w:val="24"/>
      <w:szCs w:val="24"/>
      <w:lang w:val="en-US"/>
    </w:rPr>
  </w:style>
  <w:style w:type="paragraph" w:customStyle="1" w:styleId="p9">
    <w:name w:val="p9"/>
    <w:rsid w:val="00997C06"/>
    <w:pPr>
      <w:spacing w:before="100" w:beforeAutospacing="1" w:after="100" w:afterAutospacing="1"/>
    </w:pPr>
    <w:rPr>
      <w:rFonts w:ascii="Times New Roman" w:eastAsia="Times New Roman" w:hAnsi="Times New Roman" w:cs="Times New Roman"/>
      <w:sz w:val="24"/>
      <w:szCs w:val="24"/>
      <w:lang w:val="en-US"/>
    </w:rPr>
  </w:style>
  <w:style w:type="paragraph" w:customStyle="1" w:styleId="p10">
    <w:name w:val="p10"/>
    <w:rsid w:val="00997C06"/>
    <w:pPr>
      <w:spacing w:before="100" w:beforeAutospacing="1" w:after="100" w:afterAutospacing="1"/>
    </w:pPr>
    <w:rPr>
      <w:rFonts w:ascii="Times New Roman" w:eastAsia="Times New Roman" w:hAnsi="Times New Roman" w:cs="Times New Roman"/>
      <w:sz w:val="24"/>
      <w:szCs w:val="24"/>
      <w:lang w:val="en-US"/>
    </w:rPr>
  </w:style>
  <w:style w:type="paragraph" w:customStyle="1" w:styleId="p11">
    <w:name w:val="p11"/>
    <w:rsid w:val="00997C06"/>
    <w:pPr>
      <w:spacing w:before="100" w:beforeAutospacing="1" w:after="100" w:afterAutospacing="1"/>
    </w:pPr>
    <w:rPr>
      <w:rFonts w:ascii="Times New Roman" w:eastAsia="Times New Roman" w:hAnsi="Times New Roman" w:cs="Times New Roman"/>
      <w:sz w:val="24"/>
      <w:szCs w:val="24"/>
      <w:lang w:val="en-US"/>
    </w:rPr>
  </w:style>
  <w:style w:type="paragraph" w:customStyle="1" w:styleId="p12">
    <w:name w:val="p12"/>
    <w:rsid w:val="00997C06"/>
    <w:pPr>
      <w:spacing w:before="100" w:beforeAutospacing="1" w:after="100" w:afterAutospacing="1"/>
    </w:pPr>
    <w:rPr>
      <w:rFonts w:ascii="Times New Roman" w:eastAsia="Times New Roman" w:hAnsi="Times New Roman" w:cs="Times New Roman"/>
      <w:sz w:val="24"/>
      <w:szCs w:val="24"/>
      <w:lang w:val="en-US"/>
    </w:rPr>
  </w:style>
  <w:style w:type="character" w:customStyle="1" w:styleId="s3">
    <w:name w:val="s3"/>
    <w:basedOn w:val="Numatytasispastraiposriftas"/>
    <w:rsid w:val="00997C06"/>
  </w:style>
  <w:style w:type="character" w:customStyle="1" w:styleId="s4">
    <w:name w:val="s4"/>
    <w:basedOn w:val="Numatytasispastraiposriftas"/>
    <w:rsid w:val="00997C06"/>
  </w:style>
  <w:style w:type="character" w:styleId="Komentaronuoroda">
    <w:name w:val="annotation reference"/>
    <w:basedOn w:val="Numatytasispastraiposriftas"/>
    <w:uiPriority w:val="99"/>
    <w:semiHidden/>
    <w:unhideWhenUsed/>
    <w:rsid w:val="001912CF"/>
    <w:rPr>
      <w:sz w:val="16"/>
      <w:szCs w:val="16"/>
    </w:rPr>
  </w:style>
  <w:style w:type="paragraph" w:styleId="Komentarotekstas">
    <w:name w:val="annotation text"/>
    <w:link w:val="KomentarotekstasDiagrama"/>
    <w:uiPriority w:val="99"/>
    <w:unhideWhenUsed/>
    <w:rsid w:val="001912CF"/>
    <w:rPr>
      <w:sz w:val="20"/>
      <w:szCs w:val="20"/>
    </w:rPr>
  </w:style>
  <w:style w:type="character" w:customStyle="1" w:styleId="KomentarotekstasDiagrama">
    <w:name w:val="Komentaro tekstas Diagrama"/>
    <w:basedOn w:val="Numatytasispastraiposriftas"/>
    <w:link w:val="Komentarotekstas"/>
    <w:uiPriority w:val="99"/>
    <w:rsid w:val="001912CF"/>
    <w:rPr>
      <w:lang w:eastAsia="en-US"/>
    </w:rPr>
  </w:style>
  <w:style w:type="paragraph" w:styleId="Komentarotema">
    <w:name w:val="annotation subject"/>
    <w:basedOn w:val="Komentarotekstas"/>
    <w:next w:val="Komentarotekstas"/>
    <w:link w:val="KomentarotemaDiagrama"/>
    <w:uiPriority w:val="99"/>
    <w:semiHidden/>
    <w:unhideWhenUsed/>
    <w:rsid w:val="001912CF"/>
    <w:rPr>
      <w:b/>
      <w:bCs/>
    </w:rPr>
  </w:style>
  <w:style w:type="character" w:customStyle="1" w:styleId="KomentarotemaDiagrama">
    <w:name w:val="Komentaro tema Diagrama"/>
    <w:basedOn w:val="KomentarotekstasDiagrama"/>
    <w:link w:val="Komentarotema"/>
    <w:uiPriority w:val="99"/>
    <w:semiHidden/>
    <w:rsid w:val="001912CF"/>
    <w:rPr>
      <w:b/>
      <w:bCs/>
      <w:lang w:eastAsia="en-US"/>
    </w:rPr>
  </w:style>
  <w:style w:type="paragraph" w:styleId="Pataisymai">
    <w:name w:val="Revision"/>
    <w:hidden/>
    <w:uiPriority w:val="99"/>
    <w:semiHidden/>
    <w:rsid w:val="00B801DD"/>
    <w:rPr>
      <w:lang w:eastAsia="en-US"/>
    </w:rPr>
  </w:style>
  <w:style w:type="character" w:styleId="Perirtashipersaitas">
    <w:name w:val="FollowedHyperlink"/>
    <w:basedOn w:val="Numatytasispastraiposriftas"/>
    <w:uiPriority w:val="99"/>
    <w:semiHidden/>
    <w:unhideWhenUsed/>
    <w:rsid w:val="00B801DD"/>
    <w:rPr>
      <w:color w:val="800080" w:themeColor="followedHyperlink"/>
      <w:u w:val="single"/>
    </w:rPr>
  </w:style>
  <w:style w:type="paragraph" w:styleId="Pagrindinistekstas">
    <w:name w:val="Body Text"/>
    <w:link w:val="PagrindinistekstasDiagrama"/>
    <w:uiPriority w:val="99"/>
    <w:unhideWhenUsed/>
    <w:rsid w:val="007B6D3B"/>
    <w:pPr>
      <w:spacing w:after="120"/>
    </w:pPr>
  </w:style>
  <w:style w:type="character" w:customStyle="1" w:styleId="PagrindinistekstasDiagrama">
    <w:name w:val="Pagrindinis tekstas Diagrama"/>
    <w:basedOn w:val="Numatytasispastraiposriftas"/>
    <w:link w:val="Pagrindinistekstas"/>
    <w:uiPriority w:val="99"/>
    <w:rsid w:val="007B6D3B"/>
    <w:rPr>
      <w:sz w:val="22"/>
      <w:szCs w:val="22"/>
      <w:lang w:eastAsia="en-US"/>
    </w:rPr>
  </w:style>
  <w:style w:type="table" w:customStyle="1" w:styleId="TableNormal1">
    <w:name w:val="Table Normal1"/>
    <w:uiPriority w:val="2"/>
    <w:semiHidden/>
    <w:unhideWhenUsed/>
    <w:qFormat/>
    <w:rsid w:val="007B6D3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uiPriority w:val="1"/>
    <w:qFormat/>
    <w:rsid w:val="007B6D3B"/>
    <w:pPr>
      <w:widowControl w:val="0"/>
      <w:autoSpaceDE w:val="0"/>
      <w:spacing w:after="0" w:line="258" w:lineRule="exact"/>
      <w:ind w:left="153"/>
      <w:jc w:val="center"/>
    </w:pPr>
    <w:rPr>
      <w:rFonts w:ascii="Times New Roman" w:eastAsia="Times New Roman" w:hAnsi="Times New Roman" w:cs="Times New Roman"/>
    </w:rPr>
  </w:style>
  <w:style w:type="character" w:customStyle="1" w:styleId="Neapdorotaspaminjimas1">
    <w:name w:val="Neapdorotas paminėjimas1"/>
    <w:basedOn w:val="Numatytasispastraiposriftas"/>
    <w:uiPriority w:val="99"/>
    <w:semiHidden/>
    <w:unhideWhenUsed/>
    <w:rsid w:val="00CE7F0C"/>
    <w:rPr>
      <w:color w:val="605E5C"/>
      <w:shd w:val="clear" w:color="auto" w:fill="E1DFDD"/>
    </w:rPr>
  </w:style>
  <w:style w:type="character" w:customStyle="1" w:styleId="Neapdorotaspaminjimas2">
    <w:name w:val="Neapdorotas paminėjimas2"/>
    <w:basedOn w:val="Numatytasispastraiposriftas"/>
    <w:uiPriority w:val="99"/>
    <w:semiHidden/>
    <w:unhideWhenUsed/>
    <w:rsid w:val="00C15AF8"/>
    <w:rPr>
      <w:color w:val="605E5C"/>
      <w:shd w:val="clear" w:color="auto" w:fill="E1DFDD"/>
    </w:rPr>
  </w:style>
  <w:style w:type="paragraph" w:customStyle="1" w:styleId="statymopavad">
    <w:name w:val="?statymo pavad."/>
    <w:rsid w:val="00C40C9C"/>
    <w:pPr>
      <w:spacing w:after="0" w:line="360" w:lineRule="auto"/>
      <w:ind w:firstLine="720"/>
      <w:jc w:val="center"/>
    </w:pPr>
    <w:rPr>
      <w:rFonts w:ascii="TimesLT" w:eastAsia="Times New Roman" w:hAnsi="TimesLT" w:cs="Times New Roman"/>
      <w:caps/>
      <w:sz w:val="24"/>
      <w:szCs w:val="20"/>
    </w:rPr>
  </w:style>
  <w:style w:type="character" w:customStyle="1" w:styleId="statymoNr">
    <w:name w:val="?statymo Nr."/>
    <w:rsid w:val="00C40C9C"/>
    <w:rPr>
      <w:rFonts w:ascii="HelveticaLT" w:hAnsi="HelveticaLT"/>
    </w:rPr>
  </w:style>
  <w:style w:type="paragraph" w:customStyle="1" w:styleId="style6">
    <w:name w:val="style6"/>
    <w:rsid w:val="00C40C9C"/>
    <w:pPr>
      <w:spacing w:before="100" w:beforeAutospacing="1" w:after="100" w:afterAutospacing="1"/>
    </w:pPr>
    <w:rPr>
      <w:rFonts w:ascii="Times New Roman" w:eastAsia="Times New Roman" w:hAnsi="Times New Roman" w:cs="Times New Roman"/>
      <w:sz w:val="24"/>
      <w:szCs w:val="24"/>
      <w:lang w:val="en-US"/>
    </w:rPr>
  </w:style>
  <w:style w:type="character" w:customStyle="1" w:styleId="fontstyle12">
    <w:name w:val="fontstyle12"/>
    <w:rsid w:val="00C40C9C"/>
  </w:style>
  <w:style w:type="paragraph" w:customStyle="1" w:styleId="skyripavadinimai">
    <w:name w:val="skyrių pavadinimai"/>
    <w:link w:val="skyripavadinimaiDiagrama"/>
    <w:qFormat/>
    <w:rsid w:val="00F70A62"/>
    <w:pPr>
      <w:keepNext/>
      <w:keepLines/>
      <w:spacing w:before="40" w:after="0"/>
      <w:jc w:val="center"/>
      <w:outlineLvl w:val="2"/>
    </w:pPr>
    <w:rPr>
      <w:rFonts w:ascii="Arial" w:eastAsia="Times New Roman" w:hAnsi="Arial" w:cs="Times New Roman"/>
      <w:b/>
      <w:sz w:val="24"/>
      <w:szCs w:val="20"/>
    </w:rPr>
  </w:style>
  <w:style w:type="character" w:customStyle="1" w:styleId="skyripavadinimaiDiagrama">
    <w:name w:val="skyrių pavadinimai Diagrama"/>
    <w:basedOn w:val="Numatytasispastraiposriftas"/>
    <w:link w:val="skyripavadinimai"/>
    <w:rsid w:val="00F70A62"/>
    <w:rPr>
      <w:rFonts w:ascii="Arial" w:eastAsia="Times New Roman" w:hAnsi="Arial" w:cs="Times New Roman"/>
      <w:b/>
      <w:sz w:val="24"/>
    </w:rPr>
  </w:style>
  <w:style w:type="table" w:styleId="Lentelstinklelis">
    <w:name w:val="Table Grid"/>
    <w:basedOn w:val="prastojilentel"/>
    <w:uiPriority w:val="39"/>
    <w:rsid w:val="00761E99"/>
    <w:rPr>
      <w:rFonts w:asciiTheme="minorHAnsi" w:eastAsiaTheme="minorHAnsi" w:hAnsi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A5424"/>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argzdai.lt/kaip-sustabdyti-smurta-ir-ismokti-kalbetis-be-kaltinim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argzdai.lt/vyrai-vis-labiau-supranta-kad-emocine-sveikata-yra-svarbi-ir-jiems/" TargetMode="External"/><Relationship Id="rId12" Type="http://schemas.openxmlformats.org/officeDocument/2006/relationships/hyperlink" Target="https://youtu.be/-i7QpH0uVsc?si=1sWJDEcakkb7Mu1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argzdai.lt/nematomas-smurtas-kaip-ji-pastebeti-konferencija-klaipedos-rajone-atvere-naujus-prevencijos-horizontu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gargzdai.lt/vietoj-pamokos-filmas/" TargetMode="External"/><Relationship Id="rId4" Type="http://schemas.openxmlformats.org/officeDocument/2006/relationships/webSettings" Target="webSettings.xml"/><Relationship Id="rId9" Type="http://schemas.openxmlformats.org/officeDocument/2006/relationships/hyperlink" Target="https://gargzdai.lt/neleiskime-smurtui-nugaleti-klaipedos-rajono-savivaldybe-ir-kretingos-moteru-informacijos-ir-mokymo-centras-telkia-pajegas-prevencija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0Lh41jRrvKmfhw+WRvcdXz0+Q==">CgMxLjA4AHIhMU9DbUZqVlRLV0ZraERiaFV5NDhVUjdQVEVTbVhxaXhW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10149</Words>
  <Characters>5785</Characters>
  <Application>Microsoft Office Word</Application>
  <DocSecurity>0</DocSecurity>
  <Lines>48</Lines>
  <Paragraphs>31</Paragraphs>
  <ScaleCrop>false</ScaleCrop>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KLAIPĖDOS RAJONO SAVIVALDYBĖS MERAS</dc:creator>
  <cp:lastModifiedBy>Sandra Kalinauskaitė</cp:lastModifiedBy>
  <cp:revision>2</cp:revision>
  <dcterms:created xsi:type="dcterms:W3CDTF">2024-12-12T09:59:00Z</dcterms:created>
  <dcterms:modified xsi:type="dcterms:W3CDTF">2026-02-09T13:55:00Z</dcterms:modified>
</cp:coreProperties>
</file>