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5DC9" w14:textId="4DC7DB8F" w:rsidR="00F3380B" w:rsidRPr="00801C72" w:rsidRDefault="000A0AB2" w:rsidP="00135818">
      <w:pPr>
        <w:spacing w:line="276" w:lineRule="auto"/>
        <w:jc w:val="center"/>
        <w:rPr>
          <w:rFonts w:ascii="Arial" w:hAnsi="Arial" w:cs="Arial"/>
          <w:sz w:val="24"/>
          <w:szCs w:val="24"/>
        </w:rPr>
      </w:pPr>
      <w:r w:rsidRPr="00801C72">
        <w:rPr>
          <w:noProof/>
          <w:lang w:eastAsia="lt-LT"/>
        </w:rPr>
        <w:drawing>
          <wp:inline distT="0" distB="0" distL="0" distR="0" wp14:anchorId="5054BCA2" wp14:editId="2C2F2D07">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12C7ED32" w14:textId="2ED45E16" w:rsidR="00F3380B" w:rsidRPr="00801C72" w:rsidRDefault="00F3380B" w:rsidP="00436DB5">
      <w:pPr>
        <w:spacing w:line="276" w:lineRule="auto"/>
        <w:jc w:val="center"/>
        <w:rPr>
          <w:rFonts w:ascii="Arial" w:hAnsi="Arial" w:cs="Arial"/>
          <w:b/>
          <w:bCs/>
          <w:sz w:val="24"/>
          <w:szCs w:val="24"/>
        </w:rPr>
      </w:pPr>
      <w:r w:rsidRPr="00801C72">
        <w:rPr>
          <w:rFonts w:ascii="Arial" w:hAnsi="Arial" w:cs="Arial"/>
          <w:b/>
          <w:bCs/>
          <w:sz w:val="24"/>
          <w:szCs w:val="24"/>
        </w:rPr>
        <w:t>KLAIPĖDOS RAJONO SAVIVALDYBĖS</w:t>
      </w:r>
      <w:r w:rsidR="004F062E" w:rsidRPr="00801C72">
        <w:rPr>
          <w:rFonts w:ascii="Arial" w:hAnsi="Arial" w:cs="Arial"/>
          <w:b/>
          <w:bCs/>
          <w:sz w:val="24"/>
          <w:szCs w:val="24"/>
        </w:rPr>
        <w:t xml:space="preserve"> </w:t>
      </w:r>
      <w:r w:rsidRPr="00801C72">
        <w:rPr>
          <w:rFonts w:ascii="Arial" w:hAnsi="Arial" w:cs="Arial"/>
          <w:b/>
          <w:bCs/>
          <w:sz w:val="24"/>
          <w:szCs w:val="24"/>
        </w:rPr>
        <w:t>SMURTO ARTIMOJE APLINKOJE PREVENCIJOS KOMISIJ</w:t>
      </w:r>
      <w:r w:rsidR="004F062E" w:rsidRPr="00801C72">
        <w:rPr>
          <w:rFonts w:ascii="Arial" w:hAnsi="Arial" w:cs="Arial"/>
          <w:b/>
          <w:bCs/>
          <w:sz w:val="24"/>
          <w:szCs w:val="24"/>
        </w:rPr>
        <w:t>A</w:t>
      </w:r>
    </w:p>
    <w:p w14:paraId="47083BB1" w14:textId="2C8FB9C6" w:rsidR="004F062E" w:rsidRPr="00801C72" w:rsidRDefault="004F062E" w:rsidP="00436DB5">
      <w:pPr>
        <w:spacing w:after="0" w:line="276" w:lineRule="auto"/>
        <w:rPr>
          <w:rFonts w:ascii="Arial" w:hAnsi="Arial" w:cs="Arial"/>
          <w:sz w:val="24"/>
          <w:szCs w:val="24"/>
        </w:rPr>
      </w:pPr>
      <w:r w:rsidRPr="00801C72">
        <w:rPr>
          <w:rFonts w:ascii="Arial" w:hAnsi="Arial" w:cs="Arial"/>
          <w:sz w:val="24"/>
          <w:szCs w:val="24"/>
        </w:rPr>
        <w:t>Klaipėdos rajono savivaldybės tarybai</w:t>
      </w:r>
    </w:p>
    <w:p w14:paraId="716A30F0" w14:textId="4BDD17C1" w:rsidR="006B12CE" w:rsidRPr="00801C72" w:rsidRDefault="00F45D22" w:rsidP="00436DB5">
      <w:pPr>
        <w:spacing w:after="0" w:line="276" w:lineRule="auto"/>
        <w:rPr>
          <w:rFonts w:ascii="Arial" w:hAnsi="Arial" w:cs="Arial"/>
          <w:sz w:val="24"/>
          <w:szCs w:val="24"/>
        </w:rPr>
      </w:pPr>
      <w:r w:rsidRPr="00801C72">
        <w:rPr>
          <w:rFonts w:ascii="Arial" w:hAnsi="Arial" w:cs="Arial"/>
          <w:sz w:val="24"/>
          <w:szCs w:val="24"/>
        </w:rPr>
        <w:t>E</w:t>
      </w:r>
      <w:r w:rsidR="006B12CE" w:rsidRPr="00801C72">
        <w:rPr>
          <w:rFonts w:ascii="Arial" w:hAnsi="Arial" w:cs="Arial"/>
          <w:sz w:val="24"/>
          <w:szCs w:val="24"/>
        </w:rPr>
        <w:t xml:space="preserve">l. p. </w:t>
      </w:r>
      <w:hyperlink r:id="rId6" w:history="1">
        <w:r w:rsidR="006B12CE" w:rsidRPr="00801C72">
          <w:rPr>
            <w:rStyle w:val="Hipersaitas"/>
            <w:rFonts w:ascii="Arial" w:hAnsi="Arial" w:cs="Arial"/>
            <w:sz w:val="24"/>
            <w:szCs w:val="24"/>
          </w:rPr>
          <w:t>dokumentai@klaipedos-r.lt</w:t>
        </w:r>
      </w:hyperlink>
      <w:r w:rsidR="006B12CE" w:rsidRPr="00801C72">
        <w:rPr>
          <w:rFonts w:ascii="Arial" w:hAnsi="Arial" w:cs="Arial"/>
          <w:sz w:val="24"/>
          <w:szCs w:val="24"/>
        </w:rPr>
        <w:t xml:space="preserve">  </w:t>
      </w:r>
    </w:p>
    <w:p w14:paraId="3E726D61" w14:textId="77777777" w:rsidR="006B12CE" w:rsidRPr="00801C72" w:rsidRDefault="006B12CE" w:rsidP="00436DB5">
      <w:pPr>
        <w:spacing w:line="276" w:lineRule="auto"/>
        <w:rPr>
          <w:rFonts w:ascii="Arial" w:hAnsi="Arial" w:cs="Arial"/>
          <w:sz w:val="24"/>
          <w:szCs w:val="24"/>
        </w:rPr>
      </w:pPr>
    </w:p>
    <w:p w14:paraId="6F6B6119" w14:textId="2C598F62" w:rsidR="004F062E" w:rsidRPr="00801C72" w:rsidRDefault="004F062E" w:rsidP="00436DB5">
      <w:pPr>
        <w:spacing w:line="276" w:lineRule="auto"/>
        <w:jc w:val="center"/>
        <w:rPr>
          <w:rFonts w:ascii="Arial" w:hAnsi="Arial" w:cs="Arial"/>
          <w:b/>
          <w:bCs/>
          <w:sz w:val="24"/>
          <w:szCs w:val="24"/>
        </w:rPr>
      </w:pPr>
      <w:r w:rsidRPr="00801C72">
        <w:rPr>
          <w:rFonts w:ascii="Arial" w:hAnsi="Arial" w:cs="Arial"/>
          <w:b/>
          <w:bCs/>
          <w:sz w:val="24"/>
          <w:szCs w:val="24"/>
        </w:rPr>
        <w:t>KLAIPĖDOS RAJONO SAVIVALDYBĖS</w:t>
      </w:r>
      <w:r w:rsidR="001C580F" w:rsidRPr="00801C72">
        <w:rPr>
          <w:rFonts w:ascii="Arial" w:hAnsi="Arial" w:cs="Arial"/>
          <w:b/>
          <w:bCs/>
          <w:sz w:val="24"/>
          <w:szCs w:val="24"/>
        </w:rPr>
        <w:t xml:space="preserve"> </w:t>
      </w:r>
      <w:r w:rsidRPr="00801C72">
        <w:rPr>
          <w:rFonts w:ascii="Arial" w:hAnsi="Arial" w:cs="Arial"/>
          <w:b/>
          <w:bCs/>
          <w:sz w:val="24"/>
          <w:szCs w:val="24"/>
        </w:rPr>
        <w:t>202</w:t>
      </w:r>
      <w:r w:rsidR="0013760C" w:rsidRPr="00801C72">
        <w:rPr>
          <w:rFonts w:ascii="Arial" w:hAnsi="Arial" w:cs="Arial"/>
          <w:b/>
          <w:bCs/>
          <w:sz w:val="24"/>
          <w:szCs w:val="24"/>
        </w:rPr>
        <w:t>5</w:t>
      </w:r>
      <w:r w:rsidRPr="00801C72">
        <w:rPr>
          <w:rFonts w:ascii="Arial" w:hAnsi="Arial" w:cs="Arial"/>
          <w:b/>
          <w:bCs/>
          <w:sz w:val="24"/>
          <w:szCs w:val="24"/>
        </w:rPr>
        <w:t xml:space="preserve"> M.</w:t>
      </w:r>
      <w:r w:rsidR="001C580F" w:rsidRPr="00801C72">
        <w:rPr>
          <w:rFonts w:ascii="Arial" w:hAnsi="Arial" w:cs="Arial"/>
          <w:b/>
          <w:bCs/>
          <w:sz w:val="24"/>
          <w:szCs w:val="24"/>
        </w:rPr>
        <w:t xml:space="preserve"> </w:t>
      </w:r>
      <w:r w:rsidRPr="00801C72">
        <w:rPr>
          <w:rFonts w:ascii="Arial" w:hAnsi="Arial" w:cs="Arial"/>
          <w:b/>
          <w:bCs/>
          <w:sz w:val="24"/>
          <w:szCs w:val="24"/>
        </w:rPr>
        <w:t>SMURTO</w:t>
      </w:r>
      <w:r w:rsidR="001C580F" w:rsidRPr="00801C72">
        <w:rPr>
          <w:rFonts w:ascii="Arial" w:hAnsi="Arial" w:cs="Arial"/>
          <w:b/>
          <w:bCs/>
          <w:sz w:val="24"/>
          <w:szCs w:val="24"/>
        </w:rPr>
        <w:t xml:space="preserve"> </w:t>
      </w:r>
      <w:r w:rsidRPr="00801C72">
        <w:rPr>
          <w:rFonts w:ascii="Arial" w:hAnsi="Arial" w:cs="Arial"/>
          <w:b/>
          <w:bCs/>
          <w:sz w:val="24"/>
          <w:szCs w:val="24"/>
        </w:rPr>
        <w:t>ARTIMOJE APLINKOJE PREVENCIJOS KOMISIJOS VEIKLOS ATASKAITA</w:t>
      </w:r>
    </w:p>
    <w:p w14:paraId="47932201" w14:textId="1EFD1279" w:rsidR="004F062E" w:rsidRPr="00801C72" w:rsidRDefault="004F062E" w:rsidP="00436DB5">
      <w:pPr>
        <w:pStyle w:val="statymopavad"/>
        <w:spacing w:after="360" w:line="276" w:lineRule="auto"/>
        <w:ind w:firstLine="0"/>
        <w:rPr>
          <w:rFonts w:ascii="Arial" w:hAnsi="Arial" w:cs="Arial"/>
          <w:caps w:val="0"/>
          <w:szCs w:val="24"/>
        </w:rPr>
      </w:pPr>
      <w:r w:rsidRPr="00801C72">
        <w:rPr>
          <w:rFonts w:ascii="Arial" w:hAnsi="Arial" w:cs="Arial"/>
          <w:caps w:val="0"/>
          <w:szCs w:val="24"/>
        </w:rPr>
        <w:t>202</w:t>
      </w:r>
      <w:r w:rsidR="0013760C" w:rsidRPr="00801C72">
        <w:rPr>
          <w:rFonts w:ascii="Arial" w:hAnsi="Arial" w:cs="Arial"/>
          <w:caps w:val="0"/>
          <w:szCs w:val="24"/>
        </w:rPr>
        <w:t>6</w:t>
      </w:r>
      <w:r w:rsidRPr="00801C72">
        <w:rPr>
          <w:rFonts w:ascii="Arial" w:hAnsi="Arial" w:cs="Arial"/>
          <w:caps w:val="0"/>
          <w:szCs w:val="24"/>
        </w:rPr>
        <w:t xml:space="preserve"> m. vasario</w:t>
      </w:r>
      <w:r w:rsidR="007B31EF" w:rsidRPr="00801C72">
        <w:rPr>
          <w:rFonts w:ascii="Arial" w:hAnsi="Arial" w:cs="Arial"/>
          <w:caps w:val="0"/>
          <w:szCs w:val="24"/>
        </w:rPr>
        <w:t xml:space="preserve"> </w:t>
      </w:r>
      <w:r w:rsidR="00F91667" w:rsidRPr="00801C72">
        <w:rPr>
          <w:rFonts w:ascii="Arial" w:hAnsi="Arial" w:cs="Arial"/>
          <w:caps w:val="0"/>
          <w:szCs w:val="24"/>
        </w:rPr>
        <w:t xml:space="preserve"> </w:t>
      </w:r>
      <w:r w:rsidRPr="00801C72">
        <w:rPr>
          <w:rFonts w:ascii="Arial" w:hAnsi="Arial" w:cs="Arial"/>
          <w:caps w:val="0"/>
          <w:szCs w:val="24"/>
        </w:rPr>
        <w:t>d.</w:t>
      </w:r>
      <w:r w:rsidRPr="00801C72">
        <w:rPr>
          <w:rFonts w:ascii="Arial" w:hAnsi="Arial" w:cs="Arial"/>
          <w:caps w:val="0"/>
          <w:szCs w:val="24"/>
        </w:rPr>
        <w:br/>
        <w:t>Gargždai</w:t>
      </w:r>
    </w:p>
    <w:p w14:paraId="43047EE4" w14:textId="0683C119" w:rsidR="00EF706D" w:rsidRPr="00801C72" w:rsidRDefault="00342603" w:rsidP="00436DB5">
      <w:pPr>
        <w:pStyle w:val="statymopavad"/>
        <w:spacing w:line="276" w:lineRule="auto"/>
        <w:ind w:firstLine="0"/>
        <w:jc w:val="both"/>
        <w:rPr>
          <w:rFonts w:ascii="Arial" w:hAnsi="Arial" w:cs="Arial"/>
          <w:caps w:val="0"/>
          <w:szCs w:val="24"/>
        </w:rPr>
      </w:pPr>
      <w:r w:rsidRPr="00801C72">
        <w:rPr>
          <w:rFonts w:ascii="Arial" w:hAnsi="Arial" w:cs="Arial"/>
          <w:caps w:val="0"/>
          <w:szCs w:val="24"/>
        </w:rPr>
        <w:t>Vadovau</w:t>
      </w:r>
      <w:r w:rsidR="00801C72">
        <w:rPr>
          <w:rFonts w:ascii="Arial" w:hAnsi="Arial" w:cs="Arial"/>
          <w:caps w:val="0"/>
          <w:szCs w:val="24"/>
        </w:rPr>
        <w:t>damasi</w:t>
      </w:r>
      <w:r w:rsidRPr="00801C72">
        <w:rPr>
          <w:rFonts w:ascii="Arial" w:hAnsi="Arial" w:cs="Arial"/>
          <w:caps w:val="0"/>
          <w:szCs w:val="24"/>
        </w:rPr>
        <w:t xml:space="preserve"> Klaipėdos rajono savivaldybės smurto artimoje aplinkoje prevencijos komisijos</w:t>
      </w:r>
      <w:r w:rsidR="001E6E55" w:rsidRPr="00801C72">
        <w:rPr>
          <w:rFonts w:ascii="Arial" w:hAnsi="Arial" w:cs="Arial"/>
          <w:caps w:val="0"/>
          <w:szCs w:val="24"/>
        </w:rPr>
        <w:t xml:space="preserve"> (toliau </w:t>
      </w:r>
      <w:r w:rsidR="001E6E55" w:rsidRPr="00801C72">
        <w:rPr>
          <w:rFonts w:ascii="Arial" w:hAnsi="Arial" w:cs="Arial"/>
          <w:color w:val="000000" w:themeColor="text1"/>
          <w:szCs w:val="24"/>
        </w:rPr>
        <w:t xml:space="preserve">– </w:t>
      </w:r>
      <w:r w:rsidR="001E6E55" w:rsidRPr="00801C72">
        <w:rPr>
          <w:rFonts w:ascii="Arial" w:hAnsi="Arial" w:cs="Arial"/>
          <w:caps w:val="0"/>
          <w:szCs w:val="24"/>
        </w:rPr>
        <w:t xml:space="preserve">Komisija) </w:t>
      </w:r>
      <w:r w:rsidRPr="00801C72">
        <w:rPr>
          <w:rFonts w:ascii="Arial" w:hAnsi="Arial" w:cs="Arial"/>
          <w:caps w:val="0"/>
          <w:szCs w:val="24"/>
        </w:rPr>
        <w:t>veiklos nuostatų, patvirtintų Klaipėdos rajono savivaldybės mero potvarkiu Nr. MV-425 „Dėl Klaipėdos rajono savivaldybės smurto artimoje aplinkoje prevencijos komisijos sudėties ir veiklos nuostatų patvirtinimo“, 4.3 punktu, smurto artimoje aplinkoje prevencijos komisija kasmet teikia Klaipėdos rajono savivaldybės tarybai ataskaitą apie Komisijos veiklą.</w:t>
      </w:r>
      <w:r w:rsidR="002E0013" w:rsidRPr="00801C72">
        <w:rPr>
          <w:rFonts w:ascii="Arial" w:hAnsi="Arial" w:cs="Arial"/>
          <w:caps w:val="0"/>
          <w:szCs w:val="24"/>
        </w:rPr>
        <w:t xml:space="preserve"> </w:t>
      </w:r>
    </w:p>
    <w:p w14:paraId="544C2240" w14:textId="41CA1526" w:rsidR="00660EAC" w:rsidRPr="00801C72" w:rsidRDefault="00660EAC" w:rsidP="00436DB5">
      <w:pPr>
        <w:pStyle w:val="statymopavad"/>
        <w:spacing w:before="240" w:line="276" w:lineRule="auto"/>
        <w:ind w:firstLine="0"/>
        <w:rPr>
          <w:rFonts w:ascii="Arial" w:hAnsi="Arial" w:cs="Arial"/>
          <w:b/>
          <w:bCs/>
          <w:caps w:val="0"/>
          <w:color w:val="000000" w:themeColor="text1"/>
          <w:szCs w:val="24"/>
        </w:rPr>
      </w:pPr>
      <w:r w:rsidRPr="00801C72">
        <w:rPr>
          <w:rFonts w:ascii="Arial" w:hAnsi="Arial" w:cs="Arial"/>
          <w:b/>
          <w:bCs/>
          <w:caps w:val="0"/>
          <w:color w:val="000000" w:themeColor="text1"/>
          <w:szCs w:val="24"/>
        </w:rPr>
        <w:t>Smurto artimoje aplinkoje prevencijos komisijos veiklos pagrindimas ir teisinis reglamentavimas</w:t>
      </w:r>
    </w:p>
    <w:p w14:paraId="3A89C572" w14:textId="2931EE16" w:rsidR="000A0AB2" w:rsidRPr="00801C72" w:rsidRDefault="000A0AB2" w:rsidP="00436DB5">
      <w:pPr>
        <w:spacing w:before="240"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Vadovaujantis Lietuvos Respublikos apsaugos nuo smurto artimoje aplinkoje įstatymu</w:t>
      </w:r>
      <w:r w:rsidR="00450109" w:rsidRPr="00801C72">
        <w:rPr>
          <w:rFonts w:ascii="Arial" w:hAnsi="Arial" w:cs="Arial"/>
          <w:color w:val="000000" w:themeColor="text1"/>
          <w:sz w:val="24"/>
          <w:szCs w:val="24"/>
        </w:rPr>
        <w:t xml:space="preserve"> (toliau – ANSAAĮ)</w:t>
      </w:r>
      <w:r w:rsidRPr="00801C72">
        <w:rPr>
          <w:rFonts w:ascii="Arial" w:hAnsi="Arial" w:cs="Arial"/>
          <w:color w:val="000000" w:themeColor="text1"/>
          <w:sz w:val="24"/>
          <w:szCs w:val="24"/>
        </w:rPr>
        <w:t>, pagrindinis valstybės ir savivaldybių institucijų tikslas – operatyviai reaguoti į smurto atvejus, taikyti veiksmingas prevencijos ir apsaugos priemones bei užtikrinti kompleksinę pagalbą</w:t>
      </w:r>
      <w:r w:rsidR="00D44006" w:rsidRPr="00801C72">
        <w:rPr>
          <w:rFonts w:ascii="Arial" w:hAnsi="Arial" w:cs="Arial"/>
          <w:color w:val="000000" w:themeColor="text1"/>
          <w:sz w:val="24"/>
          <w:szCs w:val="24"/>
        </w:rPr>
        <w:t xml:space="preserve"> smurto artimoje aplinkoje pavojų patiriantiems asmenims ar smurtą patyrusiems asmenims.</w:t>
      </w:r>
    </w:p>
    <w:p w14:paraId="78B95DCE" w14:textId="77777777" w:rsidR="00350BBF" w:rsidRPr="00801C72" w:rsidRDefault="000A0AB2"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Klaipėdos rajono savivaldybės smurto artimoje aplinkoje prevencijos komisija, vykdydama savo veiklą, siekia stiprinti prevencines priemones, užtikrinti institucijų bendradarbiavimą bei skatinti visuomenės sąmoningumą, kad kiekvienas gyventojas jaustųsi saugus savo aplinkoje. </w:t>
      </w:r>
      <w:r w:rsidR="00350BBF" w:rsidRPr="00801C72">
        <w:rPr>
          <w:rFonts w:ascii="Arial" w:hAnsi="Arial" w:cs="Arial"/>
          <w:color w:val="000000" w:themeColor="text1"/>
          <w:sz w:val="24"/>
          <w:szCs w:val="24"/>
        </w:rPr>
        <w:t>Šioje metinėje veiklos ataskaitoje pateikiama įgyvendintų priemonių analizė, apžvelgiami pasiekti rezultatai ir suformuluojami ateinančio laikotarpio veiklos prioritetai, siekiant toliau stiprinti smurto artimoje aplinkoje prevencijos efektyvumą Klaipėdos rajone.</w:t>
      </w:r>
    </w:p>
    <w:p w14:paraId="368FA266" w14:textId="2603BEBF" w:rsidR="00860B42" w:rsidRPr="00801C72" w:rsidRDefault="000A0AB2"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Remiantis Lietuvos Respublikos vietos savivaldos įstatymo 25 straipsnio 5 dalimi, Lietuvos Respublikos apsaugos nuo smurto artimoje aplinkoje įstatymo 7 straipsnio 1 dalimi bei Pavyzdiniais smurto artimoje aplinkoje prevencijos komisijos veiklos nuostatais, patvirtintais Lietuvos Respublikos socialinės apsaugos ir darbo ministro 2022 m. rugsėjo 16 d. įsakymu Nr. A1-607 „Dėl Pavyzdinių smurto artimoje aplinkoje prevencijos komisijos veiklos nuostatų ir rekomenduojamos institucinės smurto artimoje aplinkoje prevencijos komisijos sudėties patvirtinimo“, 2023 m. liepos 5 d. Klaipėdos rajono savivaldybės mero potvarkiu Nr. MV-425</w:t>
      </w:r>
      <w:r w:rsidR="0097611C" w:rsidRPr="00801C72">
        <w:rPr>
          <w:rFonts w:ascii="Arial" w:hAnsi="Arial" w:cs="Arial"/>
          <w:color w:val="000000" w:themeColor="text1"/>
          <w:sz w:val="24"/>
          <w:szCs w:val="24"/>
        </w:rPr>
        <w:t xml:space="preserve"> </w:t>
      </w:r>
      <w:r w:rsidR="00C540D1" w:rsidRPr="00801C72">
        <w:rPr>
          <w:rFonts w:ascii="Arial" w:hAnsi="Arial" w:cs="Arial"/>
          <w:color w:val="000000" w:themeColor="text1"/>
          <w:sz w:val="24"/>
          <w:szCs w:val="24"/>
        </w:rPr>
        <w:t xml:space="preserve">„Dėl Klaipėdos rajono savivaldybės smurto artimoje aplinkoje prevencijos komisijos sudėties </w:t>
      </w:r>
      <w:r w:rsidR="00C540D1" w:rsidRPr="00801C72">
        <w:rPr>
          <w:rFonts w:ascii="Arial" w:hAnsi="Arial" w:cs="Arial"/>
          <w:color w:val="000000" w:themeColor="text1"/>
          <w:sz w:val="24"/>
          <w:szCs w:val="24"/>
        </w:rPr>
        <w:lastRenderedPageBreak/>
        <w:t>ir veiklos nuostatų patvirtinimo“</w:t>
      </w:r>
      <w:r w:rsidR="00D76EF4" w:rsidRPr="00801C72">
        <w:rPr>
          <w:rFonts w:ascii="Arial" w:hAnsi="Arial" w:cs="Arial"/>
          <w:color w:val="000000" w:themeColor="text1"/>
          <w:sz w:val="24"/>
          <w:szCs w:val="24"/>
        </w:rPr>
        <w:t xml:space="preserve"> </w:t>
      </w:r>
      <w:r w:rsidRPr="00801C72">
        <w:rPr>
          <w:rFonts w:ascii="Arial" w:hAnsi="Arial" w:cs="Arial"/>
          <w:color w:val="000000" w:themeColor="text1"/>
          <w:sz w:val="24"/>
          <w:szCs w:val="24"/>
        </w:rPr>
        <w:t>buvo sudaryta Klaipėdos rajono savivaldybės smurto artimoje aplinkoje prevencijos komisija</w:t>
      </w:r>
      <w:r w:rsidR="00B92DD2" w:rsidRPr="00801C72">
        <w:rPr>
          <w:rFonts w:ascii="Arial" w:hAnsi="Arial" w:cs="Arial"/>
          <w:color w:val="000000" w:themeColor="text1"/>
          <w:sz w:val="24"/>
          <w:szCs w:val="24"/>
        </w:rPr>
        <w:t xml:space="preserve">, </w:t>
      </w:r>
      <w:r w:rsidRPr="00801C72">
        <w:rPr>
          <w:rFonts w:ascii="Arial" w:hAnsi="Arial" w:cs="Arial"/>
          <w:color w:val="000000" w:themeColor="text1"/>
          <w:sz w:val="24"/>
          <w:szCs w:val="24"/>
        </w:rPr>
        <w:t>kartu patvirtinant jos sudėtį ir veiklos nuostatus.</w:t>
      </w:r>
    </w:p>
    <w:p w14:paraId="022AE280" w14:textId="12758E9A" w:rsidR="00C00F37" w:rsidRPr="00801C72" w:rsidRDefault="000A0AB2" w:rsidP="00436DB5">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Komisija neturi juridinio asmens statuso, o jos nariai už veiklą </w:t>
      </w:r>
      <w:r w:rsidR="004A1753" w:rsidRPr="00801C72">
        <w:rPr>
          <w:rFonts w:ascii="Arial" w:hAnsi="Arial" w:cs="Arial"/>
          <w:color w:val="000000" w:themeColor="text1"/>
          <w:sz w:val="24"/>
          <w:szCs w:val="24"/>
        </w:rPr>
        <w:t>K</w:t>
      </w:r>
      <w:r w:rsidRPr="00801C72">
        <w:rPr>
          <w:rFonts w:ascii="Arial" w:hAnsi="Arial" w:cs="Arial"/>
          <w:color w:val="000000" w:themeColor="text1"/>
          <w:sz w:val="24"/>
          <w:szCs w:val="24"/>
        </w:rPr>
        <w:t xml:space="preserve">omisijoje atlygio negauna. Savo veikloje </w:t>
      </w:r>
      <w:r w:rsidR="004A1753" w:rsidRPr="00801C72">
        <w:rPr>
          <w:rFonts w:ascii="Arial" w:hAnsi="Arial" w:cs="Arial"/>
          <w:color w:val="000000" w:themeColor="text1"/>
          <w:sz w:val="24"/>
          <w:szCs w:val="24"/>
        </w:rPr>
        <w:t>K</w:t>
      </w:r>
      <w:r w:rsidRPr="00801C72">
        <w:rPr>
          <w:rFonts w:ascii="Arial" w:hAnsi="Arial" w:cs="Arial"/>
          <w:color w:val="000000" w:themeColor="text1"/>
          <w:sz w:val="24"/>
          <w:szCs w:val="24"/>
        </w:rPr>
        <w:t xml:space="preserve">omisija vadovaujasi Lietuvos Respublikos Konstitucija, tarptautinėmis sutartimis, Lietuvos Respublikos apsaugos nuo smurto artimoje aplinkoje įstatymu, kitais Lietuvos Respublikos teisės aktais, reglamentuojančiais jos veiklą, bei </w:t>
      </w:r>
      <w:r w:rsidR="004A1753" w:rsidRPr="00801C72">
        <w:rPr>
          <w:rFonts w:ascii="Arial" w:hAnsi="Arial" w:cs="Arial"/>
          <w:color w:val="000000" w:themeColor="text1"/>
          <w:sz w:val="24"/>
          <w:szCs w:val="24"/>
        </w:rPr>
        <w:t>K</w:t>
      </w:r>
      <w:r w:rsidRPr="00801C72">
        <w:rPr>
          <w:rFonts w:ascii="Arial" w:hAnsi="Arial" w:cs="Arial"/>
          <w:color w:val="000000" w:themeColor="text1"/>
          <w:sz w:val="24"/>
          <w:szCs w:val="24"/>
        </w:rPr>
        <w:t>omisijos nuostatais.</w:t>
      </w:r>
    </w:p>
    <w:p w14:paraId="1C75356E" w14:textId="190A29CF" w:rsidR="000A0AB2" w:rsidRPr="00801C72" w:rsidRDefault="00C93B07" w:rsidP="00436DB5">
      <w:pPr>
        <w:spacing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t>Smurto artimoje aplinkoje prevencijos k</w:t>
      </w:r>
      <w:r w:rsidR="000A0AB2" w:rsidRPr="00801C72">
        <w:rPr>
          <w:rFonts w:ascii="Arial" w:hAnsi="Arial" w:cs="Arial"/>
          <w:b/>
          <w:bCs/>
          <w:color w:val="000000" w:themeColor="text1"/>
          <w:sz w:val="24"/>
          <w:szCs w:val="24"/>
        </w:rPr>
        <w:t>omisijos sudėtis</w:t>
      </w:r>
    </w:p>
    <w:p w14:paraId="17F5EFE0" w14:textId="41234B82" w:rsidR="00AF33FD" w:rsidRPr="00801C72" w:rsidRDefault="00AF33FD"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Klaipėdos rajono savivaldybės smurto artimoje aplinkoje prevencijos komisiją sudaro atstovai iš Klaipėdos rajono savivaldybės administracijos, Gargždų socialinių paslaugų centro, nevyriausybinių organizacijų (Ekstremalios veiklos klubo „Išgyvenk“, Kretingos moterų informacijos ir mokymo centro, Klaipėdos apskrities pagalbos vyrams centro, jaunimo organizacijos „</w:t>
      </w:r>
      <w:proofErr w:type="spellStart"/>
      <w:r w:rsidRPr="00801C72">
        <w:rPr>
          <w:rFonts w:ascii="Arial" w:hAnsi="Arial" w:cs="Arial"/>
          <w:color w:val="000000" w:themeColor="text1"/>
          <w:sz w:val="24"/>
          <w:szCs w:val="24"/>
        </w:rPr>
        <w:t>Alterno</w:t>
      </w:r>
      <w:proofErr w:type="spellEnd"/>
      <w:r w:rsidRPr="00801C72">
        <w:rPr>
          <w:rFonts w:ascii="Arial" w:hAnsi="Arial" w:cs="Arial"/>
          <w:color w:val="000000" w:themeColor="text1"/>
          <w:sz w:val="24"/>
          <w:szCs w:val="24"/>
        </w:rPr>
        <w:t>“), Klaipėdos apygardos prokuratūros, Valstybės vaiko teisių apsaugos ir įvaikinimo tarnybos, Lietuvos probacijos tarnybos, Klaipėdos apskrities vyriausiojo policijos komisariato.</w:t>
      </w:r>
    </w:p>
    <w:p w14:paraId="50BE86CB" w14:textId="09592412" w:rsidR="00377CF6" w:rsidRPr="00801C72" w:rsidRDefault="00377CF6" w:rsidP="00436DB5">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Komisijos nario kadencija trunka trejus metus. Komisijai vadovauja Komisijos pirmininkas, o jo nesant – Komisijos pirmininko pavaduotojas. Pagrindinė Komisijos veiklos forma yra posėdžiai. Vadovaujantis Komisijos veiklos nuostatais, Komisijos sekretorius (-ė) nėra Komisijos narys (-ė).</w:t>
      </w:r>
    </w:p>
    <w:p w14:paraId="18046CF7" w14:textId="2D4FA5E1" w:rsidR="006E0FEF" w:rsidRPr="00801C72" w:rsidRDefault="006E0FEF"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Komisijos pirmininkas – Klaipėdos rajono savivaldybės vicemeras Vytautas Butkus.</w:t>
      </w:r>
    </w:p>
    <w:p w14:paraId="7CD509D5" w14:textId="2D4BCAAE" w:rsidR="006E0FEF" w:rsidRPr="00801C72" w:rsidRDefault="006E0FEF"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Komisijos pirmininko pavaduotojas (-a) – </w:t>
      </w:r>
      <w:r w:rsidR="00C540D1" w:rsidRPr="00801C72">
        <w:rPr>
          <w:rFonts w:ascii="Arial" w:hAnsi="Arial" w:cs="Arial"/>
          <w:color w:val="000000" w:themeColor="text1"/>
          <w:sz w:val="24"/>
          <w:szCs w:val="24"/>
        </w:rPr>
        <w:t xml:space="preserve">VšĮ „Visatai“ direktorė Asta </w:t>
      </w:r>
      <w:proofErr w:type="spellStart"/>
      <w:r w:rsidR="00C540D1" w:rsidRPr="00801C72">
        <w:rPr>
          <w:rFonts w:ascii="Arial" w:hAnsi="Arial" w:cs="Arial"/>
          <w:color w:val="000000" w:themeColor="text1"/>
          <w:sz w:val="24"/>
          <w:szCs w:val="24"/>
        </w:rPr>
        <w:t>Dauskurtė</w:t>
      </w:r>
      <w:proofErr w:type="spellEnd"/>
      <w:r w:rsidR="00C540D1" w:rsidRPr="00801C72">
        <w:rPr>
          <w:rFonts w:ascii="Arial" w:hAnsi="Arial" w:cs="Arial"/>
          <w:color w:val="000000" w:themeColor="text1"/>
          <w:sz w:val="24"/>
          <w:szCs w:val="24"/>
        </w:rPr>
        <w:t>.</w:t>
      </w:r>
    </w:p>
    <w:p w14:paraId="6C285E3B" w14:textId="35AAA62F" w:rsidR="00F3380B" w:rsidRPr="00801C72" w:rsidRDefault="006E0FEF" w:rsidP="00436DB5">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Komisijos sekretorius (-ė)</w:t>
      </w:r>
      <w:r w:rsidR="007E4E40" w:rsidRPr="00801C72">
        <w:rPr>
          <w:rFonts w:ascii="Arial" w:hAnsi="Arial" w:cs="Arial"/>
          <w:color w:val="000000" w:themeColor="text1"/>
          <w:sz w:val="24"/>
          <w:szCs w:val="24"/>
        </w:rPr>
        <w:t xml:space="preserve"> </w:t>
      </w:r>
      <w:r w:rsidRPr="00801C72">
        <w:rPr>
          <w:rFonts w:ascii="Arial" w:hAnsi="Arial" w:cs="Arial"/>
          <w:color w:val="000000" w:themeColor="text1"/>
          <w:sz w:val="24"/>
          <w:szCs w:val="24"/>
        </w:rPr>
        <w:t xml:space="preserve">– </w:t>
      </w:r>
      <w:r w:rsidR="00CD689C" w:rsidRPr="00801C72">
        <w:rPr>
          <w:rFonts w:ascii="Arial" w:hAnsi="Arial" w:cs="Arial"/>
          <w:color w:val="000000" w:themeColor="text1"/>
          <w:sz w:val="24"/>
          <w:szCs w:val="24"/>
        </w:rPr>
        <w:t>Klaip</w:t>
      </w:r>
      <w:r w:rsidR="003962F4" w:rsidRPr="00801C72">
        <w:rPr>
          <w:rFonts w:ascii="Arial" w:hAnsi="Arial" w:cs="Arial"/>
          <w:color w:val="000000" w:themeColor="text1"/>
          <w:sz w:val="24"/>
          <w:szCs w:val="24"/>
        </w:rPr>
        <w:t xml:space="preserve">ėdos rajono savivaldybės administracijos </w:t>
      </w:r>
      <w:r w:rsidRPr="00801C72">
        <w:rPr>
          <w:rFonts w:ascii="Arial" w:hAnsi="Arial" w:cs="Arial"/>
          <w:color w:val="000000" w:themeColor="text1"/>
          <w:sz w:val="24"/>
          <w:szCs w:val="24"/>
        </w:rPr>
        <w:t xml:space="preserve">Sveikatos ir socialinės apsaugos skyriaus Socialinės paramos poskyrio socialinių išmokų specialistė Gaivilė </w:t>
      </w:r>
      <w:proofErr w:type="spellStart"/>
      <w:r w:rsidRPr="00801C72">
        <w:rPr>
          <w:rFonts w:ascii="Arial" w:hAnsi="Arial" w:cs="Arial"/>
          <w:color w:val="000000" w:themeColor="text1"/>
          <w:sz w:val="24"/>
          <w:szCs w:val="24"/>
        </w:rPr>
        <w:t>Rekašienė</w:t>
      </w:r>
      <w:proofErr w:type="spellEnd"/>
      <w:r w:rsidRPr="00801C72">
        <w:rPr>
          <w:rFonts w:ascii="Arial" w:hAnsi="Arial" w:cs="Arial"/>
          <w:color w:val="000000" w:themeColor="text1"/>
          <w:sz w:val="24"/>
          <w:szCs w:val="24"/>
        </w:rPr>
        <w:t xml:space="preserve">. </w:t>
      </w:r>
    </w:p>
    <w:p w14:paraId="51DE0CC7" w14:textId="77777777" w:rsidR="000A0AB2" w:rsidRPr="00801C72" w:rsidRDefault="000A0AB2" w:rsidP="00436DB5">
      <w:pPr>
        <w:spacing w:after="0" w:line="276" w:lineRule="auto"/>
        <w:jc w:val="both"/>
        <w:rPr>
          <w:rFonts w:ascii="Arial" w:hAnsi="Arial" w:cs="Arial"/>
          <w:i/>
          <w:iCs/>
          <w:color w:val="000000" w:themeColor="text1"/>
          <w:sz w:val="24"/>
          <w:szCs w:val="24"/>
        </w:rPr>
      </w:pPr>
      <w:r w:rsidRPr="00801C72">
        <w:rPr>
          <w:rFonts w:ascii="Arial" w:hAnsi="Arial" w:cs="Arial"/>
          <w:i/>
          <w:iCs/>
          <w:color w:val="000000" w:themeColor="text1"/>
          <w:sz w:val="24"/>
          <w:szCs w:val="24"/>
        </w:rPr>
        <w:t>Komisijos nariai:</w:t>
      </w:r>
    </w:p>
    <w:p w14:paraId="4E9D0822" w14:textId="77777777"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Vytautas Butkus – Klaipėdos rajono savivaldybės vicemeras;</w:t>
      </w:r>
    </w:p>
    <w:p w14:paraId="794DD205" w14:textId="7E1FF668"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Jolanta </w:t>
      </w:r>
      <w:proofErr w:type="spellStart"/>
      <w:r w:rsidRPr="00801C72">
        <w:rPr>
          <w:rFonts w:ascii="Arial" w:hAnsi="Arial" w:cs="Arial"/>
          <w:color w:val="000000" w:themeColor="text1"/>
          <w:sz w:val="24"/>
          <w:szCs w:val="24"/>
        </w:rPr>
        <w:t>Papievienė</w:t>
      </w:r>
      <w:proofErr w:type="spellEnd"/>
      <w:r w:rsidRPr="00801C72">
        <w:rPr>
          <w:rFonts w:ascii="Arial" w:hAnsi="Arial" w:cs="Arial"/>
          <w:color w:val="000000" w:themeColor="text1"/>
          <w:sz w:val="24"/>
          <w:szCs w:val="24"/>
        </w:rPr>
        <w:t xml:space="preserve"> – </w:t>
      </w:r>
      <w:r w:rsidR="00F559B0" w:rsidRPr="00801C72">
        <w:rPr>
          <w:rFonts w:ascii="Arial" w:hAnsi="Arial" w:cs="Arial"/>
          <w:color w:val="000000" w:themeColor="text1"/>
          <w:sz w:val="24"/>
          <w:szCs w:val="24"/>
        </w:rPr>
        <w:t xml:space="preserve">Klaipėdos rajono savivaldybės administracijos </w:t>
      </w:r>
      <w:r w:rsidRPr="00801C72">
        <w:rPr>
          <w:rFonts w:ascii="Arial" w:hAnsi="Arial" w:cs="Arial"/>
          <w:color w:val="000000" w:themeColor="text1"/>
          <w:sz w:val="24"/>
          <w:szCs w:val="24"/>
        </w:rPr>
        <w:t>Sveikatos ir socialinės apsaugos skyriaus vyresnioji patarėja;</w:t>
      </w:r>
    </w:p>
    <w:p w14:paraId="397F0992" w14:textId="2B3CF269"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Ligita </w:t>
      </w:r>
      <w:proofErr w:type="spellStart"/>
      <w:r w:rsidRPr="00801C72">
        <w:rPr>
          <w:rFonts w:ascii="Arial" w:hAnsi="Arial" w:cs="Arial"/>
          <w:color w:val="000000" w:themeColor="text1"/>
          <w:sz w:val="24"/>
          <w:szCs w:val="24"/>
        </w:rPr>
        <w:t>Virkutienė</w:t>
      </w:r>
      <w:proofErr w:type="spellEnd"/>
      <w:r w:rsidRPr="00801C72">
        <w:rPr>
          <w:rFonts w:ascii="Arial" w:hAnsi="Arial" w:cs="Arial"/>
          <w:color w:val="000000" w:themeColor="text1"/>
          <w:sz w:val="24"/>
          <w:szCs w:val="24"/>
        </w:rPr>
        <w:t xml:space="preserve"> – </w:t>
      </w:r>
      <w:r w:rsidR="00F559B0" w:rsidRPr="00801C72">
        <w:rPr>
          <w:rFonts w:ascii="Arial" w:hAnsi="Arial" w:cs="Arial"/>
          <w:color w:val="000000" w:themeColor="text1"/>
          <w:sz w:val="24"/>
          <w:szCs w:val="24"/>
        </w:rPr>
        <w:t xml:space="preserve">Klaipėdos rajono savivaldybės administracijos </w:t>
      </w:r>
      <w:r w:rsidRPr="00801C72">
        <w:rPr>
          <w:rFonts w:ascii="Arial" w:hAnsi="Arial" w:cs="Arial"/>
          <w:color w:val="000000" w:themeColor="text1"/>
          <w:sz w:val="24"/>
          <w:szCs w:val="24"/>
        </w:rPr>
        <w:t>Sveikatos ir socialinės apsaugos skyriaus vyriausioji specialistė (neįgaliųjų reikalų koordinatorė);</w:t>
      </w:r>
    </w:p>
    <w:p w14:paraId="599EF457" w14:textId="77777777"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Toma </w:t>
      </w:r>
      <w:proofErr w:type="spellStart"/>
      <w:r w:rsidRPr="00801C72">
        <w:rPr>
          <w:rFonts w:ascii="Arial" w:hAnsi="Arial" w:cs="Arial"/>
          <w:color w:val="000000" w:themeColor="text1"/>
          <w:sz w:val="24"/>
          <w:szCs w:val="24"/>
        </w:rPr>
        <w:t>Stonkė</w:t>
      </w:r>
      <w:proofErr w:type="spellEnd"/>
      <w:r w:rsidRPr="00801C72">
        <w:rPr>
          <w:rFonts w:ascii="Arial" w:hAnsi="Arial" w:cs="Arial"/>
          <w:color w:val="000000" w:themeColor="text1"/>
          <w:sz w:val="24"/>
          <w:szCs w:val="24"/>
        </w:rPr>
        <w:t xml:space="preserve"> – Klaipėdos rajono savivaldybės administracijos patarėja (tarpinstitucinio bendradarbiavimo koordinatorė);</w:t>
      </w:r>
    </w:p>
    <w:p w14:paraId="42108054" w14:textId="6A7DFE4E"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Viktorija </w:t>
      </w:r>
      <w:proofErr w:type="spellStart"/>
      <w:r w:rsidRPr="00801C72">
        <w:rPr>
          <w:rFonts w:ascii="Arial" w:hAnsi="Arial" w:cs="Arial"/>
          <w:color w:val="000000" w:themeColor="text1"/>
          <w:sz w:val="24"/>
          <w:szCs w:val="24"/>
        </w:rPr>
        <w:t>Lygnugarienė</w:t>
      </w:r>
      <w:proofErr w:type="spellEnd"/>
      <w:r w:rsidRPr="00801C72">
        <w:rPr>
          <w:rFonts w:ascii="Arial" w:hAnsi="Arial" w:cs="Arial"/>
          <w:color w:val="000000" w:themeColor="text1"/>
          <w:sz w:val="24"/>
          <w:szCs w:val="24"/>
        </w:rPr>
        <w:t xml:space="preserve"> – Klaipėdos rajono savivaldybės BĮ Gargždų socialinių paslaugų centro direktorė;</w:t>
      </w:r>
    </w:p>
    <w:p w14:paraId="0E17DE60" w14:textId="77777777"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Eugenijus </w:t>
      </w:r>
      <w:proofErr w:type="spellStart"/>
      <w:r w:rsidRPr="00801C72">
        <w:rPr>
          <w:rFonts w:ascii="Arial" w:hAnsi="Arial" w:cs="Arial"/>
          <w:color w:val="000000" w:themeColor="text1"/>
          <w:sz w:val="24"/>
          <w:szCs w:val="24"/>
        </w:rPr>
        <w:t>Dauskurtas</w:t>
      </w:r>
      <w:proofErr w:type="spellEnd"/>
      <w:r w:rsidRPr="00801C72">
        <w:rPr>
          <w:rFonts w:ascii="Arial" w:hAnsi="Arial" w:cs="Arial"/>
          <w:color w:val="000000" w:themeColor="text1"/>
          <w:sz w:val="24"/>
          <w:szCs w:val="24"/>
        </w:rPr>
        <w:t xml:space="preserve"> – VšĮ Ekstremalios veiklos klubo „Išgyvenk“ vadovas, jam nesant – Asta </w:t>
      </w:r>
      <w:proofErr w:type="spellStart"/>
      <w:r w:rsidRPr="00801C72">
        <w:rPr>
          <w:rFonts w:ascii="Arial" w:hAnsi="Arial" w:cs="Arial"/>
          <w:color w:val="000000" w:themeColor="text1"/>
          <w:sz w:val="24"/>
          <w:szCs w:val="24"/>
        </w:rPr>
        <w:t>Dauskurtė</w:t>
      </w:r>
      <w:proofErr w:type="spellEnd"/>
      <w:r w:rsidRPr="00801C72">
        <w:rPr>
          <w:rFonts w:ascii="Arial" w:hAnsi="Arial" w:cs="Arial"/>
          <w:color w:val="000000" w:themeColor="text1"/>
          <w:sz w:val="24"/>
          <w:szCs w:val="24"/>
        </w:rPr>
        <w:t>, VšĮ „Visatai“ direktorė (deleguoti oficialiu raštu);</w:t>
      </w:r>
    </w:p>
    <w:p w14:paraId="44BAC3C5" w14:textId="5756266E"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M</w:t>
      </w:r>
      <w:r w:rsidR="00316C70" w:rsidRPr="00801C72">
        <w:rPr>
          <w:rFonts w:ascii="Arial" w:hAnsi="Arial" w:cs="Arial"/>
          <w:color w:val="000000" w:themeColor="text1"/>
          <w:sz w:val="24"/>
          <w:szCs w:val="24"/>
        </w:rPr>
        <w:t xml:space="preserve">argarita </w:t>
      </w:r>
      <w:proofErr w:type="spellStart"/>
      <w:r w:rsidR="00316C70" w:rsidRPr="00801C72">
        <w:rPr>
          <w:rFonts w:ascii="Arial" w:hAnsi="Arial" w:cs="Arial"/>
          <w:color w:val="000000" w:themeColor="text1"/>
          <w:sz w:val="24"/>
          <w:szCs w:val="24"/>
        </w:rPr>
        <w:t>Kiudytė-Čarienė</w:t>
      </w:r>
      <w:proofErr w:type="spellEnd"/>
      <w:r w:rsidRPr="00801C72">
        <w:rPr>
          <w:rFonts w:ascii="Arial" w:hAnsi="Arial" w:cs="Arial"/>
          <w:color w:val="000000" w:themeColor="text1"/>
          <w:sz w:val="24"/>
          <w:szCs w:val="24"/>
        </w:rPr>
        <w:t xml:space="preserve"> – </w:t>
      </w:r>
      <w:r w:rsidR="005F56AF" w:rsidRPr="00801C72">
        <w:rPr>
          <w:rFonts w:ascii="Arial" w:hAnsi="Arial" w:cs="Arial"/>
          <w:color w:val="000000" w:themeColor="text1"/>
          <w:sz w:val="24"/>
          <w:szCs w:val="24"/>
        </w:rPr>
        <w:t>Klaipėdos apygardos prokuratūros Klaipėdos apylinkės prokuratūros prokurorė</w:t>
      </w:r>
      <w:r w:rsidRPr="00801C72">
        <w:rPr>
          <w:rFonts w:ascii="Arial" w:hAnsi="Arial" w:cs="Arial"/>
          <w:color w:val="000000" w:themeColor="text1"/>
          <w:sz w:val="24"/>
          <w:szCs w:val="24"/>
        </w:rPr>
        <w:t>, j</w:t>
      </w:r>
      <w:r w:rsidR="005F56AF" w:rsidRPr="00801C72">
        <w:rPr>
          <w:rFonts w:ascii="Arial" w:hAnsi="Arial" w:cs="Arial"/>
          <w:color w:val="000000" w:themeColor="text1"/>
          <w:sz w:val="24"/>
          <w:szCs w:val="24"/>
        </w:rPr>
        <w:t>os</w:t>
      </w:r>
      <w:r w:rsidRPr="00801C72">
        <w:rPr>
          <w:rFonts w:ascii="Arial" w:hAnsi="Arial" w:cs="Arial"/>
          <w:color w:val="000000" w:themeColor="text1"/>
          <w:sz w:val="24"/>
          <w:szCs w:val="24"/>
        </w:rPr>
        <w:t xml:space="preserve"> nesant – kitas prokuratūros atstovas;</w:t>
      </w:r>
    </w:p>
    <w:p w14:paraId="4BF52D90" w14:textId="3E9815BB"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Daiva </w:t>
      </w:r>
      <w:proofErr w:type="spellStart"/>
      <w:r w:rsidRPr="00801C72">
        <w:rPr>
          <w:rFonts w:ascii="Arial" w:hAnsi="Arial" w:cs="Arial"/>
          <w:color w:val="000000" w:themeColor="text1"/>
          <w:sz w:val="24"/>
          <w:szCs w:val="24"/>
        </w:rPr>
        <w:t>Lukauskienė</w:t>
      </w:r>
      <w:proofErr w:type="spellEnd"/>
      <w:r w:rsidRPr="00801C72">
        <w:rPr>
          <w:rFonts w:ascii="Arial" w:hAnsi="Arial" w:cs="Arial"/>
          <w:color w:val="000000" w:themeColor="text1"/>
          <w:sz w:val="24"/>
          <w:szCs w:val="24"/>
        </w:rPr>
        <w:t xml:space="preserve"> – Valstybės vaiko teisių apsaugos ir įvaikinimo tarnybos prie socialinės apsaugos ir darbo ministerijos, Klaipėdos apskrities vaiko teisių apsaugos skyriaus  patarėja Klaipėdos rajono savivaldybėje, j</w:t>
      </w:r>
      <w:r w:rsidR="0074257A" w:rsidRPr="00801C72">
        <w:rPr>
          <w:rFonts w:ascii="Arial" w:hAnsi="Arial" w:cs="Arial"/>
          <w:color w:val="000000" w:themeColor="text1"/>
          <w:sz w:val="24"/>
          <w:szCs w:val="24"/>
        </w:rPr>
        <w:t>os</w:t>
      </w:r>
      <w:r w:rsidRPr="00801C72">
        <w:rPr>
          <w:rFonts w:ascii="Arial" w:hAnsi="Arial" w:cs="Arial"/>
          <w:color w:val="000000" w:themeColor="text1"/>
          <w:sz w:val="24"/>
          <w:szCs w:val="24"/>
        </w:rPr>
        <w:t xml:space="preserve"> nesant – kitas to paties skyriaus specialistas;</w:t>
      </w:r>
    </w:p>
    <w:p w14:paraId="17E1D4B7" w14:textId="6B867B86"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lastRenderedPageBreak/>
        <w:t xml:space="preserve">Inga </w:t>
      </w:r>
      <w:proofErr w:type="spellStart"/>
      <w:r w:rsidRPr="00801C72">
        <w:rPr>
          <w:rFonts w:ascii="Arial" w:hAnsi="Arial" w:cs="Arial"/>
          <w:color w:val="000000" w:themeColor="text1"/>
          <w:sz w:val="24"/>
          <w:szCs w:val="24"/>
        </w:rPr>
        <w:t>Salienė</w:t>
      </w:r>
      <w:proofErr w:type="spellEnd"/>
      <w:r w:rsidRPr="00801C72">
        <w:rPr>
          <w:rFonts w:ascii="Arial" w:hAnsi="Arial" w:cs="Arial"/>
          <w:color w:val="000000" w:themeColor="text1"/>
          <w:sz w:val="24"/>
          <w:szCs w:val="24"/>
        </w:rPr>
        <w:t xml:space="preserve"> – Lietuvos probacijos tarnybos Klaipėdos regiono skyriaus vyriausioji specialistė, j</w:t>
      </w:r>
      <w:r w:rsidR="0074257A" w:rsidRPr="00801C72">
        <w:rPr>
          <w:rFonts w:ascii="Arial" w:hAnsi="Arial" w:cs="Arial"/>
          <w:color w:val="000000" w:themeColor="text1"/>
          <w:sz w:val="24"/>
          <w:szCs w:val="24"/>
        </w:rPr>
        <w:t>os</w:t>
      </w:r>
      <w:r w:rsidRPr="00801C72">
        <w:rPr>
          <w:rFonts w:ascii="Arial" w:hAnsi="Arial" w:cs="Arial"/>
          <w:color w:val="000000" w:themeColor="text1"/>
          <w:sz w:val="24"/>
          <w:szCs w:val="24"/>
        </w:rPr>
        <w:t xml:space="preserve"> nesant – kitas to paties skyriaus specialistas;</w:t>
      </w:r>
    </w:p>
    <w:p w14:paraId="4DAA3D6E" w14:textId="213DC6A8"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Jurgita </w:t>
      </w:r>
      <w:proofErr w:type="spellStart"/>
      <w:r w:rsidRPr="00801C72">
        <w:rPr>
          <w:rFonts w:ascii="Arial" w:hAnsi="Arial" w:cs="Arial"/>
          <w:color w:val="000000" w:themeColor="text1"/>
          <w:sz w:val="24"/>
          <w:szCs w:val="24"/>
        </w:rPr>
        <w:t>Cinskienė</w:t>
      </w:r>
      <w:proofErr w:type="spellEnd"/>
      <w:r w:rsidRPr="00801C72">
        <w:rPr>
          <w:rFonts w:ascii="Arial" w:hAnsi="Arial" w:cs="Arial"/>
          <w:color w:val="000000" w:themeColor="text1"/>
          <w:sz w:val="24"/>
          <w:szCs w:val="24"/>
        </w:rPr>
        <w:t xml:space="preserve"> – Kretingos moterų informacijos ir mokymo centro direktorė, j</w:t>
      </w:r>
      <w:r w:rsidR="0074257A" w:rsidRPr="00801C72">
        <w:rPr>
          <w:rFonts w:ascii="Arial" w:hAnsi="Arial" w:cs="Arial"/>
          <w:color w:val="000000" w:themeColor="text1"/>
          <w:sz w:val="24"/>
          <w:szCs w:val="24"/>
        </w:rPr>
        <w:t>os</w:t>
      </w:r>
      <w:r w:rsidRPr="00801C72">
        <w:rPr>
          <w:rFonts w:ascii="Arial" w:hAnsi="Arial" w:cs="Arial"/>
          <w:color w:val="000000" w:themeColor="text1"/>
          <w:sz w:val="24"/>
          <w:szCs w:val="24"/>
        </w:rPr>
        <w:t xml:space="preserve"> nesant – kitas to paties centro atstovas;</w:t>
      </w:r>
    </w:p>
    <w:p w14:paraId="170393B5" w14:textId="4F1D4EB4" w:rsidR="000A0AB2" w:rsidRPr="00801C72" w:rsidRDefault="00C95A25"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Andrius Burba</w:t>
      </w:r>
      <w:r w:rsidR="000A0AB2" w:rsidRPr="00801C72">
        <w:rPr>
          <w:rFonts w:ascii="Arial" w:hAnsi="Arial" w:cs="Arial"/>
          <w:color w:val="000000" w:themeColor="text1"/>
          <w:sz w:val="24"/>
          <w:szCs w:val="24"/>
        </w:rPr>
        <w:t xml:space="preserve"> – Klaipėdos apskrities vyriausiojo policijos komisariato Klaipėdos rajono policijos komisariato Veiklos skyriaus viršininkas, j</w:t>
      </w:r>
      <w:r w:rsidR="0074257A" w:rsidRPr="00801C72">
        <w:rPr>
          <w:rFonts w:ascii="Arial" w:hAnsi="Arial" w:cs="Arial"/>
          <w:color w:val="000000" w:themeColor="text1"/>
          <w:sz w:val="24"/>
          <w:szCs w:val="24"/>
        </w:rPr>
        <w:t>o</w:t>
      </w:r>
      <w:r w:rsidR="000A0AB2" w:rsidRPr="00801C72">
        <w:rPr>
          <w:rFonts w:ascii="Arial" w:hAnsi="Arial" w:cs="Arial"/>
          <w:color w:val="000000" w:themeColor="text1"/>
          <w:sz w:val="24"/>
          <w:szCs w:val="24"/>
        </w:rPr>
        <w:t xml:space="preserve"> nesant – kitas policijos komisariato atstovas;</w:t>
      </w:r>
    </w:p>
    <w:p w14:paraId="7F464C0F" w14:textId="08BC8147"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Darius </w:t>
      </w:r>
      <w:proofErr w:type="spellStart"/>
      <w:r w:rsidRPr="00801C72">
        <w:rPr>
          <w:rFonts w:ascii="Arial" w:hAnsi="Arial" w:cs="Arial"/>
          <w:color w:val="000000" w:themeColor="text1"/>
          <w:sz w:val="24"/>
          <w:szCs w:val="24"/>
        </w:rPr>
        <w:t>Docius</w:t>
      </w:r>
      <w:proofErr w:type="spellEnd"/>
      <w:r w:rsidRPr="00801C72">
        <w:rPr>
          <w:rFonts w:ascii="Arial" w:hAnsi="Arial" w:cs="Arial"/>
          <w:color w:val="000000" w:themeColor="text1"/>
          <w:sz w:val="24"/>
          <w:szCs w:val="24"/>
        </w:rPr>
        <w:t xml:space="preserve"> – VšĮ Klaipėdos apskrities pagalbos vyrams centro vykdantysis direktorius, smurtinio elgesio keitimo programų vadovas, j</w:t>
      </w:r>
      <w:r w:rsidR="0074257A" w:rsidRPr="00801C72">
        <w:rPr>
          <w:rFonts w:ascii="Arial" w:hAnsi="Arial" w:cs="Arial"/>
          <w:color w:val="000000" w:themeColor="text1"/>
          <w:sz w:val="24"/>
          <w:szCs w:val="24"/>
        </w:rPr>
        <w:t>o</w:t>
      </w:r>
      <w:r w:rsidRPr="00801C72">
        <w:rPr>
          <w:rFonts w:ascii="Arial" w:hAnsi="Arial" w:cs="Arial"/>
          <w:color w:val="000000" w:themeColor="text1"/>
          <w:sz w:val="24"/>
          <w:szCs w:val="24"/>
        </w:rPr>
        <w:t xml:space="preserve"> nesant – Dailė </w:t>
      </w:r>
      <w:proofErr w:type="spellStart"/>
      <w:r w:rsidRPr="00801C72">
        <w:rPr>
          <w:rFonts w:ascii="Arial" w:hAnsi="Arial" w:cs="Arial"/>
          <w:color w:val="000000" w:themeColor="text1"/>
          <w:sz w:val="24"/>
          <w:szCs w:val="24"/>
        </w:rPr>
        <w:t>Docienė</w:t>
      </w:r>
      <w:proofErr w:type="spellEnd"/>
      <w:r w:rsidRPr="00801C72">
        <w:rPr>
          <w:rFonts w:ascii="Arial" w:hAnsi="Arial" w:cs="Arial"/>
          <w:color w:val="000000" w:themeColor="text1"/>
          <w:sz w:val="24"/>
          <w:szCs w:val="24"/>
        </w:rPr>
        <w:t>, VšĮ Klaipėdos apskrities pagalbos vyrams centro socialinė darbuotoja (deleguoti oficialiu raštu);</w:t>
      </w:r>
    </w:p>
    <w:p w14:paraId="46E0DC53" w14:textId="24A440DF" w:rsidR="000A0AB2" w:rsidRPr="00801C72" w:rsidRDefault="000A0AB2" w:rsidP="00436DB5">
      <w:pPr>
        <w:numPr>
          <w:ilvl w:val="0"/>
          <w:numId w:val="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I</w:t>
      </w:r>
      <w:r w:rsidR="00EB0B7E" w:rsidRPr="00801C72">
        <w:rPr>
          <w:rFonts w:ascii="Arial" w:hAnsi="Arial" w:cs="Arial"/>
          <w:color w:val="000000" w:themeColor="text1"/>
          <w:sz w:val="24"/>
          <w:szCs w:val="24"/>
        </w:rPr>
        <w:t xml:space="preserve">eva </w:t>
      </w:r>
      <w:proofErr w:type="spellStart"/>
      <w:r w:rsidR="00EB0B7E" w:rsidRPr="00801C72">
        <w:rPr>
          <w:rFonts w:ascii="Arial" w:hAnsi="Arial" w:cs="Arial"/>
          <w:color w:val="000000" w:themeColor="text1"/>
          <w:sz w:val="24"/>
          <w:szCs w:val="24"/>
        </w:rPr>
        <w:t>Dobravalskytė</w:t>
      </w:r>
      <w:proofErr w:type="spellEnd"/>
      <w:r w:rsidR="00EB0B7E" w:rsidRPr="00801C72">
        <w:rPr>
          <w:rFonts w:ascii="Arial" w:hAnsi="Arial" w:cs="Arial"/>
          <w:color w:val="000000" w:themeColor="text1"/>
          <w:sz w:val="24"/>
          <w:szCs w:val="24"/>
        </w:rPr>
        <w:t xml:space="preserve"> </w:t>
      </w:r>
      <w:r w:rsidRPr="00801C72">
        <w:rPr>
          <w:rFonts w:ascii="Arial" w:hAnsi="Arial" w:cs="Arial"/>
          <w:color w:val="000000" w:themeColor="text1"/>
          <w:sz w:val="24"/>
          <w:szCs w:val="24"/>
        </w:rPr>
        <w:t>– Jaunimo organizacijos „</w:t>
      </w:r>
      <w:proofErr w:type="spellStart"/>
      <w:r w:rsidRPr="00801C72">
        <w:rPr>
          <w:rFonts w:ascii="Arial" w:hAnsi="Arial" w:cs="Arial"/>
          <w:color w:val="000000" w:themeColor="text1"/>
          <w:sz w:val="24"/>
          <w:szCs w:val="24"/>
        </w:rPr>
        <w:t>Alterno</w:t>
      </w:r>
      <w:proofErr w:type="spellEnd"/>
      <w:r w:rsidRPr="00801C72">
        <w:rPr>
          <w:rFonts w:ascii="Arial" w:hAnsi="Arial" w:cs="Arial"/>
          <w:color w:val="000000" w:themeColor="text1"/>
          <w:sz w:val="24"/>
          <w:szCs w:val="24"/>
        </w:rPr>
        <w:t>“</w:t>
      </w:r>
      <w:r w:rsidR="00EB0B7E" w:rsidRPr="00801C72">
        <w:rPr>
          <w:rFonts w:ascii="Arial" w:hAnsi="Arial" w:cs="Arial"/>
          <w:color w:val="000000" w:themeColor="text1"/>
          <w:sz w:val="24"/>
          <w:szCs w:val="24"/>
        </w:rPr>
        <w:t xml:space="preserve"> vadovė</w:t>
      </w:r>
      <w:r w:rsidRPr="00801C72">
        <w:rPr>
          <w:rFonts w:ascii="Arial" w:hAnsi="Arial" w:cs="Arial"/>
          <w:color w:val="000000" w:themeColor="text1"/>
          <w:sz w:val="24"/>
          <w:szCs w:val="24"/>
        </w:rPr>
        <w:t>;</w:t>
      </w:r>
    </w:p>
    <w:p w14:paraId="02421BAC" w14:textId="0D87BEFB" w:rsidR="00DE7B2C" w:rsidRPr="00801C72" w:rsidRDefault="000A0AB2" w:rsidP="00436DB5">
      <w:pPr>
        <w:numPr>
          <w:ilvl w:val="0"/>
          <w:numId w:val="1"/>
        </w:num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Sandra Kalinauskaitė – Klaipėdos rajono savivaldybės administracijos</w:t>
      </w:r>
      <w:r w:rsidR="008E44C7" w:rsidRPr="00801C72">
        <w:rPr>
          <w:rFonts w:ascii="Arial" w:hAnsi="Arial" w:cs="Arial"/>
          <w:color w:val="000000" w:themeColor="text1"/>
          <w:sz w:val="24"/>
          <w:szCs w:val="24"/>
        </w:rPr>
        <w:t xml:space="preserve"> Sveikatos ir socialinės apsaugos skyriaus</w:t>
      </w:r>
      <w:r w:rsidR="005E325B" w:rsidRPr="00801C72">
        <w:rPr>
          <w:rFonts w:ascii="Arial" w:hAnsi="Arial" w:cs="Arial"/>
          <w:color w:val="000000" w:themeColor="text1"/>
          <w:sz w:val="24"/>
          <w:szCs w:val="24"/>
        </w:rPr>
        <w:t xml:space="preserve"> specialistė (patarėja).</w:t>
      </w:r>
    </w:p>
    <w:p w14:paraId="57376240" w14:textId="27EA6150" w:rsidR="000A0AB2" w:rsidRPr="00801C72" w:rsidRDefault="00F43844" w:rsidP="00436DB5">
      <w:pPr>
        <w:spacing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t>Smurto artimoje aplinkoje prevencijos k</w:t>
      </w:r>
      <w:r w:rsidR="006E0FEF" w:rsidRPr="00801C72">
        <w:rPr>
          <w:rFonts w:ascii="Arial" w:hAnsi="Arial" w:cs="Arial"/>
          <w:b/>
          <w:bCs/>
          <w:color w:val="000000" w:themeColor="text1"/>
          <w:sz w:val="24"/>
          <w:szCs w:val="24"/>
        </w:rPr>
        <w:t>omisijos funkcijos</w:t>
      </w:r>
      <w:r w:rsidR="00281F54" w:rsidRPr="00801C72">
        <w:rPr>
          <w:rFonts w:ascii="Arial" w:hAnsi="Arial" w:cs="Arial"/>
          <w:b/>
          <w:bCs/>
          <w:color w:val="000000" w:themeColor="text1"/>
          <w:sz w:val="24"/>
          <w:szCs w:val="24"/>
        </w:rPr>
        <w:t xml:space="preserve"> ir teisės</w:t>
      </w:r>
    </w:p>
    <w:p w14:paraId="3FC2D2C1" w14:textId="77777777" w:rsidR="000A0AB2" w:rsidRPr="00801C72" w:rsidRDefault="000A0AB2"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Komisija, be ANSAĄĮ nustatytų funkcijų, atlieka šias funkcijas:</w:t>
      </w:r>
    </w:p>
    <w:p w14:paraId="5B7AC32E" w14:textId="30956DD5" w:rsidR="00625E32" w:rsidRPr="00801C72" w:rsidRDefault="008F3947" w:rsidP="00436DB5">
      <w:pPr>
        <w:pStyle w:val="Sraopastraipa"/>
        <w:numPr>
          <w:ilvl w:val="0"/>
          <w:numId w:val="10"/>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n</w:t>
      </w:r>
      <w:r w:rsidR="000A0AB2" w:rsidRPr="00801C72">
        <w:rPr>
          <w:rFonts w:ascii="Arial" w:hAnsi="Arial" w:cs="Arial"/>
          <w:color w:val="000000" w:themeColor="text1"/>
          <w:sz w:val="24"/>
          <w:szCs w:val="24"/>
        </w:rPr>
        <w:t>agrinėja specializuotos kompleksinės pagalbos, socialinių paslaugų ir asmens sveikatos priežiūros paslaugų smurtą artimoje aplinkoje patyrusiems ir (ar) smurto artimoje aplinkoje pavojų patiriantiems asmenims ir (ar) smurto artimoje aplinkoje pavojų keliantiems asmenims teikimo gerinimo savivaldybėje klausimus</w:t>
      </w:r>
      <w:r w:rsidR="00880B60" w:rsidRPr="00801C72">
        <w:rPr>
          <w:rFonts w:ascii="Arial" w:hAnsi="Arial" w:cs="Arial"/>
          <w:color w:val="000000" w:themeColor="text1"/>
          <w:sz w:val="24"/>
          <w:szCs w:val="24"/>
        </w:rPr>
        <w:t>;</w:t>
      </w:r>
    </w:p>
    <w:p w14:paraId="3E52442F" w14:textId="39860C6D" w:rsidR="000A0AB2" w:rsidRPr="00801C72" w:rsidRDefault="00880B60" w:rsidP="00436DB5">
      <w:pPr>
        <w:pStyle w:val="Sraopastraipa"/>
        <w:numPr>
          <w:ilvl w:val="0"/>
          <w:numId w:val="10"/>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t</w:t>
      </w:r>
      <w:r w:rsidR="000A0AB2" w:rsidRPr="00801C72">
        <w:rPr>
          <w:rFonts w:ascii="Arial" w:hAnsi="Arial" w:cs="Arial"/>
          <w:color w:val="000000" w:themeColor="text1"/>
          <w:sz w:val="24"/>
          <w:szCs w:val="24"/>
        </w:rPr>
        <w:t>eikia pasiūlymus Smurto artimoje aplinkoje prevencijos ir apsaugos nuo smurto artimoje aplinkoje tarybai dėl nacionalinės apsaugos nuo smurto artimoje aplinkoje ir pagalbos smurto artimoje aplinkoje pavojų patiriantiems asmenims ar smurtą patyrusiems asmenims teikimo politikos įgyvendinimo tobulinimo</w:t>
      </w:r>
      <w:r w:rsidR="00031F85" w:rsidRPr="00801C72">
        <w:rPr>
          <w:rFonts w:ascii="Arial" w:hAnsi="Arial" w:cs="Arial"/>
          <w:color w:val="000000" w:themeColor="text1"/>
          <w:sz w:val="24"/>
          <w:szCs w:val="24"/>
        </w:rPr>
        <w:t>;</w:t>
      </w:r>
    </w:p>
    <w:p w14:paraId="750EA606" w14:textId="39F5A222" w:rsidR="000A0AB2" w:rsidRPr="00801C72" w:rsidRDefault="00031F85" w:rsidP="00436DB5">
      <w:pPr>
        <w:pStyle w:val="Sraopastraipa"/>
        <w:numPr>
          <w:ilvl w:val="0"/>
          <w:numId w:val="10"/>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a</w:t>
      </w:r>
      <w:r w:rsidR="000A0AB2" w:rsidRPr="00801C72">
        <w:rPr>
          <w:rFonts w:ascii="Arial" w:hAnsi="Arial" w:cs="Arial"/>
          <w:color w:val="000000" w:themeColor="text1"/>
          <w:sz w:val="24"/>
          <w:szCs w:val="24"/>
        </w:rPr>
        <w:t xml:space="preserve">nalizuoja, kaip Savivaldybėje įgyvendinama apsaugos nuo smurto artimoje aplinkoje, smurto artimoje aplinkoje prevencijos ir pagalbos smurtą artimoje aplinkoje patyrusiems asmenims ir (ar) smurto artimoje aplinkoje pavojų patiriantiems asmenims, ir (ar) smurto artimoje aplinkoje pavojų keliantiems asmenims politika, įskaitant ANSAĄĮ nurodytų Savivaldybių vykdomųjų institucijų pareigų įgyvendinimą bei Savivaldybės teritorijoje planuojamas ir vykdomas smurto artimoje aplinkoje prevencijos ir pagalbos smurtą artimoje aplinkoje patyrusiems asmenims ir (ar) smurto artimoje aplinkoje pavojų patiriantiems asmenim, ir (ar) smurto artimoje aplinkoje pavojų keliantiems asmenims priemones bei strateginius dokumentus, ir kasmet teikia </w:t>
      </w:r>
      <w:r w:rsidR="00FA0CDD" w:rsidRPr="00801C72">
        <w:rPr>
          <w:rFonts w:ascii="Arial" w:hAnsi="Arial" w:cs="Arial"/>
          <w:color w:val="000000" w:themeColor="text1"/>
          <w:sz w:val="24"/>
          <w:szCs w:val="24"/>
        </w:rPr>
        <w:t>S</w:t>
      </w:r>
      <w:r w:rsidR="000A0AB2" w:rsidRPr="00801C72">
        <w:rPr>
          <w:rFonts w:ascii="Arial" w:hAnsi="Arial" w:cs="Arial"/>
          <w:color w:val="000000" w:themeColor="text1"/>
          <w:sz w:val="24"/>
          <w:szCs w:val="24"/>
        </w:rPr>
        <w:t>avivaldybės tarybai informaciją apie šių pareigų įgyvendinimą praėjusiais kalendoriniais metais (pvz., naudodamasi kokybės vertinimo standartu)</w:t>
      </w:r>
      <w:r w:rsidRPr="00801C72">
        <w:rPr>
          <w:rFonts w:ascii="Arial" w:hAnsi="Arial" w:cs="Arial"/>
          <w:color w:val="000000" w:themeColor="text1"/>
          <w:sz w:val="24"/>
          <w:szCs w:val="24"/>
        </w:rPr>
        <w:t>;</w:t>
      </w:r>
    </w:p>
    <w:p w14:paraId="4E04240C" w14:textId="32D4A496" w:rsidR="000A0AB2" w:rsidRPr="00801C72" w:rsidRDefault="00687023" w:rsidP="00436DB5">
      <w:pPr>
        <w:pStyle w:val="Sraopastraipa"/>
        <w:numPr>
          <w:ilvl w:val="0"/>
          <w:numId w:val="10"/>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t</w:t>
      </w:r>
      <w:r w:rsidR="000A0AB2" w:rsidRPr="00801C72">
        <w:rPr>
          <w:rFonts w:ascii="Arial" w:hAnsi="Arial" w:cs="Arial"/>
          <w:color w:val="000000" w:themeColor="text1"/>
          <w:sz w:val="24"/>
          <w:szCs w:val="24"/>
        </w:rPr>
        <w:t xml:space="preserve">eikia pasiūlymus Savivaldybės institucijoms ir įstaigoms bei specializuotos kompleksinės pagalbos centrams, teikiantiems paslaugas Savivaldybės teritorijoje, dėl apsaugos nuo smurto artimoje aplinkoje, smurto artimoje aplinkoje prevencijos ir pagalbos smurto artimoje aplinkoje pavojų patiriantiems asmenims ar smurtą artimoje aplinkoje patyrusiems asmenims politikos įgyvendinimo, smurtinio elgesio keitimo programų (mokymų) įgyvendinimo ir tyrimų smurto artimoje aplinkoje prevencijos ir pagalbos smurtą artimoje aplinkoje patyrusiems asmenims ir (ar) smurto artimoje aplinkoje pavojų patiriantiems asmenims, ir (ar) smurto artimoje </w:t>
      </w:r>
      <w:r w:rsidR="000A0AB2" w:rsidRPr="00801C72">
        <w:rPr>
          <w:rFonts w:ascii="Arial" w:hAnsi="Arial" w:cs="Arial"/>
          <w:color w:val="000000" w:themeColor="text1"/>
          <w:sz w:val="24"/>
          <w:szCs w:val="24"/>
        </w:rPr>
        <w:lastRenderedPageBreak/>
        <w:t>aplinkoje pavojų keliantiems asmenims srityse Savivaldybės ir (ar) regiono lygmeniu atlikimo</w:t>
      </w:r>
      <w:r w:rsidR="003F06C6" w:rsidRPr="00801C72">
        <w:rPr>
          <w:rFonts w:ascii="Arial" w:hAnsi="Arial" w:cs="Arial"/>
          <w:color w:val="000000" w:themeColor="text1"/>
          <w:sz w:val="24"/>
          <w:szCs w:val="24"/>
        </w:rPr>
        <w:t>;</w:t>
      </w:r>
    </w:p>
    <w:p w14:paraId="0FE7C18B" w14:textId="771F5A2B" w:rsidR="000A0AB2" w:rsidRPr="00801C72" w:rsidRDefault="003F06C6" w:rsidP="00436DB5">
      <w:pPr>
        <w:pStyle w:val="Sraopastraipa"/>
        <w:numPr>
          <w:ilvl w:val="0"/>
          <w:numId w:val="10"/>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n</w:t>
      </w:r>
      <w:r w:rsidR="000A0AB2" w:rsidRPr="00801C72">
        <w:rPr>
          <w:rFonts w:ascii="Arial" w:hAnsi="Arial" w:cs="Arial"/>
          <w:color w:val="000000" w:themeColor="text1"/>
          <w:sz w:val="24"/>
          <w:szCs w:val="24"/>
        </w:rPr>
        <w:t>agrinėja kitus Savivaldybėje aktualius apsaugos nuo smurto artimoje aplinkoje klausimus.</w:t>
      </w:r>
    </w:p>
    <w:p w14:paraId="48F8BB86" w14:textId="349F473F" w:rsidR="000A0AB2" w:rsidRPr="00801C72" w:rsidRDefault="000A0AB2"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Komisija, atlikdama jai pavestas funkcijas, turi teisę:</w:t>
      </w:r>
    </w:p>
    <w:p w14:paraId="093EEF35" w14:textId="16C41745" w:rsidR="000A0AB2" w:rsidRPr="00801C72" w:rsidRDefault="00824649" w:rsidP="00436DB5">
      <w:pPr>
        <w:pStyle w:val="Sraopastraipa"/>
        <w:numPr>
          <w:ilvl w:val="0"/>
          <w:numId w:val="11"/>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g</w:t>
      </w:r>
      <w:r w:rsidR="000A0AB2" w:rsidRPr="00801C72">
        <w:rPr>
          <w:rFonts w:ascii="Arial" w:hAnsi="Arial" w:cs="Arial"/>
          <w:color w:val="000000" w:themeColor="text1"/>
          <w:sz w:val="24"/>
          <w:szCs w:val="24"/>
        </w:rPr>
        <w:t>auti iš valstybės ir savivaldybės institucijų, įstaigų arba kitų juridinių ar fizinių asmenų informaciją, kurios reikia Komisijos funkcijoms atlikti, nurodydama prašomų duomenų gavimo pagrindą, jų naudojimo tikslą, teikiamo būdą ir apimtį (konkrečių fizinių asmenų klausimai Komisijoje nenagrinėjami)</w:t>
      </w:r>
      <w:r w:rsidRPr="00801C72">
        <w:rPr>
          <w:rFonts w:ascii="Arial" w:hAnsi="Arial" w:cs="Arial"/>
          <w:color w:val="000000" w:themeColor="text1"/>
          <w:sz w:val="24"/>
          <w:szCs w:val="24"/>
        </w:rPr>
        <w:t>;</w:t>
      </w:r>
    </w:p>
    <w:p w14:paraId="7E124CE2" w14:textId="2E011F3E" w:rsidR="00734E8D" w:rsidRPr="00801C72" w:rsidRDefault="00824649" w:rsidP="00436DB5">
      <w:pPr>
        <w:pStyle w:val="Sraopastraipa"/>
        <w:numPr>
          <w:ilvl w:val="0"/>
          <w:numId w:val="11"/>
        </w:num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w:t>
      </w:r>
      <w:r w:rsidR="000A0AB2" w:rsidRPr="00801C72">
        <w:rPr>
          <w:rFonts w:ascii="Arial" w:hAnsi="Arial" w:cs="Arial"/>
          <w:color w:val="000000" w:themeColor="text1"/>
          <w:sz w:val="24"/>
          <w:szCs w:val="24"/>
        </w:rPr>
        <w:t>asitelkti ekspertus.</w:t>
      </w:r>
    </w:p>
    <w:p w14:paraId="4AAFD3D4" w14:textId="63AF3BA7" w:rsidR="00971E2A" w:rsidRPr="00801C72" w:rsidRDefault="00971E2A" w:rsidP="00436DB5">
      <w:pPr>
        <w:spacing w:line="276" w:lineRule="auto"/>
        <w:jc w:val="center"/>
        <w:rPr>
          <w:rFonts w:ascii="Arial" w:hAnsi="Arial" w:cs="Arial"/>
          <w:color w:val="000000" w:themeColor="text1"/>
          <w:sz w:val="24"/>
          <w:szCs w:val="24"/>
        </w:rPr>
      </w:pPr>
      <w:r w:rsidRPr="00801C72">
        <w:rPr>
          <w:rFonts w:ascii="Arial" w:hAnsi="Arial" w:cs="Arial"/>
          <w:b/>
          <w:bCs/>
          <w:color w:val="000000" w:themeColor="text1"/>
          <w:sz w:val="24"/>
          <w:szCs w:val="24"/>
        </w:rPr>
        <w:t>Smurto artimoje aplinkoje prevencijos komisijos veikla</w:t>
      </w:r>
    </w:p>
    <w:p w14:paraId="74123F0D" w14:textId="5B840EE3" w:rsidR="002E50E0" w:rsidRPr="00801C72" w:rsidRDefault="002E50E0"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2025 m. Komisija organizavo posėdžius, kuriuose reguliariai buvo pristatoma policijos statistika, analizuojami pasikartojantys smurto atvejai, apsaugos nuo smurto artimoje aplinkoje orderių taikymo praktika, jų apskundimo ir panaikinimo tendencijos, identifikuoti probleminiai „židiniai“, kuriuose reikalinga individualizuota prevencinė veikla, taip pat nagrinėti pagalbos ir paslaugų teikimo iššūkiai: laikino </w:t>
      </w:r>
      <w:proofErr w:type="spellStart"/>
      <w:r w:rsidRPr="00801C72">
        <w:rPr>
          <w:rFonts w:ascii="Arial" w:hAnsi="Arial" w:cs="Arial"/>
          <w:color w:val="000000" w:themeColor="text1"/>
          <w:sz w:val="24"/>
          <w:szCs w:val="24"/>
        </w:rPr>
        <w:t>apnakvindinimo</w:t>
      </w:r>
      <w:proofErr w:type="spellEnd"/>
      <w:r w:rsidRPr="00801C72">
        <w:rPr>
          <w:rFonts w:ascii="Arial" w:hAnsi="Arial" w:cs="Arial"/>
          <w:color w:val="000000" w:themeColor="text1"/>
          <w:sz w:val="24"/>
          <w:szCs w:val="24"/>
        </w:rPr>
        <w:t xml:space="preserve"> paslaugų organizavimas, neblaivių ir agresyvių asmenų apgyvendinimo problematika, informacijos perdavimo tarp institucijų trūkumai bei poreikis gerinti paslaugų infrastruktūrą.</w:t>
      </w:r>
    </w:p>
    <w:p w14:paraId="4058139D" w14:textId="6C78DF0F" w:rsidR="00971E2A" w:rsidRPr="00801C72" w:rsidRDefault="008C176C"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Smurto artimoje aplinkoje prevencijos komisijos posėdžiai buvo organizuoti 2025 m. kovo 27 d., 2025 m. birželio 19 d., 2025 m. rugsėjo 23 d. ir 2025 m. gruodžio 17 d</w:t>
      </w:r>
      <w:r w:rsidR="00273B09" w:rsidRPr="00801C72">
        <w:rPr>
          <w:rFonts w:ascii="Arial" w:hAnsi="Arial" w:cs="Arial"/>
          <w:color w:val="000000" w:themeColor="text1"/>
          <w:sz w:val="24"/>
          <w:szCs w:val="24"/>
        </w:rPr>
        <w:t xml:space="preserve">. </w:t>
      </w:r>
      <w:r w:rsidR="00F311DC" w:rsidRPr="00801C72">
        <w:rPr>
          <w:rFonts w:ascii="Arial" w:hAnsi="Arial" w:cs="Arial"/>
          <w:color w:val="000000" w:themeColor="text1"/>
          <w:sz w:val="24"/>
          <w:szCs w:val="24"/>
        </w:rPr>
        <w:t xml:space="preserve">2025 m. posėdžiai vyko nuotoliniu būdu. </w:t>
      </w:r>
      <w:r w:rsidR="00273B09" w:rsidRPr="00801C72">
        <w:rPr>
          <w:rFonts w:ascii="Arial" w:hAnsi="Arial" w:cs="Arial"/>
          <w:color w:val="000000" w:themeColor="text1"/>
          <w:sz w:val="24"/>
          <w:szCs w:val="24"/>
        </w:rPr>
        <w:t>Komisijos posėdžių protokolai viešinam</w:t>
      </w:r>
      <w:r w:rsidR="0064320D" w:rsidRPr="00801C72">
        <w:rPr>
          <w:rFonts w:ascii="Arial" w:hAnsi="Arial" w:cs="Arial"/>
          <w:color w:val="000000" w:themeColor="text1"/>
          <w:sz w:val="24"/>
          <w:szCs w:val="24"/>
        </w:rPr>
        <w:t xml:space="preserve">i Klaipėdos rajono savivaldybės puslapyje: </w:t>
      </w:r>
      <w:hyperlink r:id="rId7" w:history="1">
        <w:r w:rsidR="00E1695E" w:rsidRPr="00801C72">
          <w:rPr>
            <w:rStyle w:val="Hipersaitas"/>
            <w:rFonts w:ascii="Arial" w:hAnsi="Arial" w:cs="Arial"/>
            <w:sz w:val="24"/>
            <w:szCs w:val="24"/>
          </w:rPr>
          <w:t>smurto artimoje aplinkoje prevencijos komisijos posėdžių protokolai</w:t>
        </w:r>
      </w:hyperlink>
    </w:p>
    <w:p w14:paraId="372CB5E8" w14:textId="2A024C87" w:rsidR="00CE4500" w:rsidRPr="00801C72" w:rsidRDefault="00CE4500"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2025 m. </w:t>
      </w:r>
      <w:r w:rsidR="000C1F71" w:rsidRPr="00801C72">
        <w:rPr>
          <w:rFonts w:ascii="Arial" w:hAnsi="Arial" w:cs="Arial"/>
          <w:color w:val="000000" w:themeColor="text1"/>
          <w:sz w:val="24"/>
          <w:szCs w:val="24"/>
        </w:rPr>
        <w:t xml:space="preserve">balandžio 10 d. </w:t>
      </w:r>
      <w:r w:rsidRPr="00801C72">
        <w:rPr>
          <w:rFonts w:ascii="Arial" w:hAnsi="Arial" w:cs="Arial"/>
          <w:color w:val="000000" w:themeColor="text1"/>
          <w:sz w:val="24"/>
          <w:szCs w:val="24"/>
        </w:rPr>
        <w:t>Komisijos iniciatyva buvo parengtas ir inicijuotas kreipimasis į Lietuvos Respublikos socialinės apsaugos ir darbo ministeriją bei Smurto artimoje aplinkoje prevencijos ir apsaugos tarybą, pateikiant siūlymus dėl apsaugos nuo smurto artimoje aplinkoje teisinio reglamentavimo tobulinimo</w:t>
      </w:r>
      <w:r w:rsidR="009B174B" w:rsidRPr="00801C72">
        <w:rPr>
          <w:rFonts w:ascii="Arial" w:hAnsi="Arial" w:cs="Arial"/>
          <w:color w:val="000000" w:themeColor="text1"/>
          <w:sz w:val="24"/>
          <w:szCs w:val="24"/>
        </w:rPr>
        <w:t>. Pateiktame rašte</w:t>
      </w:r>
      <w:r w:rsidRPr="00801C72">
        <w:rPr>
          <w:rFonts w:ascii="Arial" w:hAnsi="Arial" w:cs="Arial"/>
          <w:color w:val="000000" w:themeColor="text1"/>
          <w:sz w:val="24"/>
          <w:szCs w:val="24"/>
        </w:rPr>
        <w:t xml:space="preserve"> akcentuoti statistinių duomenų prieinamumo ir informacinių sistemų funkcionalumo klausimai, pasikartojančių apsaugos </w:t>
      </w:r>
      <w:r w:rsidR="00D74972" w:rsidRPr="00801C72">
        <w:rPr>
          <w:rFonts w:ascii="Arial" w:hAnsi="Arial" w:cs="Arial"/>
          <w:color w:val="000000" w:themeColor="text1"/>
          <w:sz w:val="24"/>
          <w:szCs w:val="24"/>
        </w:rPr>
        <w:t xml:space="preserve">nuo smurto artimoje aplinkoje </w:t>
      </w:r>
      <w:r w:rsidRPr="00801C72">
        <w:rPr>
          <w:rFonts w:ascii="Arial" w:hAnsi="Arial" w:cs="Arial"/>
          <w:color w:val="000000" w:themeColor="text1"/>
          <w:sz w:val="24"/>
          <w:szCs w:val="24"/>
        </w:rPr>
        <w:t xml:space="preserve">orderių skyrimo reglamentavimo griežtinimo poreikis, smurtinio elgesio keitimo programų privalomumo užtikrinimas bei institucijų prieigos prie apsaugos </w:t>
      </w:r>
      <w:r w:rsidR="00893AD8" w:rsidRPr="00801C72">
        <w:rPr>
          <w:rFonts w:ascii="Arial" w:hAnsi="Arial" w:cs="Arial"/>
          <w:color w:val="000000" w:themeColor="text1"/>
          <w:sz w:val="24"/>
          <w:szCs w:val="24"/>
        </w:rPr>
        <w:t xml:space="preserve">nuo smurto artimoje aplinkoje </w:t>
      </w:r>
      <w:r w:rsidRPr="00801C72">
        <w:rPr>
          <w:rFonts w:ascii="Arial" w:hAnsi="Arial" w:cs="Arial"/>
          <w:color w:val="000000" w:themeColor="text1"/>
          <w:sz w:val="24"/>
          <w:szCs w:val="24"/>
        </w:rPr>
        <w:t>orderių sistemos problematika.</w:t>
      </w:r>
    </w:p>
    <w:p w14:paraId="5C52E697" w14:textId="7EB5CEB1" w:rsidR="00CE4500" w:rsidRPr="00801C72" w:rsidRDefault="00407E08" w:rsidP="00436DB5">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Taip pat </w:t>
      </w:r>
      <w:r w:rsidR="00893AD8" w:rsidRPr="00801C72">
        <w:rPr>
          <w:rFonts w:ascii="Arial" w:hAnsi="Arial" w:cs="Arial"/>
          <w:color w:val="000000" w:themeColor="text1"/>
          <w:sz w:val="24"/>
          <w:szCs w:val="24"/>
        </w:rPr>
        <w:t xml:space="preserve">2025 m. liepos 14 d. </w:t>
      </w:r>
      <w:r w:rsidRPr="00801C72">
        <w:rPr>
          <w:rFonts w:ascii="Arial" w:hAnsi="Arial" w:cs="Arial"/>
          <w:color w:val="000000" w:themeColor="text1"/>
          <w:sz w:val="24"/>
          <w:szCs w:val="24"/>
        </w:rPr>
        <w:t>Komisija inicijavo kreipimąsi į Lietuvos savivaldybių asociaciją dėl išblaivinimo įstaigų</w:t>
      </w:r>
      <w:r w:rsidR="00E22F28" w:rsidRPr="00801C72">
        <w:rPr>
          <w:rFonts w:ascii="Arial" w:hAnsi="Arial" w:cs="Arial"/>
          <w:color w:val="000000" w:themeColor="text1"/>
          <w:sz w:val="24"/>
          <w:szCs w:val="24"/>
        </w:rPr>
        <w:t xml:space="preserve"> </w:t>
      </w:r>
      <w:r w:rsidRPr="00801C72">
        <w:rPr>
          <w:rFonts w:ascii="Arial" w:hAnsi="Arial" w:cs="Arial"/>
          <w:color w:val="000000" w:themeColor="text1"/>
          <w:sz w:val="24"/>
          <w:szCs w:val="24"/>
        </w:rPr>
        <w:t xml:space="preserve">tinklo poreikio ir neblaivumo problemos sprendimo laikino </w:t>
      </w:r>
      <w:proofErr w:type="spellStart"/>
      <w:r w:rsidRPr="00801C72">
        <w:rPr>
          <w:rFonts w:ascii="Arial" w:hAnsi="Arial" w:cs="Arial"/>
          <w:color w:val="000000" w:themeColor="text1"/>
          <w:sz w:val="24"/>
          <w:szCs w:val="24"/>
        </w:rPr>
        <w:t>apnakvindinimo</w:t>
      </w:r>
      <w:proofErr w:type="spellEnd"/>
      <w:r w:rsidRPr="00801C72">
        <w:rPr>
          <w:rFonts w:ascii="Arial" w:hAnsi="Arial" w:cs="Arial"/>
          <w:color w:val="000000" w:themeColor="text1"/>
          <w:sz w:val="24"/>
          <w:szCs w:val="24"/>
        </w:rPr>
        <w:t xml:space="preserve"> įstaigose. Šiuo kreipimusi siekta atkreipti dėmesį į praktinius iššūkius, su kuriais susiduriama organizuojant laikino </w:t>
      </w:r>
      <w:proofErr w:type="spellStart"/>
      <w:r w:rsidRPr="00801C72">
        <w:rPr>
          <w:rFonts w:ascii="Arial" w:hAnsi="Arial" w:cs="Arial"/>
          <w:color w:val="000000" w:themeColor="text1"/>
          <w:sz w:val="24"/>
          <w:szCs w:val="24"/>
        </w:rPr>
        <w:t>apnakvindinimo</w:t>
      </w:r>
      <w:proofErr w:type="spellEnd"/>
      <w:r w:rsidRPr="00801C72">
        <w:rPr>
          <w:rFonts w:ascii="Arial" w:hAnsi="Arial" w:cs="Arial"/>
          <w:color w:val="000000" w:themeColor="text1"/>
          <w:sz w:val="24"/>
          <w:szCs w:val="24"/>
        </w:rPr>
        <w:t xml:space="preserve"> paslaugas neblaiviems asmenims, ir skatinti sisteminių sprendimų paiešką</w:t>
      </w:r>
      <w:r w:rsidR="00495C51" w:rsidRPr="00801C72">
        <w:rPr>
          <w:rFonts w:ascii="Arial" w:hAnsi="Arial" w:cs="Arial"/>
          <w:color w:val="000000" w:themeColor="text1"/>
          <w:sz w:val="24"/>
          <w:szCs w:val="24"/>
        </w:rPr>
        <w:t>.</w:t>
      </w:r>
    </w:p>
    <w:p w14:paraId="09139656" w14:textId="4344D6DC" w:rsidR="00ED46C7" w:rsidRPr="00801C72" w:rsidRDefault="00EC4C8C" w:rsidP="00436DB5">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2025 m. rugsėjo 25 d. Komisija, vadovaudamasi Socialinės apsaugos ir darbo ministro 2024 m. spalio 24 d. įsakymu Nr. A1-699 „Dėl Savivaldybių smurto artimoje aplinkoje prevencijos komisijų veiklos kokybės vertinimo metodikos patvirtinimo“ patvirtinta metodika, atliko Savivaldybių smurto artimoje aplinkoje prevencijos komisijų veiklos įsivertinimą.</w:t>
      </w:r>
      <w:r w:rsidR="007E4009" w:rsidRPr="00801C72">
        <w:rPr>
          <w:rFonts w:ascii="Arial" w:hAnsi="Arial" w:cs="Arial"/>
          <w:color w:val="000000" w:themeColor="text1"/>
          <w:sz w:val="24"/>
          <w:szCs w:val="24"/>
        </w:rPr>
        <w:t xml:space="preserve"> Įsivertinimo metu buvo įvertinti šie aspektai: </w:t>
      </w:r>
      <w:r w:rsidR="00111AC2" w:rsidRPr="00801C72">
        <w:rPr>
          <w:rFonts w:ascii="Arial" w:hAnsi="Arial" w:cs="Arial"/>
          <w:color w:val="000000" w:themeColor="text1"/>
          <w:sz w:val="24"/>
          <w:szCs w:val="24"/>
        </w:rPr>
        <w:t>Komisijos</w:t>
      </w:r>
      <w:r w:rsidR="007E4009" w:rsidRPr="00801C72">
        <w:rPr>
          <w:rFonts w:ascii="Arial" w:hAnsi="Arial" w:cs="Arial"/>
          <w:color w:val="000000" w:themeColor="text1"/>
          <w:sz w:val="24"/>
          <w:szCs w:val="24"/>
        </w:rPr>
        <w:t xml:space="preserve"> formavimas, </w:t>
      </w:r>
      <w:r w:rsidR="00111AC2" w:rsidRPr="00801C72">
        <w:rPr>
          <w:rFonts w:ascii="Arial" w:hAnsi="Arial" w:cs="Arial"/>
          <w:color w:val="000000" w:themeColor="text1"/>
          <w:sz w:val="24"/>
          <w:szCs w:val="24"/>
        </w:rPr>
        <w:t>Komisijos</w:t>
      </w:r>
      <w:r w:rsidR="007E4009" w:rsidRPr="00801C72">
        <w:rPr>
          <w:rFonts w:ascii="Arial" w:hAnsi="Arial" w:cs="Arial"/>
          <w:color w:val="000000" w:themeColor="text1"/>
          <w:sz w:val="24"/>
          <w:szCs w:val="24"/>
        </w:rPr>
        <w:t xml:space="preserve"> veiklos planavimas,</w:t>
      </w:r>
      <w:r w:rsidR="00111AC2" w:rsidRPr="00801C72">
        <w:rPr>
          <w:rFonts w:ascii="Arial" w:hAnsi="Arial" w:cs="Arial"/>
          <w:color w:val="000000" w:themeColor="text1"/>
          <w:sz w:val="24"/>
          <w:szCs w:val="24"/>
        </w:rPr>
        <w:t xml:space="preserve"> Komisijos</w:t>
      </w:r>
      <w:r w:rsidR="007E4009" w:rsidRPr="00801C72">
        <w:rPr>
          <w:rFonts w:ascii="Arial" w:hAnsi="Arial" w:cs="Arial"/>
          <w:color w:val="000000" w:themeColor="text1"/>
          <w:sz w:val="24"/>
          <w:szCs w:val="24"/>
        </w:rPr>
        <w:t xml:space="preserve"> veiklos organizavimas, </w:t>
      </w:r>
      <w:r w:rsidR="00111AC2" w:rsidRPr="00801C72">
        <w:rPr>
          <w:rFonts w:ascii="Arial" w:hAnsi="Arial" w:cs="Arial"/>
          <w:color w:val="000000" w:themeColor="text1"/>
          <w:sz w:val="24"/>
          <w:szCs w:val="24"/>
        </w:rPr>
        <w:t>Komisijos</w:t>
      </w:r>
      <w:r w:rsidR="007E4009" w:rsidRPr="00801C72">
        <w:rPr>
          <w:rFonts w:ascii="Arial" w:hAnsi="Arial" w:cs="Arial"/>
          <w:color w:val="000000" w:themeColor="text1"/>
          <w:sz w:val="24"/>
          <w:szCs w:val="24"/>
        </w:rPr>
        <w:t xml:space="preserve"> atskaitomybė ir veiklos vertinimas bei visuomenės informavimas apie</w:t>
      </w:r>
      <w:r w:rsidR="00111AC2" w:rsidRPr="00801C72">
        <w:rPr>
          <w:rFonts w:ascii="Arial" w:hAnsi="Arial" w:cs="Arial"/>
          <w:color w:val="000000" w:themeColor="text1"/>
          <w:sz w:val="24"/>
          <w:szCs w:val="24"/>
        </w:rPr>
        <w:t xml:space="preserve"> Komisijos</w:t>
      </w:r>
      <w:r w:rsidR="007E4009" w:rsidRPr="00801C72">
        <w:rPr>
          <w:rFonts w:ascii="Arial" w:hAnsi="Arial" w:cs="Arial"/>
          <w:color w:val="000000" w:themeColor="text1"/>
          <w:sz w:val="24"/>
          <w:szCs w:val="24"/>
        </w:rPr>
        <w:t xml:space="preserve"> veiklą.</w:t>
      </w:r>
    </w:p>
    <w:p w14:paraId="0455DE29" w14:textId="680D4B9D" w:rsidR="00655B9B" w:rsidRPr="00801C72" w:rsidRDefault="00655B9B" w:rsidP="00436DB5">
      <w:pPr>
        <w:spacing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lastRenderedPageBreak/>
        <w:t>Smurto artimoje aplinkoje statistika</w:t>
      </w:r>
    </w:p>
    <w:p w14:paraId="179A10EC" w14:textId="77777777" w:rsidR="00655B9B" w:rsidRPr="00801C72" w:rsidRDefault="00655B9B" w:rsidP="00436DB5">
      <w:pPr>
        <w:numPr>
          <w:ilvl w:val="0"/>
          <w:numId w:val="3"/>
        </w:numPr>
        <w:spacing w:line="276" w:lineRule="auto"/>
        <w:jc w:val="center"/>
        <w:rPr>
          <w:rFonts w:ascii="Arial" w:hAnsi="Arial" w:cs="Arial"/>
          <w:i/>
          <w:iCs/>
          <w:color w:val="000000" w:themeColor="text1"/>
          <w:sz w:val="24"/>
          <w:szCs w:val="24"/>
        </w:rPr>
      </w:pPr>
      <w:r w:rsidRPr="00801C72">
        <w:rPr>
          <w:rFonts w:ascii="Arial" w:hAnsi="Arial" w:cs="Arial"/>
          <w:i/>
          <w:iCs/>
          <w:color w:val="000000" w:themeColor="text1"/>
          <w:sz w:val="24"/>
          <w:szCs w:val="24"/>
        </w:rPr>
        <w:t>Klaipėdos apskrities vyriausiojo policijos komisariato Klaipėdos rajono policijos komisariatas</w:t>
      </w:r>
    </w:p>
    <w:p w14:paraId="7E14FD5A" w14:textId="2CFF178E" w:rsidR="00EB4FE8" w:rsidRPr="00801C72" w:rsidRDefault="00795AC6" w:rsidP="00955BD6">
      <w:pPr>
        <w:jc w:val="both"/>
        <w:rPr>
          <w:rFonts w:ascii="Arial" w:hAnsi="Arial" w:cs="Arial"/>
          <w:color w:val="000000" w:themeColor="text1"/>
          <w:sz w:val="24"/>
          <w:szCs w:val="24"/>
        </w:rPr>
      </w:pPr>
      <w:r w:rsidRPr="00801C72">
        <w:rPr>
          <w:rFonts w:ascii="Arial" w:hAnsi="Arial" w:cs="Arial"/>
          <w:color w:val="000000" w:themeColor="text1"/>
          <w:sz w:val="24"/>
          <w:szCs w:val="24"/>
        </w:rPr>
        <w:t>2025 metais Klaipėdos apskrities vyriausiojo policijos komisariato Klaipėdos rajono policijos komisariatas (Klaipėdos AVPK Klaipėdos r. PK) Policijos registruojamų įvykių registre užregistravo 997 pranešimus dėl smurto artimoje aplinkoje.</w:t>
      </w:r>
      <w:r w:rsidR="00955BD6" w:rsidRPr="00801C72">
        <w:rPr>
          <w:rFonts w:ascii="Arial" w:hAnsi="Arial" w:cs="Arial"/>
          <w:color w:val="000000" w:themeColor="text1"/>
          <w:sz w:val="24"/>
          <w:szCs w:val="24"/>
        </w:rPr>
        <w:t xml:space="preserve"> Šiuo metu statistiniai duomenys apie asmenų, pranešusių dėl smurto artimoje aplinkoje, pasiskirstymą pagal lytį nėra renkami. </w:t>
      </w:r>
      <w:r w:rsidRPr="00801C72">
        <w:rPr>
          <w:rFonts w:ascii="Arial" w:hAnsi="Arial" w:cs="Arial"/>
          <w:color w:val="000000" w:themeColor="text1"/>
          <w:sz w:val="24"/>
          <w:szCs w:val="24"/>
        </w:rPr>
        <w:t>Nurodytu laikotarpiu buvo pradėti 63 ikiteisminiai tyrimai, iš jų: 1 ikiteisminis tyrimas pagal LR BK 138 straipsnio 1 dalį</w:t>
      </w:r>
      <w:r w:rsidR="00753A51" w:rsidRPr="00801C72">
        <w:rPr>
          <w:rFonts w:ascii="Arial" w:hAnsi="Arial" w:cs="Arial"/>
          <w:color w:val="000000" w:themeColor="text1"/>
          <w:sz w:val="24"/>
          <w:szCs w:val="24"/>
        </w:rPr>
        <w:t xml:space="preserve"> (</w:t>
      </w:r>
      <w:r w:rsidR="00A82B5F" w:rsidRPr="00801C72">
        <w:rPr>
          <w:rFonts w:ascii="Arial" w:hAnsi="Arial" w:cs="Arial"/>
          <w:color w:val="000000" w:themeColor="text1"/>
          <w:sz w:val="24"/>
          <w:szCs w:val="24"/>
        </w:rPr>
        <w:t>nesunkus mažamečio sveikatos sutrikdymas</w:t>
      </w:r>
      <w:r w:rsidR="00753A51" w:rsidRPr="00801C72">
        <w:rPr>
          <w:rFonts w:ascii="Arial" w:hAnsi="Arial" w:cs="Arial"/>
          <w:color w:val="000000" w:themeColor="text1"/>
          <w:sz w:val="24"/>
          <w:szCs w:val="24"/>
        </w:rPr>
        <w:t>)</w:t>
      </w:r>
      <w:r w:rsidRPr="00801C72">
        <w:rPr>
          <w:rFonts w:ascii="Arial" w:hAnsi="Arial" w:cs="Arial"/>
          <w:color w:val="000000" w:themeColor="text1"/>
          <w:sz w:val="24"/>
          <w:szCs w:val="24"/>
        </w:rPr>
        <w:t>, 2 ikiteisminiai tyrimai pagal LR BK 138 straipsnio 2 dalį</w:t>
      </w:r>
      <w:r w:rsidR="00753A51" w:rsidRPr="00801C72">
        <w:rPr>
          <w:rFonts w:ascii="Arial" w:hAnsi="Arial" w:cs="Arial"/>
          <w:color w:val="000000" w:themeColor="text1"/>
          <w:sz w:val="24"/>
          <w:szCs w:val="24"/>
        </w:rPr>
        <w:t xml:space="preserve"> (</w:t>
      </w:r>
      <w:r w:rsidR="00C27A5A" w:rsidRPr="00801C72">
        <w:rPr>
          <w:rFonts w:ascii="Arial" w:hAnsi="Arial" w:cs="Arial"/>
          <w:color w:val="000000" w:themeColor="text1"/>
          <w:sz w:val="24"/>
          <w:szCs w:val="24"/>
        </w:rPr>
        <w:t>nesunkus bejėgiškos būklės asmens sveikatos sutrikdymas)</w:t>
      </w:r>
      <w:r w:rsidRPr="00801C72">
        <w:rPr>
          <w:rFonts w:ascii="Arial" w:hAnsi="Arial" w:cs="Arial"/>
          <w:color w:val="000000" w:themeColor="text1"/>
          <w:sz w:val="24"/>
          <w:szCs w:val="24"/>
        </w:rPr>
        <w:t>, 7 ikiteisminiai tyrimai pagal LR BK 140 straipsnio 1 dalį</w:t>
      </w:r>
      <w:r w:rsidR="00A76918" w:rsidRPr="00801C72">
        <w:rPr>
          <w:rFonts w:ascii="Arial" w:hAnsi="Arial" w:cs="Arial"/>
          <w:color w:val="000000" w:themeColor="text1"/>
          <w:sz w:val="24"/>
          <w:szCs w:val="24"/>
        </w:rPr>
        <w:t xml:space="preserve"> (fizinio skausmo sukėlimas ar nežymus sveikatos sutrikdymas)</w:t>
      </w:r>
      <w:r w:rsidRPr="00801C72">
        <w:rPr>
          <w:rFonts w:ascii="Arial" w:hAnsi="Arial" w:cs="Arial"/>
          <w:color w:val="000000" w:themeColor="text1"/>
          <w:sz w:val="24"/>
          <w:szCs w:val="24"/>
        </w:rPr>
        <w:t>, 50 ikiteisminių tyrimų pagal LR BK 140 straipsnio 2 dalį</w:t>
      </w:r>
      <w:r w:rsidR="00FC3571" w:rsidRPr="00801C72">
        <w:rPr>
          <w:rFonts w:ascii="Arial" w:hAnsi="Arial" w:cs="Arial"/>
          <w:color w:val="000000" w:themeColor="text1"/>
          <w:sz w:val="24"/>
          <w:szCs w:val="24"/>
        </w:rPr>
        <w:t xml:space="preserve"> (fizinio skausmo sukėlimas ar nežymus sveikatos sutrikdymas artimoj</w:t>
      </w:r>
      <w:r w:rsidR="00970AB2" w:rsidRPr="00801C72">
        <w:rPr>
          <w:rFonts w:ascii="Arial" w:hAnsi="Arial" w:cs="Arial"/>
          <w:color w:val="000000" w:themeColor="text1"/>
          <w:sz w:val="24"/>
          <w:szCs w:val="24"/>
        </w:rPr>
        <w:t>e aplinkoje</w:t>
      </w:r>
      <w:r w:rsidR="00FC3571" w:rsidRPr="00801C72">
        <w:rPr>
          <w:rFonts w:ascii="Arial" w:hAnsi="Arial" w:cs="Arial"/>
          <w:color w:val="000000" w:themeColor="text1"/>
          <w:sz w:val="24"/>
          <w:szCs w:val="24"/>
        </w:rPr>
        <w:t>)</w:t>
      </w:r>
      <w:r w:rsidRPr="00801C72">
        <w:rPr>
          <w:rFonts w:ascii="Arial" w:hAnsi="Arial" w:cs="Arial"/>
          <w:color w:val="000000" w:themeColor="text1"/>
          <w:sz w:val="24"/>
          <w:szCs w:val="24"/>
        </w:rPr>
        <w:t>, 1 ikiteisminis tyrimas pagal LR BK 145 straipsnio 1 dalį</w:t>
      </w:r>
      <w:r w:rsidR="001078C8" w:rsidRPr="00801C72">
        <w:rPr>
          <w:rFonts w:ascii="Arial" w:hAnsi="Arial" w:cs="Arial"/>
          <w:color w:val="000000" w:themeColor="text1"/>
          <w:sz w:val="24"/>
          <w:szCs w:val="24"/>
        </w:rPr>
        <w:t xml:space="preserve"> (grasinimas nužudyti ar sunkiai sutrikdyti žmogaus sveikatą arba žmogaus terorizavimas)</w:t>
      </w:r>
      <w:r w:rsidRPr="00801C72">
        <w:rPr>
          <w:rFonts w:ascii="Arial" w:hAnsi="Arial" w:cs="Arial"/>
          <w:color w:val="000000" w:themeColor="text1"/>
          <w:sz w:val="24"/>
          <w:szCs w:val="24"/>
        </w:rPr>
        <w:t xml:space="preserve"> ir 2 ikiteisminiai tyrimai pagal LR BK 145 straipsnio 2 dalį</w:t>
      </w:r>
      <w:r w:rsidR="00E61D5D" w:rsidRPr="00801C72">
        <w:rPr>
          <w:rFonts w:ascii="Arial" w:hAnsi="Arial" w:cs="Arial"/>
          <w:color w:val="000000" w:themeColor="text1"/>
          <w:sz w:val="24"/>
          <w:szCs w:val="24"/>
        </w:rPr>
        <w:t xml:space="preserve"> (grasinimas nužudyti ar sunkiai sutrikdyti žmogaus sveikatą arba žmogaus terorizavimas)</w:t>
      </w:r>
      <w:r w:rsidR="008F543F" w:rsidRPr="00801C72">
        <w:rPr>
          <w:rFonts w:ascii="Arial" w:hAnsi="Arial" w:cs="Arial"/>
          <w:color w:val="000000" w:themeColor="text1"/>
          <w:sz w:val="24"/>
          <w:szCs w:val="24"/>
        </w:rPr>
        <w:t xml:space="preserve">. Per ataskaitinį laikotarpį taip pat buvo skirti 307 </w:t>
      </w:r>
      <w:r w:rsidR="0061322F" w:rsidRPr="00801C72">
        <w:rPr>
          <w:rFonts w:ascii="Arial" w:hAnsi="Arial" w:cs="Arial"/>
          <w:color w:val="000000" w:themeColor="text1"/>
          <w:sz w:val="24"/>
          <w:szCs w:val="24"/>
        </w:rPr>
        <w:t xml:space="preserve">apsaugos nuo </w:t>
      </w:r>
      <w:r w:rsidR="008F543F" w:rsidRPr="00801C72">
        <w:rPr>
          <w:rFonts w:ascii="Arial" w:hAnsi="Arial" w:cs="Arial"/>
          <w:color w:val="000000" w:themeColor="text1"/>
          <w:sz w:val="24"/>
          <w:szCs w:val="24"/>
        </w:rPr>
        <w:t>smurto artimoje</w:t>
      </w:r>
      <w:r w:rsidR="0061322F" w:rsidRPr="00801C72">
        <w:rPr>
          <w:rFonts w:ascii="Arial" w:hAnsi="Arial" w:cs="Arial"/>
          <w:color w:val="000000" w:themeColor="text1"/>
          <w:sz w:val="24"/>
          <w:szCs w:val="24"/>
        </w:rPr>
        <w:t xml:space="preserve"> aplinkoje</w:t>
      </w:r>
      <w:r w:rsidR="0066742F" w:rsidRPr="00801C72">
        <w:rPr>
          <w:rFonts w:ascii="Arial" w:hAnsi="Arial" w:cs="Arial"/>
          <w:color w:val="000000" w:themeColor="text1"/>
          <w:sz w:val="24"/>
          <w:szCs w:val="24"/>
        </w:rPr>
        <w:t xml:space="preserve"> </w:t>
      </w:r>
      <w:r w:rsidR="008F543F" w:rsidRPr="00801C72">
        <w:rPr>
          <w:rFonts w:ascii="Arial" w:hAnsi="Arial" w:cs="Arial"/>
          <w:color w:val="000000" w:themeColor="text1"/>
          <w:sz w:val="24"/>
          <w:szCs w:val="24"/>
        </w:rPr>
        <w:t>orderiai, iš kurių 62 buvo apskųsti, o 37 – panaikinti. Išduotuose orderiuose 266 atvejais pavojų keliantys asmenys buvo vyrai, o 41 atveju – moterys</w:t>
      </w:r>
      <w:r w:rsidR="00E001CB" w:rsidRPr="00801C72">
        <w:rPr>
          <w:rFonts w:ascii="Arial" w:hAnsi="Arial" w:cs="Arial"/>
          <w:color w:val="000000" w:themeColor="text1"/>
          <w:sz w:val="24"/>
          <w:szCs w:val="24"/>
        </w:rPr>
        <w:t>. Palyginimui, 2024 m. buvo išduoti 403 apsaugos nuo smurto artimoje aplinkoje orderiai, o 2023 m. – 517.</w:t>
      </w:r>
    </w:p>
    <w:p w14:paraId="69F71584" w14:textId="47015380" w:rsidR="00831EA1" w:rsidRPr="00801C72" w:rsidRDefault="00831EA1" w:rsidP="00831EA1">
      <w:pPr>
        <w:numPr>
          <w:ilvl w:val="0"/>
          <w:numId w:val="3"/>
        </w:numPr>
        <w:spacing w:after="0"/>
        <w:jc w:val="center"/>
        <w:rPr>
          <w:rFonts w:ascii="Arial" w:hAnsi="Arial" w:cs="Arial"/>
          <w:color w:val="000000" w:themeColor="text1"/>
          <w:sz w:val="24"/>
          <w:szCs w:val="24"/>
        </w:rPr>
      </w:pPr>
      <w:r w:rsidRPr="00801C72">
        <w:rPr>
          <w:noProof/>
          <w:color w:val="000000" w:themeColor="text1"/>
        </w:rPr>
        <w:drawing>
          <wp:inline distT="0" distB="0" distL="0" distR="0" wp14:anchorId="18ED3A95" wp14:editId="75112765">
            <wp:extent cx="5486400" cy="2225040"/>
            <wp:effectExtent l="0" t="0" r="0" b="3810"/>
            <wp:docPr id="15322373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C60B35" w14:textId="352BC916" w:rsidR="00E01DBA" w:rsidRPr="00801C72" w:rsidRDefault="001320E8" w:rsidP="005634E5">
      <w:pPr>
        <w:spacing w:before="240" w:line="276" w:lineRule="auto"/>
        <w:jc w:val="center"/>
        <w:rPr>
          <w:rFonts w:ascii="Arial" w:hAnsi="Arial" w:cs="Arial"/>
          <w:color w:val="000000" w:themeColor="text1"/>
        </w:rPr>
      </w:pPr>
      <w:r w:rsidRPr="00801C72">
        <w:rPr>
          <w:rFonts w:ascii="Arial" w:hAnsi="Arial" w:cs="Arial"/>
          <w:b/>
          <w:bCs/>
          <w:color w:val="000000" w:themeColor="text1"/>
        </w:rPr>
        <w:t>1 pav.</w:t>
      </w:r>
      <w:r w:rsidRPr="00801C72">
        <w:rPr>
          <w:rFonts w:ascii="Arial" w:hAnsi="Arial" w:cs="Arial"/>
          <w:color w:val="000000" w:themeColor="text1"/>
        </w:rPr>
        <w:t xml:space="preserve"> Policijoje užregistruotų pranešimų apie smurtą artimoje aplinkoje Klaipėdos rajono savivaldybėje statistika</w:t>
      </w:r>
    </w:p>
    <w:p w14:paraId="5C0A6A7A" w14:textId="676B00E9" w:rsidR="00E01DBA" w:rsidRPr="00801C72" w:rsidRDefault="00004D87" w:rsidP="00AB46B9">
      <w:pPr>
        <w:spacing w:before="240" w:after="0"/>
        <w:jc w:val="both"/>
        <w:rPr>
          <w:rFonts w:ascii="Arial" w:hAnsi="Arial" w:cs="Arial"/>
          <w:color w:val="000000" w:themeColor="text1"/>
          <w:sz w:val="24"/>
          <w:szCs w:val="24"/>
        </w:rPr>
      </w:pPr>
      <w:r w:rsidRPr="00801C72">
        <w:rPr>
          <w:rFonts w:ascii="Arial" w:hAnsi="Arial" w:cs="Arial"/>
          <w:color w:val="000000" w:themeColor="text1"/>
          <w:sz w:val="24"/>
          <w:szCs w:val="24"/>
        </w:rPr>
        <w:t xml:space="preserve">Pranešimų apie smurtą artimoje aplinkoje skaičius Klaipėdos rajone per pastaruosius septynerius metus kito, tačiau bendra tendencija rodo nuosaikų augimą. Šią dinamiką gali lemti keli tarpusavyje susiję veiksniai: Klaipėdos rajono gyventojų skaičiaus didėjimas, didėjantis pasitikėjimas policija ir kitomis pagalbą teikiančiomis institucijomis, taip pat augantis visuomenės informuotumas apie smurto artimoje aplinkoje atpažinimą, prevenciją bei pagalbos gavimo galimybes. Be to, pranešimų skaičiaus augimas ne visada tiesiogiai reiškia didėjantį smurto mastą – jis gali atspindėti ir gerėjančią smurto atvejų identifikavimo praktiką, aktyvesnį reagavimą bei mažėjantį smurto toleravimą visuomenėje. 1 lentelėje </w:t>
      </w:r>
      <w:r w:rsidRPr="00801C72">
        <w:rPr>
          <w:rFonts w:ascii="Arial" w:hAnsi="Arial" w:cs="Arial"/>
          <w:color w:val="000000" w:themeColor="text1"/>
          <w:sz w:val="24"/>
          <w:szCs w:val="24"/>
        </w:rPr>
        <w:lastRenderedPageBreak/>
        <w:t>pateikiama policijoje užregistruotų pranešimų dėl smurto artimoje aplinkoje statistika Klaipėdos rajone, kuri lyginama su bendru Lietuvoje užregistruotų atvejų skaičiumi, siekiant įvertinti situacijos pokyčius tiek savivaldybės, tiek nacionaliniu mastu</w:t>
      </w:r>
      <w:r w:rsidR="00D2644B" w:rsidRPr="00801C72">
        <w:rPr>
          <w:rFonts w:ascii="Arial" w:hAnsi="Arial" w:cs="Arial"/>
          <w:color w:val="000000" w:themeColor="text1"/>
          <w:sz w:val="24"/>
          <w:szCs w:val="24"/>
        </w:rPr>
        <w:t>.</w:t>
      </w:r>
    </w:p>
    <w:p w14:paraId="5AEE94AA" w14:textId="750DC723" w:rsidR="0042031F" w:rsidRPr="00801C72" w:rsidRDefault="0042031F" w:rsidP="00432E2C">
      <w:pPr>
        <w:spacing w:before="240" w:line="276" w:lineRule="auto"/>
        <w:rPr>
          <w:rFonts w:ascii="Arial" w:hAnsi="Arial" w:cs="Arial"/>
          <w:color w:val="000000" w:themeColor="text1"/>
        </w:rPr>
      </w:pPr>
      <w:r w:rsidRPr="00801C72">
        <w:rPr>
          <w:rFonts w:ascii="Arial" w:hAnsi="Arial" w:cs="Arial"/>
          <w:b/>
          <w:bCs/>
          <w:color w:val="000000" w:themeColor="text1"/>
        </w:rPr>
        <w:t>1 lentelė.</w:t>
      </w:r>
      <w:r w:rsidRPr="00801C72">
        <w:rPr>
          <w:rFonts w:ascii="Arial" w:hAnsi="Arial" w:cs="Arial"/>
          <w:color w:val="000000" w:themeColor="text1"/>
        </w:rPr>
        <w:t xml:space="preserve"> </w:t>
      </w:r>
      <w:r w:rsidR="00271230" w:rsidRPr="00801C72">
        <w:rPr>
          <w:rFonts w:ascii="Arial" w:hAnsi="Arial" w:cs="Arial"/>
          <w:color w:val="000000" w:themeColor="text1"/>
        </w:rPr>
        <w:t>Policijoje užregistruotų pranešimų dėl smurto artimoje aplinkoje skaičiaus Klaipėdos rajono savivaldybėje ir Lietuvoje palyginimas</w:t>
      </w:r>
    </w:p>
    <w:tbl>
      <w:tblPr>
        <w:tblW w:w="0" w:type="auto"/>
        <w:jc w:val="center"/>
        <w:tblCellMar>
          <w:top w:w="15" w:type="dxa"/>
          <w:left w:w="15" w:type="dxa"/>
          <w:bottom w:w="15" w:type="dxa"/>
          <w:right w:w="15" w:type="dxa"/>
        </w:tblCellMar>
        <w:tblLook w:val="04A0" w:firstRow="1" w:lastRow="0" w:firstColumn="1" w:lastColumn="0" w:noHBand="0" w:noVBand="1"/>
      </w:tblPr>
      <w:tblGrid>
        <w:gridCol w:w="2265"/>
        <w:gridCol w:w="1227"/>
        <w:gridCol w:w="1227"/>
        <w:gridCol w:w="1227"/>
        <w:gridCol w:w="1227"/>
        <w:gridCol w:w="1227"/>
        <w:gridCol w:w="1228"/>
      </w:tblGrid>
      <w:tr w:rsidR="00F629BC" w:rsidRPr="00801C72" w14:paraId="184B5CAF" w14:textId="4F50F48D" w:rsidTr="00F539B6">
        <w:trPr>
          <w:trHeight w:val="822"/>
          <w:jc w:val="center"/>
        </w:trPr>
        <w:tc>
          <w:tcPr>
            <w:tcW w:w="226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FC64DC" w14:textId="77777777" w:rsidR="00F629BC" w:rsidRPr="00801C72" w:rsidRDefault="00F629BC" w:rsidP="00E01DBA">
            <w:pPr>
              <w:spacing w:after="0"/>
              <w:rPr>
                <w:rFonts w:ascii="Arial" w:hAnsi="Arial" w:cs="Arial"/>
                <w:color w:val="000000" w:themeColor="text1"/>
              </w:rPr>
            </w:pPr>
            <w:r w:rsidRPr="00801C72">
              <w:rPr>
                <w:rFonts w:ascii="Arial" w:hAnsi="Arial" w:cs="Arial"/>
                <w:color w:val="000000" w:themeColor="text1"/>
              </w:rPr>
              <w:t> </w:t>
            </w:r>
          </w:p>
        </w:tc>
        <w:tc>
          <w:tcPr>
            <w:tcW w:w="7363" w:type="dxa"/>
            <w:gridSpan w:val="6"/>
            <w:tcBorders>
              <w:top w:val="single" w:sz="4" w:space="0" w:color="000000"/>
              <w:left w:val="single" w:sz="4" w:space="0" w:color="000000"/>
              <w:bottom w:val="single" w:sz="4" w:space="0" w:color="000000"/>
              <w:right w:val="single" w:sz="4" w:space="0" w:color="000000"/>
            </w:tcBorders>
            <w:shd w:val="clear" w:color="auto" w:fill="D9E2F3"/>
            <w:tcMar>
              <w:top w:w="0" w:type="dxa"/>
              <w:left w:w="100" w:type="dxa"/>
              <w:bottom w:w="0" w:type="dxa"/>
              <w:right w:w="100" w:type="dxa"/>
            </w:tcMar>
            <w:vAlign w:val="center"/>
            <w:hideMark/>
          </w:tcPr>
          <w:p w14:paraId="6FC2B1DE" w14:textId="7C31DB63" w:rsidR="00F629BC" w:rsidRPr="00801C72" w:rsidRDefault="00F629BC" w:rsidP="00E01DBA">
            <w:pPr>
              <w:spacing w:after="0"/>
              <w:jc w:val="center"/>
              <w:rPr>
                <w:rFonts w:ascii="Arial" w:hAnsi="Arial" w:cs="Arial"/>
                <w:b/>
                <w:bCs/>
                <w:color w:val="000000" w:themeColor="text1"/>
              </w:rPr>
            </w:pPr>
            <w:r w:rsidRPr="00801C72">
              <w:rPr>
                <w:rFonts w:ascii="Arial" w:hAnsi="Arial" w:cs="Arial"/>
                <w:b/>
                <w:bCs/>
                <w:color w:val="000000" w:themeColor="text1"/>
              </w:rPr>
              <w:t>Policijoje užregistruoti pranešimai dėl smurto artimoje aplinkoje</w:t>
            </w:r>
          </w:p>
        </w:tc>
      </w:tr>
      <w:tr w:rsidR="00F629BC" w:rsidRPr="00801C72" w14:paraId="59188D73" w14:textId="274459AE" w:rsidTr="00F629BC">
        <w:trPr>
          <w:trHeight w:val="822"/>
          <w:jc w:val="center"/>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14:paraId="1E2F5A7A" w14:textId="77777777" w:rsidR="00F629BC" w:rsidRPr="00801C72" w:rsidRDefault="00F629BC" w:rsidP="00E01DBA">
            <w:pPr>
              <w:spacing w:after="0"/>
              <w:rPr>
                <w:rFonts w:ascii="Arial" w:hAnsi="Arial" w:cs="Arial"/>
                <w:color w:val="000000" w:themeColor="text1"/>
              </w:rPr>
            </w:pP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9AEB6F1" w14:textId="77777777" w:rsidR="00F629BC" w:rsidRPr="00801C72" w:rsidRDefault="00F629BC" w:rsidP="00E01DBA">
            <w:pPr>
              <w:spacing w:after="0"/>
              <w:jc w:val="center"/>
              <w:rPr>
                <w:rFonts w:ascii="Arial" w:hAnsi="Arial" w:cs="Arial"/>
                <w:i/>
                <w:iCs/>
                <w:color w:val="000000" w:themeColor="text1"/>
              </w:rPr>
            </w:pPr>
            <w:r w:rsidRPr="00801C72">
              <w:rPr>
                <w:rFonts w:ascii="Arial" w:hAnsi="Arial" w:cs="Arial"/>
                <w:i/>
                <w:iCs/>
                <w:color w:val="000000" w:themeColor="text1"/>
              </w:rPr>
              <w:t>2020 m.</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ACED00" w14:textId="77777777" w:rsidR="00F629BC" w:rsidRPr="00801C72" w:rsidRDefault="00F629BC" w:rsidP="00E01DBA">
            <w:pPr>
              <w:spacing w:after="0"/>
              <w:jc w:val="center"/>
              <w:rPr>
                <w:rFonts w:ascii="Arial" w:hAnsi="Arial" w:cs="Arial"/>
                <w:i/>
                <w:iCs/>
                <w:color w:val="000000" w:themeColor="text1"/>
              </w:rPr>
            </w:pPr>
            <w:r w:rsidRPr="00801C72">
              <w:rPr>
                <w:rFonts w:ascii="Arial" w:hAnsi="Arial" w:cs="Arial"/>
                <w:i/>
                <w:iCs/>
                <w:color w:val="000000" w:themeColor="text1"/>
              </w:rPr>
              <w:t>2021 m.</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B0D14B5" w14:textId="77777777" w:rsidR="00F629BC" w:rsidRPr="00801C72" w:rsidRDefault="00F629BC" w:rsidP="00E01DBA">
            <w:pPr>
              <w:spacing w:after="0"/>
              <w:jc w:val="center"/>
              <w:rPr>
                <w:rFonts w:ascii="Arial" w:hAnsi="Arial" w:cs="Arial"/>
                <w:i/>
                <w:iCs/>
                <w:color w:val="000000" w:themeColor="text1"/>
              </w:rPr>
            </w:pPr>
            <w:r w:rsidRPr="00801C72">
              <w:rPr>
                <w:rFonts w:ascii="Arial" w:hAnsi="Arial" w:cs="Arial"/>
                <w:i/>
                <w:iCs/>
                <w:color w:val="000000" w:themeColor="text1"/>
              </w:rPr>
              <w:t>2022 m.</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FE03953" w14:textId="77777777" w:rsidR="00F629BC" w:rsidRPr="00801C72" w:rsidRDefault="00F629BC" w:rsidP="00E01DBA">
            <w:pPr>
              <w:spacing w:after="0"/>
              <w:jc w:val="center"/>
              <w:rPr>
                <w:rFonts w:ascii="Arial" w:hAnsi="Arial" w:cs="Arial"/>
                <w:i/>
                <w:iCs/>
                <w:color w:val="000000" w:themeColor="text1"/>
              </w:rPr>
            </w:pPr>
            <w:r w:rsidRPr="00801C72">
              <w:rPr>
                <w:rFonts w:ascii="Arial" w:hAnsi="Arial" w:cs="Arial"/>
                <w:i/>
                <w:iCs/>
                <w:color w:val="000000" w:themeColor="text1"/>
              </w:rPr>
              <w:t>2023 m.</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803E943" w14:textId="77777777" w:rsidR="00F629BC" w:rsidRPr="00801C72" w:rsidRDefault="00F629BC" w:rsidP="00E01DBA">
            <w:pPr>
              <w:spacing w:after="0"/>
              <w:jc w:val="center"/>
              <w:rPr>
                <w:rFonts w:ascii="Arial" w:hAnsi="Arial" w:cs="Arial"/>
                <w:i/>
                <w:iCs/>
                <w:color w:val="000000" w:themeColor="text1"/>
              </w:rPr>
            </w:pPr>
            <w:r w:rsidRPr="00801C72">
              <w:rPr>
                <w:rFonts w:ascii="Arial" w:hAnsi="Arial" w:cs="Arial"/>
                <w:i/>
                <w:iCs/>
                <w:color w:val="000000" w:themeColor="text1"/>
              </w:rPr>
              <w:t>2024 m.</w:t>
            </w:r>
          </w:p>
        </w:tc>
        <w:tc>
          <w:tcPr>
            <w:tcW w:w="1228" w:type="dxa"/>
            <w:tcBorders>
              <w:top w:val="single" w:sz="4" w:space="0" w:color="000000"/>
              <w:left w:val="single" w:sz="4" w:space="0" w:color="000000"/>
              <w:bottom w:val="single" w:sz="4" w:space="0" w:color="000000"/>
              <w:right w:val="single" w:sz="4" w:space="0" w:color="000000"/>
            </w:tcBorders>
            <w:vAlign w:val="center"/>
          </w:tcPr>
          <w:p w14:paraId="04312E46" w14:textId="15C83B49" w:rsidR="00F629BC" w:rsidRPr="00801C72" w:rsidRDefault="00F629BC" w:rsidP="00E01DBA">
            <w:pPr>
              <w:spacing w:after="0"/>
              <w:jc w:val="center"/>
              <w:rPr>
                <w:rFonts w:ascii="Arial" w:hAnsi="Arial" w:cs="Arial"/>
                <w:i/>
                <w:iCs/>
                <w:color w:val="000000" w:themeColor="text1"/>
              </w:rPr>
            </w:pPr>
            <w:r w:rsidRPr="00801C72">
              <w:rPr>
                <w:rFonts w:ascii="Arial" w:hAnsi="Arial" w:cs="Arial"/>
                <w:i/>
                <w:iCs/>
                <w:color w:val="000000" w:themeColor="text1"/>
              </w:rPr>
              <w:t>2025 m.</w:t>
            </w:r>
          </w:p>
        </w:tc>
      </w:tr>
      <w:tr w:rsidR="00F629BC" w:rsidRPr="00801C72" w14:paraId="66C620CB" w14:textId="0CC1F867" w:rsidTr="00F629BC">
        <w:trPr>
          <w:trHeight w:val="822"/>
          <w:jc w:val="center"/>
        </w:trPr>
        <w:tc>
          <w:tcPr>
            <w:tcW w:w="22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DF75403" w14:textId="77777777" w:rsidR="00F629BC" w:rsidRPr="00801C72" w:rsidRDefault="00F629BC" w:rsidP="00E01DBA">
            <w:pPr>
              <w:spacing w:after="0"/>
              <w:rPr>
                <w:rFonts w:ascii="Arial" w:hAnsi="Arial" w:cs="Arial"/>
                <w:color w:val="000000" w:themeColor="text1"/>
              </w:rPr>
            </w:pPr>
            <w:r w:rsidRPr="00801C72">
              <w:rPr>
                <w:rFonts w:ascii="Arial" w:hAnsi="Arial" w:cs="Arial"/>
                <w:color w:val="000000" w:themeColor="text1"/>
              </w:rPr>
              <w:t>Lietuvos Respublika</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5ECBC3"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58 553</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3BBB50F"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55 815</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1DC349"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56 187</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7D9A241"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54 102</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332968B"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54 602</w:t>
            </w:r>
          </w:p>
        </w:tc>
        <w:tc>
          <w:tcPr>
            <w:tcW w:w="1228" w:type="dxa"/>
            <w:tcBorders>
              <w:top w:val="single" w:sz="4" w:space="0" w:color="000000"/>
              <w:left w:val="single" w:sz="4" w:space="0" w:color="000000"/>
              <w:bottom w:val="single" w:sz="4" w:space="0" w:color="000000"/>
              <w:right w:val="single" w:sz="4" w:space="0" w:color="000000"/>
            </w:tcBorders>
            <w:vAlign w:val="center"/>
          </w:tcPr>
          <w:p w14:paraId="08633CC5" w14:textId="29584FC7" w:rsidR="00F629BC" w:rsidRPr="00801C72" w:rsidRDefault="0010378C" w:rsidP="00E01DBA">
            <w:pPr>
              <w:spacing w:after="0"/>
              <w:jc w:val="center"/>
              <w:rPr>
                <w:rFonts w:ascii="Arial" w:hAnsi="Arial" w:cs="Arial"/>
                <w:color w:val="000000" w:themeColor="text1"/>
              </w:rPr>
            </w:pPr>
            <w:r w:rsidRPr="00801C72">
              <w:rPr>
                <w:rFonts w:ascii="Arial" w:hAnsi="Arial" w:cs="Arial"/>
                <w:color w:val="000000" w:themeColor="text1"/>
              </w:rPr>
              <w:t xml:space="preserve">55 </w:t>
            </w:r>
            <w:r w:rsidR="005446AF" w:rsidRPr="00801C72">
              <w:rPr>
                <w:rFonts w:ascii="Arial" w:hAnsi="Arial" w:cs="Arial"/>
                <w:color w:val="000000" w:themeColor="text1"/>
              </w:rPr>
              <w:t>837</w:t>
            </w:r>
          </w:p>
        </w:tc>
      </w:tr>
      <w:tr w:rsidR="00F629BC" w:rsidRPr="00801C72" w14:paraId="39725461" w14:textId="1F531F25" w:rsidTr="00F629BC">
        <w:trPr>
          <w:trHeight w:val="822"/>
          <w:jc w:val="center"/>
        </w:trPr>
        <w:tc>
          <w:tcPr>
            <w:tcW w:w="22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9E504D4" w14:textId="77777777" w:rsidR="00F629BC" w:rsidRPr="00801C72" w:rsidRDefault="00F629BC" w:rsidP="00E01DBA">
            <w:pPr>
              <w:spacing w:after="0"/>
              <w:rPr>
                <w:rFonts w:ascii="Arial" w:hAnsi="Arial" w:cs="Arial"/>
                <w:color w:val="000000" w:themeColor="text1"/>
              </w:rPr>
            </w:pPr>
            <w:r w:rsidRPr="00801C72">
              <w:rPr>
                <w:rFonts w:ascii="Arial" w:hAnsi="Arial" w:cs="Arial"/>
                <w:color w:val="000000" w:themeColor="text1"/>
              </w:rPr>
              <w:t>Klaipėdos apskritis</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F7273C"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6 058</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A90A0E"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5 926</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CF38C16"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5 755</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651E907"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5 860</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F65A4DC"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6 176</w:t>
            </w:r>
          </w:p>
        </w:tc>
        <w:tc>
          <w:tcPr>
            <w:tcW w:w="1228" w:type="dxa"/>
            <w:tcBorders>
              <w:top w:val="single" w:sz="4" w:space="0" w:color="000000"/>
              <w:left w:val="single" w:sz="4" w:space="0" w:color="000000"/>
              <w:bottom w:val="single" w:sz="4" w:space="0" w:color="000000"/>
              <w:right w:val="single" w:sz="4" w:space="0" w:color="000000"/>
            </w:tcBorders>
            <w:vAlign w:val="center"/>
          </w:tcPr>
          <w:p w14:paraId="52DE8EE1" w14:textId="2D00C9FF" w:rsidR="00F629BC" w:rsidRPr="00801C72" w:rsidRDefault="005446AF" w:rsidP="00E01DBA">
            <w:pPr>
              <w:spacing w:after="0"/>
              <w:jc w:val="center"/>
              <w:rPr>
                <w:rFonts w:ascii="Arial" w:hAnsi="Arial" w:cs="Arial"/>
                <w:color w:val="000000" w:themeColor="text1"/>
              </w:rPr>
            </w:pPr>
            <w:r w:rsidRPr="00801C72">
              <w:rPr>
                <w:rFonts w:ascii="Arial" w:hAnsi="Arial" w:cs="Arial"/>
                <w:color w:val="000000" w:themeColor="text1"/>
              </w:rPr>
              <w:t>5 933</w:t>
            </w:r>
          </w:p>
        </w:tc>
      </w:tr>
      <w:tr w:rsidR="00F629BC" w:rsidRPr="00801C72" w14:paraId="7AA8B47A" w14:textId="1D489045" w:rsidTr="00F629BC">
        <w:trPr>
          <w:trHeight w:val="822"/>
          <w:jc w:val="center"/>
        </w:trPr>
        <w:tc>
          <w:tcPr>
            <w:tcW w:w="22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21BD983" w14:textId="77777777" w:rsidR="00F629BC" w:rsidRPr="00801C72" w:rsidRDefault="00F629BC" w:rsidP="00E01DBA">
            <w:pPr>
              <w:spacing w:after="0"/>
              <w:rPr>
                <w:rFonts w:ascii="Arial" w:hAnsi="Arial" w:cs="Arial"/>
                <w:color w:val="000000" w:themeColor="text1"/>
              </w:rPr>
            </w:pPr>
            <w:r w:rsidRPr="00801C72">
              <w:rPr>
                <w:rFonts w:ascii="Arial" w:hAnsi="Arial" w:cs="Arial"/>
                <w:i/>
                <w:iCs/>
                <w:color w:val="000000" w:themeColor="text1"/>
              </w:rPr>
              <w:t>Klaipėdos r. sav.</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1747359"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960</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B79E171"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932</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DCA8A29"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947</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E232622"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957</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57A94BB"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994</w:t>
            </w:r>
          </w:p>
        </w:tc>
        <w:tc>
          <w:tcPr>
            <w:tcW w:w="1228" w:type="dxa"/>
            <w:tcBorders>
              <w:top w:val="single" w:sz="4" w:space="0" w:color="000000"/>
              <w:left w:val="single" w:sz="4" w:space="0" w:color="000000"/>
              <w:bottom w:val="single" w:sz="4" w:space="0" w:color="000000"/>
              <w:right w:val="single" w:sz="4" w:space="0" w:color="000000"/>
            </w:tcBorders>
            <w:vAlign w:val="center"/>
          </w:tcPr>
          <w:p w14:paraId="03D37765" w14:textId="3D5103BE" w:rsidR="00F629BC" w:rsidRPr="00801C72" w:rsidRDefault="007D4DA6" w:rsidP="00E01DBA">
            <w:pPr>
              <w:spacing w:after="0"/>
              <w:jc w:val="center"/>
              <w:rPr>
                <w:rFonts w:ascii="Arial" w:hAnsi="Arial" w:cs="Arial"/>
                <w:color w:val="000000" w:themeColor="text1"/>
              </w:rPr>
            </w:pPr>
            <w:r w:rsidRPr="00801C72">
              <w:rPr>
                <w:rFonts w:ascii="Arial" w:hAnsi="Arial" w:cs="Arial"/>
                <w:color w:val="000000" w:themeColor="text1"/>
              </w:rPr>
              <w:t>997</w:t>
            </w:r>
          </w:p>
        </w:tc>
      </w:tr>
      <w:tr w:rsidR="00F629BC" w:rsidRPr="00801C72" w14:paraId="1CCD859C" w14:textId="22603662" w:rsidTr="00F629BC">
        <w:trPr>
          <w:trHeight w:val="822"/>
          <w:jc w:val="center"/>
        </w:trPr>
        <w:tc>
          <w:tcPr>
            <w:tcW w:w="22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520B7EA" w14:textId="589B2029" w:rsidR="00F629BC" w:rsidRPr="00801C72" w:rsidRDefault="00F629BC" w:rsidP="00E01DBA">
            <w:pPr>
              <w:spacing w:after="0"/>
              <w:rPr>
                <w:rFonts w:ascii="Arial" w:hAnsi="Arial" w:cs="Arial"/>
                <w:color w:val="000000" w:themeColor="text1"/>
              </w:rPr>
            </w:pPr>
            <w:r w:rsidRPr="00801C72">
              <w:rPr>
                <w:rFonts w:ascii="Arial" w:hAnsi="Arial" w:cs="Arial"/>
                <w:color w:val="000000" w:themeColor="text1"/>
              </w:rPr>
              <w:t xml:space="preserve">Klaipėdos r. sav. atvejų dalis nuo visų </w:t>
            </w:r>
            <w:r w:rsidR="007D4DA6" w:rsidRPr="00801C72">
              <w:rPr>
                <w:rFonts w:ascii="Arial" w:hAnsi="Arial" w:cs="Arial"/>
                <w:color w:val="000000" w:themeColor="text1"/>
              </w:rPr>
              <w:t xml:space="preserve">LR </w:t>
            </w:r>
            <w:r w:rsidRPr="00801C72">
              <w:rPr>
                <w:rFonts w:ascii="Arial" w:hAnsi="Arial" w:cs="Arial"/>
                <w:color w:val="000000" w:themeColor="text1"/>
              </w:rPr>
              <w:t>atvejų skaičiaus</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3C4EC5"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1,64 %</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A6AF55"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1,67 %</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4A152EE"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1,69 %</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F74275"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1,77 %</w:t>
            </w:r>
          </w:p>
        </w:tc>
        <w:tc>
          <w:tcPr>
            <w:tcW w:w="122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7BD8614" w14:textId="77777777" w:rsidR="00F629BC" w:rsidRPr="00801C72" w:rsidRDefault="00F629BC" w:rsidP="00E01DBA">
            <w:pPr>
              <w:spacing w:after="0"/>
              <w:jc w:val="center"/>
              <w:rPr>
                <w:rFonts w:ascii="Arial" w:hAnsi="Arial" w:cs="Arial"/>
                <w:color w:val="000000" w:themeColor="text1"/>
              </w:rPr>
            </w:pPr>
            <w:r w:rsidRPr="00801C72">
              <w:rPr>
                <w:rFonts w:ascii="Arial" w:hAnsi="Arial" w:cs="Arial"/>
                <w:color w:val="000000" w:themeColor="text1"/>
              </w:rPr>
              <w:t>1,82 %</w:t>
            </w:r>
          </w:p>
        </w:tc>
        <w:tc>
          <w:tcPr>
            <w:tcW w:w="1228" w:type="dxa"/>
            <w:tcBorders>
              <w:top w:val="single" w:sz="4" w:space="0" w:color="000000"/>
              <w:left w:val="single" w:sz="4" w:space="0" w:color="000000"/>
              <w:bottom w:val="single" w:sz="4" w:space="0" w:color="000000"/>
              <w:right w:val="single" w:sz="4" w:space="0" w:color="000000"/>
            </w:tcBorders>
            <w:vAlign w:val="center"/>
          </w:tcPr>
          <w:p w14:paraId="60130C51" w14:textId="65108053" w:rsidR="00F629BC" w:rsidRPr="00801C72" w:rsidRDefault="00A40F79" w:rsidP="00E01DBA">
            <w:pPr>
              <w:spacing w:after="0"/>
              <w:jc w:val="center"/>
              <w:rPr>
                <w:rFonts w:ascii="Arial" w:hAnsi="Arial" w:cs="Arial"/>
                <w:color w:val="000000" w:themeColor="text1"/>
              </w:rPr>
            </w:pPr>
            <w:r w:rsidRPr="00801C72">
              <w:rPr>
                <w:rFonts w:ascii="Arial" w:hAnsi="Arial" w:cs="Arial"/>
                <w:color w:val="000000" w:themeColor="text1"/>
              </w:rPr>
              <w:t>1,79 %</w:t>
            </w:r>
          </w:p>
        </w:tc>
      </w:tr>
    </w:tbl>
    <w:p w14:paraId="49B9838D" w14:textId="6CF13DA1" w:rsidR="00E9535B" w:rsidRPr="00801C72" w:rsidRDefault="00E9535B" w:rsidP="00AB46B9">
      <w:pPr>
        <w:spacing w:before="240"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t>Apsaugos nuo smurto artimoje aplinkoje orderis</w:t>
      </w:r>
    </w:p>
    <w:p w14:paraId="27CA302D" w14:textId="308C6752" w:rsidR="00103841" w:rsidRPr="00801C72" w:rsidRDefault="00732B2D" w:rsidP="00885F80">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2023 m. liepos 1 d. įsigaliojo</w:t>
      </w:r>
      <w:r w:rsidR="00103841" w:rsidRPr="00801C72">
        <w:rPr>
          <w:rFonts w:ascii="Arial" w:hAnsi="Arial" w:cs="Arial"/>
          <w:color w:val="000000" w:themeColor="text1"/>
          <w:sz w:val="24"/>
          <w:szCs w:val="24"/>
        </w:rPr>
        <w:t xml:space="preserve"> nauja prevencinė priemonė apsaugai nuo smurto artimoje aplinkoje – apsaugos nuo smurto artimoje aplinkoje orderis. Jį policijos pareigūnas skiria 15 dienų laikotarpiui, kai, gavus pranešimą apie galimą smurtą artimoje aplinkoje ir atlikus pavojaus rizikos vertinimą, nustatoma, kad egzistuoja smurto grėsmė. Rizikos vertinimo kriterijus nustato vidaus reikalų ministras. Sprendimas dėl apsaugos nuo smurto</w:t>
      </w:r>
      <w:r w:rsidR="00600357" w:rsidRPr="00801C72">
        <w:rPr>
          <w:rFonts w:ascii="Arial" w:hAnsi="Arial" w:cs="Arial"/>
          <w:color w:val="000000" w:themeColor="text1"/>
          <w:sz w:val="24"/>
          <w:szCs w:val="24"/>
        </w:rPr>
        <w:t xml:space="preserve"> artimoje aplinkoje </w:t>
      </w:r>
      <w:r w:rsidR="00103841" w:rsidRPr="00801C72">
        <w:rPr>
          <w:rFonts w:ascii="Arial" w:hAnsi="Arial" w:cs="Arial"/>
          <w:color w:val="000000" w:themeColor="text1"/>
          <w:sz w:val="24"/>
          <w:szCs w:val="24"/>
        </w:rPr>
        <w:t>orderio priimamas nedelsiant, ne vėliau kaip per 12 valandų nuo pranešimo gavimo.</w:t>
      </w:r>
    </w:p>
    <w:p w14:paraId="12A6F5FC" w14:textId="552F0B3A" w:rsidR="00103841" w:rsidRPr="00801C72" w:rsidRDefault="00103841" w:rsidP="00885F80">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Skyrus apsaugos nuo smurto</w:t>
      </w:r>
      <w:r w:rsidR="00600357" w:rsidRPr="00801C72">
        <w:rPr>
          <w:rFonts w:ascii="Arial" w:hAnsi="Arial" w:cs="Arial"/>
          <w:color w:val="000000" w:themeColor="text1"/>
          <w:sz w:val="24"/>
          <w:szCs w:val="24"/>
        </w:rPr>
        <w:t xml:space="preserve"> artimoje aplinkoje</w:t>
      </w:r>
      <w:r w:rsidRPr="00801C72">
        <w:rPr>
          <w:rFonts w:ascii="Arial" w:hAnsi="Arial" w:cs="Arial"/>
          <w:color w:val="000000" w:themeColor="text1"/>
          <w:sz w:val="24"/>
          <w:szCs w:val="24"/>
        </w:rPr>
        <w:t xml:space="preserve"> orderį, asmuo, keliantis pavojų smurto artimoje aplinkoje aukai, 15 dienų privalo laikinai išsikelti iš bendros gyvenamosios vietos, nepriklausomai nuo būsto nuosavybės. Be to, jam draudžiama lankytis smurtą patyrusio asmens gyvenamojoje vietoje, nepriklausomai nuo to, ar jis ten gyvena kartu su auka, ar ne. Taip pat taikomi apribojimai artintis orderyje nustatytu atstumu prie nukentėjusio asmens ir kartu su juo gyvenančių pilnamečių ar vaikų. Orderis taip pat gali įpareigoti smurtautoją nebendrauti, neieškoti ryšio su smurtą patyrusiu asmeniu ir kartu su juo gyvenančiais asmenimis.</w:t>
      </w:r>
    </w:p>
    <w:p w14:paraId="0D7CD04E" w14:textId="77D8BDA5" w:rsidR="00103841" w:rsidRPr="00801C72" w:rsidRDefault="000824ED" w:rsidP="00885F80">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ANSAĄĮ</w:t>
      </w:r>
      <w:r w:rsidR="00103841" w:rsidRPr="00801C72">
        <w:rPr>
          <w:rFonts w:ascii="Arial" w:hAnsi="Arial" w:cs="Arial"/>
          <w:color w:val="000000" w:themeColor="text1"/>
          <w:sz w:val="24"/>
          <w:szCs w:val="24"/>
        </w:rPr>
        <w:t xml:space="preserve"> numato, kad policijos pareigūnų sprendimai dėl apsaugos nuo smurto</w:t>
      </w:r>
      <w:r w:rsidR="00C42028" w:rsidRPr="00801C72">
        <w:rPr>
          <w:rFonts w:ascii="Arial" w:hAnsi="Arial" w:cs="Arial"/>
          <w:color w:val="000000" w:themeColor="text1"/>
          <w:sz w:val="24"/>
          <w:szCs w:val="24"/>
        </w:rPr>
        <w:t xml:space="preserve"> artimoje aplinkoje </w:t>
      </w:r>
      <w:r w:rsidR="00103841" w:rsidRPr="00801C72">
        <w:rPr>
          <w:rFonts w:ascii="Arial" w:hAnsi="Arial" w:cs="Arial"/>
          <w:color w:val="000000" w:themeColor="text1"/>
          <w:sz w:val="24"/>
          <w:szCs w:val="24"/>
        </w:rPr>
        <w:t>orderio gali būti skundžiami apylinkės teismui per policijos įstaigos padalinį, kuriame dirba sprendimą priėmęs pareigūnas. Skundas pateikiamas per 15 dienų nuo sprendimo priėmimo.</w:t>
      </w:r>
    </w:p>
    <w:p w14:paraId="07E89149" w14:textId="2EC8FCFF" w:rsidR="000D5AE9" w:rsidRPr="00801C72" w:rsidRDefault="000D5AE9" w:rsidP="00885F80">
      <w:pPr>
        <w:spacing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lastRenderedPageBreak/>
        <w:t xml:space="preserve">Laikinas </w:t>
      </w:r>
      <w:proofErr w:type="spellStart"/>
      <w:r w:rsidRPr="00801C72">
        <w:rPr>
          <w:rFonts w:ascii="Arial" w:hAnsi="Arial" w:cs="Arial"/>
          <w:b/>
          <w:bCs/>
          <w:color w:val="000000" w:themeColor="text1"/>
          <w:sz w:val="24"/>
          <w:szCs w:val="24"/>
        </w:rPr>
        <w:t>apnakvindinimas</w:t>
      </w:r>
      <w:proofErr w:type="spellEnd"/>
    </w:p>
    <w:p w14:paraId="690672EC" w14:textId="56EFB1F5" w:rsidR="008266D0" w:rsidRPr="00801C72" w:rsidRDefault="008266D0" w:rsidP="00885F80">
      <w:pPr>
        <w:spacing w:line="276" w:lineRule="auto"/>
        <w:jc w:val="center"/>
        <w:rPr>
          <w:rFonts w:ascii="Arial" w:hAnsi="Arial" w:cs="Arial"/>
          <w:i/>
          <w:iCs/>
          <w:color w:val="000000" w:themeColor="text1"/>
          <w:sz w:val="24"/>
          <w:szCs w:val="24"/>
        </w:rPr>
      </w:pPr>
      <w:r w:rsidRPr="00801C72">
        <w:rPr>
          <w:rFonts w:ascii="Arial" w:hAnsi="Arial" w:cs="Arial"/>
          <w:i/>
          <w:iCs/>
          <w:color w:val="000000" w:themeColor="text1"/>
          <w:sz w:val="24"/>
          <w:szCs w:val="24"/>
        </w:rPr>
        <w:t>Gargždų socialinių paslaugų centro Nakvynės namai</w:t>
      </w:r>
    </w:p>
    <w:p w14:paraId="2F9B8BE3" w14:textId="63B0A272" w:rsidR="000D5AE9" w:rsidRPr="00801C72" w:rsidRDefault="000E7903" w:rsidP="00885F80">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2025 m. smurto pavojų keliantiems asmenims, kuriems, skyrus apsaugos nuo smurto artimoje aplinkoje orderį, buvo reikalingos laikino </w:t>
      </w:r>
      <w:proofErr w:type="spellStart"/>
      <w:r w:rsidRPr="00801C72">
        <w:rPr>
          <w:rFonts w:ascii="Arial" w:hAnsi="Arial" w:cs="Arial"/>
          <w:color w:val="000000" w:themeColor="text1"/>
          <w:sz w:val="24"/>
          <w:szCs w:val="24"/>
        </w:rPr>
        <w:t>apnakvindinimo</w:t>
      </w:r>
      <w:proofErr w:type="spellEnd"/>
      <w:r w:rsidRPr="00801C72">
        <w:rPr>
          <w:rFonts w:ascii="Arial" w:hAnsi="Arial" w:cs="Arial"/>
          <w:color w:val="000000" w:themeColor="text1"/>
          <w:sz w:val="24"/>
          <w:szCs w:val="24"/>
        </w:rPr>
        <w:t xml:space="preserve"> paslaugos, jos suteiktos 63 asmenims: 57 vyrams ir 6 moterims.</w:t>
      </w:r>
      <w:r w:rsidR="00750C6C" w:rsidRPr="00801C72">
        <w:rPr>
          <w:rFonts w:ascii="Arial" w:hAnsi="Arial" w:cs="Arial"/>
          <w:color w:val="000000" w:themeColor="text1"/>
          <w:sz w:val="24"/>
          <w:szCs w:val="24"/>
        </w:rPr>
        <w:t xml:space="preserve"> Pagal suteiktų </w:t>
      </w:r>
      <w:proofErr w:type="spellStart"/>
      <w:r w:rsidR="00750C6C" w:rsidRPr="00801C72">
        <w:rPr>
          <w:rFonts w:ascii="Arial" w:hAnsi="Arial" w:cs="Arial"/>
          <w:color w:val="000000" w:themeColor="text1"/>
          <w:sz w:val="24"/>
          <w:szCs w:val="24"/>
        </w:rPr>
        <w:t>apnakvindinimo</w:t>
      </w:r>
      <w:proofErr w:type="spellEnd"/>
      <w:r w:rsidR="00750C6C" w:rsidRPr="00801C72">
        <w:rPr>
          <w:rFonts w:ascii="Arial" w:hAnsi="Arial" w:cs="Arial"/>
          <w:color w:val="000000" w:themeColor="text1"/>
          <w:sz w:val="24"/>
          <w:szCs w:val="24"/>
        </w:rPr>
        <w:t xml:space="preserve"> paslaugų trukmę: 1 nakvynė suteikta 44 asmenims, 2–3 paroms – 8 asmenims, 4–10 parų – 8 asmenims, iki 15 parų ir ilgiau – 3 asmenims.</w:t>
      </w:r>
    </w:p>
    <w:p w14:paraId="6ECB918A" w14:textId="160E86C4" w:rsidR="00070B33" w:rsidRPr="00801C72" w:rsidRDefault="009B59F1" w:rsidP="00885F80">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Pagrindinis smurto artimoje aplinkoje atveju teikiamų paslaugų organizavimo iššūkis yra tai, kad visi pristatomi asmenys yra neblaivū</w:t>
      </w:r>
      <w:r w:rsidR="00765585" w:rsidRPr="00801C72">
        <w:rPr>
          <w:rFonts w:ascii="Arial" w:hAnsi="Arial" w:cs="Arial"/>
          <w:color w:val="000000" w:themeColor="text1"/>
          <w:sz w:val="24"/>
          <w:szCs w:val="24"/>
        </w:rPr>
        <w:t>s. Taip pat pasitaiko atvejų, kai į įstaigą pristatomi agresyviai nusiteikę asmenys, todėl, siekiant užtikrinti darbuotojų ir kitų paslaugų gavėjų saugumą, prireikia kviesti policijos pareigūnus.</w:t>
      </w:r>
    </w:p>
    <w:p w14:paraId="774B5423" w14:textId="298E8A8E" w:rsidR="00750C6C" w:rsidRPr="00801C72" w:rsidRDefault="0044502F" w:rsidP="003A054B">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Šiuo metu laikino </w:t>
      </w:r>
      <w:proofErr w:type="spellStart"/>
      <w:r w:rsidRPr="00801C72">
        <w:rPr>
          <w:rFonts w:ascii="Arial" w:hAnsi="Arial" w:cs="Arial"/>
          <w:color w:val="000000" w:themeColor="text1"/>
          <w:sz w:val="24"/>
          <w:szCs w:val="24"/>
        </w:rPr>
        <w:t>apnakvindinimo</w:t>
      </w:r>
      <w:proofErr w:type="spellEnd"/>
      <w:r w:rsidRPr="00801C72">
        <w:rPr>
          <w:rFonts w:ascii="Arial" w:hAnsi="Arial" w:cs="Arial"/>
          <w:color w:val="000000" w:themeColor="text1"/>
          <w:sz w:val="24"/>
          <w:szCs w:val="24"/>
        </w:rPr>
        <w:t xml:space="preserve"> paslaugai teikti yra įrengti du gyvenamieji konteineriai.</w:t>
      </w:r>
      <w:r w:rsidR="00D91C75" w:rsidRPr="00801C72">
        <w:rPr>
          <w:rFonts w:ascii="Arial" w:hAnsi="Arial" w:cs="Arial"/>
          <w:color w:val="000000" w:themeColor="text1"/>
          <w:sz w:val="24"/>
          <w:szCs w:val="24"/>
        </w:rPr>
        <w:t xml:space="preserve"> Pirmajame konteineryje paslauga teikiama benamiams ir (ar) socialinę riziką patiriantiems asmenims (suaugusiesiems, senyvo amžiaus asmenims, socialinę riziką patiriančioms šeimoms), taip pat asmenims, piktnaudžiaujantiems alkoholiu, narkotinėmis, psichotropinėmis ar toksinėmis medžiagomis, bei kitais atvejais esant krizinei situacijai, kai, nesuteikus paslaugos, gali kilti grėsmė asmens sveikatai ar gyvybei. Paslauga teikiama nuo 20.00 val. iki 8.00 val.</w:t>
      </w:r>
      <w:r w:rsidR="00BF78F4" w:rsidRPr="00801C72">
        <w:rPr>
          <w:rFonts w:ascii="Arial" w:hAnsi="Arial" w:cs="Arial"/>
          <w:color w:val="000000" w:themeColor="text1"/>
          <w:sz w:val="24"/>
          <w:szCs w:val="24"/>
        </w:rPr>
        <w:t xml:space="preserve"> Antrajame konteineryje, vadovaujantis Lietuvos Respublikos apsaugos nuo smurto artimoje aplinkoje įstatymu, nuo 2023 m. liepos 1 d. atskirose patalpose laikino </w:t>
      </w:r>
      <w:proofErr w:type="spellStart"/>
      <w:r w:rsidR="00BF78F4" w:rsidRPr="00801C72">
        <w:rPr>
          <w:rFonts w:ascii="Arial" w:hAnsi="Arial" w:cs="Arial"/>
          <w:color w:val="000000" w:themeColor="text1"/>
          <w:sz w:val="24"/>
          <w:szCs w:val="24"/>
        </w:rPr>
        <w:t>apnakvindinimo</w:t>
      </w:r>
      <w:proofErr w:type="spellEnd"/>
      <w:r w:rsidR="00BF78F4" w:rsidRPr="00801C72">
        <w:rPr>
          <w:rFonts w:ascii="Arial" w:hAnsi="Arial" w:cs="Arial"/>
          <w:color w:val="000000" w:themeColor="text1"/>
          <w:sz w:val="24"/>
          <w:szCs w:val="24"/>
        </w:rPr>
        <w:t xml:space="preserve"> paslauga teikiama</w:t>
      </w:r>
      <w:r w:rsidR="00436DB5" w:rsidRPr="00801C72">
        <w:rPr>
          <w:rFonts w:ascii="Arial" w:hAnsi="Arial" w:cs="Arial"/>
          <w:color w:val="000000" w:themeColor="text1"/>
          <w:sz w:val="24"/>
          <w:szCs w:val="24"/>
        </w:rPr>
        <w:t xml:space="preserve"> </w:t>
      </w:r>
      <w:r w:rsidR="00BF78F4" w:rsidRPr="00801C72">
        <w:rPr>
          <w:rFonts w:ascii="Arial" w:hAnsi="Arial" w:cs="Arial"/>
          <w:color w:val="000000" w:themeColor="text1"/>
          <w:sz w:val="24"/>
          <w:szCs w:val="24"/>
        </w:rPr>
        <w:t>smurto artimoje aplinkoje pavojų keliantiems asmenims. Paslauga teikiama tais atvejais, kai asmuo į įstaigą atvyksta savarankiškai ir (ar) yra pristatomas policijos pareigūnų, Nakvynės namų darbuotojams pateikiant skirtą apsaugos nuo smurto artimoje aplinkoje orderį (kuriame nurodyta orderio taikymo pradžia, pabaiga ir nustatyti įpareigojimai). Paslauga teikiama nepertraukiamai, visą parą.</w:t>
      </w:r>
    </w:p>
    <w:p w14:paraId="15DFF74C" w14:textId="6EE20709" w:rsidR="00E9535B" w:rsidRPr="00801C72" w:rsidRDefault="00E9535B" w:rsidP="003A054B">
      <w:pPr>
        <w:spacing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t>Smurtinio elgesio keitimo program</w:t>
      </w:r>
      <w:r w:rsidR="006B1CFF" w:rsidRPr="00801C72">
        <w:rPr>
          <w:rFonts w:ascii="Arial" w:hAnsi="Arial" w:cs="Arial"/>
          <w:b/>
          <w:bCs/>
          <w:color w:val="000000" w:themeColor="text1"/>
          <w:sz w:val="24"/>
          <w:szCs w:val="24"/>
        </w:rPr>
        <w:t>os</w:t>
      </w:r>
    </w:p>
    <w:p w14:paraId="73628D96" w14:textId="07938226" w:rsidR="00700C74" w:rsidRPr="00801C72" w:rsidRDefault="00700C74" w:rsidP="003A054B">
      <w:pPr>
        <w:spacing w:after="0" w:line="276" w:lineRule="auto"/>
        <w:jc w:val="both"/>
        <w:rPr>
          <w:rFonts w:ascii="Arial" w:hAnsi="Arial" w:cs="Arial"/>
          <w:color w:val="000000" w:themeColor="text1"/>
          <w:sz w:val="24"/>
          <w:szCs w:val="24"/>
        </w:rPr>
      </w:pPr>
      <w:r w:rsidRPr="00801C72">
        <w:rPr>
          <w:rFonts w:ascii="Arial" w:eastAsia="Calibri" w:hAnsi="Arial" w:cs="Arial"/>
          <w:color w:val="000000" w:themeColor="text1"/>
          <w:sz w:val="24"/>
          <w:szCs w:val="24"/>
          <w:lang w:eastAsia="en-GB"/>
        </w:rPr>
        <w:t>Elgesio pataisos programa „</w:t>
      </w:r>
      <w:r w:rsidR="00A67C2D" w:rsidRPr="00801C72">
        <w:rPr>
          <w:rFonts w:ascii="Arial" w:eastAsia="Calibri" w:hAnsi="Arial" w:cs="Arial"/>
          <w:color w:val="000000" w:themeColor="text1"/>
          <w:sz w:val="24"/>
          <w:szCs w:val="24"/>
          <w:lang w:eastAsia="en-GB"/>
        </w:rPr>
        <w:t>Intervencinė programa smurtaujantiems šeimoje</w:t>
      </w:r>
      <w:r w:rsidRPr="00801C72">
        <w:rPr>
          <w:rFonts w:ascii="Arial" w:eastAsia="Calibri" w:hAnsi="Arial" w:cs="Arial"/>
          <w:color w:val="000000" w:themeColor="text1"/>
          <w:sz w:val="24"/>
          <w:szCs w:val="24"/>
          <w:lang w:eastAsia="en-GB"/>
        </w:rPr>
        <w:t xml:space="preserve">“ yra vykdoma Lietuvos Respublikos </w:t>
      </w:r>
      <w:r w:rsidR="00A53569">
        <w:rPr>
          <w:rFonts w:ascii="Arial" w:eastAsia="Calibri" w:hAnsi="Arial" w:cs="Arial"/>
          <w:color w:val="000000" w:themeColor="text1"/>
          <w:sz w:val="24"/>
          <w:szCs w:val="24"/>
          <w:lang w:eastAsia="en-GB"/>
        </w:rPr>
        <w:t>p</w:t>
      </w:r>
      <w:r w:rsidRPr="00801C72">
        <w:rPr>
          <w:rFonts w:ascii="Arial" w:eastAsia="Calibri" w:hAnsi="Arial" w:cs="Arial"/>
          <w:color w:val="000000" w:themeColor="text1"/>
          <w:sz w:val="24"/>
          <w:szCs w:val="24"/>
          <w:lang w:eastAsia="en-GB"/>
        </w:rPr>
        <w:t>robacijos tarnyboje ir skirta asmenims, kurie Lietuvos Respublikos baudžiamojo, bausmių vykdymo ir probacijos įstatymo yra įtraukti į probacijos registrą, resocializaciją ir teisės pažeidimų prevenciją</w:t>
      </w:r>
      <w:r w:rsidR="00327C3A" w:rsidRPr="00801C72">
        <w:rPr>
          <w:rFonts w:ascii="Arial" w:eastAsia="Calibri" w:hAnsi="Arial" w:cs="Arial"/>
          <w:color w:val="000000" w:themeColor="text1"/>
          <w:sz w:val="24"/>
          <w:szCs w:val="24"/>
          <w:lang w:eastAsia="en-GB"/>
        </w:rPr>
        <w:t xml:space="preserve"> bei yra teikiama nemokamai</w:t>
      </w:r>
      <w:r w:rsidR="00EF717E" w:rsidRPr="00801C72">
        <w:rPr>
          <w:rFonts w:ascii="Arial" w:eastAsia="Calibri" w:hAnsi="Arial" w:cs="Arial"/>
          <w:color w:val="000000" w:themeColor="text1"/>
          <w:sz w:val="24"/>
          <w:szCs w:val="24"/>
          <w:lang w:eastAsia="en-GB"/>
        </w:rPr>
        <w:t>.</w:t>
      </w:r>
      <w:r w:rsidR="00EF717E" w:rsidRPr="00801C72">
        <w:rPr>
          <w:rFonts w:ascii="Arial" w:eastAsia="Calibri" w:hAnsi="Arial" w:cs="Arial"/>
          <w:b/>
          <w:bCs/>
          <w:color w:val="000000" w:themeColor="text1"/>
          <w:sz w:val="24"/>
          <w:szCs w:val="24"/>
          <w:lang w:eastAsia="en-GB"/>
        </w:rPr>
        <w:t xml:space="preserve"> </w:t>
      </w:r>
      <w:r w:rsidR="00EF717E" w:rsidRPr="00801C72">
        <w:rPr>
          <w:rFonts w:ascii="Arial" w:hAnsi="Arial" w:cs="Arial"/>
          <w:color w:val="000000" w:themeColor="text1"/>
          <w:sz w:val="24"/>
          <w:szCs w:val="24"/>
        </w:rPr>
        <w:t>Lietuvos probacijos tarnybos Vakarų regiono skyriaus (Klaipėdos rajono teritorija) prižiūrimiems asmenims, smurtavusiems artimoje aplinkoje, 202</w:t>
      </w:r>
      <w:r w:rsidR="00B06AD4" w:rsidRPr="00801C72">
        <w:rPr>
          <w:rFonts w:ascii="Arial" w:hAnsi="Arial" w:cs="Arial"/>
          <w:color w:val="000000" w:themeColor="text1"/>
          <w:sz w:val="24"/>
          <w:szCs w:val="24"/>
        </w:rPr>
        <w:t>5</w:t>
      </w:r>
      <w:r w:rsidR="00EF717E" w:rsidRPr="00801C72">
        <w:rPr>
          <w:rFonts w:ascii="Arial" w:hAnsi="Arial" w:cs="Arial"/>
          <w:color w:val="000000" w:themeColor="text1"/>
          <w:sz w:val="24"/>
          <w:szCs w:val="24"/>
        </w:rPr>
        <w:t xml:space="preserve"> m. buvo suteikta galimybė dalyvauti smurtinį elgesį keičiančiose programose, į PT resocializacijos skyrių nukreipiant </w:t>
      </w:r>
      <w:r w:rsidR="007B4EB5" w:rsidRPr="00801C72">
        <w:rPr>
          <w:rFonts w:ascii="Arial" w:hAnsi="Arial" w:cs="Arial"/>
          <w:color w:val="000000" w:themeColor="text1"/>
          <w:sz w:val="24"/>
          <w:szCs w:val="24"/>
        </w:rPr>
        <w:t>17</w:t>
      </w:r>
      <w:r w:rsidR="00EF717E" w:rsidRPr="00801C72">
        <w:rPr>
          <w:rFonts w:ascii="Arial" w:hAnsi="Arial" w:cs="Arial"/>
          <w:color w:val="000000" w:themeColor="text1"/>
          <w:sz w:val="24"/>
          <w:szCs w:val="24"/>
        </w:rPr>
        <w:t xml:space="preserve"> asmen</w:t>
      </w:r>
      <w:r w:rsidR="000B6AAA" w:rsidRPr="00801C72">
        <w:rPr>
          <w:rFonts w:ascii="Arial" w:hAnsi="Arial" w:cs="Arial"/>
          <w:color w:val="000000" w:themeColor="text1"/>
          <w:sz w:val="24"/>
          <w:szCs w:val="24"/>
        </w:rPr>
        <w:t>ų</w:t>
      </w:r>
      <w:r w:rsidR="00EF717E" w:rsidRPr="00801C72">
        <w:rPr>
          <w:rFonts w:ascii="Arial" w:hAnsi="Arial" w:cs="Arial"/>
          <w:color w:val="000000" w:themeColor="text1"/>
          <w:sz w:val="24"/>
          <w:szCs w:val="24"/>
        </w:rPr>
        <w:t>, iš kurių</w:t>
      </w:r>
      <w:r w:rsidR="007B4EB5" w:rsidRPr="00801C72">
        <w:rPr>
          <w:rFonts w:ascii="Arial" w:hAnsi="Arial" w:cs="Arial"/>
          <w:color w:val="000000" w:themeColor="text1"/>
          <w:sz w:val="24"/>
          <w:szCs w:val="24"/>
        </w:rPr>
        <w:t xml:space="preserve"> 13</w:t>
      </w:r>
      <w:r w:rsidR="00EF717E" w:rsidRPr="00801C72">
        <w:rPr>
          <w:rFonts w:ascii="Arial" w:hAnsi="Arial" w:cs="Arial"/>
          <w:color w:val="000000" w:themeColor="text1"/>
          <w:sz w:val="24"/>
          <w:szCs w:val="24"/>
        </w:rPr>
        <w:t xml:space="preserve"> – vyra</w:t>
      </w:r>
      <w:r w:rsidR="00C0667D" w:rsidRPr="00801C72">
        <w:rPr>
          <w:rFonts w:ascii="Arial" w:hAnsi="Arial" w:cs="Arial"/>
          <w:color w:val="000000" w:themeColor="text1"/>
          <w:sz w:val="24"/>
          <w:szCs w:val="24"/>
        </w:rPr>
        <w:t>i</w:t>
      </w:r>
      <w:r w:rsidR="00EF717E" w:rsidRPr="00801C72">
        <w:rPr>
          <w:rFonts w:ascii="Arial" w:hAnsi="Arial" w:cs="Arial"/>
          <w:color w:val="000000" w:themeColor="text1"/>
          <w:sz w:val="24"/>
          <w:szCs w:val="24"/>
        </w:rPr>
        <w:t xml:space="preserve">, </w:t>
      </w:r>
      <w:r w:rsidR="007B4EB5" w:rsidRPr="00801C72">
        <w:rPr>
          <w:rFonts w:ascii="Arial" w:hAnsi="Arial" w:cs="Arial"/>
          <w:color w:val="000000" w:themeColor="text1"/>
          <w:sz w:val="24"/>
          <w:szCs w:val="24"/>
        </w:rPr>
        <w:t>4</w:t>
      </w:r>
      <w:r w:rsidR="00EF717E" w:rsidRPr="00801C72">
        <w:rPr>
          <w:rFonts w:ascii="Arial" w:hAnsi="Arial" w:cs="Arial"/>
          <w:color w:val="000000" w:themeColor="text1"/>
          <w:sz w:val="24"/>
          <w:szCs w:val="24"/>
        </w:rPr>
        <w:t xml:space="preserve"> – moterys.</w:t>
      </w:r>
      <w:r w:rsidR="00BC6A77" w:rsidRPr="00801C72">
        <w:rPr>
          <w:rFonts w:ascii="Arial" w:hAnsi="Arial" w:cs="Arial"/>
          <w:color w:val="000000" w:themeColor="text1"/>
          <w:sz w:val="24"/>
          <w:szCs w:val="24"/>
        </w:rPr>
        <w:t xml:space="preserve"> Be anksčiau minėtos, Intervencinės smurtinį elgesį keičiančios programos, smurtautojams yra vedama ir pykčio valdymo programa. Į ją 2025 m. buvo nukreipta 19 asmenų, iš jų 4 moterys. </w:t>
      </w:r>
    </w:p>
    <w:p w14:paraId="0A71A347" w14:textId="77777777" w:rsidR="00977A58" w:rsidRPr="00801C72" w:rsidRDefault="005513EB" w:rsidP="003A054B">
      <w:pPr>
        <w:spacing w:after="0" w:line="276" w:lineRule="auto"/>
        <w:jc w:val="both"/>
        <w:rPr>
          <w:rFonts w:ascii="Arial" w:eastAsia="Calibri" w:hAnsi="Arial" w:cs="Arial"/>
          <w:color w:val="000000" w:themeColor="text1"/>
          <w:sz w:val="24"/>
          <w:szCs w:val="24"/>
          <w:lang w:eastAsia="en-GB"/>
        </w:rPr>
      </w:pPr>
      <w:r w:rsidRPr="00801C72">
        <w:rPr>
          <w:rFonts w:ascii="Arial" w:eastAsia="Calibri" w:hAnsi="Arial" w:cs="Arial"/>
          <w:color w:val="000000" w:themeColor="text1"/>
          <w:sz w:val="24"/>
          <w:szCs w:val="24"/>
          <w:lang w:eastAsia="en-GB"/>
        </w:rPr>
        <w:t>Smurtinio elgesio artimoje aplinkoje keitimo programą „Nesmurtinio bendravimo ir santykių gerinimo mokymų programa“ pilnamečiams asmenims įgyvendina Klaipėdos apskrities pagalbos vyrams centras. Programa Klaipėdos rajono savivaldybės gyventojams teikiama nemokamai ir yra skirta tiek vyrams, tiek moterims. 2025 m. programos įgyvendinimas finansuotas 13 800 Eur iš socialinės veiklos projektų finansavimo konkurso lėšų.</w:t>
      </w:r>
      <w:r w:rsidR="00977A58" w:rsidRPr="00801C72">
        <w:rPr>
          <w:rFonts w:ascii="Arial" w:eastAsia="Calibri" w:hAnsi="Arial" w:cs="Arial"/>
          <w:color w:val="000000" w:themeColor="text1"/>
          <w:sz w:val="24"/>
          <w:szCs w:val="24"/>
          <w:lang w:eastAsia="en-GB"/>
        </w:rPr>
        <w:t xml:space="preserve"> </w:t>
      </w:r>
      <w:r w:rsidR="001A626E" w:rsidRPr="00801C72">
        <w:rPr>
          <w:rFonts w:ascii="Arial" w:eastAsia="Calibri" w:hAnsi="Arial" w:cs="Arial"/>
          <w:color w:val="000000" w:themeColor="text1"/>
          <w:sz w:val="24"/>
          <w:szCs w:val="24"/>
          <w:lang w:eastAsia="en-GB"/>
        </w:rPr>
        <w:t xml:space="preserve">Smurtinio elgesio artimoje aplinkoje keitimo programą, patvirtintą Lietuvos Respublikos socialinės </w:t>
      </w:r>
      <w:r w:rsidR="001A626E" w:rsidRPr="00801C72">
        <w:rPr>
          <w:rFonts w:ascii="Arial" w:eastAsia="Calibri" w:hAnsi="Arial" w:cs="Arial"/>
          <w:color w:val="000000" w:themeColor="text1"/>
          <w:sz w:val="24"/>
          <w:szCs w:val="24"/>
          <w:lang w:eastAsia="en-GB"/>
        </w:rPr>
        <w:lastRenderedPageBreak/>
        <w:t xml:space="preserve">apsaugos ir darbo ministro 2023 m. rugsėjo 13 d. įsakymu Nr. A1-603 „Dėl Smurtinio elgesio artimoje aplinkoje keitimo programos patvirtinimo“, </w:t>
      </w:r>
      <w:r w:rsidR="006B1CFF" w:rsidRPr="00801C72">
        <w:rPr>
          <w:rFonts w:ascii="Arial" w:eastAsia="Calibri" w:hAnsi="Arial" w:cs="Arial"/>
          <w:color w:val="000000" w:themeColor="text1"/>
          <w:sz w:val="24"/>
          <w:szCs w:val="24"/>
          <w:lang w:eastAsia="en-GB"/>
        </w:rPr>
        <w:t xml:space="preserve">vykdo </w:t>
      </w:r>
      <w:r w:rsidR="001A626E" w:rsidRPr="00801C72">
        <w:rPr>
          <w:rFonts w:ascii="Arial" w:eastAsia="Calibri" w:hAnsi="Arial" w:cs="Arial"/>
          <w:color w:val="000000" w:themeColor="text1"/>
          <w:sz w:val="24"/>
          <w:szCs w:val="24"/>
          <w:lang w:eastAsia="en-GB"/>
        </w:rPr>
        <w:t xml:space="preserve">baigę </w:t>
      </w:r>
      <w:r w:rsidR="002046E0" w:rsidRPr="00801C72">
        <w:rPr>
          <w:rFonts w:ascii="Arial" w:eastAsia="Calibri" w:hAnsi="Arial" w:cs="Arial"/>
          <w:color w:val="000000" w:themeColor="text1"/>
          <w:sz w:val="24"/>
          <w:szCs w:val="24"/>
          <w:lang w:eastAsia="en-GB"/>
        </w:rPr>
        <w:t>s</w:t>
      </w:r>
      <w:r w:rsidR="001A626E" w:rsidRPr="00801C72">
        <w:rPr>
          <w:rFonts w:ascii="Arial" w:eastAsia="Calibri" w:hAnsi="Arial" w:cs="Arial"/>
          <w:color w:val="000000" w:themeColor="text1"/>
          <w:sz w:val="24"/>
          <w:szCs w:val="24"/>
          <w:lang w:eastAsia="en-GB"/>
        </w:rPr>
        <w:t>ocialinės apsaugos ir darbo ministerijos organizuotus pasirengimo praktinei veiklai mokymus</w:t>
      </w:r>
      <w:r w:rsidR="006B1CFF" w:rsidRPr="00801C72">
        <w:rPr>
          <w:rFonts w:ascii="Arial" w:eastAsia="Calibri" w:hAnsi="Arial" w:cs="Arial"/>
          <w:color w:val="000000" w:themeColor="text1"/>
          <w:sz w:val="24"/>
          <w:szCs w:val="24"/>
          <w:lang w:eastAsia="en-GB"/>
        </w:rPr>
        <w:t>.</w:t>
      </w:r>
      <w:r w:rsidR="007E495B" w:rsidRPr="00801C72">
        <w:rPr>
          <w:rFonts w:ascii="Arial" w:eastAsia="Calibri" w:hAnsi="Arial" w:cs="Arial"/>
          <w:color w:val="000000" w:themeColor="text1"/>
          <w:sz w:val="24"/>
          <w:szCs w:val="24"/>
          <w:lang w:eastAsia="en-GB"/>
        </w:rPr>
        <w:t xml:space="preserve"> </w:t>
      </w:r>
    </w:p>
    <w:p w14:paraId="37CFEFF2" w14:textId="707797B1" w:rsidR="00D9475D" w:rsidRPr="00801C72" w:rsidRDefault="00977A58" w:rsidP="003A054B">
      <w:pPr>
        <w:spacing w:line="276" w:lineRule="auto"/>
        <w:jc w:val="both"/>
        <w:rPr>
          <w:rFonts w:ascii="Arial" w:eastAsia="Calibri" w:hAnsi="Arial" w:cs="Arial"/>
          <w:color w:val="000000" w:themeColor="text1"/>
          <w:sz w:val="24"/>
          <w:szCs w:val="24"/>
          <w:lang w:eastAsia="en-GB"/>
        </w:rPr>
      </w:pPr>
      <w:r w:rsidRPr="00801C72">
        <w:rPr>
          <w:rFonts w:ascii="Arial" w:eastAsia="Calibri" w:hAnsi="Arial" w:cs="Arial"/>
          <w:color w:val="000000" w:themeColor="text1"/>
          <w:sz w:val="24"/>
          <w:szCs w:val="24"/>
          <w:lang w:eastAsia="en-GB"/>
        </w:rPr>
        <w:t>Klaipėdos rajone b</w:t>
      </w:r>
      <w:r w:rsidR="00FC7C21" w:rsidRPr="00801C72">
        <w:rPr>
          <w:rFonts w:ascii="Arial" w:eastAsia="Calibri" w:hAnsi="Arial" w:cs="Arial"/>
          <w:color w:val="000000" w:themeColor="text1"/>
          <w:sz w:val="24"/>
          <w:szCs w:val="24"/>
          <w:lang w:eastAsia="en-GB"/>
        </w:rPr>
        <w:t xml:space="preserve">uvo organizuoti dviejų mėnesių trukmės (po 16 val.) nuotoliniai ir gyvi praktiniai </w:t>
      </w:r>
      <w:r w:rsidR="00637F9E" w:rsidRPr="00801C72">
        <w:rPr>
          <w:rFonts w:ascii="Arial" w:eastAsia="Calibri" w:hAnsi="Arial" w:cs="Arial"/>
          <w:color w:val="000000" w:themeColor="text1"/>
          <w:sz w:val="24"/>
          <w:szCs w:val="24"/>
          <w:lang w:eastAsia="en-GB"/>
        </w:rPr>
        <w:t>„N</w:t>
      </w:r>
      <w:r w:rsidR="00FC7C21" w:rsidRPr="00801C72">
        <w:rPr>
          <w:rFonts w:ascii="Arial" w:eastAsia="Calibri" w:hAnsi="Arial" w:cs="Arial"/>
          <w:color w:val="000000" w:themeColor="text1"/>
          <w:sz w:val="24"/>
          <w:szCs w:val="24"/>
          <w:lang w:eastAsia="en-GB"/>
        </w:rPr>
        <w:t>esmurtinio elgesio ir santykių gerinimo programos</w:t>
      </w:r>
      <w:r w:rsidR="00637F9E" w:rsidRPr="00801C72">
        <w:rPr>
          <w:rFonts w:ascii="Arial" w:eastAsia="Calibri" w:hAnsi="Arial" w:cs="Arial"/>
          <w:color w:val="000000" w:themeColor="text1"/>
          <w:sz w:val="24"/>
          <w:szCs w:val="24"/>
          <w:lang w:eastAsia="en-GB"/>
        </w:rPr>
        <w:t>“</w:t>
      </w:r>
      <w:r w:rsidR="00FC7C21" w:rsidRPr="00801C72">
        <w:rPr>
          <w:rFonts w:ascii="Arial" w:eastAsia="Calibri" w:hAnsi="Arial" w:cs="Arial"/>
          <w:color w:val="000000" w:themeColor="text1"/>
          <w:sz w:val="24"/>
          <w:szCs w:val="24"/>
          <w:lang w:eastAsia="en-GB"/>
        </w:rPr>
        <w:t xml:space="preserve"> mokymai. </w:t>
      </w:r>
      <w:r w:rsidR="007E495B" w:rsidRPr="00801C72">
        <w:rPr>
          <w:rFonts w:ascii="Arial" w:eastAsia="Calibri" w:hAnsi="Arial" w:cs="Arial"/>
          <w:color w:val="000000" w:themeColor="text1"/>
          <w:sz w:val="24"/>
          <w:szCs w:val="24"/>
          <w:lang w:eastAsia="en-GB"/>
        </w:rPr>
        <w:t>Klaipėdos rajone programa susidomėjo 1</w:t>
      </w:r>
      <w:r w:rsidR="0021781F" w:rsidRPr="00801C72">
        <w:rPr>
          <w:rFonts w:ascii="Arial" w:eastAsia="Calibri" w:hAnsi="Arial" w:cs="Arial"/>
          <w:color w:val="000000" w:themeColor="text1"/>
          <w:sz w:val="24"/>
          <w:szCs w:val="24"/>
          <w:lang w:eastAsia="en-GB"/>
        </w:rPr>
        <w:t>7</w:t>
      </w:r>
      <w:r w:rsidR="007E495B" w:rsidRPr="00801C72">
        <w:rPr>
          <w:rFonts w:ascii="Arial" w:eastAsia="Calibri" w:hAnsi="Arial" w:cs="Arial"/>
          <w:color w:val="000000" w:themeColor="text1"/>
          <w:sz w:val="24"/>
          <w:szCs w:val="24"/>
          <w:lang w:eastAsia="en-GB"/>
        </w:rPr>
        <w:t xml:space="preserve"> asmenų </w:t>
      </w:r>
      <w:r w:rsidR="007E495B" w:rsidRPr="00801C72">
        <w:rPr>
          <w:rFonts w:ascii="Arial" w:hAnsi="Arial" w:cs="Arial"/>
          <w:color w:val="000000" w:themeColor="text1"/>
          <w:sz w:val="24"/>
          <w:szCs w:val="24"/>
        </w:rPr>
        <w:t>–</w:t>
      </w:r>
      <w:r w:rsidR="007E495B" w:rsidRPr="00801C72">
        <w:rPr>
          <w:rFonts w:ascii="Arial" w:eastAsia="Calibri" w:hAnsi="Arial" w:cs="Arial"/>
          <w:color w:val="000000" w:themeColor="text1"/>
          <w:sz w:val="24"/>
          <w:szCs w:val="24"/>
          <w:lang w:eastAsia="en-GB"/>
        </w:rPr>
        <w:t xml:space="preserve"> </w:t>
      </w:r>
      <w:r w:rsidR="00916274" w:rsidRPr="00801C72">
        <w:rPr>
          <w:rFonts w:ascii="Arial" w:eastAsia="Calibri" w:hAnsi="Arial" w:cs="Arial"/>
          <w:color w:val="000000" w:themeColor="text1"/>
          <w:sz w:val="24"/>
          <w:szCs w:val="24"/>
          <w:lang w:eastAsia="en-GB"/>
        </w:rPr>
        <w:t xml:space="preserve">10 </w:t>
      </w:r>
      <w:r w:rsidR="007E495B" w:rsidRPr="00801C72">
        <w:rPr>
          <w:rFonts w:ascii="Arial" w:eastAsia="Calibri" w:hAnsi="Arial" w:cs="Arial"/>
          <w:color w:val="000000" w:themeColor="text1"/>
          <w:sz w:val="24"/>
          <w:szCs w:val="24"/>
          <w:lang w:eastAsia="en-GB"/>
        </w:rPr>
        <w:t>vyr</w:t>
      </w:r>
      <w:r w:rsidR="00916274" w:rsidRPr="00801C72">
        <w:rPr>
          <w:rFonts w:ascii="Arial" w:eastAsia="Calibri" w:hAnsi="Arial" w:cs="Arial"/>
          <w:color w:val="000000" w:themeColor="text1"/>
          <w:sz w:val="24"/>
          <w:szCs w:val="24"/>
          <w:lang w:eastAsia="en-GB"/>
        </w:rPr>
        <w:t>ų</w:t>
      </w:r>
      <w:r w:rsidR="007E495B" w:rsidRPr="00801C72">
        <w:rPr>
          <w:rFonts w:ascii="Arial" w:eastAsia="Calibri" w:hAnsi="Arial" w:cs="Arial"/>
          <w:color w:val="000000" w:themeColor="text1"/>
          <w:sz w:val="24"/>
          <w:szCs w:val="24"/>
          <w:lang w:eastAsia="en-GB"/>
        </w:rPr>
        <w:t xml:space="preserve"> ir </w:t>
      </w:r>
      <w:r w:rsidR="00916274" w:rsidRPr="00801C72">
        <w:rPr>
          <w:rFonts w:ascii="Arial" w:eastAsia="Calibri" w:hAnsi="Arial" w:cs="Arial"/>
          <w:color w:val="000000" w:themeColor="text1"/>
          <w:sz w:val="24"/>
          <w:szCs w:val="24"/>
          <w:lang w:eastAsia="en-GB"/>
        </w:rPr>
        <w:t>7</w:t>
      </w:r>
      <w:r w:rsidR="007E495B" w:rsidRPr="00801C72">
        <w:rPr>
          <w:rFonts w:ascii="Arial" w:eastAsia="Calibri" w:hAnsi="Arial" w:cs="Arial"/>
          <w:color w:val="000000" w:themeColor="text1"/>
          <w:sz w:val="24"/>
          <w:szCs w:val="24"/>
          <w:lang w:eastAsia="en-GB"/>
        </w:rPr>
        <w:t xml:space="preserve"> moter</w:t>
      </w:r>
      <w:r w:rsidR="001B0C6D" w:rsidRPr="00801C72">
        <w:rPr>
          <w:rFonts w:ascii="Arial" w:eastAsia="Calibri" w:hAnsi="Arial" w:cs="Arial"/>
          <w:color w:val="000000" w:themeColor="text1"/>
          <w:sz w:val="24"/>
          <w:szCs w:val="24"/>
          <w:lang w:eastAsia="en-GB"/>
        </w:rPr>
        <w:t>ys</w:t>
      </w:r>
      <w:r w:rsidR="003C484A" w:rsidRPr="00801C72">
        <w:rPr>
          <w:rFonts w:ascii="Arial" w:eastAsia="Calibri" w:hAnsi="Arial" w:cs="Arial"/>
          <w:color w:val="000000" w:themeColor="text1"/>
          <w:sz w:val="24"/>
          <w:szCs w:val="24"/>
          <w:lang w:eastAsia="en-GB"/>
        </w:rPr>
        <w:t xml:space="preserve">. </w:t>
      </w:r>
      <w:r w:rsidR="00D157B8" w:rsidRPr="00801C72">
        <w:rPr>
          <w:rFonts w:ascii="Arial" w:eastAsia="Calibri" w:hAnsi="Arial" w:cs="Arial"/>
          <w:color w:val="000000" w:themeColor="text1"/>
          <w:sz w:val="24"/>
          <w:szCs w:val="24"/>
          <w:lang w:eastAsia="en-GB"/>
        </w:rPr>
        <w:t>Taip pat buvo suteiktos individualios konsultacijos asmenims, kurie kelia arba patiria smurto artimoje aplinkoje riziką. Iš viso suteiktos 105 konsultacijos 29 asmenims (23 vyrams ir 6 moterims), iš jų: 52 telefoninės konsultacijos, 13 nuotolinių konsultacijų, 17 konsultacinių pokalbių elektroniniu paštu ir 23 kontaktinės konsultacijos.</w:t>
      </w:r>
    </w:p>
    <w:p w14:paraId="0C5B94C1" w14:textId="77777777" w:rsidR="00C401D0" w:rsidRPr="00801C72" w:rsidRDefault="00C401D0" w:rsidP="003A054B">
      <w:pPr>
        <w:spacing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t>Specializuotos kompleksinės pagalbos statistika</w:t>
      </w:r>
    </w:p>
    <w:p w14:paraId="30665EA5" w14:textId="77777777" w:rsidR="00C401D0" w:rsidRPr="00801C72" w:rsidRDefault="00C401D0" w:rsidP="003A054B">
      <w:pPr>
        <w:spacing w:line="276" w:lineRule="auto"/>
        <w:jc w:val="center"/>
        <w:rPr>
          <w:rFonts w:ascii="Arial" w:hAnsi="Arial" w:cs="Arial"/>
          <w:i/>
          <w:iCs/>
          <w:color w:val="000000" w:themeColor="text1"/>
          <w:sz w:val="24"/>
          <w:szCs w:val="24"/>
        </w:rPr>
      </w:pPr>
      <w:r w:rsidRPr="00801C72">
        <w:rPr>
          <w:rFonts w:ascii="Arial" w:hAnsi="Arial" w:cs="Arial"/>
          <w:i/>
          <w:iCs/>
          <w:color w:val="000000" w:themeColor="text1"/>
          <w:sz w:val="24"/>
          <w:szCs w:val="24"/>
        </w:rPr>
        <w:t>Kretingos moterų informacijos ir mokymo centras</w:t>
      </w:r>
    </w:p>
    <w:p w14:paraId="6249B210" w14:textId="77777777" w:rsidR="00C401D0" w:rsidRPr="00801C72" w:rsidRDefault="00C401D0" w:rsidP="003A054B">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Klaipėdos rajono savivaldybėje specializuotą kompleksinę pagalbą teikia Kretingos moterų informacijos ir mokymo centras. 2025 metais Kretingos moterų informacijos ir mokymo centre suteikta specializuota kompleksinė pagalba smurtą artimoje aplinkoje patyrusiems ir smurto artimoje aplinkoje pavojų patiriantiems asmenims Klaipėdos rajono savivaldybėje:</w:t>
      </w:r>
    </w:p>
    <w:p w14:paraId="4040ECA6" w14:textId="2F10E9F1"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Pranešimų, gautų iš institucijų, skaičius – 496 (495 – iš policijos pareigūnų, 1 – iš</w:t>
      </w:r>
      <w:r w:rsidR="005573F5" w:rsidRPr="00801C72">
        <w:rPr>
          <w:rFonts w:ascii="Arial" w:hAnsi="Arial" w:cs="Arial"/>
          <w:color w:val="000000" w:themeColor="text1"/>
          <w:sz w:val="24"/>
          <w:szCs w:val="24"/>
        </w:rPr>
        <w:t xml:space="preserve"> Valstybės vaiko teisių apsaugos ir įvaikinimo tarnybos</w:t>
      </w:r>
      <w:r w:rsidRPr="00801C72">
        <w:rPr>
          <w:rFonts w:ascii="Arial" w:hAnsi="Arial" w:cs="Arial"/>
          <w:color w:val="000000" w:themeColor="text1"/>
          <w:sz w:val="24"/>
          <w:szCs w:val="24"/>
        </w:rPr>
        <w:t>).</w:t>
      </w:r>
    </w:p>
    <w:p w14:paraId="15C3782B"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Užregistruotų suaugusių asmenų skaičius – 421.</w:t>
      </w:r>
    </w:p>
    <w:p w14:paraId="06E5D7A0"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gavusių asmenų skaičius – 364.</w:t>
      </w:r>
    </w:p>
    <w:p w14:paraId="3A8DCBF9"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gavusių moterų skaičius – 278, vyrų skaičius – 86.</w:t>
      </w:r>
    </w:p>
    <w:p w14:paraId="6CD6E7CC"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gavusių asmenų su negalia skaičius – 23.</w:t>
      </w:r>
    </w:p>
    <w:p w14:paraId="0B875CDF"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gavusios moterys, nukentėjusios nuo moteriškos lyties atstovės – 15; nukentėjusios nuo vyriškos lyties atstovo – 262, nenurodė – 1.</w:t>
      </w:r>
    </w:p>
    <w:p w14:paraId="63028FE1"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gavę vyrai, nukentėję nuo moteriškos lyties atstovės – 51; nukentėję nuo vyriškos lyties atstovo – 35.</w:t>
      </w:r>
    </w:p>
    <w:p w14:paraId="7456A5C5"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gavusių moterų pasiskirstymas pagal amžių: 18–29 m. – 21; 30–39 m. – 66; 40–49 m. – 79; 50–59 m. – 59; 60–69 m. – 27; 70 m. ir vyresnės – 23; nenurodė – 3.</w:t>
      </w:r>
    </w:p>
    <w:p w14:paraId="3B225A26"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gavusių vyrų pasiskirstymas pagal amžių: 18–29 m. – 6; 30–39 m. – 21; 40–49 m. – 20; 50–59 m. – 21; 60–69 m. – 11; 70 m. ir vyresni – 6; nenurodė – 1.</w:t>
      </w:r>
    </w:p>
    <w:p w14:paraId="2FE926B8"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gavusios moterys smurtą patyrė nuo: sutuoktinio / partnerio – 120; sugyventinio – 81; buvusio sutuoktinio / partnerio – 11; buvusio sugyventinio – 6; tėvo / patėvio / motinos / pamotės – 8; sūnaus / posūnio / dukters / podukros – 41; brolio / sesers – 6; anūko – 1; kitų giminaičių – 2; nenurodė – 2.</w:t>
      </w:r>
    </w:p>
    <w:p w14:paraId="1E7F1C30"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Pagalbą gavę vyrai smurtą patyrė nuo: sutuoktinės / partnerės – 21; sugyventinės – 19; buvusios sutuoktinės – 2; buvusios sugyventinės – 1; tėvo / patėvio / motinos / pamotės – 8; sūnaus / posūnio / dukros / podukros – 17; brolio / sesers – 14; anūko / anūkės – 1; kitų giminaičių – 3.</w:t>
      </w:r>
    </w:p>
    <w:p w14:paraId="0D6931E3"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Pagalbos atsisakiusių asmenų skaičius – 16.</w:t>
      </w:r>
    </w:p>
    <w:p w14:paraId="17AB79C7"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Asmenų, su kuriais nepavyko susisiekti, skaičius – 41.</w:t>
      </w:r>
    </w:p>
    <w:p w14:paraId="286B967E"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Savarankiškai besikreipusių asmenų skaičius – 8.</w:t>
      </w:r>
    </w:p>
    <w:p w14:paraId="42793963"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lastRenderedPageBreak/>
        <w:t>Pakartotinai patekusių asmenų skaičius – 143.</w:t>
      </w:r>
    </w:p>
    <w:p w14:paraId="3F9B6E18"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Asmenų, dėl kurių atliktas ekspertinis vertinimas, skaičius – 57.</w:t>
      </w:r>
    </w:p>
    <w:p w14:paraId="48DB7479"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Konsultanto pagalbą gavusių asmenų skaičius – 357.</w:t>
      </w:r>
    </w:p>
    <w:p w14:paraId="2610130F"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Konsultanto suteiktų konsultacijų skaičius – 541.</w:t>
      </w:r>
    </w:p>
    <w:p w14:paraId="51B7FCC4"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Psichologo pagalbą gavusių asmenų skaičius – 49.</w:t>
      </w:r>
    </w:p>
    <w:p w14:paraId="1A68CEA3"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Psichologo suteiktų konsultacijų skaičius – 106.</w:t>
      </w:r>
    </w:p>
    <w:p w14:paraId="41CBF81D" w14:textId="77777777" w:rsidR="00C401D0" w:rsidRPr="00801C72" w:rsidRDefault="00C401D0" w:rsidP="003A054B">
      <w:pPr>
        <w:pStyle w:val="Sraopastraipa"/>
        <w:numPr>
          <w:ilvl w:val="0"/>
          <w:numId w:val="1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Teisininko pagalbą gavusių asmenų skaičius – 53.</w:t>
      </w:r>
    </w:p>
    <w:p w14:paraId="21887E22" w14:textId="1D1E670E" w:rsidR="00C401D0" w:rsidRPr="00801C72" w:rsidRDefault="00C401D0" w:rsidP="003A054B">
      <w:pPr>
        <w:pStyle w:val="Sraopastraipa"/>
        <w:numPr>
          <w:ilvl w:val="0"/>
          <w:numId w:val="15"/>
        </w:num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Teisininko suteiktų konsultacijų skaičius – 85.</w:t>
      </w:r>
    </w:p>
    <w:p w14:paraId="07A7A10F" w14:textId="1AF82926" w:rsidR="0043659A" w:rsidRPr="00801C72" w:rsidRDefault="00141E45" w:rsidP="003A054B">
      <w:pPr>
        <w:spacing w:line="276" w:lineRule="auto"/>
        <w:jc w:val="center"/>
        <w:rPr>
          <w:rFonts w:ascii="Arial" w:hAnsi="Arial" w:cs="Arial"/>
          <w:b/>
          <w:bCs/>
          <w:color w:val="000000" w:themeColor="text1"/>
          <w:sz w:val="24"/>
          <w:szCs w:val="24"/>
        </w:rPr>
      </w:pPr>
      <w:r w:rsidRPr="00801C72">
        <w:rPr>
          <w:rFonts w:ascii="Arial" w:hAnsi="Arial" w:cs="Arial"/>
          <w:b/>
          <w:bCs/>
          <w:color w:val="000000" w:themeColor="text1"/>
          <w:sz w:val="24"/>
          <w:szCs w:val="24"/>
        </w:rPr>
        <w:t>P</w:t>
      </w:r>
      <w:r w:rsidR="00605A9F" w:rsidRPr="00801C72">
        <w:rPr>
          <w:rFonts w:ascii="Arial" w:hAnsi="Arial" w:cs="Arial"/>
          <w:b/>
          <w:bCs/>
          <w:color w:val="000000" w:themeColor="text1"/>
          <w:sz w:val="24"/>
          <w:szCs w:val="24"/>
        </w:rPr>
        <w:t>revenci</w:t>
      </w:r>
      <w:r w:rsidR="0043659A" w:rsidRPr="00801C72">
        <w:rPr>
          <w:rFonts w:ascii="Arial" w:hAnsi="Arial" w:cs="Arial"/>
          <w:b/>
          <w:bCs/>
          <w:color w:val="000000" w:themeColor="text1"/>
          <w:sz w:val="24"/>
          <w:szCs w:val="24"/>
        </w:rPr>
        <w:t>nės</w:t>
      </w:r>
      <w:r w:rsidR="00605A9F" w:rsidRPr="00801C72">
        <w:rPr>
          <w:rFonts w:ascii="Arial" w:hAnsi="Arial" w:cs="Arial"/>
          <w:b/>
          <w:bCs/>
          <w:color w:val="000000" w:themeColor="text1"/>
          <w:sz w:val="24"/>
          <w:szCs w:val="24"/>
        </w:rPr>
        <w:t xml:space="preserve"> </w:t>
      </w:r>
      <w:r w:rsidR="00E9535B" w:rsidRPr="00801C72">
        <w:rPr>
          <w:rFonts w:ascii="Arial" w:hAnsi="Arial" w:cs="Arial"/>
          <w:b/>
          <w:bCs/>
          <w:color w:val="000000" w:themeColor="text1"/>
          <w:sz w:val="24"/>
          <w:szCs w:val="24"/>
        </w:rPr>
        <w:t>priemonės</w:t>
      </w:r>
      <w:r w:rsidRPr="00801C72">
        <w:rPr>
          <w:rFonts w:ascii="Arial" w:hAnsi="Arial" w:cs="Arial"/>
          <w:b/>
          <w:bCs/>
          <w:color w:val="000000" w:themeColor="text1"/>
          <w:sz w:val="24"/>
          <w:szCs w:val="24"/>
        </w:rPr>
        <w:t xml:space="preserve"> ir priemonių planas</w:t>
      </w:r>
    </w:p>
    <w:p w14:paraId="363B04CB" w14:textId="4FC5ED1C" w:rsidR="00625790" w:rsidRPr="00801C72" w:rsidRDefault="00625790" w:rsidP="003A054B">
      <w:pPr>
        <w:pStyle w:val="statymopavad"/>
        <w:spacing w:after="240" w:line="276" w:lineRule="auto"/>
        <w:ind w:firstLine="0"/>
        <w:jc w:val="both"/>
        <w:rPr>
          <w:rFonts w:ascii="Arial" w:hAnsi="Arial" w:cs="Arial"/>
          <w:caps w:val="0"/>
          <w:color w:val="000000" w:themeColor="text1"/>
          <w:szCs w:val="24"/>
        </w:rPr>
      </w:pPr>
      <w:r w:rsidRPr="00801C72">
        <w:rPr>
          <w:rFonts w:ascii="Arial" w:hAnsi="Arial" w:cs="Arial"/>
          <w:caps w:val="0"/>
          <w:color w:val="000000" w:themeColor="text1"/>
          <w:szCs w:val="24"/>
        </w:rPr>
        <w:t>2025 metais Klaipėdos rajono savivaldybė kartu su Gargždų socialinių paslaugų centru, Kretingos moterų informacijos ir mokymo centru bei Klaipėdos apskrities pagalbos vyrams centru pakvietė įstaigas kartu dalyvauti 16 dienų kampanijoje „16 dienų prieš smurtą prieš moteris“ ir segėti atlapuose baltą kaspiną, taip reiškiant netoleranciją smurtui prieš moteris ir mergaites. Lapkričio 25-oji – Tarptautinė kovos su smurtu prieš moteris diena, kasmet ji žymi tarptautinės kampanijos prieš smurtą prieš moteris pradžią. „Baltojo kaspino“ kampanija prasidėjo 1991 m. Kanadoje, vėliau išplito Europoje ir visame pasaulyje, šiuo metu apima daugiau nei 60 šalių. Ši kampanija trunka 16 dienų – iki gruodžio 10-osios – Žmogaus teisių dienos. Kiekvienais metais viso pasaulio nevyriausybinės organizacijos skatina atkreipti piliečių ir institucijų dėmesį į smurtą lyties pagrindu, didinti visuomenės sąmoningumą, vykdyti prevenciją.</w:t>
      </w:r>
    </w:p>
    <w:p w14:paraId="0D1E3097" w14:textId="5A3AC082" w:rsidR="0043659A" w:rsidRPr="00801C72" w:rsidRDefault="0043659A" w:rsidP="003A054B">
      <w:pPr>
        <w:spacing w:line="276" w:lineRule="auto"/>
        <w:jc w:val="center"/>
        <w:rPr>
          <w:rFonts w:ascii="Arial" w:hAnsi="Arial" w:cs="Arial"/>
          <w:i/>
          <w:iCs/>
          <w:color w:val="000000" w:themeColor="text1"/>
          <w:sz w:val="24"/>
          <w:szCs w:val="24"/>
        </w:rPr>
      </w:pPr>
      <w:r w:rsidRPr="00801C72">
        <w:rPr>
          <w:rFonts w:ascii="Arial" w:hAnsi="Arial" w:cs="Arial"/>
          <w:i/>
          <w:iCs/>
          <w:color w:val="000000" w:themeColor="text1"/>
          <w:sz w:val="24"/>
          <w:szCs w:val="24"/>
        </w:rPr>
        <w:t>Smurto, savižudybių, priklausomybių, prekybos žmonėmis prevencijos projektai</w:t>
      </w:r>
    </w:p>
    <w:p w14:paraId="7121A6E6" w14:textId="7163F001" w:rsidR="004D46DB" w:rsidRPr="00801C72" w:rsidRDefault="001147B3" w:rsidP="003A054B">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Smurto artimoje aplinkoje</w:t>
      </w:r>
      <w:r w:rsidR="00A05ED6" w:rsidRPr="00801C72">
        <w:rPr>
          <w:rFonts w:ascii="Arial" w:hAnsi="Arial" w:cs="Arial"/>
          <w:color w:val="000000" w:themeColor="text1"/>
          <w:sz w:val="24"/>
          <w:szCs w:val="24"/>
        </w:rPr>
        <w:t xml:space="preserve"> </w:t>
      </w:r>
      <w:r w:rsidRPr="00801C72">
        <w:rPr>
          <w:rFonts w:ascii="Arial" w:hAnsi="Arial" w:cs="Arial"/>
          <w:color w:val="000000" w:themeColor="text1"/>
          <w:sz w:val="24"/>
          <w:szCs w:val="24"/>
        </w:rPr>
        <w:t xml:space="preserve">prevencijos stiprinimui skiriamas didelis dėmesys, siekiant plėsti ir didinti vykdomų prevencinių programų skaičių. Šia kryptimi veikia </w:t>
      </w:r>
      <w:r w:rsidR="007604D8" w:rsidRPr="00801C72">
        <w:rPr>
          <w:rFonts w:ascii="Arial" w:hAnsi="Arial" w:cs="Arial"/>
          <w:color w:val="000000" w:themeColor="text1"/>
          <w:sz w:val="24"/>
          <w:szCs w:val="24"/>
        </w:rPr>
        <w:t>s</w:t>
      </w:r>
      <w:r w:rsidRPr="00801C72">
        <w:rPr>
          <w:rFonts w:ascii="Arial" w:hAnsi="Arial" w:cs="Arial"/>
          <w:color w:val="000000" w:themeColor="text1"/>
          <w:sz w:val="24"/>
          <w:szCs w:val="24"/>
        </w:rPr>
        <w:t>murto artimoje aplinkoje prevencijos komisija, koordinuojanti ir skatinanti įvairias iniciatyvas.</w:t>
      </w:r>
    </w:p>
    <w:p w14:paraId="2C701FA2" w14:textId="186C85D3" w:rsidR="001147B3" w:rsidRPr="00801C72" w:rsidRDefault="004D46DB" w:rsidP="003A054B">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2025 m. </w:t>
      </w:r>
      <w:r w:rsidR="00AF619F" w:rsidRPr="00801C72">
        <w:rPr>
          <w:rFonts w:ascii="Arial" w:hAnsi="Arial" w:cs="Arial"/>
          <w:color w:val="000000" w:themeColor="text1"/>
          <w:sz w:val="24"/>
          <w:szCs w:val="24"/>
        </w:rPr>
        <w:t xml:space="preserve">iš savivaldybės biudžeto </w:t>
      </w:r>
      <w:r w:rsidR="00B22ECD" w:rsidRPr="00801C72">
        <w:rPr>
          <w:rFonts w:ascii="Arial" w:hAnsi="Arial" w:cs="Arial"/>
          <w:color w:val="000000" w:themeColor="text1"/>
          <w:sz w:val="24"/>
          <w:szCs w:val="24"/>
        </w:rPr>
        <w:t xml:space="preserve">lėšų </w:t>
      </w:r>
      <w:r w:rsidR="001147B3" w:rsidRPr="00801C72">
        <w:rPr>
          <w:rFonts w:ascii="Arial" w:hAnsi="Arial" w:cs="Arial"/>
          <w:color w:val="000000" w:themeColor="text1"/>
          <w:sz w:val="24"/>
          <w:szCs w:val="24"/>
        </w:rPr>
        <w:t>buvo finansuojamos šios prevencinės programos:</w:t>
      </w:r>
    </w:p>
    <w:p w14:paraId="6015ADF8" w14:textId="4E20FBC1" w:rsidR="004D46DB" w:rsidRPr="00801C72" w:rsidRDefault="00355855" w:rsidP="003A054B">
      <w:pPr>
        <w:numPr>
          <w:ilvl w:val="0"/>
          <w:numId w:val="2"/>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Kretingos moterų informacijos ir mokymo centro projektas „</w:t>
      </w:r>
      <w:r w:rsidR="002235ED" w:rsidRPr="00801C72">
        <w:rPr>
          <w:rFonts w:ascii="Arial" w:hAnsi="Arial" w:cs="Arial"/>
          <w:color w:val="000000" w:themeColor="text1"/>
          <w:sz w:val="24"/>
          <w:szCs w:val="24"/>
        </w:rPr>
        <w:t>Seksualinis smurtas: atpažinimas, pagalba ir prevencija</w:t>
      </w:r>
      <w:r w:rsidR="001F2157" w:rsidRPr="00801C72">
        <w:rPr>
          <w:rFonts w:ascii="Arial" w:hAnsi="Arial" w:cs="Arial"/>
          <w:color w:val="000000" w:themeColor="text1"/>
          <w:sz w:val="24"/>
          <w:szCs w:val="24"/>
        </w:rPr>
        <w:t xml:space="preserve">“ </w:t>
      </w:r>
      <w:r w:rsidR="002235ED" w:rsidRPr="00801C72">
        <w:rPr>
          <w:rFonts w:ascii="Arial" w:hAnsi="Arial" w:cs="Arial"/>
          <w:color w:val="000000" w:themeColor="text1"/>
          <w:sz w:val="24"/>
          <w:szCs w:val="24"/>
        </w:rPr>
        <w:t>(</w:t>
      </w:r>
      <w:r w:rsidR="00F86F32" w:rsidRPr="00801C72">
        <w:rPr>
          <w:rFonts w:ascii="Arial" w:hAnsi="Arial" w:cs="Arial"/>
          <w:color w:val="000000" w:themeColor="text1"/>
          <w:sz w:val="24"/>
          <w:szCs w:val="24"/>
        </w:rPr>
        <w:t>9 427 Eur</w:t>
      </w:r>
      <w:r w:rsidR="007E4897" w:rsidRPr="00801C72">
        <w:rPr>
          <w:rFonts w:ascii="Arial" w:hAnsi="Arial" w:cs="Arial"/>
          <w:color w:val="000000" w:themeColor="text1"/>
          <w:sz w:val="24"/>
          <w:szCs w:val="24"/>
        </w:rPr>
        <w:t>). Projekto veiklomis siekta didinti Klaipėdos rajono jaunimo informuotumą apie seksualinio smurto formas, asmeninių ribų atpažinimą, pagalbos galimybes bei prevencijos priemones.</w:t>
      </w:r>
    </w:p>
    <w:p w14:paraId="418C87B5" w14:textId="27FBA635" w:rsidR="00317562" w:rsidRPr="00801C72" w:rsidRDefault="00877A61" w:rsidP="003A054B">
      <w:pPr>
        <w:spacing w:after="0" w:line="276" w:lineRule="auto"/>
        <w:ind w:left="720"/>
        <w:jc w:val="both"/>
        <w:rPr>
          <w:rFonts w:ascii="Arial" w:hAnsi="Arial" w:cs="Arial"/>
          <w:color w:val="000000" w:themeColor="text1"/>
          <w:sz w:val="24"/>
          <w:szCs w:val="24"/>
        </w:rPr>
      </w:pPr>
      <w:r w:rsidRPr="00801C72">
        <w:rPr>
          <w:rFonts w:ascii="Arial" w:hAnsi="Arial" w:cs="Arial"/>
          <w:color w:val="000000" w:themeColor="text1"/>
          <w:sz w:val="24"/>
          <w:szCs w:val="24"/>
        </w:rPr>
        <w:t xml:space="preserve">Projekto įgyvendinimo laikotarpiu buvo vykdomi jaunimui skirti šviečiamieji mokymai, organizuoti keliose Klaipėdos rajono ugdymo įstaigose. 2025 m. rugsėjo 22 d. įvyko du užsiėmimai Priekulės Ievos Simonaitytės gimnazijoje, o 2025 m. rugsėjo 29 d. suplanuoti ir įgyvendinti du užsiėmimai </w:t>
      </w:r>
      <w:proofErr w:type="spellStart"/>
      <w:r w:rsidRPr="00801C72">
        <w:rPr>
          <w:rFonts w:ascii="Arial" w:hAnsi="Arial" w:cs="Arial"/>
          <w:color w:val="000000" w:themeColor="text1"/>
          <w:sz w:val="24"/>
          <w:szCs w:val="24"/>
        </w:rPr>
        <w:t>Veiviržėnų</w:t>
      </w:r>
      <w:proofErr w:type="spellEnd"/>
      <w:r w:rsidRPr="00801C72">
        <w:rPr>
          <w:rFonts w:ascii="Arial" w:hAnsi="Arial" w:cs="Arial"/>
          <w:color w:val="000000" w:themeColor="text1"/>
          <w:sz w:val="24"/>
          <w:szCs w:val="24"/>
        </w:rPr>
        <w:t xml:space="preserve"> Jurgio Šaulio gimnazijoje. Taip pat 2025 m. spalio 6, 7 ir 8 d. Gargždų „Vaivorykštės“ gimnazijoje kiekvieną dieną vyko po du užsiėmimus.</w:t>
      </w:r>
      <w:r w:rsidR="006223E6" w:rsidRPr="00801C72">
        <w:rPr>
          <w:rFonts w:ascii="Arial" w:hAnsi="Arial" w:cs="Arial"/>
          <w:color w:val="000000" w:themeColor="text1"/>
          <w:sz w:val="24"/>
          <w:szCs w:val="24"/>
        </w:rPr>
        <w:t xml:space="preserve"> Iš viso per projekto laikotarpį suorganizuota 10 mokymų, kuriuose dalyvavo 237 jaunuoliai.</w:t>
      </w:r>
    </w:p>
    <w:p w14:paraId="54E87BE5" w14:textId="6C5409B4" w:rsidR="00F93354" w:rsidRPr="00801C72" w:rsidRDefault="00F93354" w:rsidP="003A054B">
      <w:pPr>
        <w:spacing w:after="0" w:line="276" w:lineRule="auto"/>
        <w:ind w:left="720"/>
        <w:jc w:val="both"/>
        <w:rPr>
          <w:rFonts w:ascii="Arial" w:hAnsi="Arial" w:cs="Arial"/>
          <w:color w:val="000000" w:themeColor="text1"/>
          <w:sz w:val="24"/>
          <w:szCs w:val="24"/>
        </w:rPr>
      </w:pPr>
      <w:r w:rsidRPr="00801C72">
        <w:rPr>
          <w:rFonts w:ascii="Arial" w:hAnsi="Arial" w:cs="Arial"/>
          <w:color w:val="000000" w:themeColor="text1"/>
          <w:sz w:val="24"/>
          <w:szCs w:val="24"/>
        </w:rPr>
        <w:t>Taip pat 2025 m. lapkričio 11 d. buvo įgyvendinta jaunimui skirta prevencinė akcija „Iškeisk pamoką į filmą“, kurios metu parodytas dokumentinis filmas „Sugauti tinkle“ ir surengta diskusija. Renginys vyko Gargždų kultūros centro</w:t>
      </w:r>
      <w:r w:rsidR="002E53EE" w:rsidRPr="00801C72">
        <w:rPr>
          <w:rFonts w:ascii="Arial" w:hAnsi="Arial" w:cs="Arial"/>
          <w:color w:val="000000" w:themeColor="text1"/>
          <w:sz w:val="24"/>
          <w:szCs w:val="24"/>
        </w:rPr>
        <w:t xml:space="preserve"> </w:t>
      </w:r>
      <w:r w:rsidRPr="00801C72">
        <w:rPr>
          <w:rFonts w:ascii="Arial" w:hAnsi="Arial" w:cs="Arial"/>
          <w:color w:val="000000" w:themeColor="text1"/>
          <w:sz w:val="24"/>
          <w:szCs w:val="24"/>
        </w:rPr>
        <w:t xml:space="preserve">salėje, jame dalyvavo apie 260 jaunuolių ir pedagogų iš įvairių Klaipėdos rajono ugdymo įstaigų. </w:t>
      </w:r>
      <w:r w:rsidRPr="00801C72">
        <w:rPr>
          <w:rFonts w:ascii="Arial" w:hAnsi="Arial" w:cs="Arial"/>
          <w:color w:val="000000" w:themeColor="text1"/>
          <w:sz w:val="24"/>
          <w:szCs w:val="24"/>
        </w:rPr>
        <w:lastRenderedPageBreak/>
        <w:t>Dokumentinio filmo tikslas – supažindinti jaunimą su seksualinio smurto apraiškomis internete ir skatinti kritinį vertinimą bei atsakingą elgesį skaitmeninėje erdvėje.</w:t>
      </w:r>
    </w:p>
    <w:p w14:paraId="2C94B2B0" w14:textId="40F4A9C5" w:rsidR="00DA6DBF" w:rsidRPr="00801C72" w:rsidRDefault="00DA6DBF" w:rsidP="003A054B">
      <w:pPr>
        <w:spacing w:after="0" w:line="276" w:lineRule="auto"/>
        <w:ind w:left="720"/>
        <w:jc w:val="both"/>
        <w:rPr>
          <w:rFonts w:ascii="Arial" w:hAnsi="Arial" w:cs="Arial"/>
          <w:color w:val="000000" w:themeColor="text1"/>
          <w:sz w:val="24"/>
          <w:szCs w:val="24"/>
        </w:rPr>
      </w:pPr>
      <w:r w:rsidRPr="00801C72">
        <w:rPr>
          <w:rFonts w:ascii="Arial" w:hAnsi="Arial" w:cs="Arial"/>
          <w:color w:val="000000" w:themeColor="text1"/>
          <w:sz w:val="24"/>
          <w:szCs w:val="24"/>
        </w:rPr>
        <w:t>Projekto metu 2025 m. lapkričio 24 d. suorganizuota konferencija specialistams „Nematomas smurtas. Kaip jį pastebėti?“</w:t>
      </w:r>
      <w:r w:rsidR="00801C72" w:rsidRPr="00801C72">
        <w:rPr>
          <w:rFonts w:ascii="Arial" w:hAnsi="Arial" w:cs="Arial"/>
          <w:color w:val="000000" w:themeColor="text1"/>
          <w:sz w:val="24"/>
          <w:szCs w:val="24"/>
        </w:rPr>
        <w:t>,</w:t>
      </w:r>
      <w:r w:rsidRPr="00801C72">
        <w:rPr>
          <w:rFonts w:ascii="Arial" w:hAnsi="Arial" w:cs="Arial"/>
          <w:color w:val="000000" w:themeColor="text1"/>
          <w:sz w:val="24"/>
          <w:szCs w:val="24"/>
        </w:rPr>
        <w:t xml:space="preserve"> vykusi Gargždų kultūros centre. Konferencijos metu buvo pristatyti 8 pranešimai, surengta </w:t>
      </w:r>
      <w:r w:rsidR="00801C72" w:rsidRPr="00801C72">
        <w:rPr>
          <w:rFonts w:ascii="Arial" w:hAnsi="Arial" w:cs="Arial"/>
          <w:color w:val="000000" w:themeColor="text1"/>
          <w:sz w:val="24"/>
          <w:szCs w:val="24"/>
        </w:rPr>
        <w:t>specialistų</w:t>
      </w:r>
      <w:r w:rsidRPr="00801C72">
        <w:rPr>
          <w:rFonts w:ascii="Arial" w:hAnsi="Arial" w:cs="Arial"/>
          <w:color w:val="000000" w:themeColor="text1"/>
          <w:sz w:val="24"/>
          <w:szCs w:val="24"/>
        </w:rPr>
        <w:t xml:space="preserve"> diskusija, o praktiniuose pranešimuose dalyvavo 95 dalyviai; dar 15 dalyvių konferenciją stebėjo tiesioginės transliacijos metu.</w:t>
      </w:r>
      <w:r w:rsidR="00CB03E7" w:rsidRPr="00801C72">
        <w:rPr>
          <w:rFonts w:ascii="Arial" w:hAnsi="Arial" w:cs="Arial"/>
          <w:color w:val="000000" w:themeColor="text1"/>
          <w:sz w:val="24"/>
          <w:szCs w:val="24"/>
        </w:rPr>
        <w:t xml:space="preserve"> Konferencijos dalyviams buvo išduoti pažymėjimai, bendradarbiaujant su Kauno technologijos universitet</w:t>
      </w:r>
      <w:r w:rsidR="00071975" w:rsidRPr="00801C72">
        <w:rPr>
          <w:rFonts w:ascii="Arial" w:hAnsi="Arial" w:cs="Arial"/>
          <w:color w:val="000000" w:themeColor="text1"/>
          <w:sz w:val="24"/>
          <w:szCs w:val="24"/>
        </w:rPr>
        <w:t>o Savivaldos mokymo centru</w:t>
      </w:r>
      <w:r w:rsidR="00CB03E7" w:rsidRPr="00801C72">
        <w:rPr>
          <w:rFonts w:ascii="Arial" w:hAnsi="Arial" w:cs="Arial"/>
          <w:color w:val="000000" w:themeColor="text1"/>
          <w:sz w:val="24"/>
          <w:szCs w:val="24"/>
        </w:rPr>
        <w:t>.</w:t>
      </w:r>
      <w:r w:rsidR="006F1F68" w:rsidRPr="00801C72">
        <w:rPr>
          <w:rFonts w:ascii="Arial" w:hAnsi="Arial" w:cs="Arial"/>
          <w:color w:val="000000" w:themeColor="text1"/>
          <w:sz w:val="24"/>
          <w:szCs w:val="24"/>
        </w:rPr>
        <w:t xml:space="preserve"> Gargždų sporto centre bu</w:t>
      </w:r>
      <w:r w:rsidR="003F7993" w:rsidRPr="00801C72">
        <w:rPr>
          <w:rFonts w:ascii="Arial" w:hAnsi="Arial" w:cs="Arial"/>
          <w:color w:val="000000" w:themeColor="text1"/>
          <w:sz w:val="24"/>
          <w:szCs w:val="24"/>
        </w:rPr>
        <w:t>vo</w:t>
      </w:r>
      <w:r w:rsidR="006F1F68" w:rsidRPr="00801C72">
        <w:rPr>
          <w:rFonts w:ascii="Arial" w:hAnsi="Arial" w:cs="Arial"/>
          <w:color w:val="000000" w:themeColor="text1"/>
          <w:sz w:val="24"/>
          <w:szCs w:val="24"/>
        </w:rPr>
        <w:t xml:space="preserve"> eksponuojama fotomenininkės Ingos </w:t>
      </w:r>
      <w:proofErr w:type="spellStart"/>
      <w:r w:rsidR="006F1F68" w:rsidRPr="00801C72">
        <w:rPr>
          <w:rFonts w:ascii="Arial" w:hAnsi="Arial" w:cs="Arial"/>
          <w:color w:val="000000" w:themeColor="text1"/>
          <w:sz w:val="24"/>
          <w:szCs w:val="24"/>
        </w:rPr>
        <w:t>Kuzminskienės</w:t>
      </w:r>
      <w:proofErr w:type="spellEnd"/>
      <w:r w:rsidR="006F1F68" w:rsidRPr="00801C72">
        <w:rPr>
          <w:rFonts w:ascii="Arial" w:hAnsi="Arial" w:cs="Arial"/>
          <w:color w:val="000000" w:themeColor="text1"/>
          <w:sz w:val="24"/>
          <w:szCs w:val="24"/>
        </w:rPr>
        <w:t xml:space="preserve"> fotografijų paroda „(NE)TYLA“, įgyvendinama Šilutės </w:t>
      </w:r>
      <w:proofErr w:type="spellStart"/>
      <w:r w:rsidR="006F1F68" w:rsidRPr="00801C72">
        <w:rPr>
          <w:rFonts w:ascii="Arial" w:hAnsi="Arial" w:cs="Arial"/>
          <w:color w:val="000000" w:themeColor="text1"/>
          <w:sz w:val="24"/>
          <w:szCs w:val="24"/>
        </w:rPr>
        <w:t>Soroptimos</w:t>
      </w:r>
      <w:proofErr w:type="spellEnd"/>
      <w:r w:rsidR="006F1F68" w:rsidRPr="00801C72">
        <w:rPr>
          <w:rFonts w:ascii="Arial" w:hAnsi="Arial" w:cs="Arial"/>
          <w:color w:val="000000" w:themeColor="text1"/>
          <w:sz w:val="24"/>
          <w:szCs w:val="24"/>
        </w:rPr>
        <w:t xml:space="preserve"> klubo kartu su partneriais.</w:t>
      </w:r>
    </w:p>
    <w:p w14:paraId="5518AF09" w14:textId="7CB7AD18" w:rsidR="004B56E5" w:rsidRPr="00801C72" w:rsidRDefault="006E47E4" w:rsidP="003A054B">
      <w:pPr>
        <w:spacing w:after="0" w:line="276" w:lineRule="auto"/>
        <w:ind w:left="720"/>
        <w:jc w:val="both"/>
        <w:rPr>
          <w:rFonts w:ascii="Arial" w:hAnsi="Arial" w:cs="Arial"/>
          <w:color w:val="000000" w:themeColor="text1"/>
          <w:sz w:val="24"/>
          <w:szCs w:val="24"/>
        </w:rPr>
      </w:pPr>
      <w:r w:rsidRPr="00801C72">
        <w:rPr>
          <w:rFonts w:ascii="Arial" w:hAnsi="Arial" w:cs="Arial"/>
          <w:color w:val="000000" w:themeColor="text1"/>
          <w:sz w:val="24"/>
          <w:szCs w:val="24"/>
        </w:rPr>
        <w:t>Viešin</w:t>
      </w:r>
      <w:r w:rsidR="00801C72" w:rsidRPr="00801C72">
        <w:rPr>
          <w:rFonts w:ascii="Arial" w:hAnsi="Arial" w:cs="Arial"/>
          <w:color w:val="000000" w:themeColor="text1"/>
          <w:sz w:val="24"/>
          <w:szCs w:val="24"/>
        </w:rPr>
        <w:t>ant</w:t>
      </w:r>
      <w:r w:rsidRPr="00801C72">
        <w:rPr>
          <w:rFonts w:ascii="Arial" w:hAnsi="Arial" w:cs="Arial"/>
          <w:color w:val="000000" w:themeColor="text1"/>
          <w:sz w:val="24"/>
          <w:szCs w:val="24"/>
        </w:rPr>
        <w:t xml:space="preserve"> veikl</w:t>
      </w:r>
      <w:r w:rsidR="00801C72" w:rsidRPr="00801C72">
        <w:rPr>
          <w:rFonts w:ascii="Arial" w:hAnsi="Arial" w:cs="Arial"/>
          <w:color w:val="000000" w:themeColor="text1"/>
          <w:sz w:val="24"/>
          <w:szCs w:val="24"/>
        </w:rPr>
        <w:t>as</w:t>
      </w:r>
      <w:r w:rsidRPr="00801C72">
        <w:rPr>
          <w:rFonts w:ascii="Arial" w:hAnsi="Arial" w:cs="Arial"/>
          <w:color w:val="000000" w:themeColor="text1"/>
          <w:sz w:val="24"/>
          <w:szCs w:val="24"/>
        </w:rPr>
        <w:t xml:space="preserve"> rajono spaudoje buvo publikuoti 2 straipsniai, skirti smurto artimoje aplinkoje prevencijai ir projekto veiklų rezultatams.</w:t>
      </w:r>
    </w:p>
    <w:p w14:paraId="2348F3B1" w14:textId="2D787465" w:rsidR="004B56E5" w:rsidRPr="00801C72" w:rsidRDefault="00F24BD2" w:rsidP="003A054B">
      <w:pPr>
        <w:pStyle w:val="Sraopastraipa"/>
        <w:numPr>
          <w:ilvl w:val="0"/>
          <w:numId w:val="2"/>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Klaipėdos socialinės ir psichologinės pagalbos centro </w:t>
      </w:r>
      <w:r w:rsidR="009F04F1" w:rsidRPr="00801C72">
        <w:rPr>
          <w:rFonts w:ascii="Arial" w:hAnsi="Arial" w:cs="Arial"/>
          <w:color w:val="000000" w:themeColor="text1"/>
          <w:sz w:val="24"/>
          <w:szCs w:val="24"/>
        </w:rPr>
        <w:t>projektas „2025 metų smurto, savižudybių ir prekybos žmonėmis prevencija Klaipėdos rajone"</w:t>
      </w:r>
      <w:r w:rsidR="00E3783D" w:rsidRPr="00801C72">
        <w:rPr>
          <w:rFonts w:ascii="Arial" w:hAnsi="Arial" w:cs="Arial"/>
          <w:color w:val="000000" w:themeColor="text1"/>
          <w:sz w:val="24"/>
          <w:szCs w:val="24"/>
        </w:rPr>
        <w:t xml:space="preserve"> (9 427 Eur)</w:t>
      </w:r>
      <w:r w:rsidR="00892060" w:rsidRPr="00801C72">
        <w:rPr>
          <w:rFonts w:ascii="Arial" w:hAnsi="Arial" w:cs="Arial"/>
          <w:color w:val="000000" w:themeColor="text1"/>
          <w:sz w:val="24"/>
          <w:szCs w:val="24"/>
        </w:rPr>
        <w:t>. Šio projekto veiklomis siekta didinti Klaipėdos rajono jaunimo ir bendruomenės informuotumą apie smurto, savižudybių bei prekybos žmonėmis rizikas, stiprinti prevencines kompetencijas ir skatinti pagalbos paieškos bei tarpinstitucinio bendradarbiavimo mechanizmų taikymą</w:t>
      </w:r>
      <w:r w:rsidR="00801C72" w:rsidRPr="00801C72">
        <w:rPr>
          <w:rFonts w:ascii="Arial" w:hAnsi="Arial" w:cs="Arial"/>
          <w:color w:val="000000" w:themeColor="text1"/>
          <w:sz w:val="24"/>
          <w:szCs w:val="24"/>
        </w:rPr>
        <w:t xml:space="preserve"> laiku</w:t>
      </w:r>
      <w:r w:rsidR="00892060" w:rsidRPr="00801C72">
        <w:rPr>
          <w:rFonts w:ascii="Arial" w:hAnsi="Arial" w:cs="Arial"/>
          <w:color w:val="000000" w:themeColor="text1"/>
          <w:sz w:val="24"/>
          <w:szCs w:val="24"/>
        </w:rPr>
        <w:t>.</w:t>
      </w:r>
    </w:p>
    <w:p w14:paraId="3DEBC553" w14:textId="3A995839" w:rsidR="00DF4E86" w:rsidRPr="00801C72" w:rsidRDefault="00DF4E86"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Įgyvendinant projektą, buvo organizuotos prevencinės veiklos jaunimui, orientuotos į prekybos žmonėmis ir savižudybių rizikų atpažinimą, saugaus elgesio ugdymą bei pagalbos paieškos skatinimą. Prekybos žmonėmis prevencijos tema buvo pravesti 6 mokymai–diskusijos jaunimui („Išlįsk saugus: kaip pasakyti ne pavojingiems pasiūlymams“, „Prekybos žmonėmis prevencija ir savitarpio supratimas“, „Netylėk: pagalba yra arčiau, nei manai“). Mokymų metu dalyviams buvo pristatyta prekybos žmonėmis situacija Lietuvoje ir pasaulyje, aptartos dažniausiai pasitaikančios verbavimo formos socialiniuose tinkluose, žaidimų platformose, pokalbių programėlėse, taip pat analizuotos rizikingos situacijos bei pateiktos pagalbos galimybės. Iš viso prekybos žmonėmis prevencijos mokymuose dalyvavo 117 jaunuolių.</w:t>
      </w:r>
    </w:p>
    <w:p w14:paraId="31870779" w14:textId="20E3C88C" w:rsidR="00DF4E86" w:rsidRPr="00801C72" w:rsidRDefault="0048731C"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Taip pat buvo įgyvendinti 6 savižudybių prevencijos mokymai–diskusijos jaunimui („Kai skauda gyventi“, „Pažeidžiamas tylėjimas: kaip atpažinti ir padėti“, „Mintys apie savižudybę – pagalbos šauksmas“). Šių mokymų metu paaugliai supažindinti su savižudybės rizikos ženklais, aptarti praktiniai pavyzdžiai, kaip atpažinti savižudiškas mintis ir kaip tinkamai reaguoti, suteikta informacija apie pagalbos galimybes bei kreipimosi būdus krizinėse situacijose. Iš viso savižudybių prevencijos mokymuose dalyvavo 127 jaunuoliai.</w:t>
      </w:r>
    </w:p>
    <w:p w14:paraId="7BB6C638" w14:textId="4A15AAC0" w:rsidR="0048731C" w:rsidRPr="00801C72" w:rsidRDefault="0048731C"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Siekiant stiprinti tarpinstitucinį bendradarbiavimą, 2025 m. spalio 10 d. suorganizuota apskritojo stalo diskusija „Efektyvaus tarpinstitucinio bendradarbiavimo mechanizmo, teikiant pagalbą seksualinį smurtą patyrusiems ar jo pavojų patiriantiems asmenims, kūrimas“. Diskusijoje dalyvavo 23 asmenys iš skirtingų institucijų. Diskusijos metu aptarti institucijų vaidmenys, esami iššūkiai bei galimi efektyvesni bendradarbiavimo būdai, atsižvelgiant į Europos Parlamento ir Tarybos direktyvos (ES) 2024/1385 nuostatas.</w:t>
      </w:r>
    </w:p>
    <w:p w14:paraId="5677EFB5" w14:textId="47A8E190" w:rsidR="0048731C" w:rsidRPr="00801C72" w:rsidRDefault="00801C72"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lastRenderedPageBreak/>
        <w:t>Pagal p</w:t>
      </w:r>
      <w:r w:rsidR="006A0146" w:rsidRPr="00801C72">
        <w:rPr>
          <w:rFonts w:ascii="Arial" w:hAnsi="Arial" w:cs="Arial"/>
          <w:color w:val="000000" w:themeColor="text1"/>
          <w:sz w:val="24"/>
          <w:szCs w:val="24"/>
        </w:rPr>
        <w:t>rojekt</w:t>
      </w:r>
      <w:r w:rsidRPr="00801C72">
        <w:rPr>
          <w:rFonts w:ascii="Arial" w:hAnsi="Arial" w:cs="Arial"/>
          <w:color w:val="000000" w:themeColor="text1"/>
          <w:sz w:val="24"/>
          <w:szCs w:val="24"/>
        </w:rPr>
        <w:t>ą</w:t>
      </w:r>
      <w:r w:rsidR="006A0146" w:rsidRPr="00801C72">
        <w:rPr>
          <w:rFonts w:ascii="Arial" w:hAnsi="Arial" w:cs="Arial"/>
          <w:color w:val="000000" w:themeColor="text1"/>
          <w:sz w:val="24"/>
          <w:szCs w:val="24"/>
        </w:rPr>
        <w:t xml:space="preserve"> parengta ir išleista prevencinė leidybinė medžiaga smurto prevencijos temomis: komiksas apie smurto formas, informacinės kortelės apie įvairias smurto rūšis bei lipdukai su užrašu „TIK TAIP REIŠKIA TAIP“. Leidybinė medžiaga buvo naudojama mokymų metu ugdymo įstaigose, siekiant didinti jaunimo įsitraukimą ir skatinti diskusijas apie sutikimą bei asmenines ribas.</w:t>
      </w:r>
    </w:p>
    <w:p w14:paraId="5DC71D1F" w14:textId="37B34ADF" w:rsidR="006A0146" w:rsidRPr="00801C72" w:rsidRDefault="006A0146"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Projekto veiklos taip pat buvo viešinamos – parengti ir publikuoti 8 socialinių tinklų įrašai savižudybių ir prekybos žmonėmis prevencijos temomis, paskelbti „Instagram“ ir „Facebook“ paskyrose. Viešinimo priemonėmis siekta pasiekti platesnę auditoriją, didinti visuomenės informuotumą, skatinti saugų elgesį bei laiku kreiptis pagalbos.</w:t>
      </w:r>
    </w:p>
    <w:p w14:paraId="6CB5BBD4" w14:textId="63BB1302" w:rsidR="006A0146" w:rsidRPr="00801C72" w:rsidRDefault="005B1A29" w:rsidP="003A054B">
      <w:pPr>
        <w:pStyle w:val="Sraopastraipa"/>
        <w:numPr>
          <w:ilvl w:val="0"/>
          <w:numId w:val="2"/>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Klaipėdos apskrities pagalbos vyrams centro projektas </w:t>
      </w:r>
      <w:r w:rsidR="00801C72">
        <w:rPr>
          <w:rFonts w:ascii="Arial" w:hAnsi="Arial" w:cs="Arial"/>
          <w:color w:val="000000" w:themeColor="text1"/>
          <w:sz w:val="24"/>
          <w:szCs w:val="24"/>
        </w:rPr>
        <w:t>„</w:t>
      </w:r>
      <w:r w:rsidRPr="00801C72">
        <w:rPr>
          <w:rFonts w:ascii="Arial" w:hAnsi="Arial" w:cs="Arial"/>
          <w:color w:val="000000" w:themeColor="text1"/>
          <w:sz w:val="24"/>
          <w:szCs w:val="24"/>
        </w:rPr>
        <w:t>Bendrystėje lengviau</w:t>
      </w:r>
      <w:r w:rsidR="00801C72">
        <w:rPr>
          <w:rFonts w:ascii="Arial" w:hAnsi="Arial" w:cs="Arial"/>
          <w:color w:val="000000" w:themeColor="text1"/>
          <w:sz w:val="24"/>
          <w:szCs w:val="24"/>
        </w:rPr>
        <w:t>“</w:t>
      </w:r>
      <w:r w:rsidRPr="00801C72">
        <w:rPr>
          <w:rFonts w:ascii="Arial" w:hAnsi="Arial" w:cs="Arial"/>
          <w:color w:val="000000" w:themeColor="text1"/>
          <w:sz w:val="24"/>
          <w:szCs w:val="24"/>
        </w:rPr>
        <w:t xml:space="preserve"> (4 400 Eur)</w:t>
      </w:r>
      <w:r w:rsidR="00211C4D" w:rsidRPr="00801C72">
        <w:rPr>
          <w:rFonts w:ascii="Arial" w:hAnsi="Arial" w:cs="Arial"/>
          <w:color w:val="000000" w:themeColor="text1"/>
          <w:sz w:val="24"/>
          <w:szCs w:val="24"/>
        </w:rPr>
        <w:t xml:space="preserve"> Projekto tikslas – mažinti smurto, savižudybių, priklausomybių ir prekybos žmonėmis riziką Klaipėdos rajone gyvenantiems vyrams, stiprinant jų emocinę ir fizinę sveikatą, skatinant tarpusavio paramą ir bendruomeniškumą.</w:t>
      </w:r>
    </w:p>
    <w:p w14:paraId="05E2500A" w14:textId="2990B9F2" w:rsidR="00211C4D" w:rsidRPr="00801C72" w:rsidRDefault="009E3A06"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Įgyvendinant projektą 2025 m. lapkričio mėn. Klaipėdos rajone, „</w:t>
      </w:r>
      <w:proofErr w:type="spellStart"/>
      <w:r w:rsidRPr="00801C72">
        <w:rPr>
          <w:rFonts w:ascii="Arial" w:hAnsi="Arial" w:cs="Arial"/>
          <w:color w:val="000000" w:themeColor="text1"/>
          <w:sz w:val="24"/>
          <w:szCs w:val="24"/>
        </w:rPr>
        <w:t>Vinetu</w:t>
      </w:r>
      <w:proofErr w:type="spellEnd"/>
      <w:r w:rsidRPr="00801C72">
        <w:rPr>
          <w:rFonts w:ascii="Arial" w:hAnsi="Arial" w:cs="Arial"/>
          <w:color w:val="000000" w:themeColor="text1"/>
          <w:sz w:val="24"/>
          <w:szCs w:val="24"/>
        </w:rPr>
        <w:t xml:space="preserve"> kaime“ (Šlikių k.), buvo suorganizuoti trys sociokultūriniai renginiai. 2025 m. lapkričio 15 d. vyko renginys „Vyro energija ir kūnas“, orientuotas į psichinės sveikatos stiprinimą ir savižudybių prevenciją, pasitelkiant </w:t>
      </w:r>
      <w:r w:rsidR="00801C72">
        <w:rPr>
          <w:rFonts w:ascii="Arial" w:hAnsi="Arial" w:cs="Arial"/>
          <w:color w:val="000000" w:themeColor="text1"/>
          <w:sz w:val="24"/>
          <w:szCs w:val="24"/>
        </w:rPr>
        <w:t>„</w:t>
      </w:r>
      <w:proofErr w:type="spellStart"/>
      <w:r w:rsidRPr="00801C72">
        <w:rPr>
          <w:rFonts w:ascii="Arial" w:hAnsi="Arial" w:cs="Arial"/>
          <w:color w:val="000000" w:themeColor="text1"/>
          <w:sz w:val="24"/>
          <w:szCs w:val="24"/>
        </w:rPr>
        <w:t>Movember</w:t>
      </w:r>
      <w:proofErr w:type="spellEnd"/>
      <w:r w:rsidR="00801C72">
        <w:rPr>
          <w:rFonts w:ascii="Arial" w:hAnsi="Arial" w:cs="Arial"/>
          <w:color w:val="000000" w:themeColor="text1"/>
          <w:sz w:val="24"/>
          <w:szCs w:val="24"/>
        </w:rPr>
        <w:t>“</w:t>
      </w:r>
      <w:r w:rsidRPr="00801C72">
        <w:rPr>
          <w:rFonts w:ascii="Arial" w:hAnsi="Arial" w:cs="Arial"/>
          <w:color w:val="000000" w:themeColor="text1"/>
          <w:sz w:val="24"/>
          <w:szCs w:val="24"/>
        </w:rPr>
        <w:t xml:space="preserve"> kampanijos principus. 2025 m. lapkričio 16 d. organizuotas renginys „Vidinė stiprybė ir dvasia“, kurio metu dalyviams pristatytos psichoterapijos, vidinės transformacijos ir dvasinės sveikatos temos, vyko praktiniai užsiėmimai bei diskusijos. 2025 m. lapkričio 19 d. surengtas renginys „Tarptautinė vyrų diena. Bendrystėje lengviau“, kurio metu dalyviai supažindinti su Klaipėdos regiono vyrų bendruomenėmis, o renginį užbaigė bendrystę stiprinančios veiklos.</w:t>
      </w:r>
    </w:p>
    <w:p w14:paraId="4C9BD8CA" w14:textId="45BAFFB3" w:rsidR="009E3A06" w:rsidRPr="00801C72" w:rsidRDefault="008C0DB4"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Renginiuose iš viso dalyvavo 75 asmenys (18–68 m.), iš kurių 24 proc. atitiko socialiai pažeidžiamoms grupėms būdingus požymius. Projekto metu taip pat vykdyta viešinimo kampanija socialiniuose tinkluose („Facebook“ ir „Instagram“): parengti 8 socialiniai įrašai ir 2 straipsniai, o bendra viešinimo pasiekiamumo apimtis sudarė 35 006 peržiūras, pasiekiant apie 7 524 tikslinės grupės asmenis.</w:t>
      </w:r>
    </w:p>
    <w:p w14:paraId="58B09F73" w14:textId="71BE129C" w:rsidR="008C0DB4" w:rsidRPr="00801C72" w:rsidRDefault="008C0DB4"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Po renginių atliktų apklausų duomenimis, 92 proc. dalyvių renginius įvertino kaip aktualius ir naudingus, 85 proc. nurodė, kad renginiai padėjo geriau suprasti pagalbos prieinamumo galimybes, o 95 proc. patvirtino, kad renginiuose buvo sukurta saugi ir palaikanti aplinka atvirai diskusijai. Taip pat 90 proc. dalyvių pažymėjo, jog įgijo naujų praktinių įrankių, leidžiančių anksti atpažinti rizikos požymius sau ir kitiems.</w:t>
      </w:r>
    </w:p>
    <w:p w14:paraId="2015AC7B" w14:textId="7E83F6A8" w:rsidR="006D106C" w:rsidRPr="00801C72" w:rsidRDefault="00B2312D" w:rsidP="003A054B">
      <w:pPr>
        <w:pStyle w:val="Sraopastraipa"/>
        <w:numPr>
          <w:ilvl w:val="0"/>
          <w:numId w:val="2"/>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Pagalbos vyrams centro „Išgyvenk" projektas </w:t>
      </w:r>
      <w:r w:rsidR="00801C72">
        <w:rPr>
          <w:rFonts w:ascii="Arial" w:hAnsi="Arial" w:cs="Arial"/>
          <w:color w:val="000000" w:themeColor="text1"/>
          <w:sz w:val="24"/>
          <w:szCs w:val="24"/>
        </w:rPr>
        <w:t>„</w:t>
      </w:r>
      <w:r w:rsidRPr="00801C72">
        <w:rPr>
          <w:rFonts w:ascii="Arial" w:hAnsi="Arial" w:cs="Arial"/>
          <w:color w:val="000000" w:themeColor="text1"/>
          <w:sz w:val="24"/>
          <w:szCs w:val="24"/>
        </w:rPr>
        <w:t>Psichologinis atsparumas</w:t>
      </w:r>
      <w:r w:rsidR="00801C72">
        <w:rPr>
          <w:rFonts w:ascii="Arial" w:hAnsi="Arial" w:cs="Arial"/>
          <w:color w:val="000000" w:themeColor="text1"/>
          <w:sz w:val="24"/>
          <w:szCs w:val="24"/>
        </w:rPr>
        <w:t>“</w:t>
      </w:r>
      <w:r w:rsidRPr="00801C72">
        <w:rPr>
          <w:rFonts w:ascii="Arial" w:hAnsi="Arial" w:cs="Arial"/>
          <w:color w:val="000000" w:themeColor="text1"/>
          <w:sz w:val="24"/>
          <w:szCs w:val="24"/>
        </w:rPr>
        <w:t xml:space="preserve"> (6</w:t>
      </w:r>
      <w:r w:rsidR="00C04FF3" w:rsidRPr="00801C72">
        <w:rPr>
          <w:rFonts w:ascii="Arial" w:hAnsi="Arial" w:cs="Arial"/>
          <w:color w:val="000000" w:themeColor="text1"/>
          <w:sz w:val="24"/>
          <w:szCs w:val="24"/>
        </w:rPr>
        <w:t> </w:t>
      </w:r>
      <w:r w:rsidRPr="00801C72">
        <w:rPr>
          <w:rFonts w:ascii="Arial" w:hAnsi="Arial" w:cs="Arial"/>
          <w:color w:val="000000" w:themeColor="text1"/>
          <w:sz w:val="24"/>
          <w:szCs w:val="24"/>
        </w:rPr>
        <w:t>746</w:t>
      </w:r>
      <w:r w:rsidR="00C04FF3" w:rsidRPr="00801C72">
        <w:rPr>
          <w:rFonts w:ascii="Arial" w:hAnsi="Arial" w:cs="Arial"/>
          <w:color w:val="000000" w:themeColor="text1"/>
          <w:sz w:val="24"/>
          <w:szCs w:val="24"/>
        </w:rPr>
        <w:t xml:space="preserve"> Eur)</w:t>
      </w:r>
      <w:r w:rsidR="006D106C" w:rsidRPr="00801C72">
        <w:rPr>
          <w:rFonts w:ascii="Arial" w:hAnsi="Arial" w:cs="Arial"/>
          <w:color w:val="000000" w:themeColor="text1"/>
          <w:sz w:val="24"/>
          <w:szCs w:val="24"/>
        </w:rPr>
        <w:t>. Projekto metu buvo suorganizuotos dvi dviejų dienų ir vienos nakties stovyklos vyrams, kuriose dalyvavo 44 vyrai. Stovyklų metu vykdyti kineziterapeuto ir trenerio vedami užsiėmimai, streso valdymo mokymai, psichoterapijos konsultanto mokymai bei naktinio patyrimo pratybos. Taip pat buvo užtikrintas dalyvių maitinimas ir kitos organizacinės sąlygos veikloms vykdyti.</w:t>
      </w:r>
    </w:p>
    <w:p w14:paraId="395F1DF2" w14:textId="6E02D3F7" w:rsidR="003E74BA" w:rsidRPr="00801C72" w:rsidRDefault="003E74BA" w:rsidP="003A054B">
      <w:pPr>
        <w:pStyle w:val="Sraopastraipa"/>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Projektu siekta stiprinti Klaipėdos rajono vyrų psichologinį atsparumą, ugdyti gebėjimus atpažinti ir valdyti stresą, skatinti dėmesį psichologinei sveikatai bei priklausomybių prevencijai. Projekto įgyvendinimo metu dalis dalyvių aktyviai domėjosi pagalbos galimybėmis, įskaitant 12 žingsnių programą anoniminiams alkoholikams, o kai kurie dalyviai įsitraukė ir į kitas organizacijos vykdomas veiklas.</w:t>
      </w:r>
    </w:p>
    <w:p w14:paraId="3DED6411" w14:textId="77777777" w:rsidR="004D46DB" w:rsidRPr="00801C72" w:rsidRDefault="004D46DB" w:rsidP="003A054B">
      <w:pPr>
        <w:spacing w:after="0" w:line="276" w:lineRule="auto"/>
        <w:jc w:val="both"/>
        <w:rPr>
          <w:rFonts w:ascii="Arial" w:hAnsi="Arial" w:cs="Arial"/>
          <w:color w:val="000000" w:themeColor="text1"/>
          <w:sz w:val="24"/>
          <w:szCs w:val="24"/>
        </w:rPr>
      </w:pPr>
    </w:p>
    <w:p w14:paraId="18ED3118" w14:textId="7C8DE7B2" w:rsidR="0043659A" w:rsidRPr="00801C72" w:rsidRDefault="0043659A" w:rsidP="003A054B">
      <w:pPr>
        <w:pStyle w:val="statymopavad"/>
        <w:spacing w:after="240" w:line="276" w:lineRule="auto"/>
        <w:ind w:firstLine="0"/>
        <w:rPr>
          <w:rFonts w:ascii="Arial" w:hAnsi="Arial" w:cs="Arial"/>
          <w:caps w:val="0"/>
          <w:color w:val="000000" w:themeColor="text1"/>
          <w:szCs w:val="24"/>
        </w:rPr>
      </w:pPr>
      <w:r w:rsidRPr="00801C72">
        <w:rPr>
          <w:rFonts w:ascii="Arial" w:hAnsi="Arial" w:cs="Arial"/>
          <w:i/>
          <w:iCs/>
          <w:caps w:val="0"/>
          <w:color w:val="000000" w:themeColor="text1"/>
          <w:szCs w:val="24"/>
        </w:rPr>
        <w:t>Priemonių planas</w:t>
      </w:r>
    </w:p>
    <w:p w14:paraId="56B93EE3" w14:textId="1BE8B33B" w:rsidR="00C85638" w:rsidRPr="00801C72" w:rsidRDefault="00141E45" w:rsidP="003A054B">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2</w:t>
      </w:r>
      <w:r w:rsidR="00DD5A67" w:rsidRPr="00801C72">
        <w:rPr>
          <w:rFonts w:ascii="Arial" w:hAnsi="Arial" w:cs="Arial"/>
          <w:color w:val="000000" w:themeColor="text1"/>
          <w:sz w:val="24"/>
          <w:szCs w:val="24"/>
        </w:rPr>
        <w:t xml:space="preserve">024 </w:t>
      </w:r>
      <w:r w:rsidRPr="00801C72">
        <w:rPr>
          <w:rFonts w:ascii="Arial" w:hAnsi="Arial" w:cs="Arial"/>
          <w:color w:val="000000" w:themeColor="text1"/>
          <w:sz w:val="24"/>
          <w:szCs w:val="24"/>
        </w:rPr>
        <w:t>metų pabaigoje</w:t>
      </w:r>
      <w:r w:rsidR="00CB512A" w:rsidRPr="00801C72">
        <w:rPr>
          <w:rFonts w:ascii="Arial" w:hAnsi="Arial" w:cs="Arial"/>
          <w:color w:val="000000" w:themeColor="text1"/>
          <w:sz w:val="24"/>
          <w:szCs w:val="24"/>
        </w:rPr>
        <w:t xml:space="preserve"> Komisija </w:t>
      </w:r>
      <w:r w:rsidRPr="00801C72">
        <w:rPr>
          <w:rFonts w:ascii="Arial" w:hAnsi="Arial" w:cs="Arial"/>
          <w:color w:val="000000" w:themeColor="text1"/>
          <w:sz w:val="24"/>
          <w:szCs w:val="24"/>
        </w:rPr>
        <w:t>patvirtino</w:t>
      </w:r>
      <w:r w:rsidR="00DD5A67" w:rsidRPr="00801C72">
        <w:rPr>
          <w:rFonts w:ascii="Arial" w:hAnsi="Arial" w:cs="Arial"/>
          <w:color w:val="000000" w:themeColor="text1"/>
          <w:sz w:val="24"/>
          <w:szCs w:val="24"/>
        </w:rPr>
        <w:t xml:space="preserve"> smurto artimoje aplinkoje </w:t>
      </w:r>
      <w:r w:rsidR="00CB512A" w:rsidRPr="00801C72">
        <w:rPr>
          <w:rFonts w:ascii="Arial" w:hAnsi="Arial" w:cs="Arial"/>
          <w:color w:val="000000" w:themeColor="text1"/>
          <w:sz w:val="24"/>
          <w:szCs w:val="24"/>
        </w:rPr>
        <w:t xml:space="preserve">prevencijos </w:t>
      </w:r>
      <w:r w:rsidRPr="00801C72">
        <w:rPr>
          <w:rFonts w:ascii="Arial" w:hAnsi="Arial" w:cs="Arial"/>
          <w:color w:val="000000" w:themeColor="text1"/>
          <w:sz w:val="24"/>
          <w:szCs w:val="24"/>
        </w:rPr>
        <w:t>priemonių planą, kuriame numatytos prioritetinės prevencinės priemonės bei rodiklių vertinimo mechanizmai</w:t>
      </w:r>
      <w:r w:rsidR="00214D24" w:rsidRPr="00801C72">
        <w:rPr>
          <w:rFonts w:ascii="Arial" w:hAnsi="Arial" w:cs="Arial"/>
          <w:color w:val="000000" w:themeColor="text1"/>
          <w:sz w:val="24"/>
          <w:szCs w:val="24"/>
        </w:rPr>
        <w:t xml:space="preserve">. </w:t>
      </w:r>
      <w:r w:rsidR="00C85638" w:rsidRPr="00801C72">
        <w:rPr>
          <w:rFonts w:ascii="Arial" w:hAnsi="Arial" w:cs="Arial"/>
          <w:color w:val="000000" w:themeColor="text1"/>
          <w:sz w:val="24"/>
          <w:szCs w:val="24"/>
        </w:rPr>
        <w:t xml:space="preserve">Šis planas </w:t>
      </w:r>
      <w:r w:rsidR="007604D8" w:rsidRPr="00801C72">
        <w:rPr>
          <w:rFonts w:ascii="Arial" w:hAnsi="Arial" w:cs="Arial"/>
          <w:color w:val="000000" w:themeColor="text1"/>
          <w:sz w:val="24"/>
          <w:szCs w:val="24"/>
        </w:rPr>
        <w:t xml:space="preserve">buvo </w:t>
      </w:r>
      <w:r w:rsidR="00C85638" w:rsidRPr="00801C72">
        <w:rPr>
          <w:rFonts w:ascii="Arial" w:hAnsi="Arial" w:cs="Arial"/>
          <w:color w:val="000000" w:themeColor="text1"/>
          <w:sz w:val="24"/>
          <w:szCs w:val="24"/>
        </w:rPr>
        <w:t>patvirtintas Klaipėdos rajono savivaldybės administracijos direktoriaus 2025 m. sausio 31 d. įsakymu Nr. AV-140 „Dėl Klaipėdos rajono savivaldybės smurto artimoje aplinkoje prevencijos 2025–2026 m. priemonių plano patvirtinimo“.</w:t>
      </w:r>
    </w:p>
    <w:p w14:paraId="168CF2FA" w14:textId="4B4DBEBB" w:rsidR="00625E32" w:rsidRPr="00801C72" w:rsidRDefault="00625E32" w:rsidP="003A054B">
      <w:pPr>
        <w:spacing w:line="276" w:lineRule="auto"/>
        <w:jc w:val="center"/>
        <w:rPr>
          <w:rFonts w:ascii="Arial" w:hAnsi="Arial" w:cs="Arial"/>
          <w:i/>
          <w:iCs/>
          <w:color w:val="000000" w:themeColor="text1"/>
          <w:sz w:val="24"/>
          <w:szCs w:val="24"/>
        </w:rPr>
      </w:pPr>
      <w:r w:rsidRPr="00801C72">
        <w:rPr>
          <w:rFonts w:ascii="Arial" w:hAnsi="Arial" w:cs="Arial"/>
          <w:i/>
          <w:iCs/>
          <w:color w:val="000000" w:themeColor="text1"/>
          <w:sz w:val="24"/>
          <w:szCs w:val="24"/>
        </w:rPr>
        <w:t>Pagrindinės 2025–2026 m. priemonių plano prevencinės priemonės</w:t>
      </w:r>
    </w:p>
    <w:p w14:paraId="385211C0" w14:textId="363C2C80" w:rsidR="00625E32" w:rsidRPr="00801C72" w:rsidRDefault="00625E32" w:rsidP="003A054B">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Gyventojų švietimas ir informuotumo didinimas</w:t>
      </w:r>
      <w:r w:rsidR="004F7CA2" w:rsidRPr="00801C72">
        <w:rPr>
          <w:rFonts w:ascii="Arial" w:hAnsi="Arial" w:cs="Arial"/>
          <w:color w:val="000000" w:themeColor="text1"/>
          <w:sz w:val="24"/>
          <w:szCs w:val="24"/>
        </w:rPr>
        <w:t>:</w:t>
      </w:r>
    </w:p>
    <w:p w14:paraId="3F7FBDAE" w14:textId="4F98AA35" w:rsidR="00625E32" w:rsidRPr="00801C72" w:rsidRDefault="00625E32" w:rsidP="003A054B">
      <w:pPr>
        <w:pStyle w:val="Sraopastraipa"/>
        <w:numPr>
          <w:ilvl w:val="0"/>
          <w:numId w:val="6"/>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Informacinė kampanija apie smurtą artimoje aplinkoje, jo atpažinimą ir pagalbos galimybes.</w:t>
      </w:r>
    </w:p>
    <w:p w14:paraId="229C8844" w14:textId="79F70DE8" w:rsidR="00625E32" w:rsidRPr="00801C72" w:rsidRDefault="00625E32" w:rsidP="003A054B">
      <w:pPr>
        <w:pStyle w:val="Sraopastraipa"/>
        <w:numPr>
          <w:ilvl w:val="0"/>
          <w:numId w:val="6"/>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Edukacinės programos moksleiviams apie smurto prevenciją, emocinį intelektą ir konfliktų sprendimo būdus.</w:t>
      </w:r>
    </w:p>
    <w:p w14:paraId="6E343570" w14:textId="2C159605" w:rsidR="00625E32" w:rsidRPr="00801C72" w:rsidRDefault="00625E32" w:rsidP="003A054B">
      <w:pPr>
        <w:pStyle w:val="Sraopastraipa"/>
        <w:numPr>
          <w:ilvl w:val="0"/>
          <w:numId w:val="6"/>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Bendruomenių įsitraukimo skatinimas per diskusijas, renginius ir mokymus.</w:t>
      </w:r>
    </w:p>
    <w:p w14:paraId="0FA4DA34" w14:textId="3D84040A" w:rsidR="00625E32" w:rsidRPr="00801C72" w:rsidRDefault="00625E32" w:rsidP="003A054B">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Pagalbos prieinamumo gerinimas</w:t>
      </w:r>
      <w:r w:rsidR="004F7CA2" w:rsidRPr="00801C72">
        <w:rPr>
          <w:rFonts w:ascii="Arial" w:hAnsi="Arial" w:cs="Arial"/>
          <w:color w:val="000000" w:themeColor="text1"/>
          <w:sz w:val="24"/>
          <w:szCs w:val="24"/>
        </w:rPr>
        <w:t>:</w:t>
      </w:r>
    </w:p>
    <w:p w14:paraId="4253AC8C" w14:textId="481BCC77" w:rsidR="00625E32" w:rsidRPr="00801C72" w:rsidRDefault="00625E32" w:rsidP="003A054B">
      <w:pPr>
        <w:pStyle w:val="Sraopastraipa"/>
        <w:numPr>
          <w:ilvl w:val="0"/>
          <w:numId w:val="7"/>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Informacinio pranešimo parengimas ir sklaida apie institucijas, teikiančias pagalbą smurtą patyrusiems ir linkusiems į smurtinį elgesį asmenims.</w:t>
      </w:r>
    </w:p>
    <w:p w14:paraId="1F0F3E6B" w14:textId="3142FA8A" w:rsidR="00625E32" w:rsidRPr="00801C72" w:rsidRDefault="00625E32" w:rsidP="003A054B">
      <w:pPr>
        <w:pStyle w:val="Sraopastraipa"/>
        <w:numPr>
          <w:ilvl w:val="0"/>
          <w:numId w:val="7"/>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Užtikrintas tarpžinybinis bendradarbiavimas organizuojant reguliarius susitikimus, siekiant efektyviau teikti pagalbą.</w:t>
      </w:r>
    </w:p>
    <w:p w14:paraId="26DA5442" w14:textId="0C9BCFCC" w:rsidR="00625E32" w:rsidRPr="00801C72" w:rsidRDefault="00625E32" w:rsidP="003A054B">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Institucijų ir nevyriausybinių organizacijų bendradarbiavimo stiprinimas</w:t>
      </w:r>
      <w:r w:rsidR="004F7CA2" w:rsidRPr="00801C72">
        <w:rPr>
          <w:rFonts w:ascii="Arial" w:hAnsi="Arial" w:cs="Arial"/>
          <w:color w:val="000000" w:themeColor="text1"/>
          <w:sz w:val="24"/>
          <w:szCs w:val="24"/>
        </w:rPr>
        <w:t>:</w:t>
      </w:r>
    </w:p>
    <w:p w14:paraId="20DF2319" w14:textId="4F5BB5A7" w:rsidR="00625E32" w:rsidRPr="00801C72" w:rsidRDefault="00625E32" w:rsidP="003A054B">
      <w:pPr>
        <w:pStyle w:val="Sraopastraipa"/>
        <w:numPr>
          <w:ilvl w:val="0"/>
          <w:numId w:val="8"/>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Savivaldybės įstaigų ir organizacijų darbuotojų apklausos dėl jų kompetencijų bei mokymų poreikių.</w:t>
      </w:r>
    </w:p>
    <w:p w14:paraId="2B52359F" w14:textId="32FC45C2" w:rsidR="00625E32" w:rsidRPr="00801C72" w:rsidRDefault="00625E32" w:rsidP="003A054B">
      <w:pPr>
        <w:pStyle w:val="Sraopastraipa"/>
        <w:numPr>
          <w:ilvl w:val="0"/>
          <w:numId w:val="8"/>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Mokymų organizavimas specialistams apie smurto, priekabiavimo atpažinimą ir tinkamą reagavimą.</w:t>
      </w:r>
    </w:p>
    <w:p w14:paraId="0BDFEFCE" w14:textId="507F889E" w:rsidR="00625E32" w:rsidRPr="00801C72" w:rsidRDefault="00625E32" w:rsidP="003A054B">
      <w:p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Stebėsena ir vertinimas</w:t>
      </w:r>
      <w:r w:rsidR="004F7CA2" w:rsidRPr="00801C72">
        <w:rPr>
          <w:rFonts w:ascii="Arial" w:hAnsi="Arial" w:cs="Arial"/>
          <w:color w:val="000000" w:themeColor="text1"/>
          <w:sz w:val="24"/>
          <w:szCs w:val="24"/>
        </w:rPr>
        <w:t>:</w:t>
      </w:r>
    </w:p>
    <w:p w14:paraId="28FF598D" w14:textId="175552BD" w:rsidR="00625E32" w:rsidRPr="00801C72" w:rsidRDefault="00625E32" w:rsidP="003A054B">
      <w:pPr>
        <w:pStyle w:val="Sraopastraipa"/>
        <w:numPr>
          <w:ilvl w:val="0"/>
          <w:numId w:val="9"/>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Gyventojų apklausų organizavimas, siekiant įvertinti jų žinias apie smurtą artimoje aplinkoje ir informacijos apie pagalbą sklaidą.</w:t>
      </w:r>
    </w:p>
    <w:p w14:paraId="671B3409" w14:textId="67F416E1" w:rsidR="00625E32" w:rsidRPr="00801C72" w:rsidRDefault="00625E32" w:rsidP="003A054B">
      <w:pPr>
        <w:pStyle w:val="Sraopastraipa"/>
        <w:numPr>
          <w:ilvl w:val="0"/>
          <w:numId w:val="9"/>
        </w:num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Metinės prevencinių priemonių plano įgyvendinimo ataskaitos rengimas ir viešinimas.</w:t>
      </w:r>
    </w:p>
    <w:p w14:paraId="19A837DB" w14:textId="1A6C39EB" w:rsidR="00625E32" w:rsidRPr="00801C72" w:rsidRDefault="006666D6" w:rsidP="003A054B">
      <w:pPr>
        <w:spacing w:line="276" w:lineRule="auto"/>
        <w:jc w:val="center"/>
        <w:rPr>
          <w:rFonts w:ascii="Arial" w:hAnsi="Arial" w:cs="Arial"/>
          <w:i/>
          <w:iCs/>
          <w:color w:val="000000" w:themeColor="text1"/>
          <w:sz w:val="24"/>
          <w:szCs w:val="24"/>
        </w:rPr>
      </w:pPr>
      <w:r w:rsidRPr="00801C72">
        <w:rPr>
          <w:rFonts w:ascii="Arial" w:hAnsi="Arial" w:cs="Arial"/>
          <w:i/>
          <w:iCs/>
          <w:color w:val="000000" w:themeColor="text1"/>
          <w:sz w:val="24"/>
          <w:szCs w:val="24"/>
        </w:rPr>
        <w:t>2025</w:t>
      </w:r>
      <w:r w:rsidR="00382B40" w:rsidRPr="00801C72">
        <w:rPr>
          <w:rFonts w:ascii="Century Gothic" w:hAnsi="Century Gothic" w:cs="Arial"/>
          <w:i/>
          <w:iCs/>
          <w:color w:val="000000" w:themeColor="text1"/>
          <w:sz w:val="24"/>
          <w:szCs w:val="24"/>
        </w:rPr>
        <w:t>−</w:t>
      </w:r>
      <w:r w:rsidRPr="00801C72">
        <w:rPr>
          <w:rFonts w:ascii="Arial" w:hAnsi="Arial" w:cs="Arial"/>
          <w:i/>
          <w:iCs/>
          <w:color w:val="000000" w:themeColor="text1"/>
          <w:sz w:val="24"/>
          <w:szCs w:val="24"/>
        </w:rPr>
        <w:t>2026 m. p</w:t>
      </w:r>
      <w:r w:rsidR="00B22002" w:rsidRPr="00801C72">
        <w:rPr>
          <w:rFonts w:ascii="Arial" w:hAnsi="Arial" w:cs="Arial"/>
          <w:i/>
          <w:iCs/>
          <w:color w:val="000000" w:themeColor="text1"/>
          <w:sz w:val="24"/>
          <w:szCs w:val="24"/>
        </w:rPr>
        <w:t>riemonių plano r</w:t>
      </w:r>
      <w:r w:rsidR="00625E32" w:rsidRPr="00801C72">
        <w:rPr>
          <w:rFonts w:ascii="Arial" w:hAnsi="Arial" w:cs="Arial"/>
          <w:i/>
          <w:iCs/>
          <w:color w:val="000000" w:themeColor="text1"/>
          <w:sz w:val="24"/>
          <w:szCs w:val="24"/>
        </w:rPr>
        <w:t>odikliai</w:t>
      </w:r>
    </w:p>
    <w:p w14:paraId="65738654"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1 informacinė kampanija apie smurto artimoje aplinkoje prevenciją.</w:t>
      </w:r>
    </w:p>
    <w:p w14:paraId="1BF52015"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1 edukacinė programa moksleiviams, skirta smurto prevencijai.</w:t>
      </w:r>
    </w:p>
    <w:p w14:paraId="25DC77C2"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1 bendruomenės įtraukimo veikla, skatinanti gyventojų sąmoningumą ir netoleranciją smurtui.</w:t>
      </w:r>
    </w:p>
    <w:p w14:paraId="15EB14D0"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1 informacinis pranešimas apie pagalbos ir paslaugų teikėjus smurtą patyrusiems ar linkusiems į smurtinį elgesį asmenims.</w:t>
      </w:r>
    </w:p>
    <w:p w14:paraId="768A200A"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Ne mažiau kaip 4 tarpžinybiniai susitikimai per metus, siekiant užtikrinti koordinuotą pagalbos sistemą.</w:t>
      </w:r>
    </w:p>
    <w:p w14:paraId="2BFC0D7B"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1 darbuotojų apklausa apie mokymų poreikį smurto ir priekabiavimo prevencijos srityje.</w:t>
      </w:r>
    </w:p>
    <w:p w14:paraId="7F9DE63F"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Organizuoti tiksliniai mokymai pagal apklausos rezultatus.</w:t>
      </w:r>
    </w:p>
    <w:p w14:paraId="6796F26D" w14:textId="77777777"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lastRenderedPageBreak/>
        <w:t>1 gyventojų apklausa apie jų žinias apie smurtą artimoje aplinkoje ir pagalbos prieinamumą.</w:t>
      </w:r>
    </w:p>
    <w:p w14:paraId="24DF1D09" w14:textId="44F6B474" w:rsidR="00625E32" w:rsidRPr="00801C72" w:rsidRDefault="00625E32" w:rsidP="003A054B">
      <w:pPr>
        <w:numPr>
          <w:ilvl w:val="0"/>
          <w:numId w:val="5"/>
        </w:numPr>
        <w:spacing w:after="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 xml:space="preserve">Metinė prevencinių priemonių plano ataskaita, viešai skelbiama </w:t>
      </w:r>
      <w:r w:rsidR="00623FCF" w:rsidRPr="00801C72">
        <w:rPr>
          <w:rFonts w:ascii="Arial" w:hAnsi="Arial" w:cs="Arial"/>
          <w:color w:val="000000" w:themeColor="text1"/>
          <w:sz w:val="24"/>
          <w:szCs w:val="24"/>
        </w:rPr>
        <w:t>S</w:t>
      </w:r>
      <w:r w:rsidRPr="00801C72">
        <w:rPr>
          <w:rFonts w:ascii="Arial" w:hAnsi="Arial" w:cs="Arial"/>
          <w:color w:val="000000" w:themeColor="text1"/>
          <w:sz w:val="24"/>
          <w:szCs w:val="24"/>
        </w:rPr>
        <w:t>avivaldybės interneto svetainėje.</w:t>
      </w:r>
    </w:p>
    <w:p w14:paraId="7C9298D1" w14:textId="2D802753" w:rsidR="0089441F" w:rsidRPr="00801C72" w:rsidRDefault="00625E32" w:rsidP="003A054B">
      <w:pPr>
        <w:spacing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Šios priemonės ir rodikliai leis įvertinti prevencinių veiklų efektyvumą, didinti gyventojų sąmoningumą ir užtikrinti geresnę pagalbą smurtą patiriantiems asmenims Klaipėdos rajone.</w:t>
      </w:r>
    </w:p>
    <w:p w14:paraId="3AE05C41" w14:textId="700FE0C7" w:rsidR="0059303D" w:rsidRPr="00801C72" w:rsidRDefault="00AF2271" w:rsidP="0059303D">
      <w:pPr>
        <w:spacing w:line="276" w:lineRule="auto"/>
        <w:jc w:val="both"/>
      </w:pPr>
      <w:r w:rsidRPr="00801C72">
        <w:rPr>
          <w:rFonts w:ascii="Arial" w:eastAsia="Batang" w:hAnsi="Arial" w:cs="Arial"/>
          <w:sz w:val="24"/>
          <w:szCs w:val="24"/>
          <w:lang w:eastAsia="ko-KR"/>
        </w:rPr>
        <w:t>Klaipėdos rajono savivaldybės smurto artimoje aplinkoje prevencijos 2025–2026 m. priemonių plano ataskait</w:t>
      </w:r>
      <w:r w:rsidR="00801C72">
        <w:rPr>
          <w:rFonts w:ascii="Arial" w:eastAsia="Batang" w:hAnsi="Arial" w:cs="Arial"/>
          <w:sz w:val="24"/>
          <w:szCs w:val="24"/>
          <w:lang w:eastAsia="ko-KR"/>
        </w:rPr>
        <w:t>a</w:t>
      </w:r>
      <w:r w:rsidRPr="00801C72">
        <w:rPr>
          <w:rFonts w:ascii="Arial" w:eastAsia="Batang" w:hAnsi="Arial" w:cs="Arial"/>
          <w:sz w:val="24"/>
          <w:szCs w:val="24"/>
          <w:lang w:eastAsia="ko-KR"/>
        </w:rPr>
        <w:t xml:space="preserve"> už 2025 m.</w:t>
      </w:r>
      <w:r w:rsidR="00AD2C27" w:rsidRPr="00801C72">
        <w:rPr>
          <w:rFonts w:ascii="Arial" w:eastAsia="Batang" w:hAnsi="Arial" w:cs="Arial"/>
          <w:sz w:val="24"/>
          <w:szCs w:val="24"/>
          <w:lang w:eastAsia="ko-KR"/>
        </w:rPr>
        <w:t xml:space="preserve"> </w:t>
      </w:r>
      <w:hyperlink r:id="rId9" w:history="1">
        <w:r w:rsidR="005573F5" w:rsidRPr="00801C72">
          <w:rPr>
            <w:rStyle w:val="Hipersaitas"/>
            <w:rFonts w:ascii="Arial" w:eastAsia="Batang" w:hAnsi="Arial" w:cs="Arial"/>
            <w:sz w:val="24"/>
            <w:szCs w:val="24"/>
            <w:lang w:eastAsia="ko-KR"/>
          </w:rPr>
          <w:t>2025 m. prevencijos priemonių plano ataskaita</w:t>
        </w:r>
      </w:hyperlink>
    </w:p>
    <w:p w14:paraId="3B63DF75" w14:textId="77777777" w:rsidR="000F4555" w:rsidRPr="00801C72" w:rsidRDefault="000F4555" w:rsidP="0059303D">
      <w:pPr>
        <w:spacing w:line="276" w:lineRule="auto"/>
        <w:jc w:val="both"/>
        <w:rPr>
          <w:rFonts w:ascii="Arial" w:eastAsia="Batang" w:hAnsi="Arial" w:cs="Arial"/>
          <w:color w:val="EE0000"/>
          <w:sz w:val="24"/>
          <w:szCs w:val="24"/>
          <w:lang w:eastAsia="ko-KR"/>
        </w:rPr>
      </w:pPr>
    </w:p>
    <w:p w14:paraId="3D2FDC29" w14:textId="479908DA" w:rsidR="00BC00C2" w:rsidRPr="00801C72" w:rsidRDefault="00BC00C2" w:rsidP="003A054B">
      <w:pPr>
        <w:spacing w:before="240" w:line="276" w:lineRule="auto"/>
        <w:jc w:val="both"/>
        <w:rPr>
          <w:rFonts w:ascii="Arial" w:hAnsi="Arial" w:cs="Arial"/>
          <w:color w:val="000000" w:themeColor="text1"/>
          <w:sz w:val="24"/>
          <w:szCs w:val="24"/>
        </w:rPr>
      </w:pPr>
      <w:r w:rsidRPr="00801C72">
        <w:rPr>
          <w:rFonts w:ascii="Arial" w:hAnsi="Arial" w:cs="Arial"/>
          <w:color w:val="000000" w:themeColor="text1"/>
          <w:sz w:val="24"/>
          <w:szCs w:val="24"/>
        </w:rPr>
        <w:t>Pirmininkas                                                                                                        Vytautas Butkus</w:t>
      </w:r>
    </w:p>
    <w:sectPr w:rsidR="00BC00C2" w:rsidRPr="00801C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4C7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32175"/>
    <w:multiLevelType w:val="multilevel"/>
    <w:tmpl w:val="7A06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6C90"/>
    <w:multiLevelType w:val="hybridMultilevel"/>
    <w:tmpl w:val="0DEED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87645B"/>
    <w:multiLevelType w:val="multilevel"/>
    <w:tmpl w:val="184A2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63885"/>
    <w:multiLevelType w:val="hybridMultilevel"/>
    <w:tmpl w:val="53B49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83158"/>
    <w:multiLevelType w:val="hybridMultilevel"/>
    <w:tmpl w:val="423A0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35E97"/>
    <w:multiLevelType w:val="hybridMultilevel"/>
    <w:tmpl w:val="357AD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F8675A"/>
    <w:multiLevelType w:val="hybridMultilevel"/>
    <w:tmpl w:val="339EC5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C5C9B"/>
    <w:multiLevelType w:val="hybridMultilevel"/>
    <w:tmpl w:val="B6402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1A2EB1"/>
    <w:multiLevelType w:val="hybridMultilevel"/>
    <w:tmpl w:val="78CA4A84"/>
    <w:lvl w:ilvl="0" w:tplc="DEF2AED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7938A0"/>
    <w:multiLevelType w:val="multilevel"/>
    <w:tmpl w:val="346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66DBA"/>
    <w:multiLevelType w:val="multilevel"/>
    <w:tmpl w:val="9D92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E240D1"/>
    <w:multiLevelType w:val="hybridMultilevel"/>
    <w:tmpl w:val="01DA7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C33348"/>
    <w:multiLevelType w:val="hybridMultilevel"/>
    <w:tmpl w:val="563216A8"/>
    <w:lvl w:ilvl="0" w:tplc="691E3436">
      <w:start w:val="2024"/>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54734E"/>
    <w:multiLevelType w:val="hybridMultilevel"/>
    <w:tmpl w:val="86001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0016421">
    <w:abstractNumId w:val="1"/>
  </w:num>
  <w:num w:numId="2" w16cid:durableId="1233125667">
    <w:abstractNumId w:val="11"/>
  </w:num>
  <w:num w:numId="3" w16cid:durableId="789780886">
    <w:abstractNumId w:val="0"/>
  </w:num>
  <w:num w:numId="4" w16cid:durableId="439761918">
    <w:abstractNumId w:val="3"/>
  </w:num>
  <w:num w:numId="5" w16cid:durableId="1734044610">
    <w:abstractNumId w:val="10"/>
  </w:num>
  <w:num w:numId="6" w16cid:durableId="2015108776">
    <w:abstractNumId w:val="8"/>
  </w:num>
  <w:num w:numId="7" w16cid:durableId="1381781676">
    <w:abstractNumId w:val="6"/>
  </w:num>
  <w:num w:numId="8" w16cid:durableId="1063716917">
    <w:abstractNumId w:val="12"/>
  </w:num>
  <w:num w:numId="9" w16cid:durableId="691340201">
    <w:abstractNumId w:val="2"/>
  </w:num>
  <w:num w:numId="10" w16cid:durableId="392580238">
    <w:abstractNumId w:val="5"/>
  </w:num>
  <w:num w:numId="11" w16cid:durableId="1987466266">
    <w:abstractNumId w:val="4"/>
  </w:num>
  <w:num w:numId="12" w16cid:durableId="349260301">
    <w:abstractNumId w:val="7"/>
  </w:num>
  <w:num w:numId="13" w16cid:durableId="1998848259">
    <w:abstractNumId w:val="9"/>
  </w:num>
  <w:num w:numId="14" w16cid:durableId="1169364313">
    <w:abstractNumId w:val="13"/>
  </w:num>
  <w:num w:numId="15" w16cid:durableId="872576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42"/>
    <w:rsid w:val="00003F2F"/>
    <w:rsid w:val="00004100"/>
    <w:rsid w:val="00004D87"/>
    <w:rsid w:val="000055F0"/>
    <w:rsid w:val="00012E5E"/>
    <w:rsid w:val="00031F85"/>
    <w:rsid w:val="00041731"/>
    <w:rsid w:val="00042C3D"/>
    <w:rsid w:val="000459AA"/>
    <w:rsid w:val="00070B33"/>
    <w:rsid w:val="00071975"/>
    <w:rsid w:val="000824ED"/>
    <w:rsid w:val="00090009"/>
    <w:rsid w:val="000A0AB2"/>
    <w:rsid w:val="000B6AAA"/>
    <w:rsid w:val="000C1F71"/>
    <w:rsid w:val="000D5AE9"/>
    <w:rsid w:val="000E062E"/>
    <w:rsid w:val="000E1650"/>
    <w:rsid w:val="000E7903"/>
    <w:rsid w:val="000F4555"/>
    <w:rsid w:val="0010378C"/>
    <w:rsid w:val="00103841"/>
    <w:rsid w:val="00103CEF"/>
    <w:rsid w:val="001078C8"/>
    <w:rsid w:val="00111AC2"/>
    <w:rsid w:val="001147B3"/>
    <w:rsid w:val="00123815"/>
    <w:rsid w:val="001320E8"/>
    <w:rsid w:val="001326D2"/>
    <w:rsid w:val="00135818"/>
    <w:rsid w:val="00135F21"/>
    <w:rsid w:val="0013760C"/>
    <w:rsid w:val="00141E45"/>
    <w:rsid w:val="00167B3B"/>
    <w:rsid w:val="0017571F"/>
    <w:rsid w:val="00177A85"/>
    <w:rsid w:val="001A077C"/>
    <w:rsid w:val="001A39FA"/>
    <w:rsid w:val="001A626E"/>
    <w:rsid w:val="001A6C87"/>
    <w:rsid w:val="001B0C6D"/>
    <w:rsid w:val="001C05AA"/>
    <w:rsid w:val="001C2446"/>
    <w:rsid w:val="001C580F"/>
    <w:rsid w:val="001D59B6"/>
    <w:rsid w:val="001E2A6B"/>
    <w:rsid w:val="001E6E55"/>
    <w:rsid w:val="001E6F5D"/>
    <w:rsid w:val="001F2157"/>
    <w:rsid w:val="001F6CEE"/>
    <w:rsid w:val="002046E0"/>
    <w:rsid w:val="00211C4D"/>
    <w:rsid w:val="002123F8"/>
    <w:rsid w:val="00214D24"/>
    <w:rsid w:val="0021781F"/>
    <w:rsid w:val="002235ED"/>
    <w:rsid w:val="002626AA"/>
    <w:rsid w:val="00271230"/>
    <w:rsid w:val="00273B09"/>
    <w:rsid w:val="002806F6"/>
    <w:rsid w:val="00281F54"/>
    <w:rsid w:val="002A116F"/>
    <w:rsid w:val="002A462A"/>
    <w:rsid w:val="002B092F"/>
    <w:rsid w:val="002B33E8"/>
    <w:rsid w:val="002B3634"/>
    <w:rsid w:val="002C07B1"/>
    <w:rsid w:val="002D426D"/>
    <w:rsid w:val="002D58F3"/>
    <w:rsid w:val="002E0013"/>
    <w:rsid w:val="002E50E0"/>
    <w:rsid w:val="002E53EE"/>
    <w:rsid w:val="002E5CC6"/>
    <w:rsid w:val="002F0CE4"/>
    <w:rsid w:val="00300AA5"/>
    <w:rsid w:val="00313DCF"/>
    <w:rsid w:val="003142CE"/>
    <w:rsid w:val="00316C70"/>
    <w:rsid w:val="00317562"/>
    <w:rsid w:val="003208FE"/>
    <w:rsid w:val="00321C5E"/>
    <w:rsid w:val="00327C3A"/>
    <w:rsid w:val="00337E31"/>
    <w:rsid w:val="00342603"/>
    <w:rsid w:val="00350BBF"/>
    <w:rsid w:val="003536FE"/>
    <w:rsid w:val="00355855"/>
    <w:rsid w:val="00357BAD"/>
    <w:rsid w:val="0037299E"/>
    <w:rsid w:val="00377CF6"/>
    <w:rsid w:val="003810D2"/>
    <w:rsid w:val="00382B40"/>
    <w:rsid w:val="00386D7F"/>
    <w:rsid w:val="003962F4"/>
    <w:rsid w:val="003A054B"/>
    <w:rsid w:val="003B0715"/>
    <w:rsid w:val="003B3544"/>
    <w:rsid w:val="003B3C3E"/>
    <w:rsid w:val="003B740D"/>
    <w:rsid w:val="003C137E"/>
    <w:rsid w:val="003C484A"/>
    <w:rsid w:val="003C6DD3"/>
    <w:rsid w:val="003E2F41"/>
    <w:rsid w:val="003E6799"/>
    <w:rsid w:val="003E74BA"/>
    <w:rsid w:val="003F06C6"/>
    <w:rsid w:val="003F7993"/>
    <w:rsid w:val="00407E08"/>
    <w:rsid w:val="0042031F"/>
    <w:rsid w:val="00421DF8"/>
    <w:rsid w:val="004235EB"/>
    <w:rsid w:val="00432E2C"/>
    <w:rsid w:val="0043659A"/>
    <w:rsid w:val="00436DB5"/>
    <w:rsid w:val="00443ABF"/>
    <w:rsid w:val="0044502F"/>
    <w:rsid w:val="0044607F"/>
    <w:rsid w:val="00450109"/>
    <w:rsid w:val="00455508"/>
    <w:rsid w:val="00464F1C"/>
    <w:rsid w:val="0046742A"/>
    <w:rsid w:val="00467A67"/>
    <w:rsid w:val="00471BF8"/>
    <w:rsid w:val="0048097D"/>
    <w:rsid w:val="0048731C"/>
    <w:rsid w:val="00493833"/>
    <w:rsid w:val="0049409E"/>
    <w:rsid w:val="00495C51"/>
    <w:rsid w:val="004A0633"/>
    <w:rsid w:val="004A1753"/>
    <w:rsid w:val="004B56E5"/>
    <w:rsid w:val="004B6584"/>
    <w:rsid w:val="004D3931"/>
    <w:rsid w:val="004D46DB"/>
    <w:rsid w:val="004E388C"/>
    <w:rsid w:val="004F062E"/>
    <w:rsid w:val="004F7CA2"/>
    <w:rsid w:val="00517149"/>
    <w:rsid w:val="00534E31"/>
    <w:rsid w:val="005446AF"/>
    <w:rsid w:val="005451BE"/>
    <w:rsid w:val="005513EB"/>
    <w:rsid w:val="005573F5"/>
    <w:rsid w:val="005579FB"/>
    <w:rsid w:val="005634E5"/>
    <w:rsid w:val="00566DB1"/>
    <w:rsid w:val="0057410D"/>
    <w:rsid w:val="0059303D"/>
    <w:rsid w:val="005A497D"/>
    <w:rsid w:val="005B1A29"/>
    <w:rsid w:val="005B2540"/>
    <w:rsid w:val="005C5D50"/>
    <w:rsid w:val="005E325B"/>
    <w:rsid w:val="005F40AE"/>
    <w:rsid w:val="005F56AF"/>
    <w:rsid w:val="00600357"/>
    <w:rsid w:val="00605A9F"/>
    <w:rsid w:val="0060648B"/>
    <w:rsid w:val="00610AB6"/>
    <w:rsid w:val="00612C16"/>
    <w:rsid w:val="0061322F"/>
    <w:rsid w:val="00621095"/>
    <w:rsid w:val="006223E6"/>
    <w:rsid w:val="00623FCF"/>
    <w:rsid w:val="00625787"/>
    <w:rsid w:val="00625790"/>
    <w:rsid w:val="00625E32"/>
    <w:rsid w:val="0062634D"/>
    <w:rsid w:val="00637F9E"/>
    <w:rsid w:val="00642446"/>
    <w:rsid w:val="0064320D"/>
    <w:rsid w:val="00655B9B"/>
    <w:rsid w:val="00660EAC"/>
    <w:rsid w:val="006666D6"/>
    <w:rsid w:val="0066742F"/>
    <w:rsid w:val="00677BF4"/>
    <w:rsid w:val="00687023"/>
    <w:rsid w:val="006A0146"/>
    <w:rsid w:val="006A17E6"/>
    <w:rsid w:val="006A4AA3"/>
    <w:rsid w:val="006A4D3B"/>
    <w:rsid w:val="006B12CE"/>
    <w:rsid w:val="006B1CFF"/>
    <w:rsid w:val="006C176D"/>
    <w:rsid w:val="006D106C"/>
    <w:rsid w:val="006D3564"/>
    <w:rsid w:val="006D5EEB"/>
    <w:rsid w:val="006E0FEF"/>
    <w:rsid w:val="006E47E4"/>
    <w:rsid w:val="006F0DFC"/>
    <w:rsid w:val="006F1F68"/>
    <w:rsid w:val="006F3E6B"/>
    <w:rsid w:val="006F40A8"/>
    <w:rsid w:val="006F48C1"/>
    <w:rsid w:val="00700C74"/>
    <w:rsid w:val="007037DD"/>
    <w:rsid w:val="00713433"/>
    <w:rsid w:val="00732B2D"/>
    <w:rsid w:val="00734E8D"/>
    <w:rsid w:val="0074257A"/>
    <w:rsid w:val="00750C6C"/>
    <w:rsid w:val="00753A51"/>
    <w:rsid w:val="007604D8"/>
    <w:rsid w:val="00765585"/>
    <w:rsid w:val="00782BB6"/>
    <w:rsid w:val="007917CB"/>
    <w:rsid w:val="00795AC6"/>
    <w:rsid w:val="007A46F1"/>
    <w:rsid w:val="007B31EF"/>
    <w:rsid w:val="007B4EB5"/>
    <w:rsid w:val="007B5C4B"/>
    <w:rsid w:val="007C40B8"/>
    <w:rsid w:val="007D20BE"/>
    <w:rsid w:val="007D2913"/>
    <w:rsid w:val="007D4DA6"/>
    <w:rsid w:val="007E4009"/>
    <w:rsid w:val="007E4897"/>
    <w:rsid w:val="007E495B"/>
    <w:rsid w:val="007E4E40"/>
    <w:rsid w:val="007F3313"/>
    <w:rsid w:val="007F5F61"/>
    <w:rsid w:val="00801C72"/>
    <w:rsid w:val="008120E1"/>
    <w:rsid w:val="00823A3D"/>
    <w:rsid w:val="00824649"/>
    <w:rsid w:val="008266D0"/>
    <w:rsid w:val="00831EA1"/>
    <w:rsid w:val="00833CDA"/>
    <w:rsid w:val="00834B3A"/>
    <w:rsid w:val="00847C40"/>
    <w:rsid w:val="008558A6"/>
    <w:rsid w:val="00860B42"/>
    <w:rsid w:val="0086594B"/>
    <w:rsid w:val="00876534"/>
    <w:rsid w:val="00876AFB"/>
    <w:rsid w:val="00877A61"/>
    <w:rsid w:val="00880B60"/>
    <w:rsid w:val="00885F80"/>
    <w:rsid w:val="00892060"/>
    <w:rsid w:val="00893AD8"/>
    <w:rsid w:val="0089441F"/>
    <w:rsid w:val="0089483E"/>
    <w:rsid w:val="008A64AD"/>
    <w:rsid w:val="008B1C92"/>
    <w:rsid w:val="008C0DB4"/>
    <w:rsid w:val="008C176C"/>
    <w:rsid w:val="008E44C7"/>
    <w:rsid w:val="008F3947"/>
    <w:rsid w:val="008F543F"/>
    <w:rsid w:val="008F5F8A"/>
    <w:rsid w:val="0091229C"/>
    <w:rsid w:val="00916274"/>
    <w:rsid w:val="00922C3E"/>
    <w:rsid w:val="0094057A"/>
    <w:rsid w:val="00951589"/>
    <w:rsid w:val="00955BD6"/>
    <w:rsid w:val="00970AB2"/>
    <w:rsid w:val="00971E2A"/>
    <w:rsid w:val="009751F0"/>
    <w:rsid w:val="0097611C"/>
    <w:rsid w:val="00977A58"/>
    <w:rsid w:val="00977EF6"/>
    <w:rsid w:val="0098374F"/>
    <w:rsid w:val="009977F0"/>
    <w:rsid w:val="009A45B6"/>
    <w:rsid w:val="009B174B"/>
    <w:rsid w:val="009B4915"/>
    <w:rsid w:val="009B59F1"/>
    <w:rsid w:val="009D6040"/>
    <w:rsid w:val="009E0D75"/>
    <w:rsid w:val="009E3A06"/>
    <w:rsid w:val="009F04F1"/>
    <w:rsid w:val="009F1544"/>
    <w:rsid w:val="009F45F5"/>
    <w:rsid w:val="00A00D29"/>
    <w:rsid w:val="00A03FE3"/>
    <w:rsid w:val="00A05ED6"/>
    <w:rsid w:val="00A14807"/>
    <w:rsid w:val="00A25C5C"/>
    <w:rsid w:val="00A2673A"/>
    <w:rsid w:val="00A27027"/>
    <w:rsid w:val="00A40F79"/>
    <w:rsid w:val="00A50665"/>
    <w:rsid w:val="00A53569"/>
    <w:rsid w:val="00A53B69"/>
    <w:rsid w:val="00A67C2D"/>
    <w:rsid w:val="00A7397C"/>
    <w:rsid w:val="00A76918"/>
    <w:rsid w:val="00A82B5F"/>
    <w:rsid w:val="00AA2633"/>
    <w:rsid w:val="00AB2132"/>
    <w:rsid w:val="00AB46B9"/>
    <w:rsid w:val="00AD2C27"/>
    <w:rsid w:val="00AF1F25"/>
    <w:rsid w:val="00AF2271"/>
    <w:rsid w:val="00AF33FD"/>
    <w:rsid w:val="00AF619F"/>
    <w:rsid w:val="00B06AD4"/>
    <w:rsid w:val="00B2067E"/>
    <w:rsid w:val="00B22002"/>
    <w:rsid w:val="00B22ECD"/>
    <w:rsid w:val="00B2312D"/>
    <w:rsid w:val="00B274B6"/>
    <w:rsid w:val="00B353F9"/>
    <w:rsid w:val="00B371D5"/>
    <w:rsid w:val="00B51398"/>
    <w:rsid w:val="00B527F9"/>
    <w:rsid w:val="00B557D0"/>
    <w:rsid w:val="00B573E7"/>
    <w:rsid w:val="00B66A5E"/>
    <w:rsid w:val="00B6710E"/>
    <w:rsid w:val="00B671A4"/>
    <w:rsid w:val="00B7103F"/>
    <w:rsid w:val="00B837BA"/>
    <w:rsid w:val="00B8406F"/>
    <w:rsid w:val="00B92DD2"/>
    <w:rsid w:val="00B942D0"/>
    <w:rsid w:val="00BC00C2"/>
    <w:rsid w:val="00BC6A77"/>
    <w:rsid w:val="00BF28D4"/>
    <w:rsid w:val="00BF29E7"/>
    <w:rsid w:val="00BF3178"/>
    <w:rsid w:val="00BF78F4"/>
    <w:rsid w:val="00C00F37"/>
    <w:rsid w:val="00C019D9"/>
    <w:rsid w:val="00C04680"/>
    <w:rsid w:val="00C04FF3"/>
    <w:rsid w:val="00C0667D"/>
    <w:rsid w:val="00C125F2"/>
    <w:rsid w:val="00C21D60"/>
    <w:rsid w:val="00C27330"/>
    <w:rsid w:val="00C27A5A"/>
    <w:rsid w:val="00C401D0"/>
    <w:rsid w:val="00C42028"/>
    <w:rsid w:val="00C50889"/>
    <w:rsid w:val="00C540D1"/>
    <w:rsid w:val="00C71407"/>
    <w:rsid w:val="00C72FA9"/>
    <w:rsid w:val="00C80DBF"/>
    <w:rsid w:val="00C85638"/>
    <w:rsid w:val="00C86CDC"/>
    <w:rsid w:val="00C93B07"/>
    <w:rsid w:val="00C95A25"/>
    <w:rsid w:val="00CA0713"/>
    <w:rsid w:val="00CA290D"/>
    <w:rsid w:val="00CB03E7"/>
    <w:rsid w:val="00CB512A"/>
    <w:rsid w:val="00CC0CD7"/>
    <w:rsid w:val="00CD689C"/>
    <w:rsid w:val="00CE2C05"/>
    <w:rsid w:val="00CE4500"/>
    <w:rsid w:val="00CF3EF7"/>
    <w:rsid w:val="00CF5A37"/>
    <w:rsid w:val="00D157B8"/>
    <w:rsid w:val="00D2214B"/>
    <w:rsid w:val="00D2644B"/>
    <w:rsid w:val="00D3756C"/>
    <w:rsid w:val="00D44006"/>
    <w:rsid w:val="00D505DD"/>
    <w:rsid w:val="00D535DA"/>
    <w:rsid w:val="00D576C9"/>
    <w:rsid w:val="00D650BF"/>
    <w:rsid w:val="00D7439E"/>
    <w:rsid w:val="00D74972"/>
    <w:rsid w:val="00D76EF4"/>
    <w:rsid w:val="00D8562E"/>
    <w:rsid w:val="00D86697"/>
    <w:rsid w:val="00D905D6"/>
    <w:rsid w:val="00D9184C"/>
    <w:rsid w:val="00D91C75"/>
    <w:rsid w:val="00D9475D"/>
    <w:rsid w:val="00D975F7"/>
    <w:rsid w:val="00DA6DBF"/>
    <w:rsid w:val="00DC5D03"/>
    <w:rsid w:val="00DD34AE"/>
    <w:rsid w:val="00DD5A67"/>
    <w:rsid w:val="00DE62C0"/>
    <w:rsid w:val="00DE7B2C"/>
    <w:rsid w:val="00DF2502"/>
    <w:rsid w:val="00DF4E86"/>
    <w:rsid w:val="00DF7E59"/>
    <w:rsid w:val="00E001CB"/>
    <w:rsid w:val="00E01DBA"/>
    <w:rsid w:val="00E07349"/>
    <w:rsid w:val="00E1695E"/>
    <w:rsid w:val="00E17F10"/>
    <w:rsid w:val="00E202B5"/>
    <w:rsid w:val="00E22F28"/>
    <w:rsid w:val="00E322AC"/>
    <w:rsid w:val="00E34BF2"/>
    <w:rsid w:val="00E3783D"/>
    <w:rsid w:val="00E43797"/>
    <w:rsid w:val="00E46723"/>
    <w:rsid w:val="00E5795A"/>
    <w:rsid w:val="00E61D5D"/>
    <w:rsid w:val="00E65770"/>
    <w:rsid w:val="00E67B05"/>
    <w:rsid w:val="00E755A3"/>
    <w:rsid w:val="00E80FB8"/>
    <w:rsid w:val="00E82A26"/>
    <w:rsid w:val="00E83059"/>
    <w:rsid w:val="00E92475"/>
    <w:rsid w:val="00E93CE8"/>
    <w:rsid w:val="00E93F48"/>
    <w:rsid w:val="00E9535B"/>
    <w:rsid w:val="00EB0B7E"/>
    <w:rsid w:val="00EB236D"/>
    <w:rsid w:val="00EB4FE8"/>
    <w:rsid w:val="00EB70DB"/>
    <w:rsid w:val="00EC4C8C"/>
    <w:rsid w:val="00EC6DA4"/>
    <w:rsid w:val="00ED46C7"/>
    <w:rsid w:val="00EF13BF"/>
    <w:rsid w:val="00EF4FA5"/>
    <w:rsid w:val="00EF706D"/>
    <w:rsid w:val="00EF717E"/>
    <w:rsid w:val="00F102C6"/>
    <w:rsid w:val="00F142BB"/>
    <w:rsid w:val="00F14B07"/>
    <w:rsid w:val="00F22BFB"/>
    <w:rsid w:val="00F24BD2"/>
    <w:rsid w:val="00F2513F"/>
    <w:rsid w:val="00F311DC"/>
    <w:rsid w:val="00F3380B"/>
    <w:rsid w:val="00F43844"/>
    <w:rsid w:val="00F44763"/>
    <w:rsid w:val="00F45D22"/>
    <w:rsid w:val="00F47660"/>
    <w:rsid w:val="00F476A3"/>
    <w:rsid w:val="00F54686"/>
    <w:rsid w:val="00F559B0"/>
    <w:rsid w:val="00F607F9"/>
    <w:rsid w:val="00F629BC"/>
    <w:rsid w:val="00F67455"/>
    <w:rsid w:val="00F71634"/>
    <w:rsid w:val="00F86F32"/>
    <w:rsid w:val="00F915CB"/>
    <w:rsid w:val="00F91667"/>
    <w:rsid w:val="00F93354"/>
    <w:rsid w:val="00F97BD2"/>
    <w:rsid w:val="00FA0CDD"/>
    <w:rsid w:val="00FA12E1"/>
    <w:rsid w:val="00FA2149"/>
    <w:rsid w:val="00FA76B4"/>
    <w:rsid w:val="00FC3571"/>
    <w:rsid w:val="00FC7C21"/>
    <w:rsid w:val="00FD03F5"/>
    <w:rsid w:val="00FD21A0"/>
    <w:rsid w:val="00FD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F304"/>
  <w15:chartTrackingRefBased/>
  <w15:docId w15:val="{5193A13F-6F6F-44FF-AF00-EC9D43DB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60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60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0B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0B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0B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0B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0B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0B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0B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0B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0B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0B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0B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0B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0B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0B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0B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0B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0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0B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0B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0B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0B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0B42"/>
    <w:rPr>
      <w:i/>
      <w:iCs/>
      <w:color w:val="404040" w:themeColor="text1" w:themeTint="BF"/>
    </w:rPr>
  </w:style>
  <w:style w:type="paragraph" w:styleId="Sraopastraipa">
    <w:name w:val="List Paragraph"/>
    <w:basedOn w:val="prastasis"/>
    <w:uiPriority w:val="34"/>
    <w:qFormat/>
    <w:rsid w:val="00860B42"/>
    <w:pPr>
      <w:ind w:left="720"/>
      <w:contextualSpacing/>
    </w:pPr>
  </w:style>
  <w:style w:type="character" w:styleId="Rykuspabraukimas">
    <w:name w:val="Intense Emphasis"/>
    <w:basedOn w:val="Numatytasispastraiposriftas"/>
    <w:uiPriority w:val="21"/>
    <w:qFormat/>
    <w:rsid w:val="00860B42"/>
    <w:rPr>
      <w:i/>
      <w:iCs/>
      <w:color w:val="2F5496" w:themeColor="accent1" w:themeShade="BF"/>
    </w:rPr>
  </w:style>
  <w:style w:type="paragraph" w:styleId="Iskirtacitata">
    <w:name w:val="Intense Quote"/>
    <w:basedOn w:val="prastasis"/>
    <w:next w:val="prastasis"/>
    <w:link w:val="IskirtacitataDiagrama"/>
    <w:uiPriority w:val="30"/>
    <w:qFormat/>
    <w:rsid w:val="00860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0B42"/>
    <w:rPr>
      <w:i/>
      <w:iCs/>
      <w:color w:val="2F5496" w:themeColor="accent1" w:themeShade="BF"/>
    </w:rPr>
  </w:style>
  <w:style w:type="character" w:styleId="Rykinuoroda">
    <w:name w:val="Intense Reference"/>
    <w:basedOn w:val="Numatytasispastraiposriftas"/>
    <w:uiPriority w:val="32"/>
    <w:qFormat/>
    <w:rsid w:val="00860B42"/>
    <w:rPr>
      <w:b/>
      <w:bCs/>
      <w:smallCaps/>
      <w:color w:val="2F5496" w:themeColor="accent1" w:themeShade="BF"/>
      <w:spacing w:val="5"/>
    </w:rPr>
  </w:style>
  <w:style w:type="paragraph" w:customStyle="1" w:styleId="statymopavad">
    <w:name w:val="?statymo pavad."/>
    <w:basedOn w:val="prastasis"/>
    <w:rsid w:val="00F3380B"/>
    <w:pPr>
      <w:spacing w:after="0" w:line="360" w:lineRule="auto"/>
      <w:ind w:firstLine="720"/>
      <w:jc w:val="center"/>
    </w:pPr>
    <w:rPr>
      <w:rFonts w:ascii="TimesLT" w:eastAsia="Times New Roman" w:hAnsi="TimesLT" w:cs="Times New Roman"/>
      <w:caps/>
      <w:kern w:val="0"/>
      <w:sz w:val="24"/>
      <w:szCs w:val="20"/>
      <w14:ligatures w14:val="none"/>
    </w:rPr>
  </w:style>
  <w:style w:type="paragraph" w:customStyle="1" w:styleId="Default">
    <w:name w:val="Default"/>
    <w:rsid w:val="009B4915"/>
    <w:pPr>
      <w:autoSpaceDE w:val="0"/>
      <w:autoSpaceDN w:val="0"/>
      <w:adjustRightInd w:val="0"/>
      <w:spacing w:after="0" w:line="240" w:lineRule="auto"/>
    </w:pPr>
    <w:rPr>
      <w:rFonts w:ascii="Arial" w:hAnsi="Arial" w:cs="Arial"/>
      <w:color w:val="000000"/>
      <w:kern w:val="0"/>
      <w:sz w:val="24"/>
      <w:szCs w:val="24"/>
    </w:rPr>
  </w:style>
  <w:style w:type="paragraph" w:styleId="Pataisymai">
    <w:name w:val="Revision"/>
    <w:hidden/>
    <w:uiPriority w:val="99"/>
    <w:semiHidden/>
    <w:rsid w:val="0074257A"/>
    <w:pPr>
      <w:spacing w:after="0" w:line="240" w:lineRule="auto"/>
    </w:pPr>
  </w:style>
  <w:style w:type="character" w:styleId="Komentaronuoroda">
    <w:name w:val="annotation reference"/>
    <w:basedOn w:val="Numatytasispastraiposriftas"/>
    <w:uiPriority w:val="99"/>
    <w:semiHidden/>
    <w:unhideWhenUsed/>
    <w:rsid w:val="00382B40"/>
    <w:rPr>
      <w:sz w:val="16"/>
      <w:szCs w:val="16"/>
    </w:rPr>
  </w:style>
  <w:style w:type="paragraph" w:styleId="Komentarotekstas">
    <w:name w:val="annotation text"/>
    <w:basedOn w:val="prastasis"/>
    <w:link w:val="KomentarotekstasDiagrama"/>
    <w:uiPriority w:val="99"/>
    <w:semiHidden/>
    <w:unhideWhenUsed/>
    <w:rsid w:val="00382B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2B40"/>
    <w:rPr>
      <w:sz w:val="20"/>
      <w:szCs w:val="20"/>
    </w:rPr>
  </w:style>
  <w:style w:type="paragraph" w:styleId="Komentarotema">
    <w:name w:val="annotation subject"/>
    <w:basedOn w:val="Komentarotekstas"/>
    <w:next w:val="Komentarotekstas"/>
    <w:link w:val="KomentarotemaDiagrama"/>
    <w:uiPriority w:val="99"/>
    <w:semiHidden/>
    <w:unhideWhenUsed/>
    <w:rsid w:val="00382B40"/>
    <w:rPr>
      <w:b/>
      <w:bCs/>
    </w:rPr>
  </w:style>
  <w:style w:type="character" w:customStyle="1" w:styleId="KomentarotemaDiagrama">
    <w:name w:val="Komentaro tema Diagrama"/>
    <w:basedOn w:val="KomentarotekstasDiagrama"/>
    <w:link w:val="Komentarotema"/>
    <w:uiPriority w:val="99"/>
    <w:semiHidden/>
    <w:rsid w:val="00382B40"/>
    <w:rPr>
      <w:b/>
      <w:bCs/>
      <w:sz w:val="20"/>
      <w:szCs w:val="20"/>
    </w:rPr>
  </w:style>
  <w:style w:type="character" w:styleId="Hipersaitas">
    <w:name w:val="Hyperlink"/>
    <w:basedOn w:val="Numatytasispastraiposriftas"/>
    <w:uiPriority w:val="99"/>
    <w:unhideWhenUsed/>
    <w:rsid w:val="00273B09"/>
    <w:rPr>
      <w:color w:val="0563C1" w:themeColor="hyperlink"/>
      <w:u w:val="single"/>
    </w:rPr>
  </w:style>
  <w:style w:type="character" w:styleId="Neapdorotaspaminjimas">
    <w:name w:val="Unresolved Mention"/>
    <w:basedOn w:val="Numatytasispastraiposriftas"/>
    <w:uiPriority w:val="99"/>
    <w:semiHidden/>
    <w:unhideWhenUsed/>
    <w:rsid w:val="00273B09"/>
    <w:rPr>
      <w:color w:val="605E5C"/>
      <w:shd w:val="clear" w:color="auto" w:fill="E1DFDD"/>
    </w:rPr>
  </w:style>
  <w:style w:type="character" w:styleId="Perirtashipersaitas">
    <w:name w:val="FollowedHyperlink"/>
    <w:basedOn w:val="Numatytasispastraiposriftas"/>
    <w:uiPriority w:val="99"/>
    <w:semiHidden/>
    <w:unhideWhenUsed/>
    <w:rsid w:val="00436D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055">
      <w:bodyDiv w:val="1"/>
      <w:marLeft w:val="0"/>
      <w:marRight w:val="0"/>
      <w:marTop w:val="0"/>
      <w:marBottom w:val="0"/>
      <w:divBdr>
        <w:top w:val="none" w:sz="0" w:space="0" w:color="auto"/>
        <w:left w:val="none" w:sz="0" w:space="0" w:color="auto"/>
        <w:bottom w:val="none" w:sz="0" w:space="0" w:color="auto"/>
        <w:right w:val="none" w:sz="0" w:space="0" w:color="auto"/>
      </w:divBdr>
    </w:div>
    <w:div w:id="72171535">
      <w:bodyDiv w:val="1"/>
      <w:marLeft w:val="0"/>
      <w:marRight w:val="0"/>
      <w:marTop w:val="0"/>
      <w:marBottom w:val="0"/>
      <w:divBdr>
        <w:top w:val="none" w:sz="0" w:space="0" w:color="auto"/>
        <w:left w:val="none" w:sz="0" w:space="0" w:color="auto"/>
        <w:bottom w:val="none" w:sz="0" w:space="0" w:color="auto"/>
        <w:right w:val="none" w:sz="0" w:space="0" w:color="auto"/>
      </w:divBdr>
    </w:div>
    <w:div w:id="99691872">
      <w:bodyDiv w:val="1"/>
      <w:marLeft w:val="0"/>
      <w:marRight w:val="0"/>
      <w:marTop w:val="0"/>
      <w:marBottom w:val="0"/>
      <w:divBdr>
        <w:top w:val="none" w:sz="0" w:space="0" w:color="auto"/>
        <w:left w:val="none" w:sz="0" w:space="0" w:color="auto"/>
        <w:bottom w:val="none" w:sz="0" w:space="0" w:color="auto"/>
        <w:right w:val="none" w:sz="0" w:space="0" w:color="auto"/>
      </w:divBdr>
    </w:div>
    <w:div w:id="363137378">
      <w:bodyDiv w:val="1"/>
      <w:marLeft w:val="0"/>
      <w:marRight w:val="0"/>
      <w:marTop w:val="0"/>
      <w:marBottom w:val="0"/>
      <w:divBdr>
        <w:top w:val="none" w:sz="0" w:space="0" w:color="auto"/>
        <w:left w:val="none" w:sz="0" w:space="0" w:color="auto"/>
        <w:bottom w:val="none" w:sz="0" w:space="0" w:color="auto"/>
        <w:right w:val="none" w:sz="0" w:space="0" w:color="auto"/>
      </w:divBdr>
    </w:div>
    <w:div w:id="469709314">
      <w:bodyDiv w:val="1"/>
      <w:marLeft w:val="0"/>
      <w:marRight w:val="0"/>
      <w:marTop w:val="0"/>
      <w:marBottom w:val="0"/>
      <w:divBdr>
        <w:top w:val="none" w:sz="0" w:space="0" w:color="auto"/>
        <w:left w:val="none" w:sz="0" w:space="0" w:color="auto"/>
        <w:bottom w:val="none" w:sz="0" w:space="0" w:color="auto"/>
        <w:right w:val="none" w:sz="0" w:space="0" w:color="auto"/>
      </w:divBdr>
    </w:div>
    <w:div w:id="622420763">
      <w:bodyDiv w:val="1"/>
      <w:marLeft w:val="0"/>
      <w:marRight w:val="0"/>
      <w:marTop w:val="0"/>
      <w:marBottom w:val="0"/>
      <w:divBdr>
        <w:top w:val="none" w:sz="0" w:space="0" w:color="auto"/>
        <w:left w:val="none" w:sz="0" w:space="0" w:color="auto"/>
        <w:bottom w:val="none" w:sz="0" w:space="0" w:color="auto"/>
        <w:right w:val="none" w:sz="0" w:space="0" w:color="auto"/>
      </w:divBdr>
    </w:div>
    <w:div w:id="641083722">
      <w:bodyDiv w:val="1"/>
      <w:marLeft w:val="0"/>
      <w:marRight w:val="0"/>
      <w:marTop w:val="0"/>
      <w:marBottom w:val="0"/>
      <w:divBdr>
        <w:top w:val="none" w:sz="0" w:space="0" w:color="auto"/>
        <w:left w:val="none" w:sz="0" w:space="0" w:color="auto"/>
        <w:bottom w:val="none" w:sz="0" w:space="0" w:color="auto"/>
        <w:right w:val="none" w:sz="0" w:space="0" w:color="auto"/>
      </w:divBdr>
    </w:div>
    <w:div w:id="824585119">
      <w:bodyDiv w:val="1"/>
      <w:marLeft w:val="0"/>
      <w:marRight w:val="0"/>
      <w:marTop w:val="0"/>
      <w:marBottom w:val="0"/>
      <w:divBdr>
        <w:top w:val="none" w:sz="0" w:space="0" w:color="auto"/>
        <w:left w:val="none" w:sz="0" w:space="0" w:color="auto"/>
        <w:bottom w:val="none" w:sz="0" w:space="0" w:color="auto"/>
        <w:right w:val="none" w:sz="0" w:space="0" w:color="auto"/>
      </w:divBdr>
    </w:div>
    <w:div w:id="882791058">
      <w:bodyDiv w:val="1"/>
      <w:marLeft w:val="0"/>
      <w:marRight w:val="0"/>
      <w:marTop w:val="0"/>
      <w:marBottom w:val="0"/>
      <w:divBdr>
        <w:top w:val="none" w:sz="0" w:space="0" w:color="auto"/>
        <w:left w:val="none" w:sz="0" w:space="0" w:color="auto"/>
        <w:bottom w:val="none" w:sz="0" w:space="0" w:color="auto"/>
        <w:right w:val="none" w:sz="0" w:space="0" w:color="auto"/>
      </w:divBdr>
    </w:div>
    <w:div w:id="957221512">
      <w:bodyDiv w:val="1"/>
      <w:marLeft w:val="0"/>
      <w:marRight w:val="0"/>
      <w:marTop w:val="0"/>
      <w:marBottom w:val="0"/>
      <w:divBdr>
        <w:top w:val="none" w:sz="0" w:space="0" w:color="auto"/>
        <w:left w:val="none" w:sz="0" w:space="0" w:color="auto"/>
        <w:bottom w:val="none" w:sz="0" w:space="0" w:color="auto"/>
        <w:right w:val="none" w:sz="0" w:space="0" w:color="auto"/>
      </w:divBdr>
    </w:div>
    <w:div w:id="970554338">
      <w:bodyDiv w:val="1"/>
      <w:marLeft w:val="0"/>
      <w:marRight w:val="0"/>
      <w:marTop w:val="0"/>
      <w:marBottom w:val="0"/>
      <w:divBdr>
        <w:top w:val="none" w:sz="0" w:space="0" w:color="auto"/>
        <w:left w:val="none" w:sz="0" w:space="0" w:color="auto"/>
        <w:bottom w:val="none" w:sz="0" w:space="0" w:color="auto"/>
        <w:right w:val="none" w:sz="0" w:space="0" w:color="auto"/>
      </w:divBdr>
    </w:div>
    <w:div w:id="1025909061">
      <w:bodyDiv w:val="1"/>
      <w:marLeft w:val="0"/>
      <w:marRight w:val="0"/>
      <w:marTop w:val="0"/>
      <w:marBottom w:val="0"/>
      <w:divBdr>
        <w:top w:val="none" w:sz="0" w:space="0" w:color="auto"/>
        <w:left w:val="none" w:sz="0" w:space="0" w:color="auto"/>
        <w:bottom w:val="none" w:sz="0" w:space="0" w:color="auto"/>
        <w:right w:val="none" w:sz="0" w:space="0" w:color="auto"/>
      </w:divBdr>
    </w:div>
    <w:div w:id="1054432861">
      <w:bodyDiv w:val="1"/>
      <w:marLeft w:val="0"/>
      <w:marRight w:val="0"/>
      <w:marTop w:val="0"/>
      <w:marBottom w:val="0"/>
      <w:divBdr>
        <w:top w:val="none" w:sz="0" w:space="0" w:color="auto"/>
        <w:left w:val="none" w:sz="0" w:space="0" w:color="auto"/>
        <w:bottom w:val="none" w:sz="0" w:space="0" w:color="auto"/>
        <w:right w:val="none" w:sz="0" w:space="0" w:color="auto"/>
      </w:divBdr>
    </w:div>
    <w:div w:id="1063791420">
      <w:bodyDiv w:val="1"/>
      <w:marLeft w:val="0"/>
      <w:marRight w:val="0"/>
      <w:marTop w:val="0"/>
      <w:marBottom w:val="0"/>
      <w:divBdr>
        <w:top w:val="none" w:sz="0" w:space="0" w:color="auto"/>
        <w:left w:val="none" w:sz="0" w:space="0" w:color="auto"/>
        <w:bottom w:val="none" w:sz="0" w:space="0" w:color="auto"/>
        <w:right w:val="none" w:sz="0" w:space="0" w:color="auto"/>
      </w:divBdr>
    </w:div>
    <w:div w:id="1095246262">
      <w:bodyDiv w:val="1"/>
      <w:marLeft w:val="0"/>
      <w:marRight w:val="0"/>
      <w:marTop w:val="0"/>
      <w:marBottom w:val="0"/>
      <w:divBdr>
        <w:top w:val="none" w:sz="0" w:space="0" w:color="auto"/>
        <w:left w:val="none" w:sz="0" w:space="0" w:color="auto"/>
        <w:bottom w:val="none" w:sz="0" w:space="0" w:color="auto"/>
        <w:right w:val="none" w:sz="0" w:space="0" w:color="auto"/>
      </w:divBdr>
    </w:div>
    <w:div w:id="1165634217">
      <w:bodyDiv w:val="1"/>
      <w:marLeft w:val="0"/>
      <w:marRight w:val="0"/>
      <w:marTop w:val="0"/>
      <w:marBottom w:val="0"/>
      <w:divBdr>
        <w:top w:val="none" w:sz="0" w:space="0" w:color="auto"/>
        <w:left w:val="none" w:sz="0" w:space="0" w:color="auto"/>
        <w:bottom w:val="none" w:sz="0" w:space="0" w:color="auto"/>
        <w:right w:val="none" w:sz="0" w:space="0" w:color="auto"/>
      </w:divBdr>
    </w:div>
    <w:div w:id="1444694649">
      <w:bodyDiv w:val="1"/>
      <w:marLeft w:val="0"/>
      <w:marRight w:val="0"/>
      <w:marTop w:val="0"/>
      <w:marBottom w:val="0"/>
      <w:divBdr>
        <w:top w:val="none" w:sz="0" w:space="0" w:color="auto"/>
        <w:left w:val="none" w:sz="0" w:space="0" w:color="auto"/>
        <w:bottom w:val="none" w:sz="0" w:space="0" w:color="auto"/>
        <w:right w:val="none" w:sz="0" w:space="0" w:color="auto"/>
      </w:divBdr>
    </w:div>
    <w:div w:id="1549026104">
      <w:bodyDiv w:val="1"/>
      <w:marLeft w:val="0"/>
      <w:marRight w:val="0"/>
      <w:marTop w:val="0"/>
      <w:marBottom w:val="0"/>
      <w:divBdr>
        <w:top w:val="none" w:sz="0" w:space="0" w:color="auto"/>
        <w:left w:val="none" w:sz="0" w:space="0" w:color="auto"/>
        <w:bottom w:val="none" w:sz="0" w:space="0" w:color="auto"/>
        <w:right w:val="none" w:sz="0" w:space="0" w:color="auto"/>
      </w:divBdr>
    </w:div>
    <w:div w:id="1639259209">
      <w:bodyDiv w:val="1"/>
      <w:marLeft w:val="0"/>
      <w:marRight w:val="0"/>
      <w:marTop w:val="0"/>
      <w:marBottom w:val="0"/>
      <w:divBdr>
        <w:top w:val="none" w:sz="0" w:space="0" w:color="auto"/>
        <w:left w:val="none" w:sz="0" w:space="0" w:color="auto"/>
        <w:bottom w:val="none" w:sz="0" w:space="0" w:color="auto"/>
        <w:right w:val="none" w:sz="0" w:space="0" w:color="auto"/>
      </w:divBdr>
    </w:div>
    <w:div w:id="1677028702">
      <w:bodyDiv w:val="1"/>
      <w:marLeft w:val="0"/>
      <w:marRight w:val="0"/>
      <w:marTop w:val="0"/>
      <w:marBottom w:val="0"/>
      <w:divBdr>
        <w:top w:val="none" w:sz="0" w:space="0" w:color="auto"/>
        <w:left w:val="none" w:sz="0" w:space="0" w:color="auto"/>
        <w:bottom w:val="none" w:sz="0" w:space="0" w:color="auto"/>
        <w:right w:val="none" w:sz="0" w:space="0" w:color="auto"/>
      </w:divBdr>
    </w:div>
    <w:div w:id="1889488195">
      <w:bodyDiv w:val="1"/>
      <w:marLeft w:val="0"/>
      <w:marRight w:val="0"/>
      <w:marTop w:val="0"/>
      <w:marBottom w:val="0"/>
      <w:divBdr>
        <w:top w:val="none" w:sz="0" w:space="0" w:color="auto"/>
        <w:left w:val="none" w:sz="0" w:space="0" w:color="auto"/>
        <w:bottom w:val="none" w:sz="0" w:space="0" w:color="auto"/>
        <w:right w:val="none" w:sz="0" w:space="0" w:color="auto"/>
      </w:divBdr>
    </w:div>
    <w:div w:id="1909343063">
      <w:bodyDiv w:val="1"/>
      <w:marLeft w:val="0"/>
      <w:marRight w:val="0"/>
      <w:marTop w:val="0"/>
      <w:marBottom w:val="0"/>
      <w:divBdr>
        <w:top w:val="none" w:sz="0" w:space="0" w:color="auto"/>
        <w:left w:val="none" w:sz="0" w:space="0" w:color="auto"/>
        <w:bottom w:val="none" w:sz="0" w:space="0" w:color="auto"/>
        <w:right w:val="none" w:sz="0" w:space="0" w:color="auto"/>
      </w:divBdr>
    </w:div>
    <w:div w:id="1984693877">
      <w:bodyDiv w:val="1"/>
      <w:marLeft w:val="0"/>
      <w:marRight w:val="0"/>
      <w:marTop w:val="0"/>
      <w:marBottom w:val="0"/>
      <w:divBdr>
        <w:top w:val="none" w:sz="0" w:space="0" w:color="auto"/>
        <w:left w:val="none" w:sz="0" w:space="0" w:color="auto"/>
        <w:bottom w:val="none" w:sz="0" w:space="0" w:color="auto"/>
        <w:right w:val="none" w:sz="0" w:space="0" w:color="auto"/>
      </w:divBdr>
    </w:div>
    <w:div w:id="2002390772">
      <w:bodyDiv w:val="1"/>
      <w:marLeft w:val="0"/>
      <w:marRight w:val="0"/>
      <w:marTop w:val="0"/>
      <w:marBottom w:val="0"/>
      <w:divBdr>
        <w:top w:val="none" w:sz="0" w:space="0" w:color="auto"/>
        <w:left w:val="none" w:sz="0" w:space="0" w:color="auto"/>
        <w:bottom w:val="none" w:sz="0" w:space="0" w:color="auto"/>
        <w:right w:val="none" w:sz="0" w:space="0" w:color="auto"/>
      </w:divBdr>
    </w:div>
    <w:div w:id="2070886040">
      <w:bodyDiv w:val="1"/>
      <w:marLeft w:val="0"/>
      <w:marRight w:val="0"/>
      <w:marTop w:val="0"/>
      <w:marBottom w:val="0"/>
      <w:divBdr>
        <w:top w:val="none" w:sz="0" w:space="0" w:color="auto"/>
        <w:left w:val="none" w:sz="0" w:space="0" w:color="auto"/>
        <w:bottom w:val="none" w:sz="0" w:space="0" w:color="auto"/>
        <w:right w:val="none" w:sz="0" w:space="0" w:color="auto"/>
      </w:divBdr>
    </w:div>
    <w:div w:id="2141074707">
      <w:bodyDiv w:val="1"/>
      <w:marLeft w:val="0"/>
      <w:marRight w:val="0"/>
      <w:marTop w:val="0"/>
      <w:marBottom w:val="0"/>
      <w:divBdr>
        <w:top w:val="none" w:sz="0" w:space="0" w:color="auto"/>
        <w:left w:val="none" w:sz="0" w:space="0" w:color="auto"/>
        <w:bottom w:val="none" w:sz="0" w:space="0" w:color="auto"/>
        <w:right w:val="none" w:sz="0" w:space="0" w:color="auto"/>
      </w:divBdr>
    </w:div>
    <w:div w:id="21447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klaipedos-r.lt/smurto-artimoje-aplinkoje-prevencijos-komisijos-posedziu-protokol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kumentai@klaipedos-r.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laipedos-r.lt/wp-content/uploads/2026/02/KLAIPEDOS-RAJONO-SAVIVALDYBES-SMURTO-ARTIMOJE-APLINKOJE-PREVENCIJOS-2025%E2%80%932026-METU-PRIEMONIU-PLANO-2025-M.-ATASKAITA.doc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Policijoje užregistruotų pranešimų Klaipėdos rajono savivaldybėje dėl smurto artimoje aplinkoje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Lapas1!$A$2:$A$8</c:f>
              <c:strCache>
                <c:ptCount val="7"/>
                <c:pt idx="0">
                  <c:v>2019 m.</c:v>
                </c:pt>
                <c:pt idx="1">
                  <c:v>2020 m. </c:v>
                </c:pt>
                <c:pt idx="2">
                  <c:v>2021 m.</c:v>
                </c:pt>
                <c:pt idx="3">
                  <c:v>2022 m. </c:v>
                </c:pt>
                <c:pt idx="4">
                  <c:v>2023 m. </c:v>
                </c:pt>
                <c:pt idx="5">
                  <c:v>2024 m. </c:v>
                </c:pt>
                <c:pt idx="6">
                  <c:v>2025 m.</c:v>
                </c:pt>
              </c:strCache>
            </c:strRef>
          </c:cat>
          <c:val>
            <c:numRef>
              <c:f>Lapas1!$B$2:$B$8</c:f>
              <c:numCache>
                <c:formatCode>General</c:formatCode>
                <c:ptCount val="7"/>
                <c:pt idx="0">
                  <c:v>907</c:v>
                </c:pt>
                <c:pt idx="1">
                  <c:v>960</c:v>
                </c:pt>
                <c:pt idx="2">
                  <c:v>932</c:v>
                </c:pt>
                <c:pt idx="3">
                  <c:v>947</c:v>
                </c:pt>
                <c:pt idx="4">
                  <c:v>957</c:v>
                </c:pt>
                <c:pt idx="5">
                  <c:v>994</c:v>
                </c:pt>
                <c:pt idx="6">
                  <c:v>997</c:v>
                </c:pt>
              </c:numCache>
            </c:numRef>
          </c:val>
          <c:extLst>
            <c:ext xmlns:c16="http://schemas.microsoft.com/office/drawing/2014/chart" uri="{C3380CC4-5D6E-409C-BE32-E72D297353CC}">
              <c16:uniqueId val="{00000000-66DC-4DC2-9BAD-6EB603E977F9}"/>
            </c:ext>
          </c:extLst>
        </c:ser>
        <c:dLbls>
          <c:dLblPos val="outEnd"/>
          <c:showLegendKey val="0"/>
          <c:showVal val="1"/>
          <c:showCatName val="0"/>
          <c:showSerName val="0"/>
          <c:showPercent val="0"/>
          <c:showBubbleSize val="0"/>
        </c:dLbls>
        <c:gapWidth val="267"/>
        <c:overlap val="-43"/>
        <c:axId val="324277328"/>
        <c:axId val="324272528"/>
      </c:barChart>
      <c:catAx>
        <c:axId val="3242773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lt-LT"/>
          </a:p>
        </c:txPr>
        <c:crossAx val="324272528"/>
        <c:crosses val="autoZero"/>
        <c:auto val="1"/>
        <c:lblAlgn val="ctr"/>
        <c:lblOffset val="100"/>
        <c:noMultiLvlLbl val="0"/>
      </c:catAx>
      <c:valAx>
        <c:axId val="3242725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t-LT"/>
          </a:p>
        </c:txPr>
        <c:crossAx val="3242773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22819</Words>
  <Characters>13007</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Kalinauskaitė</dc:creator>
  <cp:keywords/>
  <dc:description/>
  <cp:lastModifiedBy>Sandra Kalinauskaitė</cp:lastModifiedBy>
  <cp:revision>3</cp:revision>
  <dcterms:created xsi:type="dcterms:W3CDTF">2026-02-10T15:54:00Z</dcterms:created>
  <dcterms:modified xsi:type="dcterms:W3CDTF">2026-02-11T07:56:00Z</dcterms:modified>
</cp:coreProperties>
</file>