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E99E" w14:textId="77777777" w:rsidR="004B1E03" w:rsidRDefault="004B1E03">
      <w:pPr>
        <w:tabs>
          <w:tab w:val="left" w:pos="6237"/>
          <w:tab w:val="right" w:pos="8306"/>
        </w:tabs>
        <w:rPr>
          <w:rFonts w:ascii="Arial" w:hAnsi="Arial" w:cs="Arial"/>
          <w:szCs w:val="24"/>
          <w:lang w:eastAsia="lt-LT"/>
        </w:rPr>
      </w:pPr>
    </w:p>
    <w:p w14:paraId="7E1BE99F" w14:textId="77777777" w:rsidR="004B1E03" w:rsidRDefault="004B1E03">
      <w:pPr>
        <w:tabs>
          <w:tab w:val="left" w:pos="14656"/>
        </w:tabs>
        <w:jc w:val="center"/>
        <w:rPr>
          <w:rFonts w:ascii="Arial" w:hAnsi="Arial" w:cs="Arial"/>
          <w:szCs w:val="24"/>
          <w:lang w:eastAsia="lt-LT"/>
        </w:rPr>
      </w:pPr>
    </w:p>
    <w:p w14:paraId="07E6A83B" w14:textId="77777777" w:rsidR="00177087" w:rsidRDefault="007B49ED" w:rsidP="00177087">
      <w:pPr>
        <w:tabs>
          <w:tab w:val="left" w:pos="14656"/>
        </w:tabs>
        <w:jc w:val="center"/>
        <w:rPr>
          <w:rFonts w:ascii="Arial" w:hAnsi="Arial" w:cs="Arial"/>
          <w:b/>
          <w:bCs/>
          <w:szCs w:val="24"/>
          <w:lang w:eastAsia="lt-LT"/>
        </w:rPr>
      </w:pPr>
      <w:r>
        <w:rPr>
          <w:rFonts w:ascii="Arial" w:hAnsi="Arial" w:cs="Arial"/>
          <w:b/>
          <w:bCs/>
          <w:szCs w:val="24"/>
          <w:lang w:eastAsia="lt-LT"/>
        </w:rPr>
        <w:t>VĖŽAIČIŲ KULTŪROS CENTRO</w:t>
      </w:r>
      <w:r w:rsidR="00177087">
        <w:rPr>
          <w:rFonts w:ascii="Arial" w:hAnsi="Arial" w:cs="Arial"/>
          <w:b/>
          <w:bCs/>
          <w:szCs w:val="24"/>
          <w:lang w:eastAsia="lt-LT"/>
        </w:rPr>
        <w:t xml:space="preserve"> </w:t>
      </w:r>
      <w:r w:rsidRPr="00707109">
        <w:rPr>
          <w:rFonts w:ascii="Arial" w:hAnsi="Arial" w:cs="Arial"/>
          <w:b/>
          <w:bCs/>
          <w:szCs w:val="24"/>
          <w:lang w:eastAsia="lt-LT"/>
        </w:rPr>
        <w:t>DIREKTORĖ</w:t>
      </w:r>
      <w:r>
        <w:rPr>
          <w:rFonts w:ascii="Arial" w:hAnsi="Arial" w:cs="Arial"/>
          <w:b/>
          <w:bCs/>
          <w:szCs w:val="24"/>
          <w:lang w:eastAsia="lt-LT"/>
        </w:rPr>
        <w:t>S</w:t>
      </w:r>
    </w:p>
    <w:p w14:paraId="7E1BE9A3" w14:textId="70FF2977" w:rsidR="004B1E03" w:rsidRPr="00707109" w:rsidRDefault="007B49ED" w:rsidP="00177087">
      <w:pPr>
        <w:tabs>
          <w:tab w:val="left" w:pos="14656"/>
        </w:tabs>
        <w:jc w:val="center"/>
        <w:rPr>
          <w:rFonts w:ascii="Arial" w:hAnsi="Arial" w:cs="Arial"/>
          <w:b/>
          <w:bCs/>
          <w:szCs w:val="24"/>
          <w:lang w:eastAsia="lt-LT"/>
        </w:rPr>
      </w:pPr>
      <w:r w:rsidRPr="00707109">
        <w:rPr>
          <w:rFonts w:ascii="Arial" w:hAnsi="Arial" w:cs="Arial"/>
          <w:b/>
          <w:bCs/>
          <w:szCs w:val="24"/>
          <w:lang w:eastAsia="lt-LT"/>
        </w:rPr>
        <w:t>DIAN</w:t>
      </w:r>
      <w:r>
        <w:rPr>
          <w:rFonts w:ascii="Arial" w:hAnsi="Arial" w:cs="Arial"/>
          <w:b/>
          <w:bCs/>
          <w:szCs w:val="24"/>
          <w:lang w:eastAsia="lt-LT"/>
        </w:rPr>
        <w:t>OS</w:t>
      </w:r>
      <w:r w:rsidRPr="00707109">
        <w:rPr>
          <w:rFonts w:ascii="Arial" w:hAnsi="Arial" w:cs="Arial"/>
          <w:b/>
          <w:bCs/>
          <w:szCs w:val="24"/>
          <w:lang w:eastAsia="lt-LT"/>
        </w:rPr>
        <w:t xml:space="preserve"> CIPARIENĖ</w:t>
      </w:r>
      <w:r>
        <w:rPr>
          <w:rFonts w:ascii="Arial" w:hAnsi="Arial" w:cs="Arial"/>
          <w:b/>
          <w:bCs/>
          <w:szCs w:val="24"/>
          <w:lang w:eastAsia="lt-LT"/>
        </w:rPr>
        <w:t>S</w:t>
      </w:r>
    </w:p>
    <w:p w14:paraId="7E1BE9A4" w14:textId="16FA9224" w:rsidR="004B1E03" w:rsidRDefault="004B1E03">
      <w:pPr>
        <w:jc w:val="center"/>
        <w:rPr>
          <w:rFonts w:ascii="Arial" w:hAnsi="Arial" w:cs="Arial"/>
          <w:szCs w:val="24"/>
          <w:lang w:eastAsia="lt-LT"/>
        </w:rPr>
      </w:pPr>
    </w:p>
    <w:p w14:paraId="7E1BE9A5" w14:textId="77777777" w:rsidR="004B1E03" w:rsidRDefault="004B1E03">
      <w:pPr>
        <w:jc w:val="center"/>
        <w:rPr>
          <w:rFonts w:ascii="Arial" w:hAnsi="Arial" w:cs="Arial"/>
          <w:szCs w:val="24"/>
          <w:lang w:eastAsia="lt-LT"/>
        </w:rPr>
      </w:pPr>
    </w:p>
    <w:p w14:paraId="7E1BE9EB" w14:textId="77777777" w:rsidR="004B1E03" w:rsidRDefault="004B1E03">
      <w:pPr>
        <w:jc w:val="center"/>
        <w:rPr>
          <w:rFonts w:ascii="Arial" w:hAnsi="Arial" w:cs="Arial"/>
          <w:szCs w:val="24"/>
          <w:lang w:eastAsia="lt-LT"/>
        </w:rPr>
      </w:pPr>
    </w:p>
    <w:p w14:paraId="7E1BE9EC" w14:textId="38902DB8" w:rsidR="004B1E03" w:rsidRDefault="007B49ED">
      <w:pPr>
        <w:tabs>
          <w:tab w:val="left" w:pos="284"/>
        </w:tabs>
        <w:rPr>
          <w:rFonts w:ascii="Arial" w:hAnsi="Arial" w:cs="Arial"/>
          <w:szCs w:val="24"/>
          <w:lang w:eastAsia="lt-LT"/>
        </w:rPr>
      </w:pPr>
      <w:r>
        <w:rPr>
          <w:rFonts w:ascii="Arial" w:hAnsi="Arial" w:cs="Arial"/>
          <w:kern w:val="2"/>
          <w:szCs w:val="24"/>
        </w:rPr>
        <w:t>Pagrindiniai einamųjų metų veiklos lūkesčiai (toliau – lūkesčiai)</w:t>
      </w:r>
    </w:p>
    <w:p w14:paraId="7E1BE9EE" w14:textId="77777777" w:rsidR="004B1E03" w:rsidRDefault="004B1E03">
      <w:pPr>
        <w:rPr>
          <w:rFonts w:ascii="Arial" w:hAnsi="Arial" w:cs="Arial"/>
          <w:kern w:val="2"/>
          <w:szCs w:val="24"/>
        </w:rPr>
      </w:pPr>
    </w:p>
    <w:p w14:paraId="7E1BE9EF" w14:textId="77777777" w:rsidR="004B1E03" w:rsidRDefault="007B49ED">
      <w:pPr>
        <w:numPr>
          <w:ilvl w:val="0"/>
          <w:numId w:val="6"/>
        </w:numPr>
        <w:jc w:val="both"/>
        <w:rPr>
          <w:rFonts w:ascii="Arial" w:hAnsi="Arial" w:cs="Arial"/>
          <w:kern w:val="2"/>
          <w:szCs w:val="24"/>
        </w:rPr>
      </w:pPr>
      <w:r>
        <w:rPr>
          <w:rFonts w:ascii="Arial" w:hAnsi="Arial" w:cs="Arial"/>
          <w:kern w:val="2"/>
          <w:szCs w:val="24"/>
        </w:rPr>
        <w:t xml:space="preserve">Užtikrinti </w:t>
      </w:r>
      <w:r>
        <w:rPr>
          <w:rFonts w:ascii="Arial" w:hAnsi="Arial" w:cs="Arial"/>
          <w:szCs w:val="24"/>
        </w:rPr>
        <w:t xml:space="preserve">kokybišką ir efektyvią įstaigos veiklą Vėžaičių kultūros centre bei Lapių skyriuje gerinant infrastruktūrą. VKC ir Lapių skyriuje sutvarkyti scenos apšvietimą. Įsigyti ir įveiklinti Gido įrangą gerinant ekskursijų po Vėžaičių dvarą kokybę.  </w:t>
      </w:r>
    </w:p>
    <w:p w14:paraId="7E1BE9F0" w14:textId="77777777" w:rsidR="004B1E03" w:rsidRDefault="007B49ED">
      <w:pPr>
        <w:numPr>
          <w:ilvl w:val="0"/>
          <w:numId w:val="6"/>
        </w:numPr>
        <w:jc w:val="both"/>
        <w:rPr>
          <w:rFonts w:ascii="Arial" w:hAnsi="Arial" w:cs="Arial"/>
          <w:szCs w:val="24"/>
        </w:rPr>
      </w:pPr>
      <w:r>
        <w:rPr>
          <w:rFonts w:ascii="Arial" w:hAnsi="Arial" w:cs="Arial"/>
          <w:szCs w:val="24"/>
        </w:rPr>
        <w:t xml:space="preserve">Tenkinti Vėžaičių seniūnijos gyventojų kultūrinius poreikius rengiant ir įgyvendinant projektus. Parengti ir pateikti įvairiems fondams 5 projektus, kurie gerintų renginių kokybę bei įvairovę. </w:t>
      </w:r>
    </w:p>
    <w:p w14:paraId="7E1BE9F1" w14:textId="77777777" w:rsidR="004B1E03" w:rsidRDefault="007B49ED">
      <w:pPr>
        <w:numPr>
          <w:ilvl w:val="0"/>
          <w:numId w:val="6"/>
        </w:numPr>
        <w:jc w:val="both"/>
        <w:rPr>
          <w:rFonts w:ascii="Arial" w:hAnsi="Arial" w:cs="Arial"/>
          <w:szCs w:val="24"/>
        </w:rPr>
      </w:pPr>
      <w:r>
        <w:rPr>
          <w:rFonts w:ascii="Arial" w:hAnsi="Arial" w:cs="Arial"/>
          <w:szCs w:val="24"/>
        </w:rPr>
        <w:t>Kelti įstaigos prestižą dalyvaujant seniūnijos, rajono, respublikos bei tarptautiniuose renginiuose, festivaliuose ir t.t. Sudaryti sąlygas meno mėgėjų kolektyvų išvykoms. Per metus 35 renginiai išvykose.</w:t>
      </w:r>
    </w:p>
    <w:p w14:paraId="7E1BE9F2" w14:textId="77777777" w:rsidR="004B1E03" w:rsidRDefault="007B49ED">
      <w:pPr>
        <w:numPr>
          <w:ilvl w:val="0"/>
          <w:numId w:val="6"/>
        </w:numPr>
        <w:jc w:val="both"/>
        <w:rPr>
          <w:rFonts w:ascii="Arial" w:hAnsi="Arial" w:cs="Arial"/>
          <w:szCs w:val="24"/>
        </w:rPr>
      </w:pPr>
      <w:r>
        <w:rPr>
          <w:rFonts w:ascii="Arial" w:hAnsi="Arial" w:cs="Arial"/>
          <w:szCs w:val="24"/>
        </w:rPr>
        <w:t>Tęsti Klaipėdos rajono savivaldybės kultūros strategijos iki 2030 m. VKC prioritetinės strategijos krypties Volmerių dvaro istorinio palikimo puoselėjimas aktualizavimo, įveiklinimo ir viešinimo procesus, daugiau dėmesio skiriant:</w:t>
      </w:r>
    </w:p>
    <w:p w14:paraId="7E1BE9F3" w14:textId="77777777" w:rsidR="004B1E03" w:rsidRDefault="007B49ED">
      <w:pPr>
        <w:numPr>
          <w:ilvl w:val="0"/>
          <w:numId w:val="7"/>
        </w:numPr>
        <w:jc w:val="both"/>
        <w:rPr>
          <w:rFonts w:ascii="Arial" w:hAnsi="Arial" w:cs="Arial"/>
          <w:szCs w:val="24"/>
        </w:rPr>
      </w:pPr>
      <w:r>
        <w:rPr>
          <w:rFonts w:ascii="Arial" w:hAnsi="Arial" w:cs="Arial"/>
          <w:szCs w:val="24"/>
        </w:rPr>
        <w:t>naujo turinio kūrimui pasitelkiant technologijas,</w:t>
      </w:r>
    </w:p>
    <w:p w14:paraId="7E1BE9F4" w14:textId="77777777" w:rsidR="004B1E03" w:rsidRDefault="007B49ED">
      <w:pPr>
        <w:numPr>
          <w:ilvl w:val="0"/>
          <w:numId w:val="7"/>
        </w:numPr>
        <w:jc w:val="both"/>
        <w:rPr>
          <w:rFonts w:ascii="Arial" w:hAnsi="Arial" w:cs="Arial"/>
          <w:szCs w:val="24"/>
        </w:rPr>
      </w:pPr>
      <w:r>
        <w:rPr>
          <w:rFonts w:ascii="Arial" w:hAnsi="Arial" w:cs="Arial"/>
          <w:szCs w:val="24"/>
        </w:rPr>
        <w:t>meno kolektyvų ir studijų programų tobulinimui bei naujų kūrybinių projektų kūrimui,</w:t>
      </w:r>
    </w:p>
    <w:p w14:paraId="7E1BE9F5" w14:textId="77777777" w:rsidR="004B1E03" w:rsidRDefault="007B49ED">
      <w:pPr>
        <w:numPr>
          <w:ilvl w:val="0"/>
          <w:numId w:val="7"/>
        </w:numPr>
        <w:jc w:val="both"/>
        <w:rPr>
          <w:rFonts w:ascii="Arial" w:hAnsi="Arial" w:cs="Arial"/>
          <w:szCs w:val="24"/>
        </w:rPr>
      </w:pPr>
      <w:r>
        <w:rPr>
          <w:rFonts w:ascii="Arial" w:hAnsi="Arial" w:cs="Arial"/>
          <w:szCs w:val="24"/>
        </w:rPr>
        <w:t>renginių kokybės gerinimui įtraukiant profesionalus.</w:t>
      </w:r>
    </w:p>
    <w:p w14:paraId="7E1BE9F6" w14:textId="77777777" w:rsidR="004B1E03" w:rsidRDefault="007B49ED">
      <w:pPr>
        <w:numPr>
          <w:ilvl w:val="0"/>
          <w:numId w:val="6"/>
        </w:numPr>
        <w:jc w:val="both"/>
        <w:rPr>
          <w:rFonts w:ascii="Arial" w:hAnsi="Arial" w:cs="Arial"/>
          <w:kern w:val="2"/>
          <w:szCs w:val="24"/>
        </w:rPr>
      </w:pPr>
      <w:r>
        <w:rPr>
          <w:rFonts w:ascii="Arial" w:hAnsi="Arial" w:cs="Arial"/>
          <w:szCs w:val="24"/>
        </w:rPr>
        <w:t>Sustiprinti VKC specialistų komandą kultūros profesionalais: instrumentinės grupės vadovo/kapelmeisterio bei scenografo/dizainerio pareigybėmis. Suburti instrumentinę grupę bei sustiprinti Dvaro teatro veiklas.</w:t>
      </w:r>
    </w:p>
    <w:p w14:paraId="7E1BE9F7" w14:textId="77777777" w:rsidR="004B1E03" w:rsidRDefault="007B49ED">
      <w:pPr>
        <w:numPr>
          <w:ilvl w:val="0"/>
          <w:numId w:val="6"/>
        </w:numPr>
        <w:jc w:val="both"/>
        <w:rPr>
          <w:rFonts w:ascii="Arial" w:hAnsi="Arial" w:cs="Arial"/>
          <w:kern w:val="2"/>
          <w:szCs w:val="24"/>
        </w:rPr>
      </w:pPr>
      <w:r>
        <w:rPr>
          <w:rFonts w:ascii="Arial" w:hAnsi="Arial" w:cs="Arial"/>
          <w:kern w:val="2"/>
          <w:szCs w:val="24"/>
        </w:rPr>
        <w:t>Kelti kvalifikaciją bei užtikrinti visų specialistų dalyvavimą „Kompetencijų bibliotekos” organizuojamuose mokymuose.</w:t>
      </w:r>
    </w:p>
    <w:p w14:paraId="7E1BE9F8" w14:textId="77777777" w:rsidR="004B1E03" w:rsidRDefault="007B49ED">
      <w:pPr>
        <w:numPr>
          <w:ilvl w:val="0"/>
          <w:numId w:val="6"/>
        </w:numPr>
      </w:pPr>
      <w:r>
        <w:rPr>
          <w:rFonts w:ascii="Arial" w:eastAsia="SimSun" w:hAnsi="Arial" w:cs="Arial"/>
          <w:color w:val="000000"/>
          <w:szCs w:val="24"/>
          <w:lang w:eastAsia="zh-CN" w:bidi="ar"/>
        </w:rPr>
        <w:t>S</w:t>
      </w:r>
      <w:r w:rsidRPr="00707109">
        <w:rPr>
          <w:rFonts w:ascii="Arial" w:eastAsia="SimSun" w:hAnsi="Arial" w:cs="Arial"/>
          <w:color w:val="000000"/>
          <w:szCs w:val="24"/>
          <w:lang w:eastAsia="zh-CN" w:bidi="ar"/>
        </w:rPr>
        <w:t>tiprinti pirkimų valdyseną įstaigoje – pirkimų planavimą, efektyvinti pirkimų vykdymo procesą, kad rezultate būtų užtikrintas racionalus lėšų naudojimas</w:t>
      </w:r>
      <w:r>
        <w:rPr>
          <w:rFonts w:ascii="Arial" w:eastAsia="SimSun" w:hAnsi="Arial" w:cs="Arial"/>
          <w:color w:val="000000"/>
          <w:szCs w:val="24"/>
          <w:lang w:eastAsia="zh-CN" w:bidi="ar"/>
        </w:rPr>
        <w:t>,</w:t>
      </w:r>
      <w:r w:rsidRPr="00707109">
        <w:rPr>
          <w:rFonts w:ascii="Arial" w:eastAsia="SimSun" w:hAnsi="Arial" w:cs="Arial"/>
          <w:color w:val="000000"/>
          <w:szCs w:val="24"/>
          <w:lang w:eastAsia="zh-CN" w:bidi="ar"/>
        </w:rPr>
        <w:t xml:space="preserve"> </w:t>
      </w:r>
      <w:r>
        <w:rPr>
          <w:rFonts w:ascii="Arial" w:eastAsia="SimSun" w:hAnsi="Arial" w:cs="Arial"/>
          <w:color w:val="000000"/>
          <w:szCs w:val="24"/>
          <w:lang w:eastAsia="zh-CN" w:bidi="ar"/>
        </w:rPr>
        <w:t>į</w:t>
      </w:r>
      <w:r w:rsidRPr="00707109">
        <w:rPr>
          <w:rFonts w:ascii="Arial" w:eastAsia="SimSun" w:hAnsi="Arial" w:cs="Arial"/>
          <w:color w:val="000000"/>
          <w:szCs w:val="24"/>
          <w:lang w:eastAsia="zh-CN" w:bidi="ar"/>
        </w:rPr>
        <w:t>statymo vykdymas ir skaidrumas pirkimo procesuose</w:t>
      </w:r>
      <w:r>
        <w:rPr>
          <w:rFonts w:ascii="Arial" w:eastAsia="SimSun" w:hAnsi="Arial" w:cs="Arial"/>
          <w:color w:val="000000"/>
          <w:szCs w:val="24"/>
          <w:lang w:eastAsia="zh-CN" w:bidi="ar"/>
        </w:rPr>
        <w:t xml:space="preserve">. </w:t>
      </w:r>
      <w:r>
        <w:rPr>
          <w:rFonts w:ascii="Arial" w:eastAsia="SimSun" w:hAnsi="Arial" w:cs="Arial"/>
          <w:color w:val="222222"/>
          <w:szCs w:val="24"/>
          <w:shd w:val="clear" w:color="auto" w:fill="FFFFFF"/>
        </w:rPr>
        <w:t>Viešinti ir nuolat atnaujinti planuojamų vykdyti visų pirkimų suvestinę (pirkimų planą) įstaigos puslapyje.</w:t>
      </w:r>
    </w:p>
    <w:p w14:paraId="7E1BE9F9" w14:textId="77777777" w:rsidR="004B1E03" w:rsidRDefault="004B1E03">
      <w:pPr>
        <w:jc w:val="both"/>
        <w:rPr>
          <w:rFonts w:ascii="Arial" w:hAnsi="Arial" w:cs="Arial"/>
          <w:szCs w:val="24"/>
        </w:rPr>
      </w:pPr>
    </w:p>
    <w:sectPr w:rsidR="004B1E03">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3B9AA4"/>
    <w:multiLevelType w:val="singleLevel"/>
    <w:tmpl w:val="8C3B9AA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727625"/>
    <w:multiLevelType w:val="singleLevel"/>
    <w:tmpl w:val="C0727625"/>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C18F394"/>
    <w:multiLevelType w:val="singleLevel"/>
    <w:tmpl w:val="CC18F394"/>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F97DEC19"/>
    <w:multiLevelType w:val="singleLevel"/>
    <w:tmpl w:val="F97DEC19"/>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15B488EA"/>
    <w:multiLevelType w:val="singleLevel"/>
    <w:tmpl w:val="15B488EA"/>
    <w:lvl w:ilvl="0">
      <w:start w:val="1"/>
      <w:numFmt w:val="decimal"/>
      <w:suff w:val="space"/>
      <w:lvlText w:val="%1."/>
      <w:lvlJc w:val="left"/>
    </w:lvl>
  </w:abstractNum>
  <w:abstractNum w:abstractNumId="5" w15:restartNumberingAfterBreak="0">
    <w:nsid w:val="4158B6BE"/>
    <w:multiLevelType w:val="singleLevel"/>
    <w:tmpl w:val="4158B6BE"/>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535AA26E"/>
    <w:multiLevelType w:val="singleLevel"/>
    <w:tmpl w:val="535AA26E"/>
    <w:lvl w:ilvl="0">
      <w:start w:val="1"/>
      <w:numFmt w:val="decimal"/>
      <w:suff w:val="space"/>
      <w:lvlText w:val="%1."/>
      <w:lvlJc w:val="left"/>
      <w:rPr>
        <w:rFonts w:ascii="Arial" w:hAnsi="Arial" w:cs="Arial" w:hint="default"/>
        <w:i w:val="0"/>
        <w:iCs w:val="0"/>
        <w:sz w:val="24"/>
        <w:szCs w:val="24"/>
      </w:rPr>
    </w:lvl>
  </w:abstractNum>
  <w:abstractNum w:abstractNumId="7" w15:restartNumberingAfterBreak="0">
    <w:nsid w:val="6A72A88F"/>
    <w:multiLevelType w:val="singleLevel"/>
    <w:tmpl w:val="6A72A88F"/>
    <w:lvl w:ilvl="0">
      <w:start w:val="1"/>
      <w:numFmt w:val="decimal"/>
      <w:suff w:val="space"/>
      <w:lvlText w:val="%1."/>
      <w:lvlJc w:val="left"/>
    </w:lvl>
  </w:abstractNum>
  <w:num w:numId="1" w16cid:durableId="1376999892">
    <w:abstractNumId w:val="6"/>
  </w:num>
  <w:num w:numId="2" w16cid:durableId="406268090">
    <w:abstractNumId w:val="3"/>
  </w:num>
  <w:num w:numId="3" w16cid:durableId="2072925823">
    <w:abstractNumId w:val="1"/>
  </w:num>
  <w:num w:numId="4" w16cid:durableId="1935480949">
    <w:abstractNumId w:val="5"/>
  </w:num>
  <w:num w:numId="5" w16cid:durableId="466319884">
    <w:abstractNumId w:val="0"/>
  </w:num>
  <w:num w:numId="6" w16cid:durableId="730812221">
    <w:abstractNumId w:val="7"/>
  </w:num>
  <w:num w:numId="7" w16cid:durableId="1336421997">
    <w:abstractNumId w:val="2"/>
  </w:num>
  <w:num w:numId="8" w16cid:durableId="1221133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6E"/>
    <w:rsid w:val="00052ECA"/>
    <w:rsid w:val="00177087"/>
    <w:rsid w:val="002C7AE5"/>
    <w:rsid w:val="00332A5C"/>
    <w:rsid w:val="004B1E03"/>
    <w:rsid w:val="004F1199"/>
    <w:rsid w:val="00570287"/>
    <w:rsid w:val="00707109"/>
    <w:rsid w:val="00786A3B"/>
    <w:rsid w:val="007B49ED"/>
    <w:rsid w:val="00824C59"/>
    <w:rsid w:val="008863CB"/>
    <w:rsid w:val="00B17E6E"/>
    <w:rsid w:val="00CB3AB4"/>
    <w:rsid w:val="00DA1AB9"/>
    <w:rsid w:val="00DD735B"/>
    <w:rsid w:val="00DF1D73"/>
    <w:rsid w:val="00E11548"/>
    <w:rsid w:val="00F668F5"/>
    <w:rsid w:val="00FF0F6E"/>
    <w:rsid w:val="013B78A4"/>
    <w:rsid w:val="02F95951"/>
    <w:rsid w:val="04DA2AA9"/>
    <w:rsid w:val="07E5000B"/>
    <w:rsid w:val="0A6D1FA6"/>
    <w:rsid w:val="0B525F46"/>
    <w:rsid w:val="0BF72353"/>
    <w:rsid w:val="1295444E"/>
    <w:rsid w:val="14F07502"/>
    <w:rsid w:val="15316C79"/>
    <w:rsid w:val="154B0A80"/>
    <w:rsid w:val="1BA67986"/>
    <w:rsid w:val="1BC52E39"/>
    <w:rsid w:val="1FFE10F2"/>
    <w:rsid w:val="286136C7"/>
    <w:rsid w:val="2A691A14"/>
    <w:rsid w:val="2AEF2A80"/>
    <w:rsid w:val="2D1350C3"/>
    <w:rsid w:val="2EE90FE4"/>
    <w:rsid w:val="380534F8"/>
    <w:rsid w:val="38A022B6"/>
    <w:rsid w:val="397E0A79"/>
    <w:rsid w:val="3AB57809"/>
    <w:rsid w:val="3F63425F"/>
    <w:rsid w:val="4E7977E2"/>
    <w:rsid w:val="5044747B"/>
    <w:rsid w:val="510D65B6"/>
    <w:rsid w:val="516F2BD1"/>
    <w:rsid w:val="55854A5F"/>
    <w:rsid w:val="5C7364C4"/>
    <w:rsid w:val="5C900DF1"/>
    <w:rsid w:val="5E220733"/>
    <w:rsid w:val="5F920CFB"/>
    <w:rsid w:val="5FE43484"/>
    <w:rsid w:val="690D79EA"/>
    <w:rsid w:val="6B405536"/>
    <w:rsid w:val="70BA1CDE"/>
    <w:rsid w:val="716D1A0D"/>
    <w:rsid w:val="7B5A4FB8"/>
    <w:rsid w:val="7B683207"/>
    <w:rsid w:val="7C0F667E"/>
    <w:rsid w:val="7D6112B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1BE99B"/>
  <w15:docId w15:val="{1050EBA1-B7E1-4CC6-83C7-9639702D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Hipersaitas">
    <w:name w:val="Hyperlink"/>
    <w:basedOn w:val="Numatytasispastraiposriftas"/>
    <w:uiPriority w:val="99"/>
    <w:semiHidden/>
    <w:unhideWhenUsed/>
    <w:qFormat/>
    <w:rPr>
      <w:color w:val="0000FF"/>
      <w:u w:val="single"/>
    </w:rPr>
  </w:style>
  <w:style w:type="paragraph" w:styleId="prastasiniatinklio">
    <w:name w:val="Normal (Web)"/>
    <w:uiPriority w:val="99"/>
    <w:semiHidden/>
    <w:unhideWhenUsed/>
    <w:pPr>
      <w:spacing w:beforeAutospacing="1" w:afterAutospacing="1"/>
    </w:pPr>
    <w:rPr>
      <w:sz w:val="24"/>
      <w:szCs w:val="24"/>
      <w:lang w:val="en-US" w:eastAsia="zh-CN"/>
    </w:rPr>
  </w:style>
  <w:style w:type="paragraph" w:customStyle="1" w:styleId="Iretintas">
    <w:name w:val="Išretintas"/>
    <w:basedOn w:val="Betarp"/>
    <w:link w:val="IretintasDiagrama"/>
    <w:qFormat/>
    <w:rPr>
      <w:sz w:val="24"/>
      <w:szCs w:val="24"/>
    </w:rPr>
  </w:style>
  <w:style w:type="paragraph" w:styleId="Betarp">
    <w:name w:val="No Spacing"/>
    <w:uiPriority w:val="1"/>
    <w:qFormat/>
    <w:rPr>
      <w:rFonts w:asciiTheme="minorHAnsi" w:eastAsiaTheme="minorHAnsi" w:hAnsiTheme="minorHAnsi" w:cstheme="minorBidi"/>
      <w:kern w:val="2"/>
      <w:sz w:val="22"/>
      <w:szCs w:val="22"/>
      <w:lang w:eastAsia="en-US"/>
      <w14:ligatures w14:val="standardContextual"/>
    </w:rPr>
  </w:style>
  <w:style w:type="character" w:customStyle="1" w:styleId="IretintasDiagrama">
    <w:name w:val="Išretintas Diagrama"/>
    <w:basedOn w:val="Numatytasispastraiposriftas"/>
    <w:link w:val="Iretintas"/>
    <w:qFormat/>
    <w:rPr>
      <w:sz w:val="24"/>
      <w:szCs w:val="24"/>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rPr>
      <w:rFonts w:eastAsia="Times New Roman"/>
      <w:lang w:eastAsia="en-US"/>
    </w:rPr>
  </w:style>
  <w:style w:type="character" w:customStyle="1" w:styleId="KomentarotemaDiagrama">
    <w:name w:val="Komentaro tema Diagrama"/>
    <w:basedOn w:val="KomentarotekstasDiagrama"/>
    <w:link w:val="Komentarotema"/>
    <w:uiPriority w:val="99"/>
    <w:semiHidden/>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1173</Words>
  <Characters>669</Characters>
  <Application>Microsoft Office Word</Application>
  <DocSecurity>0</DocSecurity>
  <Lines>5</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Virbauskienė</dc:creator>
  <cp:lastModifiedBy>Jurgita Virbauskienė</cp:lastModifiedBy>
  <cp:revision>5</cp:revision>
  <cp:lastPrinted>2026-01-23T13:32:00Z</cp:lastPrinted>
  <dcterms:created xsi:type="dcterms:W3CDTF">2026-01-26T06:47:00Z</dcterms:created>
  <dcterms:modified xsi:type="dcterms:W3CDTF">2026-03-12T08:15:00Z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4029F60B1D7C4A28A8B5DA0B7C8FFD19_13</vt:lpwstr>
  </property>
</Properties>
</file>