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9F55" w14:textId="216FF190" w:rsidR="00413B8D" w:rsidRPr="00413B8D" w:rsidRDefault="00413B8D" w:rsidP="00413B8D">
      <w:pPr>
        <w:jc w:val="center"/>
        <w:rPr>
          <w:szCs w:val="24"/>
          <w:lang w:eastAsia="lt-LT"/>
        </w:rPr>
      </w:pPr>
      <w:r w:rsidRPr="00413B8D">
        <w:rPr>
          <w:b/>
          <w:bCs/>
          <w:szCs w:val="24"/>
          <w:lang w:eastAsia="lt-LT"/>
        </w:rPr>
        <w:t>INFORMACIJA APIE</w:t>
      </w:r>
      <w:r w:rsidR="00F65C52">
        <w:rPr>
          <w:szCs w:val="24"/>
          <w:lang w:eastAsia="lt-LT"/>
        </w:rPr>
        <w:t xml:space="preserve"> </w:t>
      </w:r>
      <w:r w:rsidR="00F65C52" w:rsidRPr="008D1DA8">
        <w:rPr>
          <w:b/>
          <w:bCs/>
          <w:szCs w:val="24"/>
          <w:lang w:eastAsia="lt-LT"/>
        </w:rPr>
        <w:t>2023–2029 METŲ KLAIPĖDOS REGIONO FUNKCINĖS ZONOS</w:t>
      </w:r>
      <w:r w:rsidR="00F65C52">
        <w:rPr>
          <w:szCs w:val="24"/>
          <w:lang w:eastAsia="lt-LT"/>
        </w:rPr>
        <w:t xml:space="preserve"> </w:t>
      </w:r>
      <w:r w:rsidRPr="00413B8D">
        <w:rPr>
          <w:b/>
          <w:bCs/>
          <w:szCs w:val="24"/>
          <w:lang w:eastAsia="lt-LT"/>
        </w:rPr>
        <w:t>STRATEGIJOS</w:t>
      </w:r>
    </w:p>
    <w:p w14:paraId="3DB4EC37" w14:textId="77777777" w:rsidR="00413B8D" w:rsidRPr="00413B8D" w:rsidRDefault="00413B8D" w:rsidP="00413B8D">
      <w:pPr>
        <w:jc w:val="center"/>
        <w:rPr>
          <w:szCs w:val="24"/>
          <w:lang w:eastAsia="lt-LT"/>
        </w:rPr>
      </w:pPr>
      <w:r w:rsidRPr="00413B8D">
        <w:rPr>
          <w:b/>
          <w:bCs/>
          <w:szCs w:val="24"/>
          <w:lang w:eastAsia="lt-LT"/>
        </w:rPr>
        <w:t>ĮGYVENDINIMO PAŽANGĄ</w:t>
      </w:r>
    </w:p>
    <w:p w14:paraId="716F1450" w14:textId="77777777" w:rsidR="008D1DA8" w:rsidRDefault="008D1DA8">
      <w:pPr>
        <w:jc w:val="center"/>
        <w:rPr>
          <w:szCs w:val="24"/>
          <w:u w:val="single"/>
        </w:rPr>
      </w:pPr>
    </w:p>
    <w:p w14:paraId="60D6BCB4" w14:textId="6D8756BC" w:rsidR="00D634E8" w:rsidRDefault="008D1DA8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202</w:t>
      </w:r>
      <w:r w:rsidR="00FB3414">
        <w:rPr>
          <w:szCs w:val="24"/>
          <w:u w:val="single"/>
        </w:rPr>
        <w:t>5</w:t>
      </w:r>
      <w:r>
        <w:rPr>
          <w:szCs w:val="24"/>
          <w:u w:val="single"/>
        </w:rPr>
        <w:t>-12-</w:t>
      </w:r>
      <w:r w:rsidR="00FB3414">
        <w:rPr>
          <w:szCs w:val="24"/>
          <w:u w:val="single"/>
        </w:rPr>
        <w:t>31</w:t>
      </w:r>
    </w:p>
    <w:p w14:paraId="38B7BB6C" w14:textId="77777777" w:rsidR="00D634E8" w:rsidRDefault="00D634E8">
      <w:pPr>
        <w:jc w:val="center"/>
        <w:rPr>
          <w:b/>
          <w:szCs w:val="24"/>
          <w:highlight w:val="yellow"/>
          <w:u w:val="single"/>
        </w:rPr>
      </w:pPr>
    </w:p>
    <w:p w14:paraId="770359E8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1. Informacija apie Strategijos poveikio ir rezultato rodiklių reikšmių pasiekimą</w:t>
      </w:r>
    </w:p>
    <w:p w14:paraId="569D118A" w14:textId="77777777" w:rsidR="00D634E8" w:rsidRDefault="00D634E8">
      <w:pPr>
        <w:jc w:val="both"/>
        <w:rPr>
          <w:b/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569"/>
        <w:gridCol w:w="1764"/>
        <w:gridCol w:w="1634"/>
        <w:gridCol w:w="1334"/>
        <w:gridCol w:w="2496"/>
        <w:gridCol w:w="3260"/>
      </w:tblGrid>
      <w:tr w:rsidR="00D634E8" w:rsidRPr="00E011FF" w14:paraId="090CF1C4" w14:textId="77777777">
        <w:tc>
          <w:tcPr>
            <w:tcW w:w="1830" w:type="dxa"/>
            <w:shd w:val="pct5" w:color="auto" w:fill="auto"/>
          </w:tcPr>
          <w:p w14:paraId="62B6C980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Strategijos tikslas (-ai) / uždaviniai</w:t>
            </w:r>
          </w:p>
        </w:tc>
        <w:tc>
          <w:tcPr>
            <w:tcW w:w="1569" w:type="dxa"/>
            <w:shd w:val="pct5" w:color="auto" w:fill="auto"/>
          </w:tcPr>
          <w:p w14:paraId="195D22B2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Rodikliai, matavimo vienetai</w:t>
            </w:r>
          </w:p>
        </w:tc>
        <w:tc>
          <w:tcPr>
            <w:tcW w:w="1764" w:type="dxa"/>
            <w:shd w:val="pct5" w:color="auto" w:fill="auto"/>
          </w:tcPr>
          <w:p w14:paraId="2508CF6C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Pagal Strategiją pradinė rodiklio reikšmė ir metai</w:t>
            </w:r>
          </w:p>
        </w:tc>
        <w:tc>
          <w:tcPr>
            <w:tcW w:w="1634" w:type="dxa"/>
            <w:shd w:val="pct5" w:color="auto" w:fill="auto"/>
          </w:tcPr>
          <w:p w14:paraId="5E0A2405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Pagal Strategiją siektina rodiklio reikšmė ir metai</w:t>
            </w:r>
          </w:p>
        </w:tc>
        <w:tc>
          <w:tcPr>
            <w:tcW w:w="1334" w:type="dxa"/>
            <w:shd w:val="pct5" w:color="auto" w:fill="auto"/>
          </w:tcPr>
          <w:p w14:paraId="4614C016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 xml:space="preserve">Pasiekta rodiklio reikšmė </w:t>
            </w:r>
          </w:p>
        </w:tc>
        <w:tc>
          <w:tcPr>
            <w:tcW w:w="2496" w:type="dxa"/>
            <w:shd w:val="pct5" w:color="auto" w:fill="auto"/>
          </w:tcPr>
          <w:p w14:paraId="2519F7E4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Informacijos šaltiniai</w:t>
            </w:r>
          </w:p>
        </w:tc>
        <w:tc>
          <w:tcPr>
            <w:tcW w:w="3260" w:type="dxa"/>
            <w:shd w:val="pct5" w:color="auto" w:fill="auto"/>
          </w:tcPr>
          <w:p w14:paraId="7047AEE1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Komentarai</w:t>
            </w:r>
          </w:p>
        </w:tc>
      </w:tr>
      <w:tr w:rsidR="00D634E8" w:rsidRPr="00E011FF" w14:paraId="6059E286" w14:textId="77777777">
        <w:tc>
          <w:tcPr>
            <w:tcW w:w="1830" w:type="dxa"/>
            <w:shd w:val="pct5" w:color="auto" w:fill="auto"/>
          </w:tcPr>
          <w:p w14:paraId="50A3A1C7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1</w:t>
            </w:r>
          </w:p>
        </w:tc>
        <w:tc>
          <w:tcPr>
            <w:tcW w:w="1569" w:type="dxa"/>
            <w:shd w:val="pct5" w:color="auto" w:fill="auto"/>
          </w:tcPr>
          <w:p w14:paraId="30822443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2</w:t>
            </w:r>
          </w:p>
        </w:tc>
        <w:tc>
          <w:tcPr>
            <w:tcW w:w="1764" w:type="dxa"/>
            <w:shd w:val="pct5" w:color="auto" w:fill="auto"/>
          </w:tcPr>
          <w:p w14:paraId="0BB5F76F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3</w:t>
            </w:r>
          </w:p>
        </w:tc>
        <w:tc>
          <w:tcPr>
            <w:tcW w:w="1634" w:type="dxa"/>
            <w:shd w:val="pct5" w:color="auto" w:fill="auto"/>
          </w:tcPr>
          <w:p w14:paraId="5EE20FAD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4</w:t>
            </w:r>
          </w:p>
        </w:tc>
        <w:tc>
          <w:tcPr>
            <w:tcW w:w="1334" w:type="dxa"/>
            <w:shd w:val="pct5" w:color="auto" w:fill="auto"/>
          </w:tcPr>
          <w:p w14:paraId="21803C16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5</w:t>
            </w:r>
          </w:p>
        </w:tc>
        <w:tc>
          <w:tcPr>
            <w:tcW w:w="2496" w:type="dxa"/>
            <w:shd w:val="pct5" w:color="auto" w:fill="auto"/>
          </w:tcPr>
          <w:p w14:paraId="4F8DE278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6</w:t>
            </w:r>
          </w:p>
        </w:tc>
        <w:tc>
          <w:tcPr>
            <w:tcW w:w="3260" w:type="dxa"/>
            <w:shd w:val="pct5" w:color="auto" w:fill="auto"/>
          </w:tcPr>
          <w:p w14:paraId="11360491" w14:textId="77777777" w:rsidR="00D634E8" w:rsidRPr="00E011FF" w:rsidRDefault="00F37FDA">
            <w:pPr>
              <w:jc w:val="center"/>
              <w:rPr>
                <w:b/>
                <w:sz w:val="20"/>
              </w:rPr>
            </w:pPr>
            <w:r w:rsidRPr="00E011FF">
              <w:rPr>
                <w:b/>
                <w:sz w:val="20"/>
              </w:rPr>
              <w:t>7</w:t>
            </w:r>
          </w:p>
        </w:tc>
      </w:tr>
      <w:tr w:rsidR="00D634E8" w:rsidRPr="00E011FF" w14:paraId="4732A0FE" w14:textId="77777777">
        <w:tc>
          <w:tcPr>
            <w:tcW w:w="1830" w:type="dxa"/>
            <w:vMerge w:val="restart"/>
          </w:tcPr>
          <w:p w14:paraId="73542331" w14:textId="4BEB874A" w:rsidR="00D634E8" w:rsidRPr="0056349A" w:rsidRDefault="00F37FDA" w:rsidP="00E011FF">
            <w:pPr>
              <w:rPr>
                <w:b/>
                <w:bCs/>
                <w:iCs/>
                <w:color w:val="808080"/>
                <w:sz w:val="20"/>
              </w:rPr>
            </w:pPr>
            <w:r w:rsidRPr="0056349A">
              <w:rPr>
                <w:b/>
                <w:bCs/>
                <w:iCs/>
                <w:color w:val="000000" w:themeColor="text1"/>
                <w:sz w:val="20"/>
              </w:rPr>
              <w:t>1</w:t>
            </w:r>
            <w:r w:rsidR="005710DC">
              <w:rPr>
                <w:b/>
                <w:bCs/>
                <w:iCs/>
                <w:color w:val="000000" w:themeColor="text1"/>
                <w:sz w:val="20"/>
              </w:rPr>
              <w:t xml:space="preserve"> tikslas</w:t>
            </w:r>
            <w:r w:rsidRPr="0056349A">
              <w:rPr>
                <w:b/>
                <w:bCs/>
                <w:iCs/>
                <w:color w:val="000000" w:themeColor="text1"/>
                <w:sz w:val="20"/>
              </w:rPr>
              <w:t xml:space="preserve">. </w:t>
            </w:r>
            <w:r w:rsidR="00E011FF" w:rsidRPr="0056349A">
              <w:rPr>
                <w:b/>
                <w:bCs/>
                <w:iCs/>
                <w:color w:val="000000" w:themeColor="text1"/>
                <w:sz w:val="20"/>
              </w:rPr>
              <w:t>Padidinti Klaipėdos regiono ekonominį konkurencingumą bei patrauklumą</w:t>
            </w:r>
          </w:p>
        </w:tc>
        <w:tc>
          <w:tcPr>
            <w:tcW w:w="1569" w:type="dxa"/>
          </w:tcPr>
          <w:p w14:paraId="7DD6F9F2" w14:textId="4AE4DFE4" w:rsidR="00D634E8" w:rsidRPr="00E011FF" w:rsidRDefault="00E011FF">
            <w:pPr>
              <w:jc w:val="both"/>
              <w:rPr>
                <w:bCs/>
                <w:color w:val="808080"/>
                <w:sz w:val="20"/>
              </w:rPr>
            </w:pPr>
            <w:r w:rsidRPr="00E011FF">
              <w:rPr>
                <w:bCs/>
                <w:color w:val="000000" w:themeColor="text1"/>
                <w:sz w:val="20"/>
              </w:rPr>
              <w:t>Gyventojų užimtumo lygis (15–64 metų) | Procento vidutiniai skirtumai tarp regiono savivaldybių (standartinis nuokrypis)</w:t>
            </w:r>
          </w:p>
        </w:tc>
        <w:tc>
          <w:tcPr>
            <w:tcW w:w="1764" w:type="dxa"/>
          </w:tcPr>
          <w:p w14:paraId="5071DB9B" w14:textId="77777777" w:rsidR="00993A2D" w:rsidRPr="00993A2D" w:rsidRDefault="00993A2D" w:rsidP="00993A2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 xml:space="preserve">11,3 </w:t>
            </w:r>
          </w:p>
          <w:p w14:paraId="3B3FAF87" w14:textId="33D3690D" w:rsidR="00D634E8" w:rsidRPr="00E011FF" w:rsidRDefault="00993A2D" w:rsidP="00993A2D">
            <w:pPr>
              <w:jc w:val="center"/>
              <w:rPr>
                <w:b/>
                <w:color w:val="808080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1D5CBE59" w14:textId="77777777" w:rsidR="00D634E8" w:rsidRPr="00993A2D" w:rsidRDefault="00993A2D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>7,0</w:t>
            </w:r>
          </w:p>
          <w:p w14:paraId="153D9634" w14:textId="56D42670" w:rsidR="00993A2D" w:rsidRPr="00E011FF" w:rsidRDefault="00993A2D" w:rsidP="00993A2D">
            <w:pPr>
              <w:jc w:val="center"/>
              <w:rPr>
                <w:b/>
                <w:color w:val="808080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76B7F94B" w14:textId="776B526A" w:rsidR="00D634E8" w:rsidRPr="004B6855" w:rsidRDefault="00FB3414" w:rsidP="009A56CB">
            <w:pPr>
              <w:jc w:val="center"/>
              <w:rPr>
                <w:bCs/>
                <w:color w:val="808080"/>
                <w:sz w:val="20"/>
              </w:rPr>
            </w:pPr>
            <w:r w:rsidRPr="00FB3414">
              <w:rPr>
                <w:bCs/>
                <w:color w:val="000000" w:themeColor="text1"/>
                <w:sz w:val="20"/>
              </w:rPr>
              <w:t>4,9</w:t>
            </w:r>
          </w:p>
        </w:tc>
        <w:tc>
          <w:tcPr>
            <w:tcW w:w="2496" w:type="dxa"/>
          </w:tcPr>
          <w:p w14:paraId="0AE39920" w14:textId="16DB4FE6" w:rsidR="00D634E8" w:rsidRPr="004B6855" w:rsidRDefault="004B6855">
            <w:pPr>
              <w:jc w:val="both"/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2022–2030 m. Klaipėdos regiono plėtros plano 202</w:t>
            </w:r>
            <w:r w:rsidR="00FB3414">
              <w:rPr>
                <w:iCs/>
                <w:color w:val="000000" w:themeColor="text1"/>
                <w:sz w:val="20"/>
              </w:rPr>
              <w:t>5</w:t>
            </w:r>
            <w:r>
              <w:rPr>
                <w:iCs/>
                <w:color w:val="000000" w:themeColor="text1"/>
                <w:sz w:val="20"/>
              </w:rPr>
              <w:t xml:space="preserve"> m</w:t>
            </w:r>
            <w:r w:rsidR="00CE2DFF">
              <w:rPr>
                <w:iCs/>
                <w:color w:val="000000" w:themeColor="text1"/>
                <w:sz w:val="20"/>
              </w:rPr>
              <w:t>etų</w:t>
            </w:r>
            <w:r>
              <w:rPr>
                <w:iCs/>
                <w:color w:val="000000" w:themeColor="text1"/>
                <w:sz w:val="20"/>
              </w:rPr>
              <w:t xml:space="preserve"> </w:t>
            </w:r>
            <w:r w:rsidR="00CE2DFF">
              <w:rPr>
                <w:iCs/>
                <w:color w:val="000000" w:themeColor="text1"/>
                <w:sz w:val="20"/>
              </w:rPr>
              <w:t xml:space="preserve">įgyvendinimo </w:t>
            </w:r>
            <w:r>
              <w:rPr>
                <w:iCs/>
                <w:color w:val="000000" w:themeColor="text1"/>
                <w:sz w:val="20"/>
              </w:rPr>
              <w:t>ataskaita</w:t>
            </w:r>
            <w:r w:rsidR="00683130">
              <w:rPr>
                <w:iCs/>
                <w:color w:val="000000" w:themeColor="text1"/>
                <w:sz w:val="20"/>
              </w:rPr>
              <w:t>.</w:t>
            </w:r>
          </w:p>
        </w:tc>
        <w:tc>
          <w:tcPr>
            <w:tcW w:w="3260" w:type="dxa"/>
          </w:tcPr>
          <w:p w14:paraId="5876233C" w14:textId="4BFC1DB4" w:rsidR="00D634E8" w:rsidRPr="00941863" w:rsidRDefault="00FB3414">
            <w:pPr>
              <w:jc w:val="both"/>
              <w:rPr>
                <w:bCs/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-</w:t>
            </w:r>
          </w:p>
        </w:tc>
      </w:tr>
      <w:tr w:rsidR="00D634E8" w:rsidRPr="00E011FF" w14:paraId="128F7338" w14:textId="77777777" w:rsidTr="00031561">
        <w:tc>
          <w:tcPr>
            <w:tcW w:w="1830" w:type="dxa"/>
            <w:vMerge/>
          </w:tcPr>
          <w:p w14:paraId="7C571533" w14:textId="77777777" w:rsidR="00D634E8" w:rsidRPr="00E011FF" w:rsidRDefault="00D634E8">
            <w:pPr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569" w:type="dxa"/>
          </w:tcPr>
          <w:p w14:paraId="33D53911" w14:textId="790F46DB" w:rsidR="00D634E8" w:rsidRPr="00E011FF" w:rsidRDefault="00E011FF">
            <w:pPr>
              <w:jc w:val="both"/>
              <w:rPr>
                <w:bCs/>
                <w:color w:val="808080"/>
                <w:sz w:val="20"/>
              </w:rPr>
            </w:pPr>
            <w:r w:rsidRPr="00993A2D">
              <w:rPr>
                <w:bCs/>
                <w:color w:val="000000" w:themeColor="text1"/>
                <w:sz w:val="20"/>
              </w:rPr>
              <w:t>Pridėtinė vertė gamybos sąnaudomis pagal veiklos vykdymo vietą (nefinansinių įmonių), tenkanti vienam dirbančiam asmeniui per metus, tūkst. Eur</w:t>
            </w:r>
          </w:p>
        </w:tc>
        <w:tc>
          <w:tcPr>
            <w:tcW w:w="1764" w:type="dxa"/>
          </w:tcPr>
          <w:p w14:paraId="493D8A01" w14:textId="77777777" w:rsidR="00D634E8" w:rsidRDefault="00031561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28,8</w:t>
            </w:r>
          </w:p>
          <w:p w14:paraId="15FB1E9D" w14:textId="634B7D23" w:rsidR="00031561" w:rsidRPr="00031561" w:rsidRDefault="00031561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(2022)</w:t>
            </w:r>
          </w:p>
        </w:tc>
        <w:tc>
          <w:tcPr>
            <w:tcW w:w="1634" w:type="dxa"/>
          </w:tcPr>
          <w:p w14:paraId="1C5BF7C5" w14:textId="4A4AD55C" w:rsidR="00D634E8" w:rsidRDefault="00031561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31,5</w:t>
            </w:r>
          </w:p>
          <w:p w14:paraId="5DD233EA" w14:textId="52672B27" w:rsidR="00031561" w:rsidRPr="00031561" w:rsidRDefault="00031561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(2025)</w:t>
            </w:r>
          </w:p>
        </w:tc>
        <w:tc>
          <w:tcPr>
            <w:tcW w:w="1334" w:type="dxa"/>
          </w:tcPr>
          <w:p w14:paraId="641E91C4" w14:textId="1D4AECBA" w:rsidR="00D634E8" w:rsidRPr="00031561" w:rsidRDefault="00B04D15" w:rsidP="00031561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29,6</w:t>
            </w:r>
          </w:p>
        </w:tc>
        <w:tc>
          <w:tcPr>
            <w:tcW w:w="2496" w:type="dxa"/>
          </w:tcPr>
          <w:p w14:paraId="03CAEC6A" w14:textId="667BC530" w:rsidR="00D634E8" w:rsidRPr="00E011FF" w:rsidRDefault="004B6855">
            <w:pPr>
              <w:jc w:val="both"/>
              <w:rPr>
                <w:i/>
                <w:color w:val="808080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2022–2030 m. Klaipėdos regiono plėtros plano 202</w:t>
            </w:r>
            <w:r w:rsidR="00B04D15">
              <w:rPr>
                <w:iCs/>
                <w:color w:val="000000" w:themeColor="text1"/>
                <w:sz w:val="20"/>
              </w:rPr>
              <w:t>5</w:t>
            </w:r>
            <w:r>
              <w:rPr>
                <w:iCs/>
                <w:color w:val="000000" w:themeColor="text1"/>
                <w:sz w:val="20"/>
              </w:rPr>
              <w:t xml:space="preserve"> m</w:t>
            </w:r>
            <w:r w:rsidR="00CE2DFF">
              <w:rPr>
                <w:iCs/>
                <w:color w:val="000000" w:themeColor="text1"/>
                <w:sz w:val="20"/>
              </w:rPr>
              <w:t>etų</w:t>
            </w:r>
            <w:r>
              <w:rPr>
                <w:iCs/>
                <w:color w:val="000000" w:themeColor="text1"/>
                <w:sz w:val="20"/>
              </w:rPr>
              <w:t xml:space="preserve"> </w:t>
            </w:r>
            <w:r w:rsidR="00CE2DFF">
              <w:rPr>
                <w:iCs/>
                <w:color w:val="000000" w:themeColor="text1"/>
                <w:sz w:val="20"/>
              </w:rPr>
              <w:t xml:space="preserve">įgyvendinimo </w:t>
            </w:r>
            <w:r>
              <w:rPr>
                <w:iCs/>
                <w:color w:val="000000" w:themeColor="text1"/>
                <w:sz w:val="20"/>
              </w:rPr>
              <w:t>ataskaita</w:t>
            </w:r>
            <w:r w:rsidR="00683130">
              <w:rPr>
                <w:iCs/>
                <w:color w:val="000000" w:themeColor="text1"/>
                <w:sz w:val="20"/>
              </w:rPr>
              <w:t>.</w:t>
            </w:r>
          </w:p>
        </w:tc>
        <w:tc>
          <w:tcPr>
            <w:tcW w:w="3260" w:type="dxa"/>
          </w:tcPr>
          <w:p w14:paraId="1ADC5AAE" w14:textId="2348DA6F" w:rsidR="00D634E8" w:rsidRPr="00941863" w:rsidRDefault="00B04D15">
            <w:pPr>
              <w:jc w:val="both"/>
              <w:rPr>
                <w:i/>
                <w:color w:val="808080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-</w:t>
            </w:r>
          </w:p>
        </w:tc>
      </w:tr>
      <w:tr w:rsidR="00D634E8" w:rsidRPr="00E011FF" w14:paraId="7ACCA3DE" w14:textId="77777777" w:rsidTr="00AC21CE">
        <w:tc>
          <w:tcPr>
            <w:tcW w:w="1830" w:type="dxa"/>
            <w:vMerge w:val="restart"/>
          </w:tcPr>
          <w:p w14:paraId="2443F30D" w14:textId="0F11D7B9" w:rsidR="00D634E8" w:rsidRPr="0056349A" w:rsidRDefault="00F37FDA" w:rsidP="0056349A">
            <w:pPr>
              <w:ind w:left="22"/>
              <w:rPr>
                <w:b/>
                <w:bCs/>
                <w:i/>
                <w:color w:val="000000" w:themeColor="text1"/>
                <w:sz w:val="20"/>
              </w:rPr>
            </w:pPr>
            <w:r w:rsidRPr="005710DC">
              <w:rPr>
                <w:b/>
                <w:bCs/>
                <w:i/>
                <w:color w:val="000000" w:themeColor="text1"/>
                <w:sz w:val="20"/>
              </w:rPr>
              <w:t>1.1.</w:t>
            </w:r>
            <w:r w:rsidR="00343E1F" w:rsidRPr="005710DC">
              <w:rPr>
                <w:b/>
                <w:bCs/>
                <w:i/>
                <w:sz w:val="20"/>
              </w:rPr>
              <w:t xml:space="preserve"> </w:t>
            </w:r>
            <w:r w:rsidR="005710DC" w:rsidRPr="005710DC">
              <w:rPr>
                <w:b/>
                <w:bCs/>
                <w:i/>
                <w:sz w:val="20"/>
              </w:rPr>
              <w:t xml:space="preserve">uždavinys. </w:t>
            </w:r>
            <w:r w:rsidR="0056349A" w:rsidRPr="005710DC">
              <w:rPr>
                <w:b/>
                <w:bCs/>
                <w:i/>
                <w:color w:val="000000" w:themeColor="text1"/>
                <w:sz w:val="20"/>
              </w:rPr>
              <w:t>Plėtoti integruotą</w:t>
            </w:r>
            <w:r w:rsidR="0056349A" w:rsidRPr="0056349A">
              <w:rPr>
                <w:b/>
                <w:bCs/>
                <w:i/>
                <w:color w:val="000000" w:themeColor="text1"/>
                <w:sz w:val="20"/>
              </w:rPr>
              <w:t xml:space="preserve">, gyventojų bei verslo poreikius atitinkančią, Klaipėdos regiono </w:t>
            </w:r>
            <w:r w:rsidR="0056349A" w:rsidRPr="0056349A">
              <w:rPr>
                <w:b/>
                <w:bCs/>
                <w:i/>
                <w:color w:val="000000" w:themeColor="text1"/>
                <w:sz w:val="20"/>
              </w:rPr>
              <w:lastRenderedPageBreak/>
              <w:t>viešojo transporto sistemą</w:t>
            </w:r>
            <w:r w:rsidR="0056349A">
              <w:rPr>
                <w:b/>
                <w:bCs/>
                <w:i/>
                <w:color w:val="000000" w:themeColor="text1"/>
                <w:sz w:val="20"/>
              </w:rPr>
              <w:t>.</w:t>
            </w:r>
          </w:p>
        </w:tc>
        <w:tc>
          <w:tcPr>
            <w:tcW w:w="1569" w:type="dxa"/>
          </w:tcPr>
          <w:p w14:paraId="5DD00D0B" w14:textId="05C612A3" w:rsidR="00D634E8" w:rsidRPr="00343E1F" w:rsidRDefault="00343E1F">
            <w:pPr>
              <w:jc w:val="both"/>
              <w:rPr>
                <w:iCs/>
                <w:color w:val="808080"/>
                <w:sz w:val="20"/>
              </w:rPr>
            </w:pPr>
            <w:r w:rsidRPr="00343E1F">
              <w:rPr>
                <w:iCs/>
                <w:color w:val="000000" w:themeColor="text1"/>
                <w:sz w:val="20"/>
              </w:rPr>
              <w:lastRenderedPageBreak/>
              <w:t>Bendrai teikiamų viešųjų paslaugų skaičius</w:t>
            </w:r>
          </w:p>
        </w:tc>
        <w:tc>
          <w:tcPr>
            <w:tcW w:w="1764" w:type="dxa"/>
          </w:tcPr>
          <w:p w14:paraId="10A048BD" w14:textId="77777777" w:rsidR="00D634E8" w:rsidRPr="00AC21CE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1191383D" w14:textId="08E5DA56" w:rsidR="00AC21CE" w:rsidRPr="00AC21CE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05A2D6D2" w14:textId="77777777" w:rsidR="00D634E8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</w:p>
          <w:p w14:paraId="0B273C74" w14:textId="0C87895B" w:rsidR="00AC21CE" w:rsidRPr="00AC21CE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7B46DBC5" w14:textId="3D91138A" w:rsidR="00D634E8" w:rsidRPr="00AC21CE" w:rsidRDefault="00C37175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686A0628" w14:textId="01A77498" w:rsidR="00D634E8" w:rsidRPr="00AC21CE" w:rsidRDefault="00C37175" w:rsidP="00AC21CE">
            <w:pPr>
              <w:jc w:val="center"/>
              <w:rPr>
                <w:bCs/>
                <w:i/>
                <w:color w:val="000000" w:themeColor="text1"/>
                <w:sz w:val="20"/>
              </w:rPr>
            </w:pPr>
            <w:r>
              <w:rPr>
                <w:bCs/>
                <w:i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55FEADBC" w14:textId="77777777" w:rsidR="00D634E8" w:rsidRDefault="009F300F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="00F37FDA"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="00F37FDA"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 xml:space="preserve">. </w:t>
            </w:r>
          </w:p>
          <w:p w14:paraId="467B1475" w14:textId="3FDF9D9F" w:rsidR="004E0828" w:rsidRPr="00153863" w:rsidRDefault="004E0828">
            <w:pPr>
              <w:jc w:val="both"/>
              <w:rPr>
                <w:i/>
                <w:color w:val="808080"/>
                <w:sz w:val="20"/>
              </w:rPr>
            </w:pPr>
          </w:p>
        </w:tc>
      </w:tr>
      <w:tr w:rsidR="00D634E8" w:rsidRPr="00E011FF" w14:paraId="2F8E6AF7" w14:textId="77777777" w:rsidTr="00AC21CE">
        <w:tc>
          <w:tcPr>
            <w:tcW w:w="1830" w:type="dxa"/>
            <w:vMerge/>
          </w:tcPr>
          <w:p w14:paraId="17B773E9" w14:textId="77777777" w:rsidR="00D634E8" w:rsidRPr="00E011FF" w:rsidRDefault="00D634E8">
            <w:pPr>
              <w:ind w:left="360"/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569" w:type="dxa"/>
          </w:tcPr>
          <w:p w14:paraId="73E679A6" w14:textId="7012641C" w:rsidR="00D634E8" w:rsidRPr="00343E1F" w:rsidRDefault="00343E1F">
            <w:pPr>
              <w:jc w:val="both"/>
              <w:rPr>
                <w:iCs/>
                <w:color w:val="808080"/>
                <w:sz w:val="20"/>
              </w:rPr>
            </w:pPr>
            <w:r w:rsidRPr="00343E1F">
              <w:rPr>
                <w:iCs/>
                <w:color w:val="000000" w:themeColor="text1"/>
                <w:sz w:val="20"/>
              </w:rPr>
              <w:t xml:space="preserve">Metinis konsoliduotųjų viešųjų paslaugų </w:t>
            </w:r>
            <w:r w:rsidRPr="00343E1F">
              <w:rPr>
                <w:iCs/>
                <w:color w:val="000000" w:themeColor="text1"/>
                <w:sz w:val="20"/>
              </w:rPr>
              <w:lastRenderedPageBreak/>
              <w:t>vartotojų skaičius</w:t>
            </w:r>
          </w:p>
        </w:tc>
        <w:tc>
          <w:tcPr>
            <w:tcW w:w="1764" w:type="dxa"/>
          </w:tcPr>
          <w:p w14:paraId="16BE1CCD" w14:textId="77777777" w:rsidR="00AC21CE" w:rsidRPr="00AC21CE" w:rsidRDefault="00AC21CE" w:rsidP="00AC21CE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lastRenderedPageBreak/>
              <w:t>0</w:t>
            </w:r>
          </w:p>
          <w:p w14:paraId="6BD5C47F" w14:textId="1663A4C4" w:rsidR="00D634E8" w:rsidRPr="00AC21CE" w:rsidRDefault="00AC21CE" w:rsidP="00AC21CE">
            <w:pPr>
              <w:jc w:val="center"/>
              <w:rPr>
                <w:i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1122A871" w14:textId="77777777" w:rsidR="00D758DE" w:rsidRDefault="00D758DE" w:rsidP="00AC21CE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 w:rsidRPr="00D758DE">
              <w:rPr>
                <w:bCs/>
                <w:iCs/>
                <w:color w:val="000000" w:themeColor="text1"/>
                <w:sz w:val="20"/>
              </w:rPr>
              <w:t>4 203</w:t>
            </w:r>
            <w:r>
              <w:rPr>
                <w:bCs/>
                <w:iCs/>
                <w:color w:val="000000" w:themeColor="text1"/>
                <w:sz w:val="20"/>
              </w:rPr>
              <w:t> </w:t>
            </w:r>
            <w:r w:rsidRPr="00D758DE">
              <w:rPr>
                <w:bCs/>
                <w:iCs/>
                <w:color w:val="000000" w:themeColor="text1"/>
                <w:sz w:val="20"/>
              </w:rPr>
              <w:t xml:space="preserve">348 </w:t>
            </w:r>
          </w:p>
          <w:p w14:paraId="02E02B42" w14:textId="13CBEBD3" w:rsidR="00AC21CE" w:rsidRPr="00AC21CE" w:rsidRDefault="00AC21CE" w:rsidP="00AC21CE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6CE844D6" w14:textId="4C172489" w:rsidR="00D634E8" w:rsidRPr="0029610B" w:rsidRDefault="00D758DE" w:rsidP="00AC21CE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57 000</w:t>
            </w:r>
          </w:p>
        </w:tc>
        <w:tc>
          <w:tcPr>
            <w:tcW w:w="2496" w:type="dxa"/>
          </w:tcPr>
          <w:p w14:paraId="25A5B8FC" w14:textId="5D9AA4B8" w:rsidR="00D634E8" w:rsidRPr="00AC21CE" w:rsidRDefault="00C37175" w:rsidP="00AC21CE">
            <w:pPr>
              <w:jc w:val="center"/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61B67409" w14:textId="1BEDFA05" w:rsidR="00153863" w:rsidRPr="0029610B" w:rsidRDefault="00165AAF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5EE23507" w14:textId="77777777" w:rsidTr="00DA1DF5">
        <w:tc>
          <w:tcPr>
            <w:tcW w:w="1830" w:type="dxa"/>
            <w:vMerge w:val="restart"/>
          </w:tcPr>
          <w:p w14:paraId="05AA5C94" w14:textId="7D7B01A1" w:rsidR="004E0828" w:rsidRPr="0056349A" w:rsidRDefault="004E0828" w:rsidP="0056349A">
            <w:pPr>
              <w:ind w:firstLine="22"/>
              <w:jc w:val="both"/>
              <w:rPr>
                <w:b/>
                <w:bCs/>
                <w:i/>
                <w:color w:val="808080"/>
                <w:sz w:val="20"/>
              </w:rPr>
            </w:pPr>
            <w:r w:rsidRPr="0056349A">
              <w:rPr>
                <w:b/>
                <w:bCs/>
                <w:i/>
                <w:color w:val="000000" w:themeColor="text1"/>
                <w:sz w:val="20"/>
              </w:rPr>
              <w:t>1.2.</w:t>
            </w:r>
            <w:r w:rsidR="005710DC">
              <w:rPr>
                <w:b/>
                <w:bCs/>
                <w:i/>
                <w:color w:val="000000" w:themeColor="text1"/>
                <w:sz w:val="20"/>
              </w:rPr>
              <w:t xml:space="preserve"> uždavinys.</w:t>
            </w:r>
            <w:r w:rsidR="0056349A" w:rsidRPr="0056349A">
              <w:rPr>
                <w:b/>
                <w:bCs/>
                <w:i/>
                <w:color w:val="000000" w:themeColor="text1"/>
                <w:sz w:val="20"/>
              </w:rPr>
              <w:t xml:space="preserve"> </w:t>
            </w:r>
            <w:r w:rsidRPr="0056349A">
              <w:rPr>
                <w:b/>
                <w:bCs/>
                <w:i/>
                <w:color w:val="000000" w:themeColor="text1"/>
                <w:sz w:val="20"/>
              </w:rPr>
              <w:t>Didinti Klaipėdos regiono savivaldybių investicinį potencialą</w:t>
            </w:r>
            <w:r w:rsidR="0056349A" w:rsidRPr="0056349A">
              <w:rPr>
                <w:b/>
                <w:bCs/>
                <w:i/>
                <w:color w:val="000000" w:themeColor="text1"/>
                <w:sz w:val="20"/>
              </w:rPr>
              <w:t>.</w:t>
            </w:r>
          </w:p>
        </w:tc>
        <w:tc>
          <w:tcPr>
            <w:tcW w:w="1569" w:type="dxa"/>
          </w:tcPr>
          <w:p w14:paraId="73AE3AE2" w14:textId="519067A4" w:rsidR="004E0828" w:rsidRPr="00DA1DF5" w:rsidRDefault="004E0828" w:rsidP="004E0828">
            <w:pPr>
              <w:rPr>
                <w:iCs/>
                <w:color w:val="000000" w:themeColor="text1"/>
                <w:sz w:val="20"/>
              </w:rPr>
            </w:pPr>
            <w:r w:rsidRPr="00554CF7">
              <w:rPr>
                <w:iCs/>
                <w:color w:val="000000" w:themeColor="text1"/>
                <w:sz w:val="20"/>
              </w:rPr>
              <w:t>Bendrai teikiamų viešųjų paslaugų skaičius</w:t>
            </w:r>
          </w:p>
        </w:tc>
        <w:tc>
          <w:tcPr>
            <w:tcW w:w="1764" w:type="dxa"/>
          </w:tcPr>
          <w:p w14:paraId="39F7415C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7E15D4E0" w14:textId="5D932F2D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01A9A783" w14:textId="77777777" w:rsidR="004E0828" w:rsidRPr="00554CF7" w:rsidRDefault="004E0828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 w:rsidRPr="00554CF7">
              <w:rPr>
                <w:bCs/>
                <w:iCs/>
                <w:color w:val="000000" w:themeColor="text1"/>
                <w:sz w:val="20"/>
              </w:rPr>
              <w:t>1</w:t>
            </w:r>
          </w:p>
          <w:p w14:paraId="2694A16B" w14:textId="31BF29C8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 w:rsidRPr="00554CF7">
              <w:rPr>
                <w:bCs/>
                <w:i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2F014C15" w14:textId="5BDD5732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5FD07CAC" w14:textId="5566F40D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5C4BB16B" w14:textId="7A493922" w:rsidR="004E0828" w:rsidRPr="005710DC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090A6C7E" w14:textId="77777777" w:rsidTr="00DA1DF5">
        <w:tc>
          <w:tcPr>
            <w:tcW w:w="1830" w:type="dxa"/>
            <w:vMerge/>
          </w:tcPr>
          <w:p w14:paraId="60711B7D" w14:textId="77777777" w:rsidR="004E0828" w:rsidRPr="00DA1DF5" w:rsidRDefault="004E0828" w:rsidP="004E0828">
            <w:pPr>
              <w:ind w:left="360" w:hanging="360"/>
              <w:jc w:val="both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1569" w:type="dxa"/>
          </w:tcPr>
          <w:p w14:paraId="6E386585" w14:textId="0E331BC6" w:rsidR="004E0828" w:rsidRPr="00554CF7" w:rsidRDefault="004E0828" w:rsidP="004E0828">
            <w:pPr>
              <w:rPr>
                <w:iCs/>
                <w:color w:val="000000" w:themeColor="text1"/>
                <w:sz w:val="20"/>
              </w:rPr>
            </w:pPr>
            <w:r w:rsidRPr="00554CF7">
              <w:rPr>
                <w:iCs/>
                <w:color w:val="000000" w:themeColor="text1"/>
                <w:sz w:val="20"/>
              </w:rPr>
              <w:t>Sukurtos arba atkurtos teritorijos, naudojamos ekonominei, rekreacinei ar turizmo paskirčiai, ha</w:t>
            </w:r>
          </w:p>
        </w:tc>
        <w:tc>
          <w:tcPr>
            <w:tcW w:w="1764" w:type="dxa"/>
          </w:tcPr>
          <w:p w14:paraId="59BD27BC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049B9ABA" w14:textId="48AA48F6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47BDF443" w14:textId="27FCCE55" w:rsidR="004E0828" w:rsidRPr="00554CF7" w:rsidRDefault="00EE4C10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24,73</w:t>
            </w:r>
          </w:p>
          <w:p w14:paraId="608B8B57" w14:textId="5D508195" w:rsidR="004E0828" w:rsidRPr="00554CF7" w:rsidRDefault="004E0828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 w:rsidRPr="00554CF7">
              <w:rPr>
                <w:bCs/>
                <w:i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646D642A" w14:textId="6EFBF560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53A89E1C" w14:textId="53014A4D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1F1900C6" w14:textId="77777777" w:rsidR="00CF668A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  <w:p w14:paraId="06C685DF" w14:textId="1E48F9FE" w:rsidR="004E0828" w:rsidRPr="00E011FF" w:rsidRDefault="004E0828" w:rsidP="00CF668A">
            <w:pPr>
              <w:jc w:val="both"/>
              <w:rPr>
                <w:b/>
                <w:color w:val="808080"/>
                <w:sz w:val="20"/>
              </w:rPr>
            </w:pPr>
          </w:p>
        </w:tc>
      </w:tr>
      <w:tr w:rsidR="004E0828" w:rsidRPr="00E011FF" w14:paraId="38D43A93" w14:textId="77777777" w:rsidTr="00DA1DF5">
        <w:tc>
          <w:tcPr>
            <w:tcW w:w="1830" w:type="dxa"/>
            <w:vMerge/>
          </w:tcPr>
          <w:p w14:paraId="1DE5FE08" w14:textId="77777777" w:rsidR="004E0828" w:rsidRPr="00DA1DF5" w:rsidRDefault="004E0828" w:rsidP="004E0828">
            <w:pPr>
              <w:ind w:left="360" w:hanging="360"/>
              <w:jc w:val="both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1569" w:type="dxa"/>
          </w:tcPr>
          <w:p w14:paraId="1B4F2AD0" w14:textId="58B59141" w:rsidR="004E0828" w:rsidRPr="00554CF7" w:rsidRDefault="004E0828" w:rsidP="004E0828">
            <w:pPr>
              <w:rPr>
                <w:iCs/>
                <w:color w:val="000000" w:themeColor="text1"/>
                <w:sz w:val="20"/>
              </w:rPr>
            </w:pPr>
            <w:r w:rsidRPr="00554CF7">
              <w:rPr>
                <w:iCs/>
                <w:color w:val="000000" w:themeColor="text1"/>
                <w:sz w:val="20"/>
              </w:rPr>
              <w:t>Metinis konsoliduotųjų viešųjų paslaugų vartotojų skaičius</w:t>
            </w:r>
          </w:p>
        </w:tc>
        <w:tc>
          <w:tcPr>
            <w:tcW w:w="1764" w:type="dxa"/>
          </w:tcPr>
          <w:p w14:paraId="31E5AEF4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472A1FFD" w14:textId="53759D7B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0D5C9E15" w14:textId="77777777" w:rsidR="004E0828" w:rsidRDefault="004E0828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6000</w:t>
            </w:r>
          </w:p>
          <w:p w14:paraId="361A101E" w14:textId="064303B7" w:rsidR="004E0828" w:rsidRPr="00554CF7" w:rsidRDefault="004E0828" w:rsidP="004E0828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  <w:r>
              <w:rPr>
                <w:bCs/>
                <w:iCs/>
                <w:color w:val="000000" w:themeColor="text1"/>
                <w:sz w:val="20"/>
              </w:rPr>
              <w:t>(2029)</w:t>
            </w:r>
          </w:p>
        </w:tc>
        <w:tc>
          <w:tcPr>
            <w:tcW w:w="1334" w:type="dxa"/>
          </w:tcPr>
          <w:p w14:paraId="20E91542" w14:textId="41CC7C32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28E14DF5" w14:textId="5CC5541E" w:rsidR="004E0828" w:rsidRPr="00DA1DF5" w:rsidRDefault="004E0828" w:rsidP="004E0828">
            <w:pPr>
              <w:jc w:val="center"/>
              <w:rPr>
                <w:b/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667886B2" w14:textId="743B340E" w:rsidR="004E0828" w:rsidRPr="00E10279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25939B93" w14:textId="77777777" w:rsidTr="00614796">
        <w:tc>
          <w:tcPr>
            <w:tcW w:w="1830" w:type="dxa"/>
            <w:vMerge w:val="restart"/>
          </w:tcPr>
          <w:p w14:paraId="1C2B664D" w14:textId="7E331E6C" w:rsidR="004E0828" w:rsidRPr="00795C45" w:rsidRDefault="004E0828" w:rsidP="004E0828">
            <w:pPr>
              <w:rPr>
                <w:b/>
                <w:bCs/>
                <w:i/>
                <w:sz w:val="20"/>
              </w:rPr>
            </w:pPr>
            <w:r w:rsidRPr="00795C45">
              <w:rPr>
                <w:b/>
                <w:bCs/>
                <w:i/>
                <w:sz w:val="20"/>
              </w:rPr>
              <w:t>1.3. Stiprinti Klaipėdos regiono, kaip turistinės vietovės, patrauklumą bei skatinti atvykstamąjį turizmą</w:t>
            </w:r>
            <w:r w:rsidR="00795C45">
              <w:rPr>
                <w:b/>
                <w:bCs/>
                <w:i/>
                <w:sz w:val="20"/>
              </w:rPr>
              <w:t>.</w:t>
            </w:r>
          </w:p>
        </w:tc>
        <w:tc>
          <w:tcPr>
            <w:tcW w:w="1569" w:type="dxa"/>
          </w:tcPr>
          <w:p w14:paraId="48004DEC" w14:textId="15D4B36F" w:rsidR="004E0828" w:rsidRPr="00614796" w:rsidRDefault="004E0828" w:rsidP="004E0828">
            <w:pPr>
              <w:jc w:val="both"/>
              <w:rPr>
                <w:bCs/>
                <w:sz w:val="20"/>
              </w:rPr>
            </w:pPr>
            <w:r w:rsidRPr="00614796">
              <w:rPr>
                <w:bCs/>
                <w:sz w:val="20"/>
              </w:rPr>
              <w:t>Bendrai teikiamų viešųjų paslaugų skaičius</w:t>
            </w:r>
          </w:p>
        </w:tc>
        <w:tc>
          <w:tcPr>
            <w:tcW w:w="1764" w:type="dxa"/>
          </w:tcPr>
          <w:p w14:paraId="16EC80FD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4EBA282E" w14:textId="0A1D2F5F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180DAE35" w14:textId="77777777" w:rsidR="004E0828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  <w:p w14:paraId="56A4578F" w14:textId="1FDF2A21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(2029)</w:t>
            </w:r>
          </w:p>
        </w:tc>
        <w:tc>
          <w:tcPr>
            <w:tcW w:w="1334" w:type="dxa"/>
          </w:tcPr>
          <w:p w14:paraId="79BFE389" w14:textId="6FB07B99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5188EFC3" w14:textId="60827CDD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0D62E263" w14:textId="66CD948E" w:rsidR="004E0828" w:rsidRPr="00E10279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78277968" w14:textId="77777777" w:rsidTr="00614796">
        <w:tc>
          <w:tcPr>
            <w:tcW w:w="1830" w:type="dxa"/>
            <w:vMerge/>
          </w:tcPr>
          <w:p w14:paraId="76FBC861" w14:textId="77777777" w:rsidR="004E0828" w:rsidRDefault="004E0828" w:rsidP="004E0828">
            <w:pPr>
              <w:rPr>
                <w:i/>
                <w:sz w:val="20"/>
              </w:rPr>
            </w:pPr>
          </w:p>
        </w:tc>
        <w:tc>
          <w:tcPr>
            <w:tcW w:w="1569" w:type="dxa"/>
          </w:tcPr>
          <w:p w14:paraId="344337CF" w14:textId="5C3CF9DE" w:rsidR="004E0828" w:rsidRPr="00614796" w:rsidRDefault="004E0828" w:rsidP="004E0828">
            <w:pPr>
              <w:jc w:val="both"/>
              <w:rPr>
                <w:bCs/>
                <w:sz w:val="20"/>
              </w:rPr>
            </w:pPr>
            <w:r w:rsidRPr="00614796">
              <w:rPr>
                <w:bCs/>
                <w:sz w:val="20"/>
              </w:rPr>
              <w:t>Metinis konsoliduotųjų viešųjų paslaugų vartotojų skaičius</w:t>
            </w:r>
          </w:p>
        </w:tc>
        <w:tc>
          <w:tcPr>
            <w:tcW w:w="1764" w:type="dxa"/>
          </w:tcPr>
          <w:p w14:paraId="1CAF119A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11C0E2BC" w14:textId="0342FC5E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0EA1C79D" w14:textId="3DB9058E" w:rsidR="004E0828" w:rsidRDefault="004E0828" w:rsidP="004E0828">
            <w:pPr>
              <w:jc w:val="center"/>
              <w:rPr>
                <w:bCs/>
                <w:sz w:val="20"/>
              </w:rPr>
            </w:pPr>
            <w:r w:rsidRPr="00614796">
              <w:rPr>
                <w:bCs/>
                <w:sz w:val="20"/>
              </w:rPr>
              <w:t>883</w:t>
            </w:r>
            <w:r>
              <w:rPr>
                <w:bCs/>
                <w:sz w:val="20"/>
              </w:rPr>
              <w:t> </w:t>
            </w:r>
            <w:r w:rsidRPr="00614796">
              <w:rPr>
                <w:bCs/>
                <w:sz w:val="20"/>
              </w:rPr>
              <w:t>980</w:t>
            </w:r>
          </w:p>
          <w:p w14:paraId="2FC6F44E" w14:textId="79196D53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(2029)</w:t>
            </w:r>
          </w:p>
        </w:tc>
        <w:tc>
          <w:tcPr>
            <w:tcW w:w="1334" w:type="dxa"/>
          </w:tcPr>
          <w:p w14:paraId="7E971C0A" w14:textId="3E8992E0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061BA552" w14:textId="3ED46002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6DA1EDAA" w14:textId="139E6927" w:rsidR="004E0828" w:rsidRPr="00E10279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4E0828" w:rsidRPr="00E011FF" w14:paraId="46845A3B" w14:textId="77777777" w:rsidTr="00614796">
        <w:tc>
          <w:tcPr>
            <w:tcW w:w="1830" w:type="dxa"/>
            <w:vMerge/>
          </w:tcPr>
          <w:p w14:paraId="5A367661" w14:textId="77777777" w:rsidR="004E0828" w:rsidRDefault="004E0828" w:rsidP="004E0828">
            <w:pPr>
              <w:rPr>
                <w:i/>
                <w:sz w:val="20"/>
              </w:rPr>
            </w:pPr>
          </w:p>
        </w:tc>
        <w:tc>
          <w:tcPr>
            <w:tcW w:w="1569" w:type="dxa"/>
          </w:tcPr>
          <w:p w14:paraId="7668506F" w14:textId="64CCE4A2" w:rsidR="004E0828" w:rsidRPr="00614796" w:rsidRDefault="004E0828" w:rsidP="004E0828">
            <w:pPr>
              <w:jc w:val="both"/>
              <w:rPr>
                <w:bCs/>
                <w:sz w:val="20"/>
              </w:rPr>
            </w:pPr>
            <w:r w:rsidRPr="009601A1">
              <w:rPr>
                <w:bCs/>
                <w:sz w:val="20"/>
              </w:rPr>
              <w:t>Sukurtos arba atkurtos teritorijos, naudojamos ekonominei, rekreacinei ar turizmo paskirčiai, ha</w:t>
            </w:r>
          </w:p>
        </w:tc>
        <w:tc>
          <w:tcPr>
            <w:tcW w:w="1764" w:type="dxa"/>
          </w:tcPr>
          <w:p w14:paraId="750E73A5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0</w:t>
            </w:r>
          </w:p>
          <w:p w14:paraId="1AE2B36E" w14:textId="4677784D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2A4FFA48" w14:textId="77777777" w:rsidR="00EE4C10" w:rsidRDefault="00EE4C10" w:rsidP="004E0828">
            <w:pPr>
              <w:jc w:val="center"/>
              <w:rPr>
                <w:bCs/>
                <w:sz w:val="20"/>
              </w:rPr>
            </w:pPr>
            <w:r w:rsidRPr="00EE4C10">
              <w:rPr>
                <w:bCs/>
                <w:sz w:val="20"/>
              </w:rPr>
              <w:t xml:space="preserve">72,0552 </w:t>
            </w:r>
          </w:p>
          <w:p w14:paraId="060A353E" w14:textId="0EB0A8FF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(2029)</w:t>
            </w:r>
          </w:p>
        </w:tc>
        <w:tc>
          <w:tcPr>
            <w:tcW w:w="1334" w:type="dxa"/>
          </w:tcPr>
          <w:p w14:paraId="50A93A6E" w14:textId="1E0A5F63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07335C91" w14:textId="0EFA294B" w:rsidR="004E0828" w:rsidRPr="00614796" w:rsidRDefault="004E0828" w:rsidP="004E0828">
            <w:pPr>
              <w:jc w:val="center"/>
              <w:rPr>
                <w:bCs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49EFFE98" w14:textId="77777777" w:rsidR="00CF668A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  <w:p w14:paraId="5872C88B" w14:textId="70AB5751" w:rsidR="004E0828" w:rsidRPr="00E011FF" w:rsidRDefault="004E0828" w:rsidP="00CF668A">
            <w:pPr>
              <w:jc w:val="both"/>
              <w:rPr>
                <w:b/>
                <w:sz w:val="20"/>
                <w:u w:val="single"/>
              </w:rPr>
            </w:pPr>
          </w:p>
        </w:tc>
      </w:tr>
      <w:tr w:rsidR="004E0828" w:rsidRPr="00E011FF" w14:paraId="4F4CD779" w14:textId="77777777" w:rsidTr="006A41B3">
        <w:tc>
          <w:tcPr>
            <w:tcW w:w="1830" w:type="dxa"/>
            <w:vMerge/>
          </w:tcPr>
          <w:p w14:paraId="5E5DD53C" w14:textId="77777777" w:rsidR="004E0828" w:rsidRDefault="004E0828" w:rsidP="004E0828">
            <w:pPr>
              <w:rPr>
                <w:i/>
                <w:sz w:val="20"/>
              </w:rPr>
            </w:pPr>
          </w:p>
        </w:tc>
        <w:tc>
          <w:tcPr>
            <w:tcW w:w="1569" w:type="dxa"/>
          </w:tcPr>
          <w:p w14:paraId="50CA3C15" w14:textId="0E9DFA19" w:rsidR="004E0828" w:rsidRPr="00EA67ED" w:rsidRDefault="004E0828" w:rsidP="004E0828">
            <w:pPr>
              <w:jc w:val="both"/>
              <w:rPr>
                <w:bCs/>
                <w:sz w:val="20"/>
              </w:rPr>
            </w:pPr>
            <w:r w:rsidRPr="00EA67ED">
              <w:rPr>
                <w:bCs/>
                <w:sz w:val="20"/>
              </w:rPr>
              <w:t xml:space="preserve">Dviračiams skirtos infrastruktūros metinis </w:t>
            </w:r>
            <w:r w:rsidRPr="00EA67ED">
              <w:rPr>
                <w:bCs/>
                <w:sz w:val="20"/>
              </w:rPr>
              <w:lastRenderedPageBreak/>
              <w:t>naudotojų skaičius</w:t>
            </w:r>
          </w:p>
        </w:tc>
        <w:tc>
          <w:tcPr>
            <w:tcW w:w="1764" w:type="dxa"/>
          </w:tcPr>
          <w:p w14:paraId="7921B98B" w14:textId="77777777" w:rsidR="004E0828" w:rsidRPr="00AC21CE" w:rsidRDefault="004E0828" w:rsidP="004E082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C21CE">
              <w:rPr>
                <w:bCs/>
                <w:color w:val="000000" w:themeColor="text1"/>
                <w:sz w:val="20"/>
              </w:rPr>
              <w:lastRenderedPageBreak/>
              <w:t>0</w:t>
            </w:r>
          </w:p>
          <w:p w14:paraId="796FD0EF" w14:textId="1DD80548" w:rsidR="004E0828" w:rsidRPr="00E011FF" w:rsidRDefault="004E0828" w:rsidP="004E0828">
            <w:pPr>
              <w:jc w:val="center"/>
              <w:rPr>
                <w:b/>
                <w:sz w:val="20"/>
                <w:u w:val="single"/>
              </w:rPr>
            </w:pPr>
            <w:r w:rsidRPr="00AC21CE">
              <w:rPr>
                <w:bCs/>
                <w:color w:val="000000" w:themeColor="text1"/>
                <w:sz w:val="20"/>
              </w:rPr>
              <w:t>(2023)</w:t>
            </w:r>
          </w:p>
        </w:tc>
        <w:tc>
          <w:tcPr>
            <w:tcW w:w="1634" w:type="dxa"/>
          </w:tcPr>
          <w:p w14:paraId="51AF62D3" w14:textId="33EA9587" w:rsidR="004E0828" w:rsidRPr="00F61C4A" w:rsidRDefault="00EE4C10" w:rsidP="004E0828">
            <w:pPr>
              <w:jc w:val="center"/>
              <w:rPr>
                <w:bCs/>
                <w:sz w:val="20"/>
              </w:rPr>
            </w:pPr>
            <w:r w:rsidRPr="00EE4C10">
              <w:rPr>
                <w:bCs/>
                <w:sz w:val="20"/>
              </w:rPr>
              <w:t>98 500</w:t>
            </w:r>
            <w:r w:rsidR="004E0828">
              <w:rPr>
                <w:bCs/>
                <w:sz w:val="20"/>
              </w:rPr>
              <w:br/>
              <w:t>(2029)</w:t>
            </w:r>
          </w:p>
        </w:tc>
        <w:tc>
          <w:tcPr>
            <w:tcW w:w="1334" w:type="dxa"/>
          </w:tcPr>
          <w:p w14:paraId="506F182F" w14:textId="69440ABF" w:rsidR="004E0828" w:rsidRPr="00E011FF" w:rsidRDefault="004E0828" w:rsidP="006A41B3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2496" w:type="dxa"/>
          </w:tcPr>
          <w:p w14:paraId="50FFB39E" w14:textId="725D2111" w:rsidR="004E0828" w:rsidRPr="00E011FF" w:rsidRDefault="004E0828" w:rsidP="006A41B3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iCs/>
                <w:color w:val="000000" w:themeColor="text1"/>
                <w:sz w:val="20"/>
              </w:rPr>
              <w:t>-</w:t>
            </w:r>
          </w:p>
        </w:tc>
        <w:tc>
          <w:tcPr>
            <w:tcW w:w="3260" w:type="dxa"/>
          </w:tcPr>
          <w:p w14:paraId="7C9A877E" w14:textId="05E99FB3" w:rsidR="004E0828" w:rsidRPr="00E10279" w:rsidRDefault="00CF668A" w:rsidP="00CF668A">
            <w:pPr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Strategijoje</w:t>
            </w:r>
            <w:r w:rsidRPr="009F300F">
              <w:rPr>
                <w:i/>
                <w:color w:val="000000" w:themeColor="text1"/>
                <w:sz w:val="20"/>
              </w:rPr>
              <w:t xml:space="preserve"> nustatytos siektinos rodiklio reikšmės nepasiekimo rizika</w:t>
            </w:r>
            <w:r>
              <w:rPr>
                <w:i/>
                <w:color w:val="000000" w:themeColor="text1"/>
                <w:sz w:val="20"/>
              </w:rPr>
              <w:t xml:space="preserve">: </w:t>
            </w:r>
            <w:r w:rsidRPr="009F300F">
              <w:rPr>
                <w:i/>
                <w:color w:val="000000" w:themeColor="text1"/>
                <w:sz w:val="20"/>
              </w:rPr>
              <w:t>nėra</w:t>
            </w:r>
            <w:r>
              <w:rPr>
                <w:i/>
                <w:color w:val="000000" w:themeColor="text1"/>
                <w:sz w:val="20"/>
              </w:rPr>
              <w:t>.</w:t>
            </w:r>
          </w:p>
        </w:tc>
      </w:tr>
    </w:tbl>
    <w:p w14:paraId="2AC4254E" w14:textId="77777777" w:rsidR="00D634E8" w:rsidRDefault="00D634E8">
      <w:pPr>
        <w:jc w:val="both"/>
        <w:rPr>
          <w:b/>
          <w:szCs w:val="24"/>
          <w:u w:val="single"/>
        </w:rPr>
      </w:pPr>
    </w:p>
    <w:p w14:paraId="41D7DF14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2.Integruotą požiūrį užtikrinančių principų laikymasis:</w:t>
      </w:r>
    </w:p>
    <w:p w14:paraId="1195CF85" w14:textId="77777777" w:rsidR="00D634E8" w:rsidRDefault="00D634E8">
      <w:pPr>
        <w:jc w:val="both"/>
        <w:rPr>
          <w:szCs w:val="24"/>
          <w:highlight w:val="yellow"/>
          <w:u w:val="single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6521"/>
      </w:tblGrid>
      <w:tr w:rsidR="00D634E8" w14:paraId="068E87C1" w14:textId="77777777">
        <w:trPr>
          <w:trHeight w:val="96"/>
        </w:trPr>
        <w:tc>
          <w:tcPr>
            <w:tcW w:w="5103" w:type="dxa"/>
            <w:shd w:val="pct5" w:color="auto" w:fill="auto"/>
          </w:tcPr>
          <w:p w14:paraId="3B46DF35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Principai</w:t>
            </w:r>
          </w:p>
        </w:tc>
        <w:tc>
          <w:tcPr>
            <w:tcW w:w="2268" w:type="dxa"/>
            <w:shd w:val="pct5" w:color="auto" w:fill="auto"/>
          </w:tcPr>
          <w:p w14:paraId="28EDCF72" w14:textId="77777777" w:rsidR="00D634E8" w:rsidRDefault="00F37FDA">
            <w:pPr>
              <w:suppressAutoHyphens/>
              <w:jc w:val="center"/>
              <w:rPr>
                <w:rFonts w:ascii="Calibri" w:eastAsia="Calibri" w:hAnsi="Calibri" w:cs="Vrinda"/>
                <w:sz w:val="22"/>
                <w:szCs w:val="22"/>
              </w:rPr>
            </w:pPr>
            <w:r>
              <w:rPr>
                <w:rFonts w:eastAsia="Calibri"/>
                <w:b/>
                <w:szCs w:val="24"/>
              </w:rPr>
              <w:t>Ar laikomasi</w:t>
            </w:r>
          </w:p>
        </w:tc>
        <w:tc>
          <w:tcPr>
            <w:tcW w:w="6521" w:type="dxa"/>
            <w:shd w:val="pct5" w:color="auto" w:fill="auto"/>
          </w:tcPr>
          <w:p w14:paraId="463BFE10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Komentarai</w:t>
            </w:r>
          </w:p>
        </w:tc>
      </w:tr>
      <w:tr w:rsidR="00D634E8" w14:paraId="3C6D2B5F" w14:textId="77777777">
        <w:trPr>
          <w:trHeight w:val="96"/>
        </w:trPr>
        <w:tc>
          <w:tcPr>
            <w:tcW w:w="5103" w:type="dxa"/>
            <w:shd w:val="pct5" w:color="auto" w:fill="auto"/>
          </w:tcPr>
          <w:p w14:paraId="24FAA5B8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2268" w:type="dxa"/>
            <w:shd w:val="pct5" w:color="auto" w:fill="auto"/>
          </w:tcPr>
          <w:p w14:paraId="3EB45CEF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6521" w:type="dxa"/>
            <w:shd w:val="pct5" w:color="auto" w:fill="auto"/>
          </w:tcPr>
          <w:p w14:paraId="285E158B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</w:tr>
      <w:tr w:rsidR="00D634E8" w14:paraId="28A9DCCB" w14:textId="77777777">
        <w:trPr>
          <w:trHeight w:val="96"/>
        </w:trPr>
        <w:tc>
          <w:tcPr>
            <w:tcW w:w="5103" w:type="dxa"/>
          </w:tcPr>
          <w:p w14:paraId="4325A5FE" w14:textId="563786CC" w:rsidR="00D634E8" w:rsidRDefault="008552E5">
            <w:pPr>
              <w:suppressAutoHyphens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2023–2029 metų Klaipėdos regiono funkcinės zonos s</w:t>
            </w:r>
            <w:r w:rsidRPr="008552E5">
              <w:rPr>
                <w:rFonts w:eastAsia="Calibri"/>
                <w:szCs w:val="24"/>
              </w:rPr>
              <w:t xml:space="preserve">trategija </w:t>
            </w:r>
            <w:r w:rsidR="006710F5">
              <w:rPr>
                <w:rFonts w:eastAsia="Calibri"/>
                <w:szCs w:val="24"/>
              </w:rPr>
              <w:t>(toliau – KRFZS)</w:t>
            </w:r>
            <w:r w:rsidR="00373EE1">
              <w:rPr>
                <w:rFonts w:eastAsia="Calibri"/>
                <w:szCs w:val="24"/>
              </w:rPr>
              <w:t xml:space="preserve"> </w:t>
            </w:r>
            <w:r w:rsidRPr="008552E5">
              <w:rPr>
                <w:rFonts w:eastAsia="Calibri"/>
                <w:szCs w:val="24"/>
              </w:rPr>
              <w:t>prisidedama prie 2021–2027 m. Europos Sąjungos fondų investicijų programos (toliau – ESFIP) 5-ojo prioriteto „Piliečiams artimesnė Lietuva“ ir dar bent vieno kito ESFIP prioriteto įgyvendinimo</w:t>
            </w:r>
            <w:r w:rsidR="004072E0">
              <w:rPr>
                <w:rFonts w:eastAsia="Calibri"/>
                <w:szCs w:val="24"/>
              </w:rPr>
              <w:t>.</w:t>
            </w:r>
          </w:p>
        </w:tc>
        <w:tc>
          <w:tcPr>
            <w:tcW w:w="2268" w:type="dxa"/>
          </w:tcPr>
          <w:p w14:paraId="165DC9E2" w14:textId="1DBC583F" w:rsidR="00D634E8" w:rsidRPr="00DD778C" w:rsidRDefault="00766F96">
            <w:pPr>
              <w:suppressAutoHyphens/>
              <w:jc w:val="both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Taip</w:t>
            </w:r>
          </w:p>
        </w:tc>
        <w:tc>
          <w:tcPr>
            <w:tcW w:w="6521" w:type="dxa"/>
          </w:tcPr>
          <w:p w14:paraId="271696F4" w14:textId="56E6C860" w:rsidR="00D634E8" w:rsidRPr="00CE3F9C" w:rsidRDefault="008D71A7">
            <w:pPr>
              <w:suppressAutoHyphens/>
              <w:jc w:val="both"/>
              <w:rPr>
                <w:rFonts w:eastAsia="Calibri"/>
                <w:color w:val="808080"/>
                <w:szCs w:val="24"/>
              </w:rPr>
            </w:pPr>
            <w:r>
              <w:rPr>
                <w:rFonts w:eastAsia="Calibri"/>
                <w:szCs w:val="24"/>
              </w:rPr>
              <w:t>KRFZS</w:t>
            </w:r>
            <w:r w:rsidRPr="00CE3F9C">
              <w:rPr>
                <w:rFonts w:eastAsia="Calibri"/>
                <w:szCs w:val="24"/>
              </w:rPr>
              <w:t xml:space="preserve"> </w:t>
            </w:r>
            <w:r w:rsidR="008552E5" w:rsidRPr="00CE3F9C">
              <w:rPr>
                <w:rFonts w:eastAsia="Calibri"/>
                <w:szCs w:val="24"/>
              </w:rPr>
              <w:t>numatytais veiksmais prisidedama prie 5-ojo prioriteto „Piliečiams artimesnė Lietuva“ 5.2. uždavinio įgyvendinimo (2022–2030 m. Klaipėdos regiono plėtros plano</w:t>
            </w:r>
            <w:r w:rsidR="009C0A55">
              <w:rPr>
                <w:rStyle w:val="FootnoteReference"/>
                <w:rFonts w:eastAsia="Calibri"/>
                <w:szCs w:val="24"/>
              </w:rPr>
              <w:footnoteReference w:id="1"/>
            </w:r>
            <w:r w:rsidR="009C0A55">
              <w:rPr>
                <w:rFonts w:eastAsia="Calibri"/>
                <w:szCs w:val="24"/>
              </w:rPr>
              <w:t xml:space="preserve"> </w:t>
            </w:r>
            <w:r w:rsidR="008552E5" w:rsidRPr="00CE3F9C">
              <w:rPr>
                <w:rFonts w:eastAsia="Calibri"/>
                <w:szCs w:val="24"/>
              </w:rPr>
              <w:t>pažangos priemonė LT023-01-01-09 „Įgyvendinti Klaipėdos regiono funkcinės zonos strategiją“) ir prie 8-ojo prioriteto „Tvarus judumas miestuose“ 8.1. uždavinio  įgyvendinimo (KRFZS numatytas veiksmas Nr. 1.3.12. „Dviračio tako atkarpos įrengimas nuo privažiuojamojo rajoninio kelio Nr. 2210 iki Preilos g. 10A“).</w:t>
            </w:r>
          </w:p>
        </w:tc>
      </w:tr>
      <w:tr w:rsidR="00D634E8" w14:paraId="7A715A8D" w14:textId="77777777">
        <w:trPr>
          <w:trHeight w:val="96"/>
        </w:trPr>
        <w:tc>
          <w:tcPr>
            <w:tcW w:w="5103" w:type="dxa"/>
          </w:tcPr>
          <w:p w14:paraId="17881C88" w14:textId="77777777" w:rsidR="00D634E8" w:rsidRDefault="00F37FDA">
            <w:pPr>
              <w:suppressAutoHyphens/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Strategija prisidedama prie efektyvesnio dviejų ar daugiau savivaldybių funkcijų, nustatytų Lietuvos Respublikos vietos savivaldos įstatyme, vykdymo</w:t>
            </w:r>
          </w:p>
        </w:tc>
        <w:tc>
          <w:tcPr>
            <w:tcW w:w="2268" w:type="dxa"/>
          </w:tcPr>
          <w:p w14:paraId="5BBB5D81" w14:textId="7D255AAD" w:rsidR="00D634E8" w:rsidRDefault="00DD778C">
            <w:pPr>
              <w:suppressAutoHyphens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Taip </w:t>
            </w:r>
          </w:p>
        </w:tc>
        <w:tc>
          <w:tcPr>
            <w:tcW w:w="6521" w:type="dxa"/>
          </w:tcPr>
          <w:p w14:paraId="0407C351" w14:textId="261E88D1" w:rsidR="00D634E8" w:rsidRDefault="00185279">
            <w:pPr>
              <w:suppressAutoHyphens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KFRZS u</w:t>
            </w:r>
            <w:r w:rsidRPr="00185279">
              <w:rPr>
                <w:rFonts w:eastAsia="Calibri"/>
                <w:bCs/>
                <w:szCs w:val="24"/>
              </w:rPr>
              <w:t>ždavinio</w:t>
            </w:r>
            <w:r>
              <w:rPr>
                <w:rFonts w:eastAsia="Calibri"/>
                <w:bCs/>
                <w:szCs w:val="24"/>
              </w:rPr>
              <w:t xml:space="preserve"> Nr. 1.1.</w:t>
            </w:r>
            <w:r w:rsidRPr="00185279">
              <w:rPr>
                <w:rFonts w:eastAsia="Calibri"/>
                <w:bCs/>
                <w:szCs w:val="24"/>
              </w:rPr>
              <w:t xml:space="preserve"> „Plėtoti integruotą, gyventojų bei verslo poreikius atitinkančią, Klaipėdos regiono viešojo transporto sistemą“ veiksmais prisidedama prie savivaldybių savarankiškos funkcijos „</w:t>
            </w:r>
            <w:r>
              <w:rPr>
                <w:rFonts w:eastAsia="Calibri"/>
                <w:bCs/>
                <w:szCs w:val="24"/>
              </w:rPr>
              <w:t>K</w:t>
            </w:r>
            <w:r w:rsidRPr="00185279">
              <w:rPr>
                <w:rFonts w:eastAsia="Calibri"/>
                <w:bCs/>
                <w:szCs w:val="24"/>
              </w:rPr>
              <w:t>eleivių vežimo vietiniais maršrutais organizavimas, lengvatinio keleivių vežimo kompensacijų skaičiavimas ir mokėjimas“ efektyvesnio vykdymo (</w:t>
            </w:r>
            <w:r w:rsidR="005323F3">
              <w:rPr>
                <w:rFonts w:eastAsia="Calibri"/>
                <w:bCs/>
                <w:szCs w:val="24"/>
              </w:rPr>
              <w:t xml:space="preserve">LR </w:t>
            </w:r>
            <w:r w:rsidRPr="00185279">
              <w:rPr>
                <w:rFonts w:eastAsia="Calibri"/>
                <w:bCs/>
                <w:szCs w:val="24"/>
              </w:rPr>
              <w:t xml:space="preserve">Vietos savivaldos įstatymo 6 straipsnio 33 punktas). Įgyvendinant </w:t>
            </w:r>
            <w:r>
              <w:rPr>
                <w:rFonts w:eastAsia="Calibri"/>
                <w:bCs/>
                <w:szCs w:val="24"/>
              </w:rPr>
              <w:t>šiam</w:t>
            </w:r>
            <w:r w:rsidRPr="00185279">
              <w:rPr>
                <w:rFonts w:eastAsia="Calibri"/>
                <w:bCs/>
                <w:szCs w:val="24"/>
              </w:rPr>
              <w:t xml:space="preserve">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185279">
              <w:rPr>
                <w:rFonts w:eastAsia="Calibri"/>
                <w:bCs/>
                <w:szCs w:val="24"/>
              </w:rPr>
              <w:t>uždaviniu</w:t>
            </w:r>
            <w:r>
              <w:rPr>
                <w:rFonts w:eastAsia="Calibri"/>
                <w:bCs/>
                <w:szCs w:val="24"/>
              </w:rPr>
              <w:t>i</w:t>
            </w:r>
            <w:r w:rsidRPr="00185279">
              <w:rPr>
                <w:rFonts w:eastAsia="Calibri"/>
                <w:bCs/>
                <w:szCs w:val="24"/>
              </w:rPr>
              <w:t xml:space="preserve"> suplanuotus veiksmus bus sukurta Klaipėdos regiono </w:t>
            </w:r>
            <w:r>
              <w:rPr>
                <w:rFonts w:eastAsia="Calibri"/>
                <w:bCs/>
                <w:szCs w:val="24"/>
              </w:rPr>
              <w:t>integruota viešojo transporto sistema b</w:t>
            </w:r>
            <w:r w:rsidRPr="00185279">
              <w:rPr>
                <w:rFonts w:eastAsia="Calibri"/>
                <w:bCs/>
                <w:szCs w:val="24"/>
              </w:rPr>
              <w:t>ei pagerinta jos efektyviam funkcionavimui reikalinga infrastruktūra.</w:t>
            </w:r>
          </w:p>
          <w:p w14:paraId="1770BBA4" w14:textId="6EED4836" w:rsidR="00D55808" w:rsidRDefault="00D55808" w:rsidP="00896B30">
            <w:pPr>
              <w:suppressAutoHyphens/>
              <w:spacing w:before="100"/>
              <w:jc w:val="both"/>
              <w:rPr>
                <w:rFonts w:eastAsia="Calibri"/>
                <w:bCs/>
                <w:szCs w:val="24"/>
              </w:rPr>
            </w:pPr>
            <w:r w:rsidRPr="00D55808">
              <w:rPr>
                <w:rFonts w:eastAsia="Calibri"/>
                <w:bCs/>
                <w:szCs w:val="24"/>
              </w:rPr>
              <w:t xml:space="preserve">Uždavinių </w:t>
            </w:r>
            <w:r>
              <w:rPr>
                <w:rFonts w:eastAsia="Calibri"/>
                <w:bCs/>
                <w:szCs w:val="24"/>
              </w:rPr>
              <w:t xml:space="preserve">Nr. 1.2. </w:t>
            </w:r>
            <w:r w:rsidRPr="00D55808">
              <w:rPr>
                <w:rFonts w:eastAsia="Calibri"/>
                <w:bCs/>
                <w:szCs w:val="24"/>
              </w:rPr>
              <w:t xml:space="preserve">„Didinti Klaipėdos regiono savivaldybių investicinį potencialą“ ir </w:t>
            </w:r>
            <w:r>
              <w:rPr>
                <w:rFonts w:eastAsia="Calibri"/>
                <w:bCs/>
                <w:szCs w:val="24"/>
              </w:rPr>
              <w:t xml:space="preserve">Nr. 1.3. </w:t>
            </w:r>
            <w:r w:rsidRPr="00D55808">
              <w:rPr>
                <w:rFonts w:eastAsia="Calibri"/>
                <w:bCs/>
                <w:szCs w:val="24"/>
              </w:rPr>
              <w:t>„Stiprinti Klaipėdos regiono, kaip turistinės vietovės, patrauklumą bei skatinti atvykstamąjį turizmą“ veiksmais prisidedama prie savivaldybių savarankiškos funkcijos „</w:t>
            </w:r>
            <w:r>
              <w:rPr>
                <w:rFonts w:eastAsia="Calibri"/>
                <w:bCs/>
                <w:szCs w:val="24"/>
              </w:rPr>
              <w:t>S</w:t>
            </w:r>
            <w:r w:rsidRPr="00D55808">
              <w:rPr>
                <w:rFonts w:eastAsia="Calibri"/>
                <w:bCs/>
                <w:szCs w:val="24"/>
              </w:rPr>
              <w:t>ąlygų verslo ir turizmo plėtrai sudarymas ir šios veiklos skatinimas“ efektyvesnio vykdymo (</w:t>
            </w:r>
            <w:r w:rsidR="005323F3">
              <w:rPr>
                <w:rFonts w:eastAsia="Calibri"/>
                <w:bCs/>
                <w:szCs w:val="24"/>
              </w:rPr>
              <w:t xml:space="preserve">LR </w:t>
            </w:r>
            <w:r w:rsidRPr="00D55808">
              <w:rPr>
                <w:rFonts w:eastAsia="Calibri"/>
                <w:bCs/>
                <w:szCs w:val="24"/>
              </w:rPr>
              <w:t xml:space="preserve">Vietos savivaldos </w:t>
            </w:r>
            <w:r w:rsidRPr="00D55808">
              <w:rPr>
                <w:rFonts w:eastAsia="Calibri"/>
                <w:bCs/>
                <w:szCs w:val="24"/>
              </w:rPr>
              <w:lastRenderedPageBreak/>
              <w:t xml:space="preserve">įstatymo 6 straipsnio 38 punktas). </w:t>
            </w:r>
            <w:r>
              <w:rPr>
                <w:rFonts w:eastAsia="Calibri"/>
                <w:bCs/>
                <w:szCs w:val="24"/>
              </w:rPr>
              <w:t>Šiems</w:t>
            </w:r>
            <w:r w:rsidRPr="00D55808">
              <w:rPr>
                <w:rFonts w:eastAsia="Calibri"/>
                <w:bCs/>
                <w:szCs w:val="24"/>
              </w:rPr>
              <w:t xml:space="preserve">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D55808">
              <w:rPr>
                <w:rFonts w:eastAsia="Calibri"/>
                <w:bCs/>
                <w:szCs w:val="24"/>
              </w:rPr>
              <w:t>uždavinia</w:t>
            </w:r>
            <w:r>
              <w:rPr>
                <w:rFonts w:eastAsia="Calibri"/>
                <w:bCs/>
                <w:szCs w:val="24"/>
              </w:rPr>
              <w:t>ms</w:t>
            </w:r>
            <w:r w:rsidRPr="00D55808">
              <w:rPr>
                <w:rFonts w:eastAsia="Calibri"/>
                <w:bCs/>
                <w:szCs w:val="24"/>
              </w:rPr>
              <w:t xml:space="preserve"> numatyti veiksmai yra skirti vykdyti bendras regionines veiklas siekiant pritraukti investicijas į regioną, didinti regiono turistinį patrauklumą bei pagerinti esamą ar sukurti naują su šiomis sritimis susijusią infrastruktūrą.</w:t>
            </w:r>
          </w:p>
          <w:p w14:paraId="3DFEFE5F" w14:textId="78F4FCF6" w:rsidR="00896B30" w:rsidRPr="003A1E87" w:rsidRDefault="00896B30" w:rsidP="00D820CC">
            <w:pPr>
              <w:suppressAutoHyphens/>
              <w:spacing w:before="100" w:after="40"/>
              <w:jc w:val="both"/>
              <w:rPr>
                <w:rFonts w:eastAsia="Calibri"/>
                <w:bCs/>
                <w:i/>
                <w:iCs/>
                <w:szCs w:val="24"/>
              </w:rPr>
            </w:pPr>
            <w:r w:rsidRPr="003A1E87">
              <w:rPr>
                <w:rFonts w:eastAsia="Calibri"/>
                <w:bCs/>
                <w:i/>
                <w:iCs/>
                <w:szCs w:val="24"/>
              </w:rPr>
              <w:t>Iki 202</w:t>
            </w:r>
            <w:r w:rsidR="00262055">
              <w:rPr>
                <w:rFonts w:eastAsia="Calibri"/>
                <w:bCs/>
                <w:i/>
                <w:iCs/>
                <w:szCs w:val="24"/>
              </w:rPr>
              <w:t>5</w:t>
            </w:r>
            <w:r w:rsidRPr="003A1E87">
              <w:rPr>
                <w:rFonts w:eastAsia="Calibri"/>
                <w:bCs/>
                <w:i/>
                <w:iCs/>
                <w:szCs w:val="24"/>
              </w:rPr>
              <w:t xml:space="preserve"> m. pabaigos </w:t>
            </w:r>
            <w:r w:rsidR="00274204" w:rsidRPr="003A1E87">
              <w:rPr>
                <w:rFonts w:eastAsia="Calibri"/>
                <w:bCs/>
                <w:i/>
                <w:iCs/>
                <w:szCs w:val="24"/>
              </w:rPr>
              <w:t xml:space="preserve">KRFZS numatyti uždaviniai ir jų įgyvendinime dalyvaujančios savivaldybės nepasikeitė. </w:t>
            </w:r>
            <w:r w:rsidR="00D820CC" w:rsidRPr="003A1E87">
              <w:rPr>
                <w:rFonts w:eastAsia="Calibri"/>
                <w:bCs/>
                <w:i/>
                <w:iCs/>
                <w:szCs w:val="24"/>
              </w:rPr>
              <w:t xml:space="preserve">Numatomas tų pačių </w:t>
            </w:r>
            <w:r w:rsidR="00072800">
              <w:rPr>
                <w:rFonts w:eastAsia="Calibri"/>
                <w:bCs/>
                <w:i/>
                <w:iCs/>
                <w:szCs w:val="24"/>
              </w:rPr>
              <w:t xml:space="preserve">savivaldybių </w:t>
            </w:r>
            <w:r w:rsidR="002F2F72">
              <w:rPr>
                <w:rFonts w:eastAsia="Calibri"/>
                <w:bCs/>
                <w:i/>
                <w:iCs/>
                <w:szCs w:val="24"/>
              </w:rPr>
              <w:t xml:space="preserve">savarankiškų </w:t>
            </w:r>
            <w:r w:rsidR="00D820CC" w:rsidRPr="003A1E87">
              <w:rPr>
                <w:rFonts w:eastAsia="Calibri"/>
                <w:bCs/>
                <w:i/>
                <w:iCs/>
                <w:szCs w:val="24"/>
              </w:rPr>
              <w:t xml:space="preserve">funkcijų įgyvendinimas. </w:t>
            </w:r>
          </w:p>
        </w:tc>
      </w:tr>
      <w:tr w:rsidR="00D634E8" w14:paraId="18C18D41" w14:textId="77777777">
        <w:trPr>
          <w:trHeight w:val="96"/>
        </w:trPr>
        <w:tc>
          <w:tcPr>
            <w:tcW w:w="5103" w:type="dxa"/>
          </w:tcPr>
          <w:p w14:paraId="69ABBD78" w14:textId="62680948" w:rsidR="00D634E8" w:rsidRDefault="00335D1B">
            <w:pPr>
              <w:suppressAutoHyphens/>
              <w:jc w:val="both"/>
              <w:rPr>
                <w:rFonts w:eastAsia="Calibri"/>
                <w:szCs w:val="24"/>
              </w:rPr>
            </w:pPr>
            <w:r w:rsidRPr="006F56DF">
              <w:rPr>
                <w:rFonts w:eastAsia="Calibri"/>
                <w:lang w:eastAsia="lt-LT"/>
              </w:rPr>
              <w:lastRenderedPageBreak/>
              <w:t>Iš kiekvienam uždaviniui priskirtų veiksmų visumos naudą gaus tikslinės grupės dviejose ar daugiau tarpusavyje besiribojančiose ir socialiniais ir (ar) ekonominiais ryšiais susijusiose arba potencialiai tokius ryšius galinčiose suformuoti savivaldybėse.</w:t>
            </w:r>
          </w:p>
        </w:tc>
        <w:tc>
          <w:tcPr>
            <w:tcW w:w="2268" w:type="dxa"/>
          </w:tcPr>
          <w:p w14:paraId="7C90944F" w14:textId="53A86C07" w:rsidR="00D634E8" w:rsidRPr="00335D1B" w:rsidRDefault="00335D1B">
            <w:pPr>
              <w:suppressAutoHyphens/>
              <w:jc w:val="both"/>
              <w:rPr>
                <w:rFonts w:eastAsia="Calibri"/>
                <w:bCs/>
                <w:szCs w:val="24"/>
              </w:rPr>
            </w:pPr>
            <w:r w:rsidRPr="00335D1B">
              <w:rPr>
                <w:rFonts w:eastAsia="Calibri"/>
                <w:bCs/>
                <w:szCs w:val="24"/>
              </w:rPr>
              <w:t>Taip</w:t>
            </w:r>
          </w:p>
        </w:tc>
        <w:tc>
          <w:tcPr>
            <w:tcW w:w="6521" w:type="dxa"/>
          </w:tcPr>
          <w:p w14:paraId="5E25E1AE" w14:textId="1470FEEC" w:rsidR="00D634E8" w:rsidRDefault="00335D1B" w:rsidP="00335D1B">
            <w:pPr>
              <w:tabs>
                <w:tab w:val="left" w:pos="1860"/>
              </w:tabs>
              <w:suppressAutoHyphens/>
              <w:jc w:val="both"/>
              <w:rPr>
                <w:rFonts w:eastAsia="Calibri"/>
                <w:bCs/>
                <w:szCs w:val="24"/>
              </w:rPr>
            </w:pPr>
            <w:r w:rsidRPr="00335D1B">
              <w:rPr>
                <w:rFonts w:eastAsia="Calibri"/>
                <w:bCs/>
                <w:szCs w:val="24"/>
              </w:rPr>
              <w:t>Įgyvendinant veiksmus pagal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335D1B">
              <w:rPr>
                <w:rFonts w:eastAsia="Calibri"/>
                <w:bCs/>
                <w:szCs w:val="24"/>
              </w:rPr>
              <w:t xml:space="preserve">uždavinį </w:t>
            </w:r>
            <w:r>
              <w:rPr>
                <w:rFonts w:eastAsia="Calibri"/>
                <w:bCs/>
                <w:szCs w:val="24"/>
              </w:rPr>
              <w:t xml:space="preserve">Nr. </w:t>
            </w:r>
            <w:r w:rsidRPr="00335D1B">
              <w:rPr>
                <w:rFonts w:eastAsia="Calibri"/>
                <w:bCs/>
                <w:szCs w:val="24"/>
              </w:rPr>
              <w:t>1.1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„Plėtoti integruotą, gyventojų bei verslo poreikius atitinkančią, Klaipėdos regiono viešojo transporto sistemą“ 6 besiribojančiose regiono savivaldybėse (Klaipėdos rajono, Kretingos rajono, Neringos, Palangos miesto, Skuodo rajono ir Šilutės rajono savivaldybėse) numatoma vykdyti 1.1.2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>–1.1.7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investicinius veiksmus, kuriais bus gerinama regiono viešojo transporto fizinė ir IT infrastruktūra. </w:t>
            </w:r>
            <w:r>
              <w:rPr>
                <w:rFonts w:eastAsia="Calibri"/>
                <w:bCs/>
                <w:szCs w:val="24"/>
              </w:rPr>
              <w:t>Šiam uždaviniui</w:t>
            </w:r>
            <w:r w:rsidRPr="00335D1B">
              <w:rPr>
                <w:rFonts w:eastAsia="Calibri"/>
                <w:bCs/>
                <w:szCs w:val="24"/>
              </w:rPr>
              <w:t xml:space="preserve"> numatytas </w:t>
            </w:r>
            <w:r>
              <w:rPr>
                <w:rFonts w:eastAsia="Calibri"/>
                <w:bCs/>
                <w:szCs w:val="24"/>
              </w:rPr>
              <w:t xml:space="preserve">ir </w:t>
            </w:r>
            <w:r w:rsidRPr="00335D1B">
              <w:rPr>
                <w:rFonts w:eastAsia="Calibri"/>
                <w:bCs/>
                <w:szCs w:val="24"/>
              </w:rPr>
              <w:t xml:space="preserve">neinvesticinis veiksmas </w:t>
            </w:r>
            <w:r>
              <w:rPr>
                <w:rFonts w:eastAsia="Calibri"/>
                <w:bCs/>
                <w:szCs w:val="24"/>
              </w:rPr>
              <w:t xml:space="preserve">Nr. </w:t>
            </w:r>
            <w:r w:rsidRPr="00335D1B">
              <w:rPr>
                <w:rFonts w:eastAsia="Calibri"/>
                <w:bCs/>
                <w:szCs w:val="24"/>
              </w:rPr>
              <w:t>1.1.1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>
              <w:rPr>
                <w:rFonts w:eastAsia="Calibri"/>
                <w:bCs/>
                <w:szCs w:val="24"/>
              </w:rPr>
              <w:t xml:space="preserve"> </w:t>
            </w:r>
            <w:r w:rsidRPr="00335D1B">
              <w:rPr>
                <w:rFonts w:eastAsia="Calibri"/>
                <w:bCs/>
                <w:szCs w:val="24"/>
              </w:rPr>
              <w:t>(įgyvendina visos 7 Klaipėdos regiono savivaldybės, įskaitant Klaipėdos miesto savivaldybę), kurio įgyvendinimu bus užtikrintas bendras viešojo transporto infrastruktūros naudojimas ir viešųjų paslaugų teikimas vykdant savivaldybių savarankiškąją funkciją – keleivių vežimo vietiniais maršrutais organizavimas, lengvatinio keleivių vežimo kompensacijų skaičiavimas ir mokėjimas. Įgyvendinus šį uždavinį naudą patirs viso Klaipėdos regiono gyventojai ir Klaipėdos regiono svečiai.</w:t>
            </w:r>
          </w:p>
          <w:p w14:paraId="24CE9027" w14:textId="48700044" w:rsidR="00335D1B" w:rsidRDefault="00335D1B" w:rsidP="00335D1B">
            <w:pPr>
              <w:tabs>
                <w:tab w:val="left" w:pos="1860"/>
              </w:tabs>
              <w:suppressAutoHyphens/>
              <w:spacing w:before="100"/>
              <w:jc w:val="both"/>
              <w:rPr>
                <w:rFonts w:eastAsia="Calibri"/>
                <w:bCs/>
                <w:szCs w:val="24"/>
              </w:rPr>
            </w:pPr>
            <w:r w:rsidRPr="00335D1B">
              <w:rPr>
                <w:rFonts w:eastAsia="Calibri"/>
                <w:bCs/>
                <w:szCs w:val="24"/>
              </w:rPr>
              <w:t>Įgyvendinant veiksmus pagal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335D1B">
              <w:rPr>
                <w:rFonts w:eastAsia="Calibri"/>
                <w:bCs/>
                <w:szCs w:val="24"/>
              </w:rPr>
              <w:t xml:space="preserve"> uždavinį </w:t>
            </w:r>
            <w:r>
              <w:rPr>
                <w:rFonts w:eastAsia="Calibri"/>
                <w:bCs/>
                <w:szCs w:val="24"/>
              </w:rPr>
              <w:t xml:space="preserve">Nr. </w:t>
            </w:r>
            <w:r w:rsidRPr="00335D1B">
              <w:rPr>
                <w:rFonts w:eastAsia="Calibri"/>
                <w:bCs/>
                <w:szCs w:val="24"/>
              </w:rPr>
              <w:t>1.2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„Didinti Klaipėdos regiono savivaldybių investicinį potencialą“ 2 besiribojančiose regiono savivaldybėse – Kretingos rajono ir Skuodo rajono savivaldybėse – numatoma vykdyti 1.2.2</w:t>
            </w:r>
            <w:r w:rsidR="00AC10DB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>–1.2.</w:t>
            </w:r>
            <w:r w:rsidR="00AC10DB">
              <w:rPr>
                <w:rFonts w:eastAsia="Calibri"/>
                <w:bCs/>
                <w:szCs w:val="24"/>
              </w:rPr>
              <w:t>4.</w:t>
            </w:r>
            <w:r w:rsidRPr="00335D1B">
              <w:rPr>
                <w:rFonts w:eastAsia="Calibri"/>
                <w:bCs/>
                <w:szCs w:val="24"/>
              </w:rPr>
              <w:t xml:space="preserve"> investicinius veiksmus, kuriais bus gerinama šių savivaldybių infrastruktūra, skirta pritraukti investicijas. </w:t>
            </w:r>
            <w:r>
              <w:rPr>
                <w:rFonts w:eastAsia="Calibri"/>
                <w:bCs/>
                <w:szCs w:val="24"/>
              </w:rPr>
              <w:t>Šiam uždaviniui</w:t>
            </w:r>
            <w:r w:rsidRPr="00335D1B">
              <w:rPr>
                <w:rFonts w:eastAsia="Calibri"/>
                <w:bCs/>
                <w:szCs w:val="24"/>
              </w:rPr>
              <w:t xml:space="preserve"> numatytas neinvesticinis veiksmas</w:t>
            </w:r>
            <w:r>
              <w:rPr>
                <w:rFonts w:eastAsia="Calibri"/>
                <w:bCs/>
                <w:szCs w:val="24"/>
              </w:rPr>
              <w:t xml:space="preserve"> Nr.</w:t>
            </w:r>
            <w:r>
              <w:t xml:space="preserve"> </w:t>
            </w:r>
            <w:r w:rsidRPr="00335D1B">
              <w:rPr>
                <w:rFonts w:eastAsia="Calibri"/>
                <w:bCs/>
                <w:szCs w:val="24"/>
              </w:rPr>
              <w:t>1.2.1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, kuriuo bei panaudojant modernizuotą ir naujai sukurtą infrastruktūrą bus </w:t>
            </w:r>
            <w:r w:rsidRPr="00335D1B">
              <w:rPr>
                <w:rFonts w:eastAsia="Calibri"/>
                <w:bCs/>
                <w:szCs w:val="24"/>
              </w:rPr>
              <w:lastRenderedPageBreak/>
              <w:t>bendrai vykdoma</w:t>
            </w:r>
            <w:r w:rsidR="003E7FC9">
              <w:rPr>
                <w:rFonts w:eastAsia="Calibri"/>
                <w:bCs/>
                <w:szCs w:val="24"/>
              </w:rPr>
              <w:t xml:space="preserve"> </w:t>
            </w:r>
            <w:r w:rsidRPr="00335D1B">
              <w:rPr>
                <w:rFonts w:eastAsia="Calibri"/>
                <w:bCs/>
                <w:szCs w:val="24"/>
              </w:rPr>
              <w:t>savivaldybių savarankiškoji funkcija – sąlygų verslo ir turizmo plėtrai sudarymas ir šios veiklos skatinimas. Įgyvendinus šį uždavinį naudą patirs Kretingos rajono, Skuodo rajono ir viso regiono gyventojai bei mažos ir vidutinės įmonės.</w:t>
            </w:r>
          </w:p>
          <w:p w14:paraId="2B309F08" w14:textId="2CE72F40" w:rsidR="00335D1B" w:rsidRDefault="00335D1B" w:rsidP="00335D1B">
            <w:pPr>
              <w:tabs>
                <w:tab w:val="left" w:pos="1860"/>
              </w:tabs>
              <w:suppressAutoHyphens/>
              <w:spacing w:before="100"/>
              <w:jc w:val="both"/>
              <w:rPr>
                <w:rFonts w:eastAsia="Calibri"/>
                <w:bCs/>
                <w:szCs w:val="24"/>
              </w:rPr>
            </w:pPr>
            <w:r w:rsidRPr="00335D1B">
              <w:rPr>
                <w:rFonts w:eastAsia="Calibri"/>
                <w:bCs/>
                <w:szCs w:val="24"/>
              </w:rPr>
              <w:t>Įgyvendinant veiksmus pagal KRFZ</w:t>
            </w:r>
            <w:r>
              <w:rPr>
                <w:rFonts w:eastAsia="Calibri"/>
                <w:bCs/>
                <w:szCs w:val="24"/>
              </w:rPr>
              <w:t xml:space="preserve">S </w:t>
            </w:r>
            <w:r w:rsidRPr="00335D1B">
              <w:rPr>
                <w:rFonts w:eastAsia="Calibri"/>
                <w:bCs/>
                <w:szCs w:val="24"/>
              </w:rPr>
              <w:t>uždavinį</w:t>
            </w:r>
            <w:r>
              <w:rPr>
                <w:rFonts w:eastAsia="Calibri"/>
                <w:bCs/>
                <w:szCs w:val="24"/>
              </w:rPr>
              <w:t xml:space="preserve"> Nr. 1.3.</w:t>
            </w:r>
            <w:r w:rsidRPr="00335D1B">
              <w:rPr>
                <w:rFonts w:eastAsia="Calibri"/>
                <w:bCs/>
                <w:szCs w:val="24"/>
              </w:rPr>
              <w:t xml:space="preserve"> „Stiprinti Klaipėdos regiono, kaip turistinės vietovės, patrauklumą bei skatinti atvykstamąjį turizmą“ 6 besiribojančiose regiono savivaldybėse (Klaipėdos rajono, Kretingos rajono, Neringos, Palangos miesto, Skuodo rajono ir Šilutės rajono savivaldybėse) numatoma vykdyti 1.3.3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>–1.3.13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investicinius veiksmus, kurie padės dalyvaujančių savivaldybių kultūros ir gamtos objektus pritaikyti lankymui, taip pagerinant turizmo viešąją infrastruktūrą. Ties šiuo uždaviniu numatyti 2 neinvesticiniai veiksmai (</w:t>
            </w:r>
            <w:r>
              <w:rPr>
                <w:rFonts w:eastAsia="Calibri"/>
                <w:bCs/>
                <w:szCs w:val="24"/>
              </w:rPr>
              <w:t xml:space="preserve"> Nr. </w:t>
            </w:r>
            <w:r w:rsidRPr="00335D1B">
              <w:rPr>
                <w:rFonts w:eastAsia="Calibri"/>
                <w:bCs/>
                <w:szCs w:val="24"/>
              </w:rPr>
              <w:t>1.3.1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 xml:space="preserve"> ir </w:t>
            </w:r>
            <w:r>
              <w:rPr>
                <w:rFonts w:eastAsia="Calibri"/>
                <w:bCs/>
                <w:szCs w:val="24"/>
              </w:rPr>
              <w:t xml:space="preserve">Nr. </w:t>
            </w:r>
            <w:r w:rsidRPr="00335D1B">
              <w:rPr>
                <w:rFonts w:eastAsia="Calibri"/>
                <w:bCs/>
                <w:szCs w:val="24"/>
              </w:rPr>
              <w:t>1.3.2</w:t>
            </w:r>
            <w:r w:rsidR="0090620F">
              <w:rPr>
                <w:rFonts w:eastAsia="Calibri"/>
                <w:bCs/>
                <w:szCs w:val="24"/>
              </w:rPr>
              <w:t>.</w:t>
            </w:r>
            <w:r w:rsidRPr="00335D1B">
              <w:rPr>
                <w:rFonts w:eastAsia="Calibri"/>
                <w:bCs/>
                <w:szCs w:val="24"/>
              </w:rPr>
              <w:t>), kurių įgyvendinimu bus užtikrintas bendras viešosios turizmo infrastruktūros panaudojimas vykdant jungtinę regiono turizmo rinkodarą ir įgyvendinant</w:t>
            </w:r>
            <w:r w:rsidR="003E7FC9">
              <w:rPr>
                <w:rFonts w:eastAsia="Calibri"/>
                <w:bCs/>
                <w:szCs w:val="24"/>
              </w:rPr>
              <w:t xml:space="preserve"> </w:t>
            </w:r>
            <w:r w:rsidRPr="00335D1B">
              <w:rPr>
                <w:rFonts w:eastAsia="Calibri"/>
                <w:bCs/>
                <w:szCs w:val="24"/>
              </w:rPr>
              <w:t xml:space="preserve">savivaldybių savarankiškąją funkciją: sąlygų verslo ir turizmo plėtrai sudarymas ir šios veiklos skatinimas. Įgyvendinus šį uždavinį naudą patirs visų 7 </w:t>
            </w:r>
            <w:r w:rsidR="001B4E3B">
              <w:rPr>
                <w:rFonts w:eastAsia="Calibri"/>
                <w:bCs/>
                <w:szCs w:val="24"/>
              </w:rPr>
              <w:t>Klaipėdos regiono funkcinės zonos</w:t>
            </w:r>
            <w:r w:rsidRPr="00335D1B">
              <w:rPr>
                <w:rFonts w:eastAsia="Calibri"/>
                <w:bCs/>
                <w:szCs w:val="24"/>
              </w:rPr>
              <w:t xml:space="preserve"> savivaldybių gyventojai, Klaipėdos regiono svečiai bei jame veikiantys privatūs turizmo paslaugų teikėjai.</w:t>
            </w:r>
          </w:p>
          <w:p w14:paraId="5196943B" w14:textId="74746DC3" w:rsidR="0097277C" w:rsidRPr="00D8362D" w:rsidRDefault="0097277C" w:rsidP="00444BED">
            <w:pPr>
              <w:tabs>
                <w:tab w:val="left" w:pos="1860"/>
              </w:tabs>
              <w:suppressAutoHyphens/>
              <w:spacing w:before="100" w:after="40"/>
              <w:jc w:val="both"/>
              <w:rPr>
                <w:rFonts w:eastAsia="Calibri"/>
                <w:bCs/>
                <w:i/>
                <w:iCs/>
                <w:szCs w:val="24"/>
              </w:rPr>
            </w:pPr>
            <w:r w:rsidRPr="0090620F">
              <w:rPr>
                <w:rFonts w:eastAsia="Calibri"/>
                <w:bCs/>
                <w:i/>
                <w:iCs/>
                <w:szCs w:val="24"/>
              </w:rPr>
              <w:t>Iki 202</w:t>
            </w:r>
            <w:r w:rsidR="0090620F" w:rsidRPr="0090620F">
              <w:rPr>
                <w:rFonts w:eastAsia="Calibri"/>
                <w:bCs/>
                <w:i/>
                <w:iCs/>
                <w:szCs w:val="24"/>
              </w:rPr>
              <w:t>5</w:t>
            </w:r>
            <w:r w:rsidRPr="0090620F">
              <w:rPr>
                <w:rFonts w:eastAsia="Calibri"/>
                <w:bCs/>
                <w:i/>
                <w:iCs/>
                <w:szCs w:val="24"/>
              </w:rPr>
              <w:t xml:space="preserve"> m. pabaigos buvo įgyvendinti </w:t>
            </w:r>
            <w:r w:rsidR="0090620F" w:rsidRPr="0090620F">
              <w:rPr>
                <w:rFonts w:eastAsia="Calibri"/>
                <w:bCs/>
                <w:i/>
                <w:iCs/>
                <w:szCs w:val="24"/>
              </w:rPr>
              <w:t>visi</w:t>
            </w:r>
            <w:r w:rsidRPr="0090620F">
              <w:rPr>
                <w:rFonts w:eastAsia="Calibri"/>
                <w:bCs/>
                <w:i/>
                <w:iCs/>
                <w:szCs w:val="24"/>
              </w:rPr>
              <w:t xml:space="preserve"> KRFZS numatyti neinvesticiniai veiksmai</w:t>
            </w:r>
            <w:r w:rsidR="004764DB">
              <w:rPr>
                <w:rFonts w:eastAsia="Calibri"/>
                <w:bCs/>
                <w:i/>
                <w:iCs/>
                <w:szCs w:val="24"/>
              </w:rPr>
              <w:t xml:space="preserve"> (žr. 4 skyri</w:t>
            </w:r>
            <w:r w:rsidR="00143BFA">
              <w:rPr>
                <w:rFonts w:eastAsia="Calibri"/>
                <w:bCs/>
                <w:i/>
                <w:iCs/>
                <w:szCs w:val="24"/>
              </w:rPr>
              <w:t>aus</w:t>
            </w:r>
            <w:r w:rsidR="004764DB">
              <w:rPr>
                <w:rFonts w:eastAsia="Calibri"/>
                <w:bCs/>
                <w:i/>
                <w:iCs/>
                <w:szCs w:val="24"/>
              </w:rPr>
              <w:t xml:space="preserve"> „</w:t>
            </w:r>
            <w:r w:rsidR="004764DB" w:rsidRPr="004764DB">
              <w:rPr>
                <w:rFonts w:eastAsia="Calibri"/>
                <w:bCs/>
                <w:i/>
                <w:iCs/>
                <w:szCs w:val="24"/>
              </w:rPr>
              <w:t>Informacija apie Strategijos veiksmų įgyvendinimą</w:t>
            </w:r>
            <w:r w:rsidR="004764DB">
              <w:rPr>
                <w:rFonts w:eastAsia="Calibri"/>
                <w:bCs/>
                <w:i/>
                <w:iCs/>
                <w:szCs w:val="24"/>
              </w:rPr>
              <w:t>“</w:t>
            </w:r>
            <w:r w:rsidR="00143BFA">
              <w:rPr>
                <w:rFonts w:eastAsia="Calibri"/>
                <w:bCs/>
                <w:i/>
                <w:iCs/>
                <w:szCs w:val="24"/>
              </w:rPr>
              <w:t xml:space="preserve"> lentelę</w:t>
            </w:r>
            <w:r w:rsidR="004764DB">
              <w:rPr>
                <w:rFonts w:eastAsia="Calibri"/>
                <w:bCs/>
                <w:i/>
                <w:iCs/>
                <w:szCs w:val="24"/>
              </w:rPr>
              <w:t>).</w:t>
            </w:r>
            <w:r w:rsidRPr="0090620F">
              <w:rPr>
                <w:rFonts w:eastAsia="Calibri"/>
                <w:bCs/>
                <w:i/>
                <w:iCs/>
                <w:szCs w:val="24"/>
              </w:rPr>
              <w:t xml:space="preserve"> </w:t>
            </w:r>
          </w:p>
        </w:tc>
      </w:tr>
    </w:tbl>
    <w:p w14:paraId="554E8D82" w14:textId="77777777" w:rsidR="00D634E8" w:rsidRDefault="00D634E8">
      <w:pPr>
        <w:jc w:val="both"/>
        <w:rPr>
          <w:sz w:val="28"/>
          <w:szCs w:val="28"/>
          <w:highlight w:val="yellow"/>
          <w:u w:val="single"/>
        </w:rPr>
      </w:pPr>
    </w:p>
    <w:p w14:paraId="25670D46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0C18659C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2F5C8ECA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529C8E43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3F67E111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135ECC25" w14:textId="77777777" w:rsidR="00622EEA" w:rsidRDefault="00622EEA">
      <w:pPr>
        <w:jc w:val="both"/>
        <w:rPr>
          <w:sz w:val="28"/>
          <w:szCs w:val="28"/>
          <w:highlight w:val="yellow"/>
          <w:u w:val="single"/>
        </w:rPr>
      </w:pPr>
    </w:p>
    <w:p w14:paraId="41978D8B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3. Partnerių dalyvavimas įgyvendinant Strategiją</w:t>
      </w:r>
    </w:p>
    <w:p w14:paraId="6E1DD4C0" w14:textId="77777777" w:rsidR="00D634E8" w:rsidRDefault="00D634E8">
      <w:pPr>
        <w:jc w:val="both"/>
        <w:rPr>
          <w:b/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3"/>
        <w:gridCol w:w="5224"/>
      </w:tblGrid>
      <w:tr w:rsidR="00D634E8" w:rsidRPr="00766F96" w14:paraId="254DF62E" w14:textId="77777777">
        <w:tc>
          <w:tcPr>
            <w:tcW w:w="8663" w:type="dxa"/>
            <w:shd w:val="pct5" w:color="auto" w:fill="auto"/>
          </w:tcPr>
          <w:p w14:paraId="0977BFFE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Partnerių įtraukimo priemonės ir jų vykdymo</w:t>
            </w:r>
          </w:p>
          <w:p w14:paraId="520D18A9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datos</w:t>
            </w:r>
          </w:p>
        </w:tc>
        <w:tc>
          <w:tcPr>
            <w:tcW w:w="5224" w:type="dxa"/>
            <w:shd w:val="pct5" w:color="auto" w:fill="auto"/>
          </w:tcPr>
          <w:p w14:paraId="5B77FDBC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Dalyvavę partneriai</w:t>
            </w:r>
          </w:p>
        </w:tc>
      </w:tr>
      <w:tr w:rsidR="00D634E8" w:rsidRPr="00766F96" w14:paraId="6764B257" w14:textId="77777777" w:rsidTr="00F7488F">
        <w:trPr>
          <w:trHeight w:val="1124"/>
        </w:trPr>
        <w:tc>
          <w:tcPr>
            <w:tcW w:w="8663" w:type="dxa"/>
          </w:tcPr>
          <w:p w14:paraId="509C2912" w14:textId="77777777" w:rsidR="00D634E8" w:rsidRDefault="00490B14">
            <w:pPr>
              <w:jc w:val="both"/>
              <w:rPr>
                <w:color w:val="000000" w:themeColor="text1"/>
                <w:szCs w:val="24"/>
              </w:rPr>
            </w:pPr>
            <w:r w:rsidRPr="00490B14">
              <w:rPr>
                <w:color w:val="000000" w:themeColor="text1"/>
                <w:szCs w:val="24"/>
              </w:rPr>
              <w:t>Metinio pranešimo apie KRFZ</w:t>
            </w:r>
            <w:r>
              <w:rPr>
                <w:color w:val="000000" w:themeColor="text1"/>
                <w:szCs w:val="24"/>
              </w:rPr>
              <w:t xml:space="preserve">S </w:t>
            </w:r>
            <w:r w:rsidRPr="00490B14">
              <w:rPr>
                <w:color w:val="000000" w:themeColor="text1"/>
                <w:szCs w:val="24"/>
              </w:rPr>
              <w:t>įgyvendinimą parengimas ir jo paskelbimas KRFZ</w:t>
            </w:r>
            <w:r>
              <w:rPr>
                <w:color w:val="000000" w:themeColor="text1"/>
                <w:szCs w:val="24"/>
              </w:rPr>
              <w:t xml:space="preserve">S </w:t>
            </w:r>
            <w:r w:rsidRPr="00490B14">
              <w:rPr>
                <w:color w:val="000000" w:themeColor="text1"/>
                <w:szCs w:val="24"/>
              </w:rPr>
              <w:t>įgyvendinančių savivaldybių interneto svetainėse ir Klaipėdos regiono plėtros tarybos interneto svetainėje sudarant visuomenei sąlygas susipažinti su pranešimu bei pateikti pastabas ir pasiūlym</w:t>
            </w:r>
            <w:r>
              <w:rPr>
                <w:color w:val="000000" w:themeColor="text1"/>
                <w:szCs w:val="24"/>
              </w:rPr>
              <w:t xml:space="preserve">us. </w:t>
            </w:r>
          </w:p>
          <w:p w14:paraId="3AEA173B" w14:textId="60944B14" w:rsidR="00490B14" w:rsidRPr="00D8362D" w:rsidRDefault="00277C54">
            <w:pPr>
              <w:jc w:val="both"/>
              <w:rPr>
                <w:i/>
                <w:iCs/>
                <w:color w:val="000000" w:themeColor="text1"/>
                <w:szCs w:val="24"/>
              </w:rPr>
            </w:pPr>
            <w:r>
              <w:rPr>
                <w:i/>
                <w:iCs/>
                <w:color w:val="000000" w:themeColor="text1"/>
                <w:szCs w:val="24"/>
              </w:rPr>
              <w:t>Vadovaujantis Tvarios miesto plėtros strategijų ir funkcinių zonų strategijų rengimo ir įgyvendinimo stebėsenos tvarkos aprašo</w:t>
            </w:r>
            <w:r>
              <w:rPr>
                <w:rStyle w:val="FootnoteReference"/>
                <w:i/>
                <w:iCs/>
                <w:color w:val="000000" w:themeColor="text1"/>
                <w:szCs w:val="24"/>
              </w:rPr>
              <w:footnoteReference w:id="2"/>
            </w:r>
            <w:r w:rsidR="0093403A">
              <w:rPr>
                <w:i/>
                <w:iCs/>
                <w:color w:val="000000" w:themeColor="text1"/>
                <w:szCs w:val="24"/>
              </w:rPr>
              <w:t xml:space="preserve"> 57 punktu, informacij</w:t>
            </w:r>
            <w:r w:rsidR="002C75BA">
              <w:rPr>
                <w:i/>
                <w:iCs/>
                <w:color w:val="000000" w:themeColor="text1"/>
                <w:szCs w:val="24"/>
              </w:rPr>
              <w:t>a</w:t>
            </w:r>
            <w:r w:rsidR="0093403A">
              <w:rPr>
                <w:i/>
                <w:iCs/>
                <w:color w:val="000000" w:themeColor="text1"/>
                <w:szCs w:val="24"/>
              </w:rPr>
              <w:t xml:space="preserve"> apie KRFZS įgyvendinimą</w:t>
            </w:r>
            <w:r w:rsidR="00490B14" w:rsidRPr="00D8362D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="00253AD8">
              <w:rPr>
                <w:i/>
                <w:iCs/>
                <w:color w:val="000000" w:themeColor="text1"/>
                <w:szCs w:val="24"/>
              </w:rPr>
              <w:t>bus</w:t>
            </w:r>
            <w:r w:rsidR="00490B14" w:rsidRPr="00D8362D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="00CD31D8" w:rsidRPr="00D8362D">
              <w:rPr>
                <w:i/>
                <w:iCs/>
                <w:color w:val="000000" w:themeColor="text1"/>
                <w:szCs w:val="24"/>
              </w:rPr>
              <w:t>paskelb</w:t>
            </w:r>
            <w:r w:rsidR="002C75BA">
              <w:rPr>
                <w:i/>
                <w:iCs/>
                <w:color w:val="000000" w:themeColor="text1"/>
                <w:szCs w:val="24"/>
              </w:rPr>
              <w:t>t</w:t>
            </w:r>
            <w:r w:rsidR="00253AD8">
              <w:rPr>
                <w:i/>
                <w:iCs/>
                <w:color w:val="000000" w:themeColor="text1"/>
                <w:szCs w:val="24"/>
              </w:rPr>
              <w:t>a</w:t>
            </w:r>
            <w:r w:rsidR="00CD31D8" w:rsidRPr="00D8362D">
              <w:rPr>
                <w:i/>
                <w:iCs/>
                <w:color w:val="000000" w:themeColor="text1"/>
                <w:szCs w:val="24"/>
              </w:rPr>
              <w:t xml:space="preserve"> KRFZS įgyvendinančių savivaldybių ir Klaipėdos regiono plėtros tarybos interneto svetainėse iki 202</w:t>
            </w:r>
            <w:r>
              <w:rPr>
                <w:i/>
                <w:iCs/>
                <w:color w:val="000000" w:themeColor="text1"/>
                <w:szCs w:val="24"/>
              </w:rPr>
              <w:t>6</w:t>
            </w:r>
            <w:r w:rsidR="00CD31D8" w:rsidRPr="00D8362D">
              <w:rPr>
                <w:i/>
                <w:iCs/>
                <w:color w:val="000000" w:themeColor="text1"/>
                <w:szCs w:val="24"/>
              </w:rPr>
              <w:t xml:space="preserve"> m. </w:t>
            </w:r>
            <w:r>
              <w:rPr>
                <w:i/>
                <w:iCs/>
                <w:color w:val="000000" w:themeColor="text1"/>
                <w:szCs w:val="24"/>
              </w:rPr>
              <w:t>gegužės</w:t>
            </w:r>
            <w:r w:rsidR="00CD31D8" w:rsidRPr="00D8362D">
              <w:rPr>
                <w:i/>
                <w:iCs/>
                <w:color w:val="000000" w:themeColor="text1"/>
                <w:szCs w:val="24"/>
              </w:rPr>
              <w:t xml:space="preserve"> 31 d. </w:t>
            </w:r>
          </w:p>
        </w:tc>
        <w:tc>
          <w:tcPr>
            <w:tcW w:w="5224" w:type="dxa"/>
          </w:tcPr>
          <w:p w14:paraId="418A0814" w14:textId="4095E36C" w:rsidR="00D634E8" w:rsidRPr="00CD31D8" w:rsidRDefault="00CD31D8">
            <w:pPr>
              <w:suppressAutoHyphens/>
              <w:jc w:val="both"/>
              <w:rPr>
                <w:b/>
                <w:iCs/>
                <w:color w:val="808080"/>
                <w:szCs w:val="24"/>
                <w:u w:val="single"/>
              </w:rPr>
            </w:pPr>
            <w:r w:rsidRPr="00CD31D8">
              <w:rPr>
                <w:rFonts w:eastAsia="Calibri"/>
                <w:iCs/>
                <w:color w:val="000000" w:themeColor="text1"/>
                <w:szCs w:val="24"/>
              </w:rPr>
              <w:t>Klaipėdos regiono plėtros taryba, kiti viešojo administravimo subjektai, ekonominiai ir socialiniai partneriai, nevyriausybinės organizacijos ir gyventojai.</w:t>
            </w:r>
          </w:p>
        </w:tc>
      </w:tr>
    </w:tbl>
    <w:p w14:paraId="5B823F4A" w14:textId="77777777" w:rsidR="005B121B" w:rsidRDefault="005B121B">
      <w:pPr>
        <w:jc w:val="both"/>
        <w:rPr>
          <w:b/>
          <w:szCs w:val="24"/>
          <w:u w:val="single"/>
        </w:rPr>
      </w:pPr>
    </w:p>
    <w:p w14:paraId="781B1294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4. Informacija apie Strategijos veiksmų įgyvendinimą</w:t>
      </w:r>
    </w:p>
    <w:p w14:paraId="41A4B532" w14:textId="77777777" w:rsidR="00D634E8" w:rsidRDefault="00D634E8">
      <w:pPr>
        <w:jc w:val="both"/>
        <w:rPr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1984"/>
        <w:gridCol w:w="4111"/>
      </w:tblGrid>
      <w:tr w:rsidR="00D634E8" w:rsidRPr="00766F96" w14:paraId="65073F8F" w14:textId="77777777">
        <w:trPr>
          <w:trHeight w:val="950"/>
        </w:trPr>
        <w:tc>
          <w:tcPr>
            <w:tcW w:w="2547" w:type="dxa"/>
            <w:shd w:val="pct5" w:color="auto" w:fill="auto"/>
            <w:vAlign w:val="center"/>
          </w:tcPr>
          <w:p w14:paraId="66C81BB3" w14:textId="77777777" w:rsidR="00D634E8" w:rsidRPr="00766F96" w:rsidRDefault="00F37FDA">
            <w:pPr>
              <w:jc w:val="center"/>
              <w:rPr>
                <w:b/>
                <w:sz w:val="20"/>
                <w:u w:val="single"/>
              </w:rPr>
            </w:pPr>
            <w:r w:rsidRPr="00766F96">
              <w:rPr>
                <w:b/>
                <w:szCs w:val="24"/>
              </w:rPr>
              <w:t>Veiksmas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25DB8862" w14:textId="77777777" w:rsidR="00D634E8" w:rsidRPr="00766F96" w:rsidRDefault="00F37FDA">
            <w:pPr>
              <w:jc w:val="center"/>
              <w:rPr>
                <w:b/>
                <w:sz w:val="20"/>
                <w:u w:val="single"/>
              </w:rPr>
            </w:pPr>
            <w:r w:rsidRPr="00766F96">
              <w:rPr>
                <w:b/>
                <w:szCs w:val="24"/>
              </w:rPr>
              <w:t>Veiksmo įgyvendinimo būklė</w:t>
            </w:r>
          </w:p>
        </w:tc>
        <w:tc>
          <w:tcPr>
            <w:tcW w:w="2694" w:type="dxa"/>
            <w:shd w:val="pct5" w:color="auto" w:fill="auto"/>
            <w:vAlign w:val="center"/>
          </w:tcPr>
          <w:p w14:paraId="720BCFB8" w14:textId="77777777" w:rsidR="00D634E8" w:rsidRPr="00766F96" w:rsidRDefault="00F37FDA">
            <w:pPr>
              <w:jc w:val="center"/>
              <w:rPr>
                <w:b/>
                <w:sz w:val="20"/>
                <w:u w:val="single"/>
              </w:rPr>
            </w:pPr>
            <w:r w:rsidRPr="00766F96">
              <w:rPr>
                <w:b/>
                <w:szCs w:val="24"/>
              </w:rPr>
              <w:t>Projekto (-ų) kodas (-ai)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4A2CC7EB" w14:textId="77777777" w:rsidR="00D634E8" w:rsidRPr="00766F96" w:rsidRDefault="00F37FDA">
            <w:pPr>
              <w:jc w:val="center"/>
              <w:rPr>
                <w:b/>
                <w:sz w:val="20"/>
              </w:rPr>
            </w:pPr>
            <w:r w:rsidRPr="00766F96">
              <w:rPr>
                <w:b/>
                <w:szCs w:val="24"/>
              </w:rPr>
              <w:t>Rizikų įvertinimas</w:t>
            </w:r>
          </w:p>
        </w:tc>
        <w:tc>
          <w:tcPr>
            <w:tcW w:w="4111" w:type="dxa"/>
            <w:shd w:val="pct5" w:color="auto" w:fill="auto"/>
            <w:vAlign w:val="center"/>
          </w:tcPr>
          <w:p w14:paraId="32FE68CD" w14:textId="77777777" w:rsidR="00D634E8" w:rsidRPr="00766F96" w:rsidRDefault="00F37FDA">
            <w:pPr>
              <w:jc w:val="center"/>
              <w:rPr>
                <w:b/>
                <w:sz w:val="20"/>
              </w:rPr>
            </w:pPr>
            <w:r w:rsidRPr="00766F96">
              <w:rPr>
                <w:b/>
                <w:szCs w:val="24"/>
              </w:rPr>
              <w:t>Informacija apie rizikų valdymą</w:t>
            </w:r>
          </w:p>
        </w:tc>
      </w:tr>
      <w:tr w:rsidR="00D634E8" w:rsidRPr="00766F96" w14:paraId="0A8BE2EC" w14:textId="77777777">
        <w:tc>
          <w:tcPr>
            <w:tcW w:w="2547" w:type="dxa"/>
            <w:shd w:val="pct5" w:color="auto" w:fill="auto"/>
            <w:vAlign w:val="center"/>
          </w:tcPr>
          <w:p w14:paraId="621E4EE7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1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3FC5DAB8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2</w:t>
            </w:r>
          </w:p>
        </w:tc>
        <w:tc>
          <w:tcPr>
            <w:tcW w:w="2694" w:type="dxa"/>
            <w:shd w:val="pct5" w:color="auto" w:fill="auto"/>
            <w:vAlign w:val="center"/>
          </w:tcPr>
          <w:p w14:paraId="2464A6C7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445EE347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4</w:t>
            </w:r>
          </w:p>
        </w:tc>
        <w:tc>
          <w:tcPr>
            <w:tcW w:w="4111" w:type="dxa"/>
            <w:shd w:val="pct5" w:color="auto" w:fill="auto"/>
            <w:vAlign w:val="center"/>
          </w:tcPr>
          <w:p w14:paraId="07420379" w14:textId="77777777" w:rsidR="00D634E8" w:rsidRPr="00766F96" w:rsidRDefault="00F37FDA">
            <w:pPr>
              <w:jc w:val="center"/>
              <w:rPr>
                <w:b/>
                <w:szCs w:val="24"/>
              </w:rPr>
            </w:pPr>
            <w:r w:rsidRPr="00766F96">
              <w:rPr>
                <w:b/>
                <w:szCs w:val="24"/>
              </w:rPr>
              <w:t>5</w:t>
            </w:r>
          </w:p>
        </w:tc>
      </w:tr>
      <w:tr w:rsidR="00D634E8" w:rsidRPr="00766F96" w14:paraId="48219AE9" w14:textId="77777777">
        <w:tc>
          <w:tcPr>
            <w:tcW w:w="13887" w:type="dxa"/>
            <w:gridSpan w:val="5"/>
            <w:shd w:val="pct5" w:color="auto" w:fill="auto"/>
            <w:vAlign w:val="center"/>
          </w:tcPr>
          <w:p w14:paraId="338D206C" w14:textId="50A2FFE1" w:rsidR="00D634E8" w:rsidRPr="00D238E2" w:rsidRDefault="00F37FDA">
            <w:pPr>
              <w:rPr>
                <w:b/>
                <w:szCs w:val="24"/>
                <w:u w:val="single"/>
              </w:rPr>
            </w:pPr>
            <w:bookmarkStart w:id="0" w:name="_Hlk185346442"/>
            <w:r w:rsidRPr="00D238E2">
              <w:rPr>
                <w:b/>
                <w:szCs w:val="24"/>
              </w:rPr>
              <w:t>1 tikslas</w:t>
            </w:r>
            <w:r w:rsidR="00D238E2" w:rsidRPr="00D238E2">
              <w:rPr>
                <w:b/>
                <w:szCs w:val="24"/>
              </w:rPr>
              <w:t>: Padidinti Klaipėdos regiono ekonominį konkurencingumą bei patrauklumą</w:t>
            </w:r>
          </w:p>
        </w:tc>
      </w:tr>
      <w:tr w:rsidR="00D634E8" w:rsidRPr="00766F96" w14:paraId="6C462674" w14:textId="77777777">
        <w:tc>
          <w:tcPr>
            <w:tcW w:w="13887" w:type="dxa"/>
            <w:gridSpan w:val="5"/>
            <w:shd w:val="pct5" w:color="auto" w:fill="auto"/>
            <w:vAlign w:val="center"/>
          </w:tcPr>
          <w:p w14:paraId="4C40C804" w14:textId="60475C64" w:rsidR="00D634E8" w:rsidRPr="00F3176B" w:rsidRDefault="00F3176B" w:rsidP="00F3176B">
            <w:pPr>
              <w:pStyle w:val="ListParagraph"/>
              <w:numPr>
                <w:ilvl w:val="1"/>
                <w:numId w:val="2"/>
              </w:numPr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</w:rPr>
              <w:t xml:space="preserve"> </w:t>
            </w:r>
            <w:r w:rsidR="00F37FDA" w:rsidRPr="00F3176B">
              <w:rPr>
                <w:b/>
                <w:szCs w:val="24"/>
              </w:rPr>
              <w:t>uždaviny</w:t>
            </w:r>
            <w:r w:rsidR="00D238E2" w:rsidRPr="00F3176B">
              <w:rPr>
                <w:b/>
                <w:szCs w:val="24"/>
              </w:rPr>
              <w:t>s: Plėtoti integruotą, gyventojų bei verslo poreikius atitinkančią, Klaipėdos regiono viešojo transporto sistemą</w:t>
            </w:r>
          </w:p>
        </w:tc>
      </w:tr>
      <w:bookmarkEnd w:id="0"/>
      <w:tr w:rsidR="00D634E8" w:rsidRPr="00766F96" w14:paraId="508450F4" w14:textId="77777777" w:rsidTr="00542E09">
        <w:trPr>
          <w:trHeight w:val="545"/>
        </w:trPr>
        <w:tc>
          <w:tcPr>
            <w:tcW w:w="2547" w:type="dxa"/>
            <w:shd w:val="clear" w:color="auto" w:fill="F2F2F2" w:themeFill="background1" w:themeFillShade="F2"/>
          </w:tcPr>
          <w:p w14:paraId="5A3E2AA6" w14:textId="450E2E2A" w:rsidR="00D634E8" w:rsidRPr="00DB4881" w:rsidRDefault="00F37FDA" w:rsidP="00D238E2">
            <w:pPr>
              <w:jc w:val="both"/>
              <w:rPr>
                <w:szCs w:val="24"/>
              </w:rPr>
            </w:pPr>
            <w:r w:rsidRPr="00DB4881">
              <w:rPr>
                <w:szCs w:val="24"/>
              </w:rPr>
              <w:t xml:space="preserve">1.1.1. </w:t>
            </w:r>
            <w:r w:rsidR="00D238E2" w:rsidRPr="00DB4881">
              <w:rPr>
                <w:szCs w:val="24"/>
              </w:rPr>
              <w:t>Sąlygų integruotai viešojo transporto sistemai diegti sudarymas Klaipėdos regione.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B3F9D59" w14:textId="77777777" w:rsidR="00D634E8" w:rsidRPr="006B7107" w:rsidRDefault="0091329D" w:rsidP="00D130E9">
            <w:pPr>
              <w:jc w:val="both"/>
              <w:rPr>
                <w:sz w:val="20"/>
              </w:rPr>
            </w:pPr>
            <w:r w:rsidRPr="006B7107">
              <w:rPr>
                <w:sz w:val="20"/>
              </w:rPr>
              <w:t>B</w:t>
            </w:r>
            <w:r w:rsidRPr="006B7107">
              <w:rPr>
                <w:sz w:val="20"/>
              </w:rPr>
              <w:t>aigtas</w:t>
            </w:r>
            <w:r w:rsidRPr="006B7107">
              <w:rPr>
                <w:sz w:val="20"/>
              </w:rPr>
              <w:t xml:space="preserve"> </w:t>
            </w:r>
            <w:r w:rsidRPr="006B7107">
              <w:rPr>
                <w:sz w:val="20"/>
              </w:rPr>
              <w:t>įgyvendinti</w:t>
            </w:r>
          </w:p>
          <w:p w14:paraId="7B75AD5A" w14:textId="15FA47FD" w:rsidR="006B7107" w:rsidRPr="006B7107" w:rsidRDefault="006B7107" w:rsidP="006B7107">
            <w:pPr>
              <w:jc w:val="both"/>
              <w:rPr>
                <w:i/>
                <w:iCs/>
                <w:sz w:val="20"/>
              </w:rPr>
            </w:pPr>
            <w:r w:rsidRPr="006B7107">
              <w:rPr>
                <w:i/>
                <w:iCs/>
                <w:sz w:val="20"/>
              </w:rPr>
              <w:t>(</w:t>
            </w:r>
            <w:r w:rsidRPr="006B7107">
              <w:rPr>
                <w:i/>
                <w:iCs/>
                <w:sz w:val="20"/>
              </w:rPr>
              <w:t>2025 m. I</w:t>
            </w:r>
            <w:r w:rsidRPr="006B7107">
              <w:rPr>
                <w:i/>
                <w:iCs/>
                <w:sz w:val="20"/>
              </w:rPr>
              <w:t>–</w:t>
            </w:r>
            <w:r w:rsidRPr="006B7107">
              <w:rPr>
                <w:i/>
                <w:iCs/>
                <w:sz w:val="20"/>
              </w:rPr>
              <w:t>II ketv. priimti</w:t>
            </w:r>
            <w:r>
              <w:rPr>
                <w:i/>
                <w:iCs/>
                <w:sz w:val="20"/>
              </w:rPr>
              <w:t xml:space="preserve"> </w:t>
            </w:r>
            <w:r w:rsidRPr="006B7107">
              <w:rPr>
                <w:i/>
                <w:iCs/>
                <w:sz w:val="20"/>
              </w:rPr>
              <w:t>Kretingos r</w:t>
            </w:r>
            <w:r w:rsidRPr="006B7107">
              <w:rPr>
                <w:i/>
                <w:iCs/>
                <w:sz w:val="20"/>
              </w:rPr>
              <w:t xml:space="preserve">ajono </w:t>
            </w:r>
            <w:r w:rsidRPr="006B7107">
              <w:rPr>
                <w:i/>
                <w:iCs/>
                <w:sz w:val="20"/>
              </w:rPr>
              <w:t xml:space="preserve"> (2025-03-27</w:t>
            </w:r>
            <w:r w:rsidRPr="006B7107">
              <w:rPr>
                <w:i/>
                <w:iCs/>
                <w:sz w:val="20"/>
              </w:rPr>
              <w:t xml:space="preserve"> sprendimas Nr. </w:t>
            </w:r>
            <w:r w:rsidRPr="006B7107">
              <w:rPr>
                <w:i/>
                <w:iCs/>
                <w:sz w:val="20"/>
              </w:rPr>
              <w:t>T2-73), Neringos (2025-03-14</w:t>
            </w:r>
            <w:r w:rsidRPr="006B7107">
              <w:rPr>
                <w:i/>
                <w:iCs/>
                <w:sz w:val="20"/>
              </w:rPr>
              <w:t xml:space="preserve"> sprendimas Nr.</w:t>
            </w:r>
            <w:r w:rsidRPr="006B7107">
              <w:rPr>
                <w:i/>
                <w:iCs/>
                <w:sz w:val="20"/>
              </w:rPr>
              <w:t xml:space="preserve"> T1-60), Palangos m</w:t>
            </w:r>
            <w:r w:rsidRPr="006B7107">
              <w:rPr>
                <w:i/>
                <w:iCs/>
                <w:sz w:val="20"/>
              </w:rPr>
              <w:t>iesto</w:t>
            </w:r>
            <w:r w:rsidRPr="006B7107">
              <w:rPr>
                <w:i/>
                <w:iCs/>
                <w:sz w:val="20"/>
              </w:rPr>
              <w:t xml:space="preserve"> (2025-03-20</w:t>
            </w:r>
            <w:r w:rsidRPr="006B7107">
              <w:rPr>
                <w:i/>
                <w:iCs/>
                <w:sz w:val="20"/>
              </w:rPr>
              <w:t xml:space="preserve"> sprendimas Nr.</w:t>
            </w:r>
            <w:r w:rsidRPr="006B7107">
              <w:rPr>
                <w:i/>
                <w:iCs/>
                <w:sz w:val="20"/>
              </w:rPr>
              <w:t xml:space="preserve"> T2-98), Skuodo r</w:t>
            </w:r>
            <w:r w:rsidRPr="006B7107">
              <w:rPr>
                <w:i/>
                <w:iCs/>
                <w:sz w:val="20"/>
              </w:rPr>
              <w:t>ajono</w:t>
            </w:r>
            <w:r w:rsidRPr="006B7107">
              <w:rPr>
                <w:i/>
                <w:iCs/>
                <w:sz w:val="20"/>
              </w:rPr>
              <w:t xml:space="preserve"> (2025-03-27</w:t>
            </w:r>
            <w:r w:rsidRPr="006B7107">
              <w:rPr>
                <w:i/>
                <w:iCs/>
                <w:sz w:val="20"/>
              </w:rPr>
              <w:t xml:space="preserve"> sprendimas Nr.</w:t>
            </w:r>
            <w:r w:rsidRPr="006B7107">
              <w:rPr>
                <w:i/>
                <w:iCs/>
                <w:sz w:val="20"/>
              </w:rPr>
              <w:t xml:space="preserve"> T9-87), Šilutės r</w:t>
            </w:r>
            <w:r w:rsidRPr="006B7107">
              <w:rPr>
                <w:i/>
                <w:iCs/>
                <w:sz w:val="20"/>
              </w:rPr>
              <w:t>ajono</w:t>
            </w:r>
            <w:r w:rsidRPr="006B7107">
              <w:rPr>
                <w:i/>
                <w:iCs/>
                <w:sz w:val="20"/>
              </w:rPr>
              <w:t xml:space="preserve"> (2025-03-27</w:t>
            </w:r>
            <w:r w:rsidRPr="006B7107">
              <w:rPr>
                <w:i/>
                <w:iCs/>
                <w:sz w:val="20"/>
              </w:rPr>
              <w:t xml:space="preserve"> </w:t>
            </w:r>
            <w:r w:rsidRPr="006B7107">
              <w:rPr>
                <w:i/>
                <w:iCs/>
                <w:sz w:val="20"/>
              </w:rPr>
              <w:lastRenderedPageBreak/>
              <w:t xml:space="preserve">sprendimas Nr. </w:t>
            </w:r>
            <w:r w:rsidRPr="006B7107">
              <w:rPr>
                <w:i/>
                <w:iCs/>
                <w:sz w:val="20"/>
              </w:rPr>
              <w:t xml:space="preserve">T1-740) savivaldybių tarybų sprendimai, įgaliojantys </w:t>
            </w:r>
            <w:r w:rsidRPr="006B7107">
              <w:rPr>
                <w:i/>
                <w:iCs/>
                <w:sz w:val="20"/>
              </w:rPr>
              <w:t>VšĮ „Klaipėdos kele</w:t>
            </w:r>
            <w:r>
              <w:rPr>
                <w:i/>
                <w:iCs/>
                <w:sz w:val="20"/>
              </w:rPr>
              <w:t>i</w:t>
            </w:r>
            <w:r w:rsidRPr="006B7107">
              <w:rPr>
                <w:i/>
                <w:iCs/>
                <w:sz w:val="20"/>
              </w:rPr>
              <w:t>vinis transportas“</w:t>
            </w:r>
            <w:r>
              <w:rPr>
                <w:i/>
                <w:iCs/>
                <w:sz w:val="20"/>
              </w:rPr>
              <w:t xml:space="preserve"> (toliau – KKT)</w:t>
            </w:r>
            <w:r w:rsidRPr="006B7107">
              <w:rPr>
                <w:i/>
                <w:iCs/>
                <w:sz w:val="20"/>
              </w:rPr>
              <w:t xml:space="preserve"> vykdyti perduodamą viešąją funkciją dėl keleivių vežimo vietiniais maršrutais organizavimo. Klaipėdos m</w:t>
            </w:r>
            <w:r>
              <w:rPr>
                <w:i/>
                <w:iCs/>
                <w:sz w:val="20"/>
              </w:rPr>
              <w:t>iesto</w:t>
            </w:r>
            <w:r w:rsidRPr="006B7107">
              <w:rPr>
                <w:i/>
                <w:iCs/>
                <w:sz w:val="20"/>
              </w:rPr>
              <w:t xml:space="preserve"> savivaldybė</w:t>
            </w:r>
          </w:p>
          <w:p w14:paraId="6C883E11" w14:textId="77777777" w:rsidR="006B7107" w:rsidRPr="006B7107" w:rsidRDefault="006B7107" w:rsidP="006B7107">
            <w:pPr>
              <w:jc w:val="both"/>
              <w:rPr>
                <w:i/>
                <w:iCs/>
                <w:sz w:val="20"/>
              </w:rPr>
            </w:pPr>
            <w:r w:rsidRPr="006B7107">
              <w:rPr>
                <w:i/>
                <w:iCs/>
                <w:sz w:val="20"/>
              </w:rPr>
              <w:t>sprendimą dėl įgaliojimų suteikimo KKT priėmė 2025-05-29 (sprendimo Nr. T2-204). 2025-06-30 buvo sudaryta Pavedimo sutartis tarp 5-ių savivaldybių ir KKT dėl funkcijos</w:t>
            </w:r>
          </w:p>
          <w:p w14:paraId="41C2136D" w14:textId="6ECC7E9B" w:rsidR="006B7107" w:rsidRPr="006B7107" w:rsidRDefault="006B7107" w:rsidP="006B7107">
            <w:pPr>
              <w:jc w:val="both"/>
              <w:rPr>
                <w:i/>
                <w:iCs/>
                <w:sz w:val="20"/>
              </w:rPr>
            </w:pPr>
            <w:r w:rsidRPr="006B7107">
              <w:rPr>
                <w:i/>
                <w:iCs/>
                <w:sz w:val="20"/>
              </w:rPr>
              <w:t>vykdymo.</w:t>
            </w:r>
            <w:r>
              <w:rPr>
                <w:i/>
                <w:iCs/>
                <w:sz w:val="20"/>
              </w:rPr>
              <w:t xml:space="preserve"> </w:t>
            </w:r>
            <w:r w:rsidRPr="006B7107">
              <w:rPr>
                <w:i/>
                <w:iCs/>
                <w:sz w:val="20"/>
              </w:rPr>
              <w:t>Klaipėdos r</w:t>
            </w:r>
            <w:r>
              <w:rPr>
                <w:i/>
                <w:iCs/>
                <w:sz w:val="20"/>
              </w:rPr>
              <w:t>ajono</w:t>
            </w:r>
            <w:r w:rsidRPr="006B7107">
              <w:rPr>
                <w:i/>
                <w:iCs/>
                <w:sz w:val="20"/>
              </w:rPr>
              <w:t xml:space="preserve"> savivaldybės taryba sprendimą dėl įgaliojimų perdavimo ir bendradarbiavimo sutarties pasirašymo priėmė 2011-02-24 (sprendimo Nr.</w:t>
            </w:r>
          </w:p>
          <w:p w14:paraId="1DF6FB8C" w14:textId="4D70232D" w:rsidR="006B7107" w:rsidRPr="006B7107" w:rsidRDefault="006B7107" w:rsidP="006B7107">
            <w:pPr>
              <w:jc w:val="both"/>
              <w:rPr>
                <w:i/>
                <w:iCs/>
                <w:sz w:val="20"/>
              </w:rPr>
            </w:pPr>
            <w:r w:rsidRPr="006B7107">
              <w:rPr>
                <w:i/>
                <w:iCs/>
                <w:sz w:val="20"/>
              </w:rPr>
              <w:t>T11-139).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BCE46AB" w14:textId="77777777" w:rsidR="00D634E8" w:rsidRPr="00DB4881" w:rsidRDefault="00B77541">
            <w:pPr>
              <w:jc w:val="both"/>
              <w:rPr>
                <w:szCs w:val="24"/>
              </w:rPr>
            </w:pPr>
            <w:r w:rsidRPr="00DB4881">
              <w:rPr>
                <w:szCs w:val="24"/>
              </w:rPr>
              <w:lastRenderedPageBreak/>
              <w:t xml:space="preserve">Netaikoma </w:t>
            </w:r>
          </w:p>
          <w:p w14:paraId="271CEA26" w14:textId="43BC00B6" w:rsidR="0062255D" w:rsidRPr="00DB4881" w:rsidRDefault="0062255D">
            <w:pPr>
              <w:jc w:val="both"/>
              <w:rPr>
                <w:i/>
                <w:iCs/>
                <w:szCs w:val="24"/>
              </w:rPr>
            </w:pPr>
            <w:r w:rsidRPr="00DB4881">
              <w:rPr>
                <w:i/>
                <w:iCs/>
                <w:sz w:val="20"/>
              </w:rPr>
              <w:t>(neinvesticinis veiksmas)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4F87CD" w14:textId="40E91D21" w:rsidR="00D634E8" w:rsidRPr="00DB4881" w:rsidRDefault="0091329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Nėra. 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55198EB3" w14:textId="45F76010" w:rsidR="005B121B" w:rsidRPr="005B121B" w:rsidRDefault="0091329D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  <w:r w:rsidR="00DC4BCD">
              <w:rPr>
                <w:i/>
                <w:iCs/>
                <w:szCs w:val="24"/>
              </w:rPr>
              <w:t xml:space="preserve"> </w:t>
            </w:r>
          </w:p>
        </w:tc>
      </w:tr>
      <w:tr w:rsidR="006203B7" w:rsidRPr="00766F96" w14:paraId="0AF15D2B" w14:textId="77777777">
        <w:trPr>
          <w:trHeight w:val="545"/>
        </w:trPr>
        <w:tc>
          <w:tcPr>
            <w:tcW w:w="2547" w:type="dxa"/>
          </w:tcPr>
          <w:p w14:paraId="7F227801" w14:textId="5ADC008E" w:rsidR="006203B7" w:rsidRPr="00766F96" w:rsidRDefault="006203B7" w:rsidP="006203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1.1.2. </w:t>
            </w:r>
            <w:r w:rsidRPr="00D238E2">
              <w:rPr>
                <w:szCs w:val="24"/>
              </w:rPr>
              <w:t>Integruotos viešojo transporto sistemos diegimas Klaipėdos regione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6862B69F" w14:textId="1F63FAFA" w:rsidR="006203B7" w:rsidRPr="00D130E9" w:rsidRDefault="00295C7A" w:rsidP="006203B7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2E04E022" w14:textId="3B582F83" w:rsidR="006203B7" w:rsidRPr="00295C7A" w:rsidRDefault="00295C7A" w:rsidP="006203B7">
            <w:pPr>
              <w:jc w:val="both"/>
              <w:rPr>
                <w:szCs w:val="24"/>
              </w:rPr>
            </w:pPr>
            <w:r w:rsidRPr="00295C7A">
              <w:rPr>
                <w:szCs w:val="24"/>
              </w:rPr>
              <w:t>23-309-P-0001</w:t>
            </w:r>
          </w:p>
        </w:tc>
        <w:tc>
          <w:tcPr>
            <w:tcW w:w="1984" w:type="dxa"/>
          </w:tcPr>
          <w:p w14:paraId="0C17412F" w14:textId="1B594C9C" w:rsidR="006203B7" w:rsidRPr="00766F96" w:rsidRDefault="00F475E9" w:rsidP="006203B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295C7A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732C70D4" w14:textId="4EA4CF30" w:rsidR="006203B7" w:rsidRPr="00F94490" w:rsidRDefault="00F70D5D" w:rsidP="006203B7">
            <w:pPr>
              <w:jc w:val="both"/>
              <w:rPr>
                <w:szCs w:val="24"/>
              </w:rPr>
            </w:pPr>
            <w:r w:rsidRPr="00F94490">
              <w:rPr>
                <w:szCs w:val="24"/>
              </w:rPr>
              <w:t>-</w:t>
            </w:r>
          </w:p>
        </w:tc>
      </w:tr>
      <w:tr w:rsidR="006203B7" w:rsidRPr="00766F96" w14:paraId="7BD66F09" w14:textId="77777777">
        <w:trPr>
          <w:trHeight w:val="545"/>
        </w:trPr>
        <w:tc>
          <w:tcPr>
            <w:tcW w:w="2547" w:type="dxa"/>
          </w:tcPr>
          <w:p w14:paraId="5AC57626" w14:textId="3BEFE17F" w:rsidR="006203B7" w:rsidRDefault="006203B7" w:rsidP="006203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1.1.3. </w:t>
            </w:r>
            <w:r w:rsidRPr="00D238E2">
              <w:rPr>
                <w:szCs w:val="24"/>
              </w:rPr>
              <w:t>Klaipėdos regiono integruotos viešojo transporto sistemos funkcionavimui reikalingos infrastruktūros įrengimas Klaipėdos rajone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64526346" w14:textId="15A259A0" w:rsidR="006203B7" w:rsidRPr="00766F96" w:rsidRDefault="00295C7A" w:rsidP="006203B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47B75B9B" w14:textId="581AE894" w:rsidR="006203B7" w:rsidRPr="00295C7A" w:rsidRDefault="00295C7A" w:rsidP="006203B7">
            <w:pPr>
              <w:jc w:val="both"/>
              <w:rPr>
                <w:szCs w:val="24"/>
              </w:rPr>
            </w:pPr>
            <w:r w:rsidRPr="00295C7A">
              <w:rPr>
                <w:szCs w:val="24"/>
              </w:rPr>
              <w:t>23-306-P-0001</w:t>
            </w:r>
          </w:p>
        </w:tc>
        <w:tc>
          <w:tcPr>
            <w:tcW w:w="1984" w:type="dxa"/>
          </w:tcPr>
          <w:p w14:paraId="604227B7" w14:textId="4BDCC427" w:rsidR="006203B7" w:rsidRPr="00766F96" w:rsidRDefault="00F475E9" w:rsidP="006203B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295C7A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64FA9296" w14:textId="24945DE0" w:rsidR="006203B7" w:rsidRPr="00766F96" w:rsidRDefault="006203B7" w:rsidP="006203B7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F1B18" w:rsidRPr="00766F96" w14:paraId="0C683BA1" w14:textId="77777777">
        <w:trPr>
          <w:trHeight w:val="545"/>
        </w:trPr>
        <w:tc>
          <w:tcPr>
            <w:tcW w:w="2547" w:type="dxa"/>
          </w:tcPr>
          <w:p w14:paraId="24C0EEA7" w14:textId="2A40BFD4" w:rsidR="006F1B18" w:rsidRDefault="006F1B18" w:rsidP="006F1B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1.1.4. </w:t>
            </w:r>
            <w:r w:rsidRPr="00D238E2">
              <w:rPr>
                <w:szCs w:val="24"/>
              </w:rPr>
              <w:t>Klaipėdos regiono integruotos viešojo transporto sistemos funkcionavimui reikalingos infrastruktūros įrengimas Kretingos rajone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1890383D" w14:textId="2FC4069B" w:rsidR="006F1B18" w:rsidRPr="00766F96" w:rsidRDefault="00295C7A" w:rsidP="006F1B1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6FCA3F25" w14:textId="3FC1E2FF" w:rsidR="006F1B18" w:rsidRPr="00295C7A" w:rsidRDefault="00295C7A" w:rsidP="006F1B18">
            <w:pPr>
              <w:jc w:val="both"/>
              <w:rPr>
                <w:szCs w:val="24"/>
              </w:rPr>
            </w:pPr>
            <w:r w:rsidRPr="00295C7A">
              <w:rPr>
                <w:szCs w:val="24"/>
              </w:rPr>
              <w:t>23-307-P-0001</w:t>
            </w:r>
          </w:p>
        </w:tc>
        <w:tc>
          <w:tcPr>
            <w:tcW w:w="1984" w:type="dxa"/>
          </w:tcPr>
          <w:p w14:paraId="3CE5571E" w14:textId="0B4B2998" w:rsidR="006F1B18" w:rsidRPr="00766F96" w:rsidRDefault="00F475E9" w:rsidP="006F1B1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266E7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454BEA4C" w14:textId="679E8CA5" w:rsidR="006F1B18" w:rsidRPr="00766F96" w:rsidRDefault="006F1B18" w:rsidP="006F1B1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C75D08" w:rsidRPr="00766F96" w14:paraId="29348E66" w14:textId="77777777">
        <w:trPr>
          <w:trHeight w:val="545"/>
        </w:trPr>
        <w:tc>
          <w:tcPr>
            <w:tcW w:w="2547" w:type="dxa"/>
          </w:tcPr>
          <w:p w14:paraId="6A245508" w14:textId="52424F24" w:rsidR="00C75D08" w:rsidRDefault="00C75D08" w:rsidP="00C75D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1.1.5. </w:t>
            </w:r>
            <w:r w:rsidRPr="00D238E2">
              <w:rPr>
                <w:szCs w:val="24"/>
              </w:rPr>
              <w:t>Klaipėdos regiono integruotos viešojo transporto sistemos funkcionavimui reikalingos infrastruktūros įrengimas Skuodo rajone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0EDEF877" w14:textId="11B8F172" w:rsidR="00C75D08" w:rsidRPr="00766F96" w:rsidRDefault="008266E7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1AEE9791" w14:textId="3937BEDA" w:rsidR="00C75D08" w:rsidRPr="00766F96" w:rsidRDefault="008266E7" w:rsidP="00C75D08">
            <w:pPr>
              <w:jc w:val="both"/>
              <w:rPr>
                <w:szCs w:val="24"/>
                <w:u w:val="single"/>
              </w:rPr>
            </w:pPr>
            <w:r w:rsidRPr="008266E7">
              <w:rPr>
                <w:szCs w:val="24"/>
              </w:rPr>
              <w:t>23-318-P-0001</w:t>
            </w:r>
          </w:p>
        </w:tc>
        <w:tc>
          <w:tcPr>
            <w:tcW w:w="1984" w:type="dxa"/>
          </w:tcPr>
          <w:p w14:paraId="4E396134" w14:textId="4BFDC903" w:rsidR="00C75D08" w:rsidRPr="00766F96" w:rsidRDefault="00F475E9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500CA5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0A52E554" w14:textId="4193725C" w:rsidR="00C75D08" w:rsidRPr="00766F96" w:rsidRDefault="00C75D08" w:rsidP="00C75D0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C75D08" w:rsidRPr="00766F96" w14:paraId="7784F9F7" w14:textId="77777777">
        <w:trPr>
          <w:trHeight w:val="545"/>
        </w:trPr>
        <w:tc>
          <w:tcPr>
            <w:tcW w:w="2547" w:type="dxa"/>
          </w:tcPr>
          <w:p w14:paraId="2497D97D" w14:textId="7661199B" w:rsidR="00C75D08" w:rsidRDefault="00C75D08" w:rsidP="00C75D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1.1.6. </w:t>
            </w:r>
            <w:r w:rsidRPr="00D238E2">
              <w:rPr>
                <w:szCs w:val="24"/>
              </w:rPr>
              <w:t>Klaipėdos regiono integruotos viešojo transporto sistemos funkcionavimui reikalingos infrastruktūros įrengimas Šilutės rajono savivaldybėje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707F6740" w14:textId="1AFC65F8" w:rsidR="00C75D08" w:rsidRPr="00766F96" w:rsidRDefault="00500CA5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62A8F018" w14:textId="2646AC47" w:rsidR="00C75D08" w:rsidRPr="00766F96" w:rsidRDefault="00500CA5" w:rsidP="00C75D08">
            <w:pPr>
              <w:jc w:val="both"/>
              <w:rPr>
                <w:szCs w:val="24"/>
                <w:u w:val="single"/>
              </w:rPr>
            </w:pPr>
            <w:r w:rsidRPr="00500CA5">
              <w:rPr>
                <w:szCs w:val="24"/>
              </w:rPr>
              <w:t>23-308-P-0001</w:t>
            </w:r>
          </w:p>
        </w:tc>
        <w:tc>
          <w:tcPr>
            <w:tcW w:w="1984" w:type="dxa"/>
          </w:tcPr>
          <w:p w14:paraId="060FADA7" w14:textId="5FE0A858" w:rsidR="00C75D08" w:rsidRPr="00766F96" w:rsidRDefault="00F475E9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500CA5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2285867C" w14:textId="14C6D352" w:rsidR="00C75D08" w:rsidRPr="00766F96" w:rsidRDefault="00C75D08" w:rsidP="00C75D0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C75D08" w:rsidRPr="00766F96" w14:paraId="25EF50F5" w14:textId="77777777">
        <w:trPr>
          <w:trHeight w:val="545"/>
        </w:trPr>
        <w:tc>
          <w:tcPr>
            <w:tcW w:w="2547" w:type="dxa"/>
          </w:tcPr>
          <w:p w14:paraId="29FB299D" w14:textId="39D679D4" w:rsidR="00C75D08" w:rsidRDefault="00C75D08" w:rsidP="00C75D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1.1.7. </w:t>
            </w:r>
            <w:r w:rsidRPr="00306BCA">
              <w:rPr>
                <w:szCs w:val="24"/>
              </w:rPr>
              <w:t xml:space="preserve">Klaipėdos regiono integruotos viešojo transporto sistemos funkcionavimui reikalingos </w:t>
            </w:r>
            <w:r w:rsidRPr="00306BCA">
              <w:rPr>
                <w:szCs w:val="24"/>
              </w:rPr>
              <w:lastRenderedPageBreak/>
              <w:t>infrastruktūros įrengimas Neringoje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23783312" w14:textId="250D3A8B" w:rsidR="00C75D08" w:rsidRPr="00402BCF" w:rsidRDefault="00C75D08" w:rsidP="00C75D08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lastRenderedPageBreak/>
              <w:t>Rengiamas</w:t>
            </w:r>
            <w:r w:rsidR="00402BCF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554BF482" w14:textId="2AF4B181" w:rsidR="00C75D08" w:rsidRPr="00766F96" w:rsidRDefault="00C75D08" w:rsidP="00C75D0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5DEFF731" w14:textId="066E5138" w:rsidR="00C75D08" w:rsidRPr="00766F96" w:rsidRDefault="00F475E9" w:rsidP="00C75D0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</w:p>
        </w:tc>
        <w:tc>
          <w:tcPr>
            <w:tcW w:w="4111" w:type="dxa"/>
          </w:tcPr>
          <w:p w14:paraId="59EAF614" w14:textId="275F74C7" w:rsidR="00C75D08" w:rsidRPr="00766F96" w:rsidRDefault="00C75D08" w:rsidP="00C75D08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C75D08" w:rsidRPr="00766F96" w14:paraId="440E35CD" w14:textId="77777777" w:rsidTr="00572C4F">
        <w:trPr>
          <w:trHeight w:val="262"/>
        </w:trPr>
        <w:tc>
          <w:tcPr>
            <w:tcW w:w="13887" w:type="dxa"/>
            <w:gridSpan w:val="5"/>
            <w:shd w:val="pct5" w:color="auto" w:fill="auto"/>
            <w:vAlign w:val="center"/>
          </w:tcPr>
          <w:p w14:paraId="2864F4C0" w14:textId="3A3B8794" w:rsidR="00C75D08" w:rsidRPr="00306BCA" w:rsidRDefault="00C75D08" w:rsidP="00C75D08">
            <w:pPr>
              <w:jc w:val="both"/>
              <w:rPr>
                <w:szCs w:val="24"/>
                <w:u w:val="single"/>
              </w:rPr>
            </w:pPr>
            <w:r w:rsidRPr="00306BCA"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 xml:space="preserve">2. </w:t>
            </w:r>
            <w:r w:rsidRPr="00306BCA">
              <w:rPr>
                <w:b/>
                <w:szCs w:val="24"/>
              </w:rPr>
              <w:t>uždavinys: Didinti Klaipėdos regiono savivaldybių investicinį potencialą</w:t>
            </w:r>
          </w:p>
        </w:tc>
      </w:tr>
      <w:tr w:rsidR="005614CA" w:rsidRPr="00766F96" w14:paraId="4D7F7D85" w14:textId="77777777" w:rsidTr="00542E09">
        <w:trPr>
          <w:trHeight w:val="545"/>
        </w:trPr>
        <w:tc>
          <w:tcPr>
            <w:tcW w:w="2547" w:type="dxa"/>
            <w:shd w:val="clear" w:color="auto" w:fill="F2F2F2" w:themeFill="background1" w:themeFillShade="F2"/>
          </w:tcPr>
          <w:p w14:paraId="543DEFAA" w14:textId="29BD62A5" w:rsidR="005614CA" w:rsidRPr="003B24A4" w:rsidRDefault="005614CA" w:rsidP="005614CA">
            <w:pPr>
              <w:jc w:val="both"/>
              <w:rPr>
                <w:szCs w:val="24"/>
              </w:rPr>
            </w:pPr>
            <w:r w:rsidRPr="003B24A4">
              <w:rPr>
                <w:szCs w:val="24"/>
              </w:rPr>
              <w:t>1.2.1. Sąlygų bendroms veikloms vykdyti sudarymas regione siekiant pritraukti investicijas.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F0F4BF5" w14:textId="77777777" w:rsidR="005614CA" w:rsidRPr="003B24A4" w:rsidRDefault="005614CA" w:rsidP="005614CA">
            <w:pPr>
              <w:jc w:val="both"/>
              <w:rPr>
                <w:szCs w:val="24"/>
              </w:rPr>
            </w:pPr>
            <w:r w:rsidRPr="003B24A4">
              <w:rPr>
                <w:szCs w:val="24"/>
              </w:rPr>
              <w:t xml:space="preserve">Baigtas įgyvendinti </w:t>
            </w:r>
          </w:p>
          <w:p w14:paraId="67202F83" w14:textId="77C47115" w:rsidR="005614CA" w:rsidRPr="003B24A4" w:rsidRDefault="005614CA" w:rsidP="005614CA">
            <w:pPr>
              <w:jc w:val="both"/>
              <w:rPr>
                <w:i/>
                <w:iCs/>
                <w:szCs w:val="24"/>
              </w:rPr>
            </w:pPr>
            <w:r w:rsidRPr="003B24A4">
              <w:rPr>
                <w:i/>
                <w:iCs/>
                <w:sz w:val="20"/>
              </w:rPr>
              <w:t>(</w:t>
            </w:r>
            <w:r w:rsidR="00861A36">
              <w:rPr>
                <w:i/>
                <w:iCs/>
                <w:sz w:val="20"/>
              </w:rPr>
              <w:t>s</w:t>
            </w:r>
            <w:r w:rsidRPr="003B24A4">
              <w:rPr>
                <w:i/>
                <w:iCs/>
                <w:sz w:val="20"/>
              </w:rPr>
              <w:t>avivaldybių bendrai įsteigtam juridiniam vienetui Asociacijai „Klaipėdos regionas“</w:t>
            </w:r>
            <w:r w:rsidR="007002C2">
              <w:rPr>
                <w:i/>
                <w:iCs/>
                <w:sz w:val="20"/>
              </w:rPr>
              <w:t>(toliau – Asociacija)</w:t>
            </w:r>
            <w:r w:rsidRPr="003B24A4">
              <w:rPr>
                <w:i/>
                <w:iCs/>
                <w:sz w:val="20"/>
              </w:rPr>
              <w:t xml:space="preserve"> pavesta organizuoti bendrą veiklą vykdant sąlygų verslo plėtrai sudarymo ir šios veiklos skatinimo viešąją funkciją ir susijusią regiono rinkodarą bei komunikaciją</w:t>
            </w:r>
            <w:r w:rsidR="008C6237">
              <w:rPr>
                <w:i/>
                <w:iCs/>
                <w:sz w:val="20"/>
              </w:rPr>
              <w:t xml:space="preserve">: </w:t>
            </w:r>
            <w:r w:rsidRPr="003B24A4">
              <w:rPr>
                <w:i/>
                <w:iCs/>
                <w:sz w:val="20"/>
              </w:rPr>
              <w:t>2024-08-06 pakeisti Asociacijos įstatai).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5BBF85E" w14:textId="77777777" w:rsidR="005614CA" w:rsidRPr="003B24A4" w:rsidRDefault="005614CA" w:rsidP="005614CA">
            <w:pPr>
              <w:jc w:val="both"/>
              <w:rPr>
                <w:szCs w:val="24"/>
              </w:rPr>
            </w:pPr>
            <w:r w:rsidRPr="003B24A4">
              <w:rPr>
                <w:szCs w:val="24"/>
              </w:rPr>
              <w:t xml:space="preserve">Netaikoma </w:t>
            </w:r>
          </w:p>
          <w:p w14:paraId="58CB9DDD" w14:textId="061F12EF" w:rsidR="005614CA" w:rsidRPr="003B24A4" w:rsidRDefault="005614CA" w:rsidP="005614CA">
            <w:pPr>
              <w:jc w:val="both"/>
              <w:rPr>
                <w:szCs w:val="24"/>
                <w:u w:val="single"/>
              </w:rPr>
            </w:pPr>
            <w:r w:rsidRPr="003B24A4">
              <w:rPr>
                <w:i/>
                <w:iCs/>
                <w:sz w:val="20"/>
              </w:rPr>
              <w:t>(neinvesticinis veiksmas)</w:t>
            </w:r>
            <w:r w:rsidR="00861A36">
              <w:rPr>
                <w:i/>
                <w:iCs/>
                <w:sz w:val="20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7408FF" w14:textId="712610FF" w:rsidR="005614CA" w:rsidRPr="003B24A4" w:rsidRDefault="005614CA" w:rsidP="005614CA">
            <w:pPr>
              <w:jc w:val="both"/>
              <w:rPr>
                <w:szCs w:val="24"/>
                <w:u w:val="single"/>
              </w:rPr>
            </w:pPr>
            <w:r w:rsidRPr="003B24A4">
              <w:rPr>
                <w:szCs w:val="24"/>
              </w:rPr>
              <w:t>Nėra</w:t>
            </w:r>
            <w:r w:rsidR="00861A36">
              <w:rPr>
                <w:szCs w:val="24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7C89CCB7" w14:textId="73101BA7" w:rsidR="005614CA" w:rsidRPr="003B24A4" w:rsidRDefault="005614CA" w:rsidP="005614CA">
            <w:pPr>
              <w:jc w:val="both"/>
              <w:rPr>
                <w:szCs w:val="24"/>
                <w:u w:val="single"/>
              </w:rPr>
            </w:pPr>
            <w:r w:rsidRPr="003B24A4">
              <w:rPr>
                <w:szCs w:val="24"/>
              </w:rPr>
              <w:t>-</w:t>
            </w:r>
          </w:p>
        </w:tc>
      </w:tr>
      <w:tr w:rsidR="005614CA" w:rsidRPr="00766F96" w14:paraId="36A2BF62" w14:textId="77777777">
        <w:trPr>
          <w:trHeight w:val="545"/>
        </w:trPr>
        <w:tc>
          <w:tcPr>
            <w:tcW w:w="2547" w:type="dxa"/>
          </w:tcPr>
          <w:p w14:paraId="40F94022" w14:textId="5D355793" w:rsidR="005614CA" w:rsidRDefault="005614CA" w:rsidP="005614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1.2.2. </w:t>
            </w:r>
            <w:r w:rsidRPr="00306BCA">
              <w:rPr>
                <w:szCs w:val="24"/>
              </w:rPr>
              <w:t>Skuodo rajono verslo ir pramonės zonų kūrimas ir modernizavimas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351E3F87" w14:textId="1CD313DF" w:rsidR="005614CA" w:rsidRPr="00A00A56" w:rsidRDefault="005614CA" w:rsidP="005614C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</w:t>
            </w:r>
            <w:r w:rsidR="007C1415">
              <w:rPr>
                <w:szCs w:val="24"/>
              </w:rPr>
              <w:t>as.</w:t>
            </w:r>
          </w:p>
        </w:tc>
        <w:tc>
          <w:tcPr>
            <w:tcW w:w="2694" w:type="dxa"/>
          </w:tcPr>
          <w:p w14:paraId="6477FC73" w14:textId="67B09ACB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6A1CC2E2" w14:textId="3C3755C8" w:rsidR="005614CA" w:rsidRPr="00766F96" w:rsidRDefault="00F475E9" w:rsidP="005614C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61A36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6C6D42A6" w14:textId="181AFFAA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5614CA" w:rsidRPr="00766F96" w14:paraId="5F939682" w14:textId="77777777">
        <w:trPr>
          <w:trHeight w:val="545"/>
        </w:trPr>
        <w:tc>
          <w:tcPr>
            <w:tcW w:w="2547" w:type="dxa"/>
          </w:tcPr>
          <w:p w14:paraId="2DDC89EF" w14:textId="6B2736E5" w:rsidR="005614CA" w:rsidRDefault="005614CA" w:rsidP="005614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1.2.3. </w:t>
            </w:r>
            <w:r w:rsidRPr="00306BCA">
              <w:rPr>
                <w:szCs w:val="24"/>
              </w:rPr>
              <w:t>Kretingos miesto pramoninės zonos modernizavimas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00A47211" w14:textId="71357564" w:rsidR="005614CA" w:rsidRPr="00766F96" w:rsidRDefault="00861A36" w:rsidP="005614C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Įgyvendinamas. </w:t>
            </w:r>
          </w:p>
        </w:tc>
        <w:tc>
          <w:tcPr>
            <w:tcW w:w="2694" w:type="dxa"/>
          </w:tcPr>
          <w:p w14:paraId="3FB89A4B" w14:textId="4E30ABB0" w:rsidR="005614CA" w:rsidRPr="00861A36" w:rsidRDefault="00861A36" w:rsidP="005614CA">
            <w:pPr>
              <w:jc w:val="both"/>
              <w:rPr>
                <w:szCs w:val="24"/>
              </w:rPr>
            </w:pPr>
            <w:r w:rsidRPr="00861A36">
              <w:rPr>
                <w:szCs w:val="24"/>
              </w:rPr>
              <w:t>23-310-P-0001</w:t>
            </w:r>
          </w:p>
        </w:tc>
        <w:tc>
          <w:tcPr>
            <w:tcW w:w="1984" w:type="dxa"/>
          </w:tcPr>
          <w:p w14:paraId="2803F7DB" w14:textId="31E2A124" w:rsidR="005614CA" w:rsidRPr="00766F96" w:rsidRDefault="00F475E9" w:rsidP="005614C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61A36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3B484BE0" w14:textId="78117B56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5614CA" w:rsidRPr="00766F96" w14:paraId="6771A7BA" w14:textId="77777777">
        <w:trPr>
          <w:trHeight w:val="545"/>
        </w:trPr>
        <w:tc>
          <w:tcPr>
            <w:tcW w:w="2547" w:type="dxa"/>
          </w:tcPr>
          <w:p w14:paraId="4BCCEEFE" w14:textId="71F8512A" w:rsidR="005614CA" w:rsidRDefault="005614CA" w:rsidP="005614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1.2.4. </w:t>
            </w:r>
            <w:r w:rsidR="00861A36" w:rsidRPr="00861A36">
              <w:rPr>
                <w:szCs w:val="24"/>
              </w:rPr>
              <w:t>Verslumo kompetencijų ugdymo centro su bendradarbystės erdve  Mosėdžio miestelyje įrengimas</w:t>
            </w:r>
            <w:r w:rsidR="00814843"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0FF97625" w14:textId="35A745A7" w:rsidR="005614CA" w:rsidRPr="00A00A56" w:rsidRDefault="005614CA" w:rsidP="005614C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A00A56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7036242F" w14:textId="02A5E0CA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6817087F" w14:textId="5E4CA07E" w:rsidR="005614CA" w:rsidRPr="00766F96" w:rsidRDefault="00F475E9" w:rsidP="005614C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61A36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56ADDFDB" w14:textId="05FA38CE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5614CA" w:rsidRPr="00766F96" w14:paraId="65DB94BA" w14:textId="77777777" w:rsidTr="00306BCA">
        <w:trPr>
          <w:trHeight w:val="188"/>
        </w:trPr>
        <w:tc>
          <w:tcPr>
            <w:tcW w:w="13887" w:type="dxa"/>
            <w:gridSpan w:val="5"/>
            <w:shd w:val="pct5" w:color="auto" w:fill="auto"/>
            <w:vAlign w:val="center"/>
          </w:tcPr>
          <w:p w14:paraId="0884B334" w14:textId="38E9AE11" w:rsidR="005614CA" w:rsidRPr="00766F96" w:rsidRDefault="005614CA" w:rsidP="005614CA">
            <w:pPr>
              <w:jc w:val="both"/>
              <w:rPr>
                <w:szCs w:val="24"/>
                <w:u w:val="single"/>
              </w:rPr>
            </w:pPr>
            <w:r w:rsidRPr="00306BCA"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 xml:space="preserve">3. </w:t>
            </w:r>
            <w:r w:rsidRPr="00306BCA">
              <w:rPr>
                <w:b/>
                <w:szCs w:val="24"/>
              </w:rPr>
              <w:t>uždavinys: Stiprinti Klaipėdos regiono, kaip turistinės vietovės, patrauklumą bei skatinti atvykstamąjį turizmą</w:t>
            </w:r>
            <w:r w:rsidRPr="00306BCA">
              <w:rPr>
                <w:b/>
                <w:szCs w:val="24"/>
              </w:rPr>
              <w:tab/>
            </w:r>
          </w:p>
        </w:tc>
      </w:tr>
      <w:tr w:rsidR="0092476D" w:rsidRPr="00766F96" w14:paraId="53B40CEE" w14:textId="77777777" w:rsidTr="00840069">
        <w:trPr>
          <w:trHeight w:val="545"/>
        </w:trPr>
        <w:tc>
          <w:tcPr>
            <w:tcW w:w="2547" w:type="dxa"/>
            <w:shd w:val="clear" w:color="auto" w:fill="F2F2F2" w:themeFill="background1" w:themeFillShade="F2"/>
          </w:tcPr>
          <w:p w14:paraId="59536AEA" w14:textId="479B2200" w:rsidR="0092476D" w:rsidRPr="009F4B48" w:rsidRDefault="0092476D" w:rsidP="0092476D">
            <w:pPr>
              <w:jc w:val="both"/>
              <w:rPr>
                <w:szCs w:val="24"/>
              </w:rPr>
            </w:pPr>
            <w:r w:rsidRPr="009F4B48">
              <w:rPr>
                <w:szCs w:val="24"/>
              </w:rPr>
              <w:t xml:space="preserve">1.3.1. Sąlygų sudarymas bendram veikimui siekiant didinti </w:t>
            </w:r>
            <w:r w:rsidRPr="009F4B48">
              <w:rPr>
                <w:szCs w:val="24"/>
              </w:rPr>
              <w:lastRenderedPageBreak/>
              <w:t>Klaipėdos regiono turistinį patrauklumą.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438C210" w14:textId="77777777" w:rsidR="0092476D" w:rsidRPr="009F4B48" w:rsidRDefault="0092476D" w:rsidP="0092476D">
            <w:pPr>
              <w:jc w:val="both"/>
              <w:rPr>
                <w:szCs w:val="24"/>
              </w:rPr>
            </w:pPr>
            <w:r w:rsidRPr="009F4B48">
              <w:rPr>
                <w:szCs w:val="24"/>
              </w:rPr>
              <w:lastRenderedPageBreak/>
              <w:t xml:space="preserve">Baigtas įgyvendinti </w:t>
            </w:r>
          </w:p>
          <w:p w14:paraId="703968CC" w14:textId="2154ADD9" w:rsidR="0092476D" w:rsidRPr="009F4B48" w:rsidRDefault="0092476D" w:rsidP="0092476D">
            <w:pPr>
              <w:jc w:val="both"/>
              <w:rPr>
                <w:szCs w:val="24"/>
                <w:u w:val="single"/>
              </w:rPr>
            </w:pPr>
            <w:r w:rsidRPr="009F4B48">
              <w:rPr>
                <w:i/>
                <w:iCs/>
                <w:sz w:val="20"/>
              </w:rPr>
              <w:t xml:space="preserve">(Savivaldybių bendrai įsteigtam juridiniam vienetui Asociacijai „Klaipėdos regionas“ pavesta </w:t>
            </w:r>
            <w:r w:rsidRPr="009F4B48">
              <w:rPr>
                <w:i/>
                <w:iCs/>
                <w:sz w:val="20"/>
              </w:rPr>
              <w:lastRenderedPageBreak/>
              <w:t>organizuoti  bendrą veiklą vykdant sąlygų turizmo plėtrai sudarymo ir šios veiklos skatinimo viešąją funkciją</w:t>
            </w:r>
            <w:r w:rsidR="00156B3E">
              <w:rPr>
                <w:i/>
                <w:iCs/>
                <w:sz w:val="20"/>
              </w:rPr>
              <w:t>:</w:t>
            </w:r>
            <w:r w:rsidRPr="009F4B48">
              <w:rPr>
                <w:i/>
                <w:iCs/>
                <w:sz w:val="20"/>
              </w:rPr>
              <w:t xml:space="preserve"> 2024-08-06 pakeisti Asociacijos įstatai).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7A6C3AF9" w14:textId="77777777" w:rsidR="0092476D" w:rsidRPr="009F4B48" w:rsidRDefault="0092476D" w:rsidP="0092476D">
            <w:pPr>
              <w:jc w:val="both"/>
              <w:rPr>
                <w:szCs w:val="24"/>
              </w:rPr>
            </w:pPr>
            <w:r w:rsidRPr="009F4B48">
              <w:rPr>
                <w:szCs w:val="24"/>
              </w:rPr>
              <w:lastRenderedPageBreak/>
              <w:t xml:space="preserve">Netaikoma </w:t>
            </w:r>
          </w:p>
          <w:p w14:paraId="6576597C" w14:textId="688B44E7" w:rsidR="0092476D" w:rsidRPr="009F4B48" w:rsidRDefault="0092476D" w:rsidP="0092476D">
            <w:pPr>
              <w:jc w:val="both"/>
              <w:rPr>
                <w:szCs w:val="24"/>
                <w:u w:val="single"/>
              </w:rPr>
            </w:pPr>
            <w:r w:rsidRPr="009F4B48">
              <w:rPr>
                <w:i/>
                <w:iCs/>
                <w:sz w:val="20"/>
              </w:rPr>
              <w:t>(neinvesticinis veiksmas)</w:t>
            </w:r>
            <w:r w:rsidR="007002C2">
              <w:rPr>
                <w:i/>
                <w:iCs/>
                <w:sz w:val="20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53E229" w14:textId="747FD290" w:rsidR="0092476D" w:rsidRPr="009F4B48" w:rsidRDefault="0092476D" w:rsidP="0092476D">
            <w:pPr>
              <w:jc w:val="both"/>
              <w:rPr>
                <w:szCs w:val="24"/>
                <w:u w:val="single"/>
              </w:rPr>
            </w:pPr>
            <w:r w:rsidRPr="009F4B48">
              <w:rPr>
                <w:szCs w:val="24"/>
              </w:rPr>
              <w:t>Nėra</w:t>
            </w:r>
            <w:r w:rsidR="00A22AEB">
              <w:rPr>
                <w:szCs w:val="24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517F8E4" w14:textId="7B01674D" w:rsidR="0092476D" w:rsidRPr="009F4B48" w:rsidRDefault="0092476D" w:rsidP="0092476D">
            <w:pPr>
              <w:jc w:val="both"/>
              <w:rPr>
                <w:szCs w:val="24"/>
                <w:u w:val="single"/>
              </w:rPr>
            </w:pPr>
            <w:r w:rsidRPr="009F4B48">
              <w:rPr>
                <w:szCs w:val="24"/>
              </w:rPr>
              <w:t>-</w:t>
            </w:r>
          </w:p>
        </w:tc>
      </w:tr>
      <w:tr w:rsidR="00FC5DD7" w:rsidRPr="00766F96" w14:paraId="06442E55" w14:textId="77777777" w:rsidTr="006F1643">
        <w:trPr>
          <w:trHeight w:val="545"/>
        </w:trPr>
        <w:tc>
          <w:tcPr>
            <w:tcW w:w="2547" w:type="dxa"/>
            <w:shd w:val="clear" w:color="auto" w:fill="F2F2F2" w:themeFill="background1" w:themeFillShade="F2"/>
          </w:tcPr>
          <w:p w14:paraId="61862482" w14:textId="58D74B25" w:rsidR="00FC5DD7" w:rsidRPr="0099759E" w:rsidRDefault="00FC5DD7" w:rsidP="00FC5DD7">
            <w:pPr>
              <w:jc w:val="both"/>
              <w:rPr>
                <w:szCs w:val="24"/>
                <w:highlight w:val="yellow"/>
              </w:rPr>
            </w:pPr>
            <w:r w:rsidRPr="002434E9">
              <w:rPr>
                <w:szCs w:val="24"/>
              </w:rPr>
              <w:t>1.3.2. Sąlygų sudarymas bendram veikimui dėl pakrančių turizmo infrastruktūros panaudojimo jūrinio buriavimo gebėjimų didinimui.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92BB4B5" w14:textId="77777777" w:rsidR="00FC5DD7" w:rsidRDefault="00FC5DD7" w:rsidP="00FC5DD7">
            <w:pPr>
              <w:jc w:val="both"/>
              <w:rPr>
                <w:szCs w:val="24"/>
              </w:rPr>
            </w:pPr>
            <w:r w:rsidRPr="00FC5DD7">
              <w:rPr>
                <w:szCs w:val="24"/>
              </w:rPr>
              <w:t>Baigtas įgyvendinti</w:t>
            </w:r>
          </w:p>
          <w:p w14:paraId="72337294" w14:textId="4B8BBE98" w:rsidR="00FC5DD7" w:rsidRPr="00093FA5" w:rsidRDefault="00FC5DD7" w:rsidP="00FC5DD7">
            <w:pPr>
              <w:jc w:val="both"/>
              <w:rPr>
                <w:i/>
                <w:iCs/>
                <w:szCs w:val="24"/>
                <w:highlight w:val="yellow"/>
              </w:rPr>
            </w:pPr>
            <w:r w:rsidRPr="00093FA5">
              <w:rPr>
                <w:i/>
                <w:iCs/>
                <w:sz w:val="20"/>
              </w:rPr>
              <w:t>(</w:t>
            </w:r>
            <w:r w:rsidR="00093FA5">
              <w:rPr>
                <w:i/>
                <w:iCs/>
                <w:sz w:val="20"/>
              </w:rPr>
              <w:t>Palangos miesto savivaldybės taryba 2024-06-27</w:t>
            </w:r>
            <w:r w:rsidR="002C1590">
              <w:rPr>
                <w:i/>
                <w:iCs/>
                <w:sz w:val="20"/>
              </w:rPr>
              <w:t xml:space="preserve"> </w:t>
            </w:r>
            <w:r w:rsidR="00093FA5">
              <w:rPr>
                <w:i/>
                <w:iCs/>
                <w:sz w:val="20"/>
              </w:rPr>
              <w:t>priėmė sprendimą Nr. T2-203 „D</w:t>
            </w:r>
            <w:r w:rsidR="00093FA5" w:rsidRPr="00093FA5">
              <w:rPr>
                <w:i/>
                <w:iCs/>
                <w:sz w:val="20"/>
              </w:rPr>
              <w:t xml:space="preserve">ėl sutikimo priimti </w:t>
            </w:r>
            <w:r w:rsidR="00093FA5">
              <w:rPr>
                <w:i/>
                <w:iCs/>
                <w:sz w:val="20"/>
              </w:rPr>
              <w:t>K</w:t>
            </w:r>
            <w:r w:rsidR="00093FA5" w:rsidRPr="00093FA5">
              <w:rPr>
                <w:i/>
                <w:iCs/>
                <w:sz w:val="20"/>
              </w:rPr>
              <w:t xml:space="preserve">laipėdos rajono savivaldybei nuosavybės teise priklausančias </w:t>
            </w:r>
            <w:r w:rsidR="00093FA5">
              <w:rPr>
                <w:i/>
                <w:iCs/>
                <w:sz w:val="20"/>
              </w:rPr>
              <w:t>V</w:t>
            </w:r>
            <w:r w:rsidR="00093FA5" w:rsidRPr="00093FA5">
              <w:rPr>
                <w:i/>
                <w:iCs/>
                <w:sz w:val="20"/>
              </w:rPr>
              <w:t>š</w:t>
            </w:r>
            <w:r w:rsidR="00093FA5">
              <w:rPr>
                <w:i/>
                <w:iCs/>
                <w:sz w:val="20"/>
              </w:rPr>
              <w:t>Į</w:t>
            </w:r>
            <w:r w:rsidR="00093FA5" w:rsidRPr="00093FA5">
              <w:rPr>
                <w:i/>
                <w:iCs/>
                <w:sz w:val="20"/>
              </w:rPr>
              <w:t xml:space="preserve"> </w:t>
            </w:r>
            <w:r w:rsidR="00093FA5">
              <w:rPr>
                <w:i/>
                <w:iCs/>
                <w:sz w:val="20"/>
              </w:rPr>
              <w:t>K</w:t>
            </w:r>
            <w:r w:rsidR="00093FA5" w:rsidRPr="00093FA5">
              <w:rPr>
                <w:i/>
                <w:iCs/>
                <w:sz w:val="20"/>
              </w:rPr>
              <w:t>laipėdos krašto buriavimo sporto mokyklos „</w:t>
            </w:r>
            <w:r w:rsidR="00093FA5">
              <w:rPr>
                <w:i/>
                <w:iCs/>
                <w:sz w:val="20"/>
              </w:rPr>
              <w:t>Ž</w:t>
            </w:r>
            <w:r w:rsidR="00093FA5" w:rsidRPr="00093FA5">
              <w:rPr>
                <w:i/>
                <w:iCs/>
                <w:sz w:val="20"/>
              </w:rPr>
              <w:t>iemys“ dalininko turtines ir neturtines teises ir pareigas</w:t>
            </w:r>
            <w:r w:rsidR="00093FA5">
              <w:rPr>
                <w:i/>
                <w:iCs/>
                <w:sz w:val="20"/>
              </w:rPr>
              <w:t>“</w:t>
            </w:r>
            <w:r w:rsidR="00963838">
              <w:rPr>
                <w:i/>
                <w:iCs/>
                <w:sz w:val="20"/>
              </w:rPr>
              <w:t>, 2024-08-08 sprendimą Nr. T2-261 „Dėl</w:t>
            </w:r>
            <w:r w:rsidR="00963838" w:rsidRPr="00963838">
              <w:rPr>
                <w:i/>
                <w:iCs/>
                <w:sz w:val="20"/>
              </w:rPr>
              <w:t xml:space="preserve"> savivaldybės turto investavimo ir viešosios įstaigos </w:t>
            </w:r>
            <w:r w:rsidR="00963838">
              <w:rPr>
                <w:i/>
                <w:iCs/>
                <w:sz w:val="20"/>
              </w:rPr>
              <w:t>K</w:t>
            </w:r>
            <w:r w:rsidR="00963838" w:rsidRPr="00963838">
              <w:rPr>
                <w:i/>
                <w:iCs/>
                <w:sz w:val="20"/>
              </w:rPr>
              <w:t>laipėdos krašto buriavimo sporto mokyklos „</w:t>
            </w:r>
            <w:r w:rsidR="00963838">
              <w:rPr>
                <w:i/>
                <w:iCs/>
                <w:sz w:val="20"/>
              </w:rPr>
              <w:t>Ž</w:t>
            </w:r>
            <w:r w:rsidR="00963838" w:rsidRPr="00963838">
              <w:rPr>
                <w:i/>
                <w:iCs/>
                <w:sz w:val="20"/>
              </w:rPr>
              <w:t>iemys“ dalininkų kapitalo didinimo</w:t>
            </w:r>
            <w:r w:rsidR="00963838">
              <w:rPr>
                <w:i/>
                <w:iCs/>
                <w:sz w:val="20"/>
              </w:rPr>
              <w:t>“</w:t>
            </w:r>
            <w:r w:rsidR="00093FA5" w:rsidRPr="00963838">
              <w:rPr>
                <w:i/>
                <w:iCs/>
                <w:sz w:val="20"/>
              </w:rPr>
              <w:t>)</w:t>
            </w:r>
            <w:r w:rsidR="009A655C">
              <w:rPr>
                <w:i/>
                <w:iCs/>
                <w:sz w:val="20"/>
              </w:rPr>
              <w:t>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80ECF50" w14:textId="77777777" w:rsidR="00FC5DD7" w:rsidRPr="009F4B48" w:rsidRDefault="00FC5DD7" w:rsidP="00FC5DD7">
            <w:pPr>
              <w:jc w:val="both"/>
              <w:rPr>
                <w:szCs w:val="24"/>
              </w:rPr>
            </w:pPr>
            <w:r w:rsidRPr="009F4B48">
              <w:rPr>
                <w:szCs w:val="24"/>
              </w:rPr>
              <w:t xml:space="preserve">Netaikoma </w:t>
            </w:r>
          </w:p>
          <w:p w14:paraId="3ABF926D" w14:textId="3E9F022F" w:rsidR="00FC5DD7" w:rsidRPr="0099759E" w:rsidRDefault="00FC5DD7" w:rsidP="00FC5DD7">
            <w:pPr>
              <w:jc w:val="both"/>
              <w:rPr>
                <w:szCs w:val="24"/>
                <w:highlight w:val="yellow"/>
                <w:u w:val="single"/>
              </w:rPr>
            </w:pPr>
            <w:r w:rsidRPr="009F4B48">
              <w:rPr>
                <w:i/>
                <w:iCs/>
                <w:sz w:val="20"/>
              </w:rPr>
              <w:t>(neinvesticinis veiksmas)</w:t>
            </w:r>
            <w:r w:rsidR="00A22AEB">
              <w:rPr>
                <w:i/>
                <w:iCs/>
                <w:sz w:val="20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2612069" w14:textId="7523ABB9" w:rsidR="00FC5DD7" w:rsidRPr="0099759E" w:rsidRDefault="00FC5DD7" w:rsidP="00FC5DD7">
            <w:pPr>
              <w:jc w:val="both"/>
              <w:rPr>
                <w:szCs w:val="24"/>
                <w:highlight w:val="yellow"/>
                <w:u w:val="single"/>
              </w:rPr>
            </w:pPr>
            <w:r w:rsidRPr="009F4B48">
              <w:rPr>
                <w:szCs w:val="24"/>
              </w:rPr>
              <w:t>Nėra</w:t>
            </w:r>
            <w:r w:rsidR="00A22AEB">
              <w:rPr>
                <w:szCs w:val="24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3253A8E" w14:textId="31D80B87" w:rsidR="00FC5DD7" w:rsidRPr="0099759E" w:rsidRDefault="00FC5DD7" w:rsidP="00FC5DD7">
            <w:pPr>
              <w:jc w:val="both"/>
              <w:rPr>
                <w:szCs w:val="24"/>
                <w:highlight w:val="yellow"/>
                <w:u w:val="single"/>
              </w:rPr>
            </w:pPr>
            <w:r w:rsidRPr="009F4B48">
              <w:rPr>
                <w:szCs w:val="24"/>
              </w:rPr>
              <w:t>-</w:t>
            </w:r>
          </w:p>
        </w:tc>
      </w:tr>
      <w:tr w:rsidR="00FC5DD7" w:rsidRPr="00766F96" w14:paraId="188A98F8" w14:textId="77777777">
        <w:trPr>
          <w:trHeight w:val="545"/>
        </w:trPr>
        <w:tc>
          <w:tcPr>
            <w:tcW w:w="2547" w:type="dxa"/>
          </w:tcPr>
          <w:p w14:paraId="7C77DCA8" w14:textId="69AB146D" w:rsidR="00FC5DD7" w:rsidRDefault="00FC5DD7" w:rsidP="00FC5D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1.3.3. </w:t>
            </w:r>
            <w:r w:rsidRPr="00306BCA">
              <w:rPr>
                <w:szCs w:val="24"/>
              </w:rPr>
              <w:t>Klaipėdos regiono turistinio patrauklumo didinimas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1D59089A" w14:textId="2A179AD6" w:rsidR="00FC5DD7" w:rsidRPr="00766F96" w:rsidRDefault="00A22AEB" w:rsidP="00FC5DD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7BABC140" w14:textId="6C6B1C78" w:rsidR="00FC5DD7" w:rsidRPr="00A22AEB" w:rsidRDefault="00A22AEB" w:rsidP="00FC5DD7">
            <w:pPr>
              <w:jc w:val="both"/>
              <w:rPr>
                <w:szCs w:val="24"/>
              </w:rPr>
            </w:pPr>
            <w:r w:rsidRPr="00A22AEB">
              <w:rPr>
                <w:szCs w:val="24"/>
              </w:rPr>
              <w:t>23-316-P-0001</w:t>
            </w:r>
          </w:p>
        </w:tc>
        <w:tc>
          <w:tcPr>
            <w:tcW w:w="1984" w:type="dxa"/>
          </w:tcPr>
          <w:p w14:paraId="0721B521" w14:textId="643013B7" w:rsidR="00FC5DD7" w:rsidRPr="00766F96" w:rsidRDefault="00F475E9" w:rsidP="00FC5DD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A22AE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332E76A6" w14:textId="1DAAA61B" w:rsidR="00FC5DD7" w:rsidRPr="00766F96" w:rsidRDefault="00FC5DD7" w:rsidP="00FC5DD7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FC5DD7" w:rsidRPr="00766F96" w14:paraId="33D6CE64" w14:textId="77777777">
        <w:trPr>
          <w:trHeight w:val="545"/>
        </w:trPr>
        <w:tc>
          <w:tcPr>
            <w:tcW w:w="2547" w:type="dxa"/>
          </w:tcPr>
          <w:p w14:paraId="7E17358E" w14:textId="71ECF267" w:rsidR="00FC5DD7" w:rsidRDefault="00FC5DD7" w:rsidP="00FC5D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1.3.4. </w:t>
            </w:r>
            <w:r w:rsidRPr="00306BCA">
              <w:rPr>
                <w:szCs w:val="24"/>
              </w:rPr>
              <w:t>Kretingos dvaro ir parko bei Akmenos upės pakrantės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5B6E8198" w14:textId="0E5A45B9" w:rsidR="00FC5DD7" w:rsidRPr="00766F96" w:rsidRDefault="00A22AEB" w:rsidP="00FC5DD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396E8B8C" w14:textId="1F9FF4FC" w:rsidR="00FC5DD7" w:rsidRPr="00766F96" w:rsidRDefault="00A22AEB" w:rsidP="00FC5DD7">
            <w:pPr>
              <w:jc w:val="both"/>
              <w:rPr>
                <w:szCs w:val="24"/>
                <w:u w:val="single"/>
              </w:rPr>
            </w:pPr>
            <w:r w:rsidRPr="00A22AEB">
              <w:rPr>
                <w:szCs w:val="24"/>
              </w:rPr>
              <w:t>23-320-P-0001</w:t>
            </w:r>
          </w:p>
        </w:tc>
        <w:tc>
          <w:tcPr>
            <w:tcW w:w="1984" w:type="dxa"/>
          </w:tcPr>
          <w:p w14:paraId="60EC3FD7" w14:textId="56861A33" w:rsidR="00FC5DD7" w:rsidRPr="00766F96" w:rsidRDefault="00F475E9" w:rsidP="00FC5DD7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A22AE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625A0DF8" w14:textId="7E468D1D" w:rsidR="00FC5DD7" w:rsidRPr="00766F96" w:rsidRDefault="00FC5DD7" w:rsidP="00FC5DD7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7B9BA207" w14:textId="77777777">
        <w:trPr>
          <w:trHeight w:val="545"/>
        </w:trPr>
        <w:tc>
          <w:tcPr>
            <w:tcW w:w="2547" w:type="dxa"/>
          </w:tcPr>
          <w:p w14:paraId="10DA5797" w14:textId="1DA5350B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1.3.5. </w:t>
            </w:r>
            <w:r w:rsidRPr="00306BCA">
              <w:rPr>
                <w:szCs w:val="24"/>
              </w:rPr>
              <w:t>Švėkšnos sinagogos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235F02D1" w14:textId="1AD90BD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Įgyvendinamas.</w:t>
            </w:r>
          </w:p>
        </w:tc>
        <w:tc>
          <w:tcPr>
            <w:tcW w:w="2694" w:type="dxa"/>
          </w:tcPr>
          <w:p w14:paraId="0EFBBFEE" w14:textId="26F1090C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61621A">
              <w:rPr>
                <w:szCs w:val="24"/>
              </w:rPr>
              <w:t>23-313-P-0001</w:t>
            </w:r>
          </w:p>
        </w:tc>
        <w:tc>
          <w:tcPr>
            <w:tcW w:w="1984" w:type="dxa"/>
          </w:tcPr>
          <w:p w14:paraId="6AFEC32F" w14:textId="32F55FBC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</w:p>
        </w:tc>
        <w:tc>
          <w:tcPr>
            <w:tcW w:w="4111" w:type="dxa"/>
          </w:tcPr>
          <w:p w14:paraId="4A92C4FB" w14:textId="1C3EEB89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44A3EF77" w14:textId="77777777">
        <w:trPr>
          <w:trHeight w:val="545"/>
        </w:trPr>
        <w:tc>
          <w:tcPr>
            <w:tcW w:w="2547" w:type="dxa"/>
          </w:tcPr>
          <w:p w14:paraId="36A13809" w14:textId="293D67E0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1.3.6. </w:t>
            </w:r>
            <w:r w:rsidRPr="00306BCA">
              <w:rPr>
                <w:szCs w:val="24"/>
              </w:rPr>
              <w:t>Šilutės rajono savivaldybės gamtos objektų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61EF8603" w14:textId="7A1ABBCE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3CF50BA3" w14:textId="7B0879E1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1FCC514C" w14:textId="5195AB5F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BA3F58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7C57855B" w14:textId="0CB9C671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08C06E4C" w14:textId="77777777">
        <w:trPr>
          <w:trHeight w:val="545"/>
        </w:trPr>
        <w:tc>
          <w:tcPr>
            <w:tcW w:w="2547" w:type="dxa"/>
          </w:tcPr>
          <w:p w14:paraId="1788BF43" w14:textId="6DCFCA20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1.3.7. </w:t>
            </w:r>
            <w:r w:rsidRPr="00306BCA">
              <w:rPr>
                <w:szCs w:val="24"/>
              </w:rPr>
              <w:t xml:space="preserve">Šilutės Hugo </w:t>
            </w:r>
            <w:proofErr w:type="spellStart"/>
            <w:r w:rsidRPr="00306BCA">
              <w:rPr>
                <w:szCs w:val="24"/>
              </w:rPr>
              <w:t>Šojaus</w:t>
            </w:r>
            <w:proofErr w:type="spellEnd"/>
            <w:r w:rsidRPr="00306BCA">
              <w:rPr>
                <w:szCs w:val="24"/>
              </w:rPr>
              <w:t xml:space="preserve"> dvaro parkų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741E2B01" w14:textId="44D47570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4464B202" w14:textId="41A5BC26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660DDF40" w14:textId="07D7C17C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DB5B33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3D3A8300" w14:textId="5A23612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5C59F614" w14:textId="77777777">
        <w:trPr>
          <w:trHeight w:val="545"/>
        </w:trPr>
        <w:tc>
          <w:tcPr>
            <w:tcW w:w="2547" w:type="dxa"/>
          </w:tcPr>
          <w:p w14:paraId="242BDB54" w14:textId="765D3D4D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1.3.8. </w:t>
            </w:r>
            <w:r w:rsidRPr="00306BCA">
              <w:rPr>
                <w:szCs w:val="24"/>
              </w:rPr>
              <w:t xml:space="preserve">Minijos </w:t>
            </w:r>
            <w:proofErr w:type="spellStart"/>
            <w:r w:rsidRPr="00306BCA">
              <w:rPr>
                <w:szCs w:val="24"/>
              </w:rPr>
              <w:t>etnoarchitektūriniame</w:t>
            </w:r>
            <w:proofErr w:type="spellEnd"/>
            <w:r w:rsidRPr="00306BCA">
              <w:rPr>
                <w:szCs w:val="24"/>
              </w:rPr>
              <w:t xml:space="preserve"> kaime esančių gamtos ir kultūros objektų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4189E86D" w14:textId="2060574A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62A67F4D" w14:textId="0958DAF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286EA7C8" w14:textId="74D96C39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DB5B33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38277255" w14:textId="49C562F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2A1AF33D" w14:textId="77777777">
        <w:trPr>
          <w:trHeight w:val="545"/>
        </w:trPr>
        <w:tc>
          <w:tcPr>
            <w:tcW w:w="2547" w:type="dxa"/>
          </w:tcPr>
          <w:p w14:paraId="2D4E8726" w14:textId="65A46E91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1.3.9. </w:t>
            </w:r>
            <w:r w:rsidRPr="00306BCA">
              <w:rPr>
                <w:szCs w:val="24"/>
              </w:rPr>
              <w:t>Skuodo rajono savivaldybės gamtos ir kultūros objektų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38A38AA8" w14:textId="71F5B21F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750B1E4D" w14:textId="2695DC66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469676EB" w14:textId="63BE05A0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972F4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155CF475" w14:textId="2FFA2D5F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767D88DF" w14:textId="77777777">
        <w:trPr>
          <w:trHeight w:val="545"/>
        </w:trPr>
        <w:tc>
          <w:tcPr>
            <w:tcW w:w="2547" w:type="dxa"/>
          </w:tcPr>
          <w:p w14:paraId="266439AA" w14:textId="42B39CF6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1.3.10. </w:t>
            </w:r>
            <w:r w:rsidRPr="00306BCA">
              <w:rPr>
                <w:szCs w:val="24"/>
              </w:rPr>
              <w:t>Drevernos gamtos ir kultūros objektų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6E050227" w14:textId="7B55457B" w:rsidR="0061621A" w:rsidRPr="00766F96" w:rsidRDefault="00972F4B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Įgyvendinamas. </w:t>
            </w:r>
          </w:p>
        </w:tc>
        <w:tc>
          <w:tcPr>
            <w:tcW w:w="2694" w:type="dxa"/>
          </w:tcPr>
          <w:p w14:paraId="51307260" w14:textId="47CD6C3E" w:rsidR="0061621A" w:rsidRPr="00F475E9" w:rsidRDefault="00972F4B" w:rsidP="0061621A">
            <w:pPr>
              <w:jc w:val="both"/>
              <w:rPr>
                <w:szCs w:val="24"/>
              </w:rPr>
            </w:pPr>
            <w:r w:rsidRPr="00972F4B">
              <w:rPr>
                <w:szCs w:val="24"/>
              </w:rPr>
              <w:t>23-312-P-0001</w:t>
            </w:r>
          </w:p>
        </w:tc>
        <w:tc>
          <w:tcPr>
            <w:tcW w:w="1984" w:type="dxa"/>
          </w:tcPr>
          <w:p w14:paraId="4AA0AF68" w14:textId="115778B2" w:rsidR="0061621A" w:rsidRPr="00F475E9" w:rsidRDefault="0061621A" w:rsidP="0061621A">
            <w:pPr>
              <w:jc w:val="both"/>
              <w:rPr>
                <w:szCs w:val="24"/>
              </w:rPr>
            </w:pPr>
            <w:r w:rsidRPr="00F475E9">
              <w:rPr>
                <w:szCs w:val="24"/>
              </w:rPr>
              <w:t>Nėra</w:t>
            </w:r>
            <w:r w:rsidR="00972F4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1175FD27" w14:textId="4FE0BA34" w:rsidR="0061621A" w:rsidRPr="00F475E9" w:rsidRDefault="0061621A" w:rsidP="0061621A">
            <w:pPr>
              <w:jc w:val="both"/>
              <w:rPr>
                <w:szCs w:val="24"/>
              </w:rPr>
            </w:pPr>
            <w:r w:rsidRPr="00F475E9">
              <w:rPr>
                <w:szCs w:val="24"/>
              </w:rPr>
              <w:t>-</w:t>
            </w:r>
          </w:p>
        </w:tc>
      </w:tr>
      <w:tr w:rsidR="0061621A" w:rsidRPr="00766F96" w14:paraId="2CD61585" w14:textId="77777777">
        <w:trPr>
          <w:trHeight w:val="545"/>
        </w:trPr>
        <w:tc>
          <w:tcPr>
            <w:tcW w:w="2547" w:type="dxa"/>
          </w:tcPr>
          <w:p w14:paraId="6E0D69D3" w14:textId="031A237C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1.3.11. </w:t>
            </w:r>
            <w:r w:rsidRPr="00306BCA">
              <w:rPr>
                <w:szCs w:val="24"/>
              </w:rPr>
              <w:t>Pakrančių turizmo infrastruktūros plėtra Šventojoje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13A1BF83" w14:textId="47A5EA6F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3F3CCD58" w14:textId="0B25BEDF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1A9E911F" w14:textId="5329D1C9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736CB5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5032182B" w14:textId="3402F829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4F82C1CE" w14:textId="77777777">
        <w:trPr>
          <w:trHeight w:val="545"/>
        </w:trPr>
        <w:tc>
          <w:tcPr>
            <w:tcW w:w="2547" w:type="dxa"/>
          </w:tcPr>
          <w:p w14:paraId="309DDB2D" w14:textId="00215027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1.3.12. </w:t>
            </w:r>
            <w:r w:rsidRPr="00306BCA">
              <w:rPr>
                <w:szCs w:val="24"/>
              </w:rPr>
              <w:t>Dviračių tako ruožo įrengimas nuo privažiuojamojo rajoninio kelio Nr. 2210 iki Preilos g. 10A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32EE2697" w14:textId="34CE49C2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754B2F24" w14:textId="0055BD6D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605C726F" w14:textId="0661E796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736CB5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559EFDFD" w14:textId="5517683B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  <w:tr w:rsidR="0061621A" w:rsidRPr="00766F96" w14:paraId="26C90DCF" w14:textId="77777777">
        <w:trPr>
          <w:trHeight w:val="545"/>
        </w:trPr>
        <w:tc>
          <w:tcPr>
            <w:tcW w:w="2547" w:type="dxa"/>
          </w:tcPr>
          <w:p w14:paraId="351B3D2F" w14:textId="324C6492" w:rsidR="0061621A" w:rsidRDefault="0061621A" w:rsidP="00616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1.3.13. </w:t>
            </w:r>
            <w:r w:rsidRPr="00306BCA">
              <w:rPr>
                <w:szCs w:val="24"/>
              </w:rPr>
              <w:t>Atmatos upės pakrantės pritaikymas lankymui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71071029" w14:textId="3946D36A" w:rsidR="0061621A" w:rsidRPr="005028D2" w:rsidRDefault="0061621A" w:rsidP="0061621A">
            <w:pPr>
              <w:jc w:val="both"/>
              <w:rPr>
                <w:szCs w:val="24"/>
              </w:rPr>
            </w:pPr>
            <w:r w:rsidRPr="00AF1F43">
              <w:rPr>
                <w:szCs w:val="24"/>
              </w:rPr>
              <w:t>Rengiamas</w:t>
            </w:r>
            <w:r w:rsidR="005028D2">
              <w:rPr>
                <w:szCs w:val="24"/>
              </w:rPr>
              <w:t>.</w:t>
            </w:r>
          </w:p>
        </w:tc>
        <w:tc>
          <w:tcPr>
            <w:tcW w:w="2694" w:type="dxa"/>
          </w:tcPr>
          <w:p w14:paraId="3703D7CD" w14:textId="5491D8ED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297AA452" w14:textId="3C472CCA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  <w:r w:rsidR="0087041B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60FEB740" w14:textId="65BBDC26" w:rsidR="0061621A" w:rsidRPr="00766F96" w:rsidRDefault="0061621A" w:rsidP="0061621A">
            <w:pPr>
              <w:jc w:val="both"/>
              <w:rPr>
                <w:szCs w:val="24"/>
                <w:u w:val="single"/>
              </w:rPr>
            </w:pPr>
            <w:r w:rsidRPr="00AF1F43">
              <w:rPr>
                <w:szCs w:val="24"/>
              </w:rPr>
              <w:t>-</w:t>
            </w:r>
          </w:p>
        </w:tc>
      </w:tr>
    </w:tbl>
    <w:p w14:paraId="6B45D3A1" w14:textId="77777777" w:rsidR="00D634E8" w:rsidRDefault="00D634E8">
      <w:pPr>
        <w:spacing w:line="259" w:lineRule="auto"/>
        <w:rPr>
          <w:i/>
          <w:color w:val="808080"/>
          <w:szCs w:val="24"/>
        </w:rPr>
      </w:pPr>
    </w:p>
    <w:sectPr w:rsidR="00D634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2415" w14:textId="77777777" w:rsidR="006862EF" w:rsidRDefault="006862E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8CE117F" w14:textId="77777777" w:rsidR="006862EF" w:rsidRDefault="006862E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568D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46EE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6653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15C2" w14:textId="77777777" w:rsidR="006862EF" w:rsidRDefault="006862E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6741842" w14:textId="77777777" w:rsidR="006862EF" w:rsidRDefault="006862E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id="1">
    <w:p w14:paraId="18CD82F5" w14:textId="51E83EE0" w:rsidR="009C0A55" w:rsidRDefault="009C0A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0A55">
        <w:t>2022–2030 m. Klaipėdos regiono plėtros planas, patvirtintas Klaipėdos regiono plėtros tarybos 2023 m. kovo 10 d. sprendimu Nr. K/S-10 (aktuali redakcija nuo 202</w:t>
      </w:r>
      <w:r w:rsidR="00C17D4D">
        <w:t>5</w:t>
      </w:r>
      <w:r w:rsidRPr="009C0A55">
        <w:t>-</w:t>
      </w:r>
      <w:r w:rsidR="00C17D4D">
        <w:t>10</w:t>
      </w:r>
      <w:r w:rsidRPr="009C0A55">
        <w:t>-</w:t>
      </w:r>
      <w:r w:rsidR="00C17D4D">
        <w:t>09</w:t>
      </w:r>
      <w:r w:rsidRPr="009C0A55">
        <w:t xml:space="preserve">, </w:t>
      </w:r>
      <w:r w:rsidR="00C17D4D" w:rsidRPr="00C17D4D">
        <w:t>https://www.e-tar.lt/portal/lt/legalAct/56feea41a4e811f0a34db2fbd35a03b2</w:t>
      </w:r>
      <w:r w:rsidRPr="009C0A55">
        <w:t>)</w:t>
      </w:r>
      <w:r w:rsidR="00C17D4D">
        <w:t>.</w:t>
      </w:r>
    </w:p>
  </w:footnote>
  <w:footnote w:id="2">
    <w:p w14:paraId="6A95F37A" w14:textId="27C5F26F" w:rsidR="00277C54" w:rsidRPr="00277C54" w:rsidRDefault="00277C54" w:rsidP="00277C5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Patvirtinta Lietuvos Respublikos vidaus reikalų ministro 2023 m. sausio 19 d. įsakymu Nr. 1V-30 „Dėl t</w:t>
      </w:r>
      <w:r w:rsidRPr="00277C54">
        <w:rPr>
          <w:color w:val="000000" w:themeColor="text1"/>
          <w:szCs w:val="24"/>
        </w:rPr>
        <w:t>varios miesto plėtros strategijų ir funkcinių zonų strategijų rengimo ir įgyvendinimo stebėsenos tvarkos aprašo</w:t>
      </w:r>
      <w:r>
        <w:rPr>
          <w:color w:val="000000" w:themeColor="text1"/>
          <w:szCs w:val="24"/>
        </w:rPr>
        <w:t xml:space="preserve"> patvirtinimo“.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2383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0388" w14:textId="77777777" w:rsidR="00D634E8" w:rsidRDefault="00F37FDA">
    <w:pPr>
      <w:tabs>
        <w:tab w:val="center" w:pos="4513"/>
        <w:tab w:val="right" w:pos="902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413B8D">
      <w:rPr>
        <w:noProof/>
        <w:szCs w:val="24"/>
      </w:rPr>
      <w:t>4</w:t>
    </w:r>
    <w:r>
      <w:rPr>
        <w:szCs w:val="24"/>
      </w:rPr>
      <w:fldChar w:fldCharType="end"/>
    </w:r>
  </w:p>
  <w:p w14:paraId="6D2C4D4C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69DB" w14:textId="77777777" w:rsidR="00D634E8" w:rsidRDefault="00D634E8">
    <w:pPr>
      <w:tabs>
        <w:tab w:val="center" w:pos="4513"/>
        <w:tab w:val="right" w:pos="9026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608"/>
    <w:multiLevelType w:val="multilevel"/>
    <w:tmpl w:val="2AC056B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1" w15:restartNumberingAfterBreak="0">
    <w:nsid w:val="0B0B609E"/>
    <w:multiLevelType w:val="multilevel"/>
    <w:tmpl w:val="BFEA1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30F025A8"/>
    <w:multiLevelType w:val="multilevel"/>
    <w:tmpl w:val="93DA7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none"/>
      </w:rPr>
    </w:lvl>
  </w:abstractNum>
  <w:num w:numId="1" w16cid:durableId="945773789">
    <w:abstractNumId w:val="2"/>
  </w:num>
  <w:num w:numId="2" w16cid:durableId="1322002896">
    <w:abstractNumId w:val="1"/>
  </w:num>
  <w:num w:numId="3" w16cid:durableId="3042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33"/>
    <w:rsid w:val="00017222"/>
    <w:rsid w:val="00031561"/>
    <w:rsid w:val="000652CC"/>
    <w:rsid w:val="00072800"/>
    <w:rsid w:val="000828D6"/>
    <w:rsid w:val="00093FA5"/>
    <w:rsid w:val="000F227F"/>
    <w:rsid w:val="00100D51"/>
    <w:rsid w:val="00133D36"/>
    <w:rsid w:val="00142066"/>
    <w:rsid w:val="00143BFA"/>
    <w:rsid w:val="00153863"/>
    <w:rsid w:val="00156B3E"/>
    <w:rsid w:val="00165AAF"/>
    <w:rsid w:val="00185279"/>
    <w:rsid w:val="00186F7D"/>
    <w:rsid w:val="001B4E3B"/>
    <w:rsid w:val="001D4DAB"/>
    <w:rsid w:val="001E67F8"/>
    <w:rsid w:val="001F6C47"/>
    <w:rsid w:val="00215014"/>
    <w:rsid w:val="002320D6"/>
    <w:rsid w:val="002434E9"/>
    <w:rsid w:val="00253AD8"/>
    <w:rsid w:val="00260B33"/>
    <w:rsid w:val="00262055"/>
    <w:rsid w:val="0027386A"/>
    <w:rsid w:val="00274204"/>
    <w:rsid w:val="00277C54"/>
    <w:rsid w:val="00295C7A"/>
    <w:rsid w:val="0029610B"/>
    <w:rsid w:val="002A5A3E"/>
    <w:rsid w:val="002C1590"/>
    <w:rsid w:val="002C75BA"/>
    <w:rsid w:val="002E6C5B"/>
    <w:rsid w:val="002F2F72"/>
    <w:rsid w:val="00306BCA"/>
    <w:rsid w:val="00335D1B"/>
    <w:rsid w:val="00343E1F"/>
    <w:rsid w:val="00344A2B"/>
    <w:rsid w:val="00373EE1"/>
    <w:rsid w:val="003A1E87"/>
    <w:rsid w:val="003B24A4"/>
    <w:rsid w:val="003B3A97"/>
    <w:rsid w:val="003E7FC9"/>
    <w:rsid w:val="003F3AEB"/>
    <w:rsid w:val="00402BCF"/>
    <w:rsid w:val="004072E0"/>
    <w:rsid w:val="00412C34"/>
    <w:rsid w:val="00413B8D"/>
    <w:rsid w:val="00444BED"/>
    <w:rsid w:val="004764DB"/>
    <w:rsid w:val="00485083"/>
    <w:rsid w:val="00490B14"/>
    <w:rsid w:val="004B6855"/>
    <w:rsid w:val="004E0828"/>
    <w:rsid w:val="00500CA5"/>
    <w:rsid w:val="005028D2"/>
    <w:rsid w:val="005323F3"/>
    <w:rsid w:val="00542E09"/>
    <w:rsid w:val="00554CF7"/>
    <w:rsid w:val="005614CA"/>
    <w:rsid w:val="0056349A"/>
    <w:rsid w:val="005710DC"/>
    <w:rsid w:val="00591557"/>
    <w:rsid w:val="00597A27"/>
    <w:rsid w:val="005B121B"/>
    <w:rsid w:val="005E222A"/>
    <w:rsid w:val="00614796"/>
    <w:rsid w:val="00615CBF"/>
    <w:rsid w:val="0061621A"/>
    <w:rsid w:val="006203B7"/>
    <w:rsid w:val="0062255D"/>
    <w:rsid w:val="00622EEA"/>
    <w:rsid w:val="006241F9"/>
    <w:rsid w:val="006710F5"/>
    <w:rsid w:val="0067144C"/>
    <w:rsid w:val="00683130"/>
    <w:rsid w:val="006862EF"/>
    <w:rsid w:val="006A41B3"/>
    <w:rsid w:val="006B504E"/>
    <w:rsid w:val="006B5BD5"/>
    <w:rsid w:val="006B7107"/>
    <w:rsid w:val="006C630F"/>
    <w:rsid w:val="006F1643"/>
    <w:rsid w:val="006F1B18"/>
    <w:rsid w:val="007002C2"/>
    <w:rsid w:val="00723988"/>
    <w:rsid w:val="00736CB5"/>
    <w:rsid w:val="00766F96"/>
    <w:rsid w:val="00795C45"/>
    <w:rsid w:val="007A68F5"/>
    <w:rsid w:val="007B6A83"/>
    <w:rsid w:val="007C0409"/>
    <w:rsid w:val="007C1415"/>
    <w:rsid w:val="00814843"/>
    <w:rsid w:val="008266E7"/>
    <w:rsid w:val="0082679D"/>
    <w:rsid w:val="00840069"/>
    <w:rsid w:val="00852995"/>
    <w:rsid w:val="008552E5"/>
    <w:rsid w:val="00861A36"/>
    <w:rsid w:val="0087041B"/>
    <w:rsid w:val="00896B30"/>
    <w:rsid w:val="008C6237"/>
    <w:rsid w:val="008D1DA8"/>
    <w:rsid w:val="008D71A7"/>
    <w:rsid w:val="0090620F"/>
    <w:rsid w:val="0091329D"/>
    <w:rsid w:val="0092476D"/>
    <w:rsid w:val="0093403A"/>
    <w:rsid w:val="00934823"/>
    <w:rsid w:val="00941863"/>
    <w:rsid w:val="009601A1"/>
    <w:rsid w:val="00963838"/>
    <w:rsid w:val="009725FB"/>
    <w:rsid w:val="0097277C"/>
    <w:rsid w:val="00972F4B"/>
    <w:rsid w:val="00973E00"/>
    <w:rsid w:val="00993A2D"/>
    <w:rsid w:val="0099759E"/>
    <w:rsid w:val="009A56CB"/>
    <w:rsid w:val="009A655C"/>
    <w:rsid w:val="009C0A55"/>
    <w:rsid w:val="009F2B49"/>
    <w:rsid w:val="009F300F"/>
    <w:rsid w:val="009F4B48"/>
    <w:rsid w:val="00A00A56"/>
    <w:rsid w:val="00A22AEB"/>
    <w:rsid w:val="00A32CB9"/>
    <w:rsid w:val="00A55656"/>
    <w:rsid w:val="00AA371F"/>
    <w:rsid w:val="00AC10DB"/>
    <w:rsid w:val="00AC21CE"/>
    <w:rsid w:val="00AE18C0"/>
    <w:rsid w:val="00AF490A"/>
    <w:rsid w:val="00B001DD"/>
    <w:rsid w:val="00B04D15"/>
    <w:rsid w:val="00B36AB5"/>
    <w:rsid w:val="00B37C9B"/>
    <w:rsid w:val="00B77541"/>
    <w:rsid w:val="00BA3F58"/>
    <w:rsid w:val="00BA6EBB"/>
    <w:rsid w:val="00BC57EE"/>
    <w:rsid w:val="00BF2DB5"/>
    <w:rsid w:val="00C10CE4"/>
    <w:rsid w:val="00C17D4D"/>
    <w:rsid w:val="00C37175"/>
    <w:rsid w:val="00C419CE"/>
    <w:rsid w:val="00C558DD"/>
    <w:rsid w:val="00C75D08"/>
    <w:rsid w:val="00C76D47"/>
    <w:rsid w:val="00CD31D8"/>
    <w:rsid w:val="00CE2DFF"/>
    <w:rsid w:val="00CE3F9C"/>
    <w:rsid w:val="00CF668A"/>
    <w:rsid w:val="00D11B20"/>
    <w:rsid w:val="00D130E9"/>
    <w:rsid w:val="00D238E2"/>
    <w:rsid w:val="00D35E44"/>
    <w:rsid w:val="00D3600C"/>
    <w:rsid w:val="00D55808"/>
    <w:rsid w:val="00D634E8"/>
    <w:rsid w:val="00D758DE"/>
    <w:rsid w:val="00D820CC"/>
    <w:rsid w:val="00D8362D"/>
    <w:rsid w:val="00DA1DF5"/>
    <w:rsid w:val="00DA6A18"/>
    <w:rsid w:val="00DB4881"/>
    <w:rsid w:val="00DB495C"/>
    <w:rsid w:val="00DB5B33"/>
    <w:rsid w:val="00DC4BCD"/>
    <w:rsid w:val="00DD778C"/>
    <w:rsid w:val="00DF370E"/>
    <w:rsid w:val="00E011FF"/>
    <w:rsid w:val="00E10279"/>
    <w:rsid w:val="00E54DF6"/>
    <w:rsid w:val="00E93E1B"/>
    <w:rsid w:val="00EA67ED"/>
    <w:rsid w:val="00EB27EF"/>
    <w:rsid w:val="00ED7765"/>
    <w:rsid w:val="00EE4C10"/>
    <w:rsid w:val="00EF14FD"/>
    <w:rsid w:val="00F21411"/>
    <w:rsid w:val="00F3176B"/>
    <w:rsid w:val="00F37B9D"/>
    <w:rsid w:val="00F37FDA"/>
    <w:rsid w:val="00F41593"/>
    <w:rsid w:val="00F4182B"/>
    <w:rsid w:val="00F4220C"/>
    <w:rsid w:val="00F475E9"/>
    <w:rsid w:val="00F50E45"/>
    <w:rsid w:val="00F61C4A"/>
    <w:rsid w:val="00F65C52"/>
    <w:rsid w:val="00F70D5D"/>
    <w:rsid w:val="00F7488F"/>
    <w:rsid w:val="00F94490"/>
    <w:rsid w:val="00FB3414"/>
    <w:rsid w:val="00FC5DD7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1824"/>
  <w15:chartTrackingRefBased/>
  <w15:docId w15:val="{874340F9-4495-497C-907E-E7A82D05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F3176B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6B5B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B5BD5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6B5BD5"/>
    <w:rPr>
      <w:vertAlign w:val="superscript"/>
    </w:rPr>
  </w:style>
  <w:style w:type="character" w:styleId="Hyperlink">
    <w:name w:val="Hyperlink"/>
    <w:basedOn w:val="DefaultParagraphFont"/>
    <w:unhideWhenUsed/>
    <w:rsid w:val="006B5BD5"/>
    <w:rPr>
      <w:color w:val="0563C1" w:themeColor="hyperlink"/>
      <w:u w:val="single"/>
    </w:rPr>
  </w:style>
  <w:style w:type="paragraph" w:styleId="Revision">
    <w:name w:val="Revision"/>
    <w:hidden/>
    <w:semiHidden/>
    <w:rsid w:val="00F4220C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17D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17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5C47C-A0DA-47B1-AF4C-A89046F0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11</Pages>
  <Words>9434</Words>
  <Characters>5378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14783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Šarkauskaitė</dc:creator>
  <cp:lastModifiedBy>Jovita Michniovienė</cp:lastModifiedBy>
  <cp:revision>188</cp:revision>
  <dcterms:created xsi:type="dcterms:W3CDTF">2024-06-18T16:11:00Z</dcterms:created>
  <dcterms:modified xsi:type="dcterms:W3CDTF">2026-02-13T09:18:00Z</dcterms:modified>
</cp:coreProperties>
</file>