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06AC482B" w:rsidR="00C11CFF" w:rsidRPr="000751F4" w:rsidRDefault="00E338D5"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162D910C"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89035D">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3117822D" w:rsidR="007806D8" w:rsidRPr="000751F4" w:rsidRDefault="00683A23" w:rsidP="0089035D">
      <w:pPr>
        <w:spacing w:line="276" w:lineRule="auto"/>
        <w:ind w:firstLine="720"/>
        <w:jc w:val="both"/>
        <w:rPr>
          <w:rFonts w:ascii="Arial" w:hAnsi="Arial" w:cs="Arial"/>
        </w:rPr>
      </w:pPr>
      <w:r w:rsidRPr="000751F4">
        <w:rPr>
          <w:rFonts w:ascii="Arial" w:hAnsi="Arial" w:cs="Arial"/>
        </w:rPr>
        <w:t>Atsakydami į Jūsų 202</w:t>
      </w:r>
      <w:r w:rsidR="0089035D">
        <w:rPr>
          <w:rFonts w:ascii="Arial" w:hAnsi="Arial" w:cs="Arial"/>
        </w:rPr>
        <w:t>6</w:t>
      </w:r>
      <w:r w:rsidRPr="000751F4">
        <w:rPr>
          <w:rFonts w:ascii="Arial" w:hAnsi="Arial" w:cs="Arial"/>
        </w:rPr>
        <w:t>-</w:t>
      </w:r>
      <w:r w:rsidR="00AF416F">
        <w:rPr>
          <w:rFonts w:ascii="Arial" w:hAnsi="Arial" w:cs="Arial"/>
        </w:rPr>
        <w:t>0</w:t>
      </w:r>
      <w:r w:rsidR="00364543">
        <w:rPr>
          <w:rFonts w:ascii="Arial" w:hAnsi="Arial" w:cs="Arial"/>
        </w:rPr>
        <w:t>5</w:t>
      </w:r>
      <w:r w:rsidR="00AF416F">
        <w:rPr>
          <w:rFonts w:ascii="Arial" w:hAnsi="Arial" w:cs="Arial"/>
        </w:rPr>
        <w:t>-</w:t>
      </w:r>
      <w:r w:rsidR="00406331">
        <w:rPr>
          <w:rFonts w:ascii="Arial" w:hAnsi="Arial" w:cs="Arial"/>
        </w:rPr>
        <w:t>11</w:t>
      </w:r>
      <w:r w:rsidRPr="000751F4">
        <w:rPr>
          <w:rFonts w:ascii="Arial" w:hAnsi="Arial" w:cs="Arial"/>
        </w:rPr>
        <w:t xml:space="preserve"> prašymą,</w:t>
      </w:r>
      <w:r w:rsidR="00D50709">
        <w:rPr>
          <w:rFonts w:ascii="Arial" w:hAnsi="Arial" w:cs="Arial"/>
        </w:rPr>
        <w:t xml:space="preserve"> </w:t>
      </w:r>
      <w:r w:rsidRPr="000751F4">
        <w:rPr>
          <w:rFonts w:ascii="Arial" w:hAnsi="Arial" w:cs="Arial"/>
        </w:rPr>
        <w:t>informuojame, kad</w:t>
      </w:r>
      <w:r w:rsidR="00D50709">
        <w:rPr>
          <w:rFonts w:ascii="Arial" w:hAnsi="Arial" w:cs="Arial"/>
        </w:rPr>
        <w:t xml:space="preserve"> </w:t>
      </w:r>
      <w:r w:rsidRPr="000751F4">
        <w:rPr>
          <w:rFonts w:ascii="Arial" w:hAnsi="Arial" w:cs="Arial"/>
        </w:rPr>
        <w:t>negalime pritarti žemės sklyp</w:t>
      </w:r>
      <w:r w:rsidR="00B44277">
        <w:rPr>
          <w:rFonts w:ascii="Arial" w:hAnsi="Arial" w:cs="Arial"/>
        </w:rPr>
        <w:t>o</w:t>
      </w:r>
      <w:r w:rsidR="00141B6F">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r w:rsidR="00AF416F" w:rsidRPr="00AF416F">
        <w:rPr>
          <w:rFonts w:ascii="Arial" w:hAnsi="Arial" w:cs="Arial"/>
        </w:rPr>
        <w:t>55</w:t>
      </w:r>
      <w:r w:rsidR="00364543">
        <w:rPr>
          <w:rFonts w:ascii="Arial" w:hAnsi="Arial" w:cs="Arial"/>
        </w:rPr>
        <w:t>58</w:t>
      </w:r>
      <w:r w:rsidR="00AF416F" w:rsidRPr="00AF416F">
        <w:rPr>
          <w:rFonts w:ascii="Arial" w:hAnsi="Arial" w:cs="Arial"/>
        </w:rPr>
        <w:t>/000</w:t>
      </w:r>
      <w:r w:rsidR="00364543">
        <w:rPr>
          <w:rFonts w:ascii="Arial" w:hAnsi="Arial" w:cs="Arial"/>
        </w:rPr>
        <w:t>7</w:t>
      </w:r>
      <w:r w:rsidR="00AF416F" w:rsidRPr="00AF416F">
        <w:rPr>
          <w:rFonts w:ascii="Arial" w:hAnsi="Arial" w:cs="Arial"/>
        </w:rPr>
        <w:t>:</w:t>
      </w:r>
      <w:r w:rsidR="00364543">
        <w:rPr>
          <w:rFonts w:ascii="Arial" w:hAnsi="Arial" w:cs="Arial"/>
        </w:rPr>
        <w:t>302</w:t>
      </w:r>
      <w:r w:rsidR="00B44277">
        <w:rPr>
          <w:rFonts w:ascii="Arial" w:hAnsi="Arial" w:cs="Arial"/>
        </w:rPr>
        <w:t xml:space="preserve">, </w:t>
      </w:r>
      <w:r w:rsidR="00141B6F">
        <w:rPr>
          <w:rFonts w:ascii="Arial" w:hAnsi="Arial" w:cs="Arial"/>
        </w:rPr>
        <w:t>esanči</w:t>
      </w:r>
      <w:r w:rsidR="00B44277">
        <w:rPr>
          <w:rFonts w:ascii="Arial" w:hAnsi="Arial" w:cs="Arial"/>
        </w:rPr>
        <w:t>o</w:t>
      </w:r>
      <w:r w:rsidR="00141B6F">
        <w:rPr>
          <w:rFonts w:ascii="Arial" w:hAnsi="Arial" w:cs="Arial"/>
        </w:rPr>
        <w:t xml:space="preserve"> </w:t>
      </w:r>
      <w:proofErr w:type="spellStart"/>
      <w:r w:rsidR="00364543">
        <w:rPr>
          <w:rFonts w:ascii="Arial" w:hAnsi="Arial" w:cs="Arial"/>
        </w:rPr>
        <w:t>Klip</w:t>
      </w:r>
      <w:r w:rsidR="00406331">
        <w:rPr>
          <w:rFonts w:ascii="Arial" w:hAnsi="Arial" w:cs="Arial"/>
        </w:rPr>
        <w:t>š</w:t>
      </w:r>
      <w:r w:rsidR="00364543">
        <w:rPr>
          <w:rFonts w:ascii="Arial" w:hAnsi="Arial" w:cs="Arial"/>
        </w:rPr>
        <w:t>čių</w:t>
      </w:r>
      <w:proofErr w:type="spellEnd"/>
      <w:r w:rsidR="00CF5716">
        <w:rPr>
          <w:rFonts w:ascii="Arial" w:hAnsi="Arial" w:cs="Arial"/>
        </w:rPr>
        <w:t xml:space="preserve"> k.</w:t>
      </w:r>
      <w:r w:rsidR="00141B6F">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89035D">
        <w:rPr>
          <w:rFonts w:ascii="Arial" w:hAnsi="Arial" w:cs="Arial"/>
        </w:rPr>
        <w:t>(</w:t>
      </w:r>
      <w:proofErr w:type="spellStart"/>
      <w:r w:rsidR="0089035D">
        <w:rPr>
          <w:rFonts w:ascii="Arial" w:hAnsi="Arial" w:cs="Arial"/>
        </w:rPr>
        <w:t>reg</w:t>
      </w:r>
      <w:proofErr w:type="spellEnd"/>
      <w:r w:rsidR="0089035D">
        <w:rPr>
          <w:rFonts w:ascii="Arial" w:hAnsi="Arial" w:cs="Arial"/>
        </w:rPr>
        <w:t>. Nr.</w:t>
      </w:r>
      <w:r w:rsidR="0089035D" w:rsidRPr="0089035D">
        <w:rPr>
          <w:rFonts w:ascii="Arial" w:hAnsi="Arial" w:cs="Arial"/>
        </w:rPr>
        <w:t xml:space="preserve"> </w:t>
      </w:r>
      <w:r w:rsidR="00AF416F" w:rsidRPr="00AF416F">
        <w:rPr>
          <w:rFonts w:ascii="Arial" w:hAnsi="Arial" w:cs="Arial"/>
        </w:rPr>
        <w:t>T000</w:t>
      </w:r>
      <w:r w:rsidR="00364543">
        <w:rPr>
          <w:rFonts w:ascii="Arial" w:hAnsi="Arial" w:cs="Arial"/>
        </w:rPr>
        <w:t>64146</w:t>
      </w:r>
      <w:r w:rsidR="0089035D" w:rsidRPr="0089035D">
        <w:rPr>
          <w:rFonts w:ascii="Arial" w:hAnsi="Arial" w:cs="Arial"/>
        </w:rPr>
        <w:t xml:space="preserve">) </w:t>
      </w:r>
      <w:r w:rsidR="008B544B">
        <w:rPr>
          <w:rFonts w:ascii="Arial" w:hAnsi="Arial" w:cs="Arial"/>
        </w:rPr>
        <w:t xml:space="preserve"> </w:t>
      </w:r>
      <w:r w:rsidR="0089035D">
        <w:rPr>
          <w:rFonts w:ascii="Arial" w:hAnsi="Arial" w:cs="Arial"/>
        </w:rPr>
        <w:t xml:space="preserve">koregavimui </w:t>
      </w:r>
      <w:r w:rsidR="007806D8" w:rsidRPr="000751F4">
        <w:rPr>
          <w:rFonts w:ascii="Arial" w:hAnsi="Arial" w:cs="Arial"/>
        </w:rPr>
        <w:t>dėl šių pastabų:</w:t>
      </w:r>
      <w:r w:rsidRPr="000751F4">
        <w:rPr>
          <w:rFonts w:ascii="Arial" w:hAnsi="Arial" w:cs="Arial"/>
        </w:rPr>
        <w:t xml:space="preserve"> </w:t>
      </w:r>
    </w:p>
    <w:p w14:paraId="65043A5A" w14:textId="5E979BD0" w:rsidR="00910CAE" w:rsidRDefault="00141B6F" w:rsidP="00910CAE">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r w:rsidR="00D5733A">
        <w:rPr>
          <w:rFonts w:ascii="Arial" w:hAnsi="Arial" w:cs="Arial"/>
        </w:rPr>
        <w:t xml:space="preserve">Planavimo tiksluose numatyta </w:t>
      </w:r>
      <w:r w:rsidR="00406331">
        <w:rPr>
          <w:rFonts w:ascii="Arial" w:hAnsi="Arial" w:cs="Arial"/>
        </w:rPr>
        <w:t xml:space="preserve">žemės sklypui </w:t>
      </w:r>
      <w:r w:rsidR="00364543" w:rsidRPr="00364543">
        <w:rPr>
          <w:rFonts w:ascii="Arial" w:hAnsi="Arial" w:cs="Arial"/>
        </w:rPr>
        <w:t>pakeisti naudojimo būd</w:t>
      </w:r>
      <w:r w:rsidR="00364543">
        <w:rPr>
          <w:rFonts w:ascii="Arial" w:hAnsi="Arial" w:cs="Arial"/>
        </w:rPr>
        <w:t>ą</w:t>
      </w:r>
      <w:r w:rsidR="00364543" w:rsidRPr="00364543">
        <w:rPr>
          <w:rFonts w:ascii="Arial" w:hAnsi="Arial" w:cs="Arial"/>
        </w:rPr>
        <w:t xml:space="preserve"> iš inžinerinės infrastruktūros</w:t>
      </w:r>
      <w:r w:rsidR="00406331">
        <w:rPr>
          <w:rFonts w:ascii="Arial" w:hAnsi="Arial" w:cs="Arial"/>
        </w:rPr>
        <w:t xml:space="preserve"> </w:t>
      </w:r>
      <w:r w:rsidR="00364543" w:rsidRPr="00364543">
        <w:rPr>
          <w:rFonts w:ascii="Arial" w:hAnsi="Arial" w:cs="Arial"/>
        </w:rPr>
        <w:t>teritorijos į vienbučių ir dvibučių gyvenamųjų pastatų teritorijos</w:t>
      </w:r>
      <w:r w:rsidR="00364543">
        <w:rPr>
          <w:rFonts w:ascii="Arial" w:hAnsi="Arial" w:cs="Arial"/>
        </w:rPr>
        <w:t>. Detaliojo plano (</w:t>
      </w:r>
      <w:proofErr w:type="spellStart"/>
      <w:r w:rsidR="00364543">
        <w:rPr>
          <w:rFonts w:ascii="Arial" w:hAnsi="Arial" w:cs="Arial"/>
        </w:rPr>
        <w:t>reg</w:t>
      </w:r>
      <w:proofErr w:type="spellEnd"/>
      <w:r w:rsidR="00364543">
        <w:rPr>
          <w:rFonts w:ascii="Arial" w:hAnsi="Arial" w:cs="Arial"/>
        </w:rPr>
        <w:t xml:space="preserve">. Nr. </w:t>
      </w:r>
      <w:r w:rsidR="00364543" w:rsidRPr="00AF416F">
        <w:rPr>
          <w:rFonts w:ascii="Arial" w:hAnsi="Arial" w:cs="Arial"/>
        </w:rPr>
        <w:t>T000</w:t>
      </w:r>
      <w:r w:rsidR="00364543">
        <w:rPr>
          <w:rFonts w:ascii="Arial" w:hAnsi="Arial" w:cs="Arial"/>
        </w:rPr>
        <w:t xml:space="preserve">64146) sprendiniuose buvo žemės </w:t>
      </w:r>
      <w:r w:rsidR="006532A9">
        <w:rPr>
          <w:rFonts w:ascii="Arial" w:hAnsi="Arial" w:cs="Arial"/>
        </w:rPr>
        <w:t>s</w:t>
      </w:r>
      <w:r w:rsidR="00364543">
        <w:rPr>
          <w:rFonts w:ascii="Arial" w:hAnsi="Arial" w:cs="Arial"/>
        </w:rPr>
        <w:t>klype numatyti nuotekų valymo įrenginiai ir susijusi infrastruktūra. Prašyme nepateikta informacija</w:t>
      </w:r>
      <w:r w:rsidR="006532A9">
        <w:rPr>
          <w:rFonts w:ascii="Arial" w:hAnsi="Arial" w:cs="Arial"/>
        </w:rPr>
        <w:t xml:space="preserve"> apie sklype numatytos inžinerinės infrastruktūros naudojimą. Turi būti pateikta informacija</w:t>
      </w:r>
      <w:r w:rsidR="00254265">
        <w:rPr>
          <w:rFonts w:ascii="Arial" w:hAnsi="Arial" w:cs="Arial"/>
        </w:rPr>
        <w:t>,</w:t>
      </w:r>
      <w:r w:rsidR="006532A9">
        <w:rPr>
          <w:rFonts w:ascii="Arial" w:hAnsi="Arial" w:cs="Arial"/>
        </w:rPr>
        <w:t xml:space="preserve"> </w:t>
      </w:r>
      <w:r w:rsidR="00364543">
        <w:rPr>
          <w:rFonts w:ascii="Arial" w:hAnsi="Arial" w:cs="Arial"/>
        </w:rPr>
        <w:t xml:space="preserve">ar sklype numatyta </w:t>
      </w:r>
      <w:r w:rsidR="006532A9">
        <w:rPr>
          <w:rFonts w:ascii="Arial" w:hAnsi="Arial" w:cs="Arial"/>
        </w:rPr>
        <w:t>inžinerinė</w:t>
      </w:r>
      <w:r w:rsidR="00364543">
        <w:rPr>
          <w:rFonts w:ascii="Arial" w:hAnsi="Arial" w:cs="Arial"/>
        </w:rPr>
        <w:t xml:space="preserve"> infrastruk</w:t>
      </w:r>
      <w:r w:rsidR="006532A9">
        <w:rPr>
          <w:rFonts w:ascii="Arial" w:hAnsi="Arial" w:cs="Arial"/>
        </w:rPr>
        <w:t>t</w:t>
      </w:r>
      <w:r w:rsidR="00364543">
        <w:rPr>
          <w:rFonts w:ascii="Arial" w:hAnsi="Arial" w:cs="Arial"/>
        </w:rPr>
        <w:t>ūra</w:t>
      </w:r>
      <w:r w:rsidR="00A00072">
        <w:rPr>
          <w:rFonts w:ascii="Arial" w:hAnsi="Arial" w:cs="Arial"/>
        </w:rPr>
        <w:t xml:space="preserve"> dar naudojama,</w:t>
      </w:r>
      <w:r w:rsidR="00364543">
        <w:rPr>
          <w:rFonts w:ascii="Arial" w:hAnsi="Arial" w:cs="Arial"/>
        </w:rPr>
        <w:t xml:space="preserve"> </w:t>
      </w:r>
      <w:r w:rsidR="00406331">
        <w:rPr>
          <w:rFonts w:ascii="Arial" w:hAnsi="Arial" w:cs="Arial"/>
        </w:rPr>
        <w:t>ar yra</w:t>
      </w:r>
      <w:r w:rsidR="00364543">
        <w:rPr>
          <w:rFonts w:ascii="Arial" w:hAnsi="Arial" w:cs="Arial"/>
        </w:rPr>
        <w:t xml:space="preserve"> reikalinga kvartalo gyventojų reikmėms ir ar </w:t>
      </w:r>
      <w:r w:rsidR="00406331">
        <w:rPr>
          <w:rFonts w:ascii="Arial" w:hAnsi="Arial" w:cs="Arial"/>
        </w:rPr>
        <w:t>yra</w:t>
      </w:r>
      <w:r w:rsidR="00364543">
        <w:rPr>
          <w:rFonts w:ascii="Arial" w:hAnsi="Arial" w:cs="Arial"/>
        </w:rPr>
        <w:t xml:space="preserve"> kvartalo gyventojų, kuri</w:t>
      </w:r>
      <w:r w:rsidR="00406331">
        <w:rPr>
          <w:rFonts w:ascii="Arial" w:hAnsi="Arial" w:cs="Arial"/>
        </w:rPr>
        <w:t>e</w:t>
      </w:r>
      <w:r w:rsidR="00364543">
        <w:rPr>
          <w:rFonts w:ascii="Arial" w:hAnsi="Arial" w:cs="Arial"/>
        </w:rPr>
        <w:t xml:space="preserve"> šia infrastruktūra naudojasi</w:t>
      </w:r>
      <w:r w:rsidR="006532A9">
        <w:rPr>
          <w:rFonts w:ascii="Arial" w:hAnsi="Arial" w:cs="Arial"/>
        </w:rPr>
        <w:t xml:space="preserve">, taip pat </w:t>
      </w:r>
      <w:r w:rsidR="00406331">
        <w:rPr>
          <w:rFonts w:ascii="Arial" w:hAnsi="Arial" w:cs="Arial"/>
        </w:rPr>
        <w:t xml:space="preserve">turi būti </w:t>
      </w:r>
      <w:r w:rsidR="006532A9">
        <w:rPr>
          <w:rFonts w:ascii="Arial" w:hAnsi="Arial" w:cs="Arial"/>
        </w:rPr>
        <w:t xml:space="preserve">pateikta informacija, kaip </w:t>
      </w:r>
      <w:r w:rsidR="00515D37">
        <w:rPr>
          <w:rFonts w:ascii="Arial" w:hAnsi="Arial" w:cs="Arial"/>
        </w:rPr>
        <w:t xml:space="preserve">bus </w:t>
      </w:r>
      <w:r w:rsidR="006532A9">
        <w:rPr>
          <w:rFonts w:ascii="Arial" w:hAnsi="Arial" w:cs="Arial"/>
        </w:rPr>
        <w:t>užtikrinamas kvartalo gyventojų nuotekų tvarkymas</w:t>
      </w:r>
      <w:r w:rsidR="00515D37">
        <w:rPr>
          <w:rFonts w:ascii="Arial" w:hAnsi="Arial" w:cs="Arial"/>
        </w:rPr>
        <w:t xml:space="preserve"> pakeitus žemės naudojimo būdą</w:t>
      </w:r>
      <w:r w:rsidR="006532A9">
        <w:rPr>
          <w:rFonts w:ascii="Arial" w:hAnsi="Arial" w:cs="Arial"/>
        </w:rPr>
        <w:t>.</w:t>
      </w:r>
      <w:r w:rsidR="00A00072">
        <w:rPr>
          <w:rFonts w:ascii="Arial" w:hAnsi="Arial" w:cs="Arial"/>
        </w:rPr>
        <w:t xml:space="preserve"> </w:t>
      </w:r>
    </w:p>
    <w:p w14:paraId="2370040F" w14:textId="53A7BCD6" w:rsidR="00A96128" w:rsidRPr="00910CAE" w:rsidRDefault="00A96128" w:rsidP="00910CAE">
      <w:pPr>
        <w:spacing w:line="276" w:lineRule="auto"/>
        <w:ind w:firstLine="720"/>
        <w:jc w:val="both"/>
        <w:rPr>
          <w:rFonts w:ascii="Arial" w:hAnsi="Arial" w:cs="Arial"/>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297C1A42" w14:textId="77777777" w:rsidR="00662A05" w:rsidRDefault="00662A05" w:rsidP="00A96128">
      <w:pPr>
        <w:tabs>
          <w:tab w:val="left" w:pos="1134"/>
          <w:tab w:val="left" w:pos="1418"/>
          <w:tab w:val="left" w:pos="1701"/>
        </w:tabs>
        <w:spacing w:line="276" w:lineRule="auto"/>
        <w:jc w:val="both"/>
        <w:rPr>
          <w:rFonts w:ascii="Arial" w:hAnsi="Arial" w:cs="Arial"/>
          <w:color w:val="000000"/>
          <w:shd w:val="clear" w:color="auto" w:fill="FFFFFF"/>
        </w:rPr>
      </w:pPr>
    </w:p>
    <w:p w14:paraId="0ACA5F96" w14:textId="77777777" w:rsidR="00406331" w:rsidRPr="00A96128" w:rsidRDefault="00406331"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sectPr w:rsid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36207" w14:textId="77777777" w:rsidR="007922AE" w:rsidRDefault="007922AE">
      <w:r>
        <w:separator/>
      </w:r>
    </w:p>
  </w:endnote>
  <w:endnote w:type="continuationSeparator" w:id="0">
    <w:p w14:paraId="5C366092" w14:textId="77777777" w:rsidR="007922AE" w:rsidRDefault="0079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84D9E" w14:textId="77777777" w:rsidR="007922AE" w:rsidRDefault="007922AE">
      <w:r>
        <w:separator/>
      </w:r>
    </w:p>
  </w:footnote>
  <w:footnote w:type="continuationSeparator" w:id="0">
    <w:p w14:paraId="1763A041" w14:textId="77777777" w:rsidR="007922AE" w:rsidRDefault="00792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15523"/>
    <w:rsid w:val="000228B0"/>
    <w:rsid w:val="000509D3"/>
    <w:rsid w:val="00055015"/>
    <w:rsid w:val="00064CD7"/>
    <w:rsid w:val="000717CF"/>
    <w:rsid w:val="000751F4"/>
    <w:rsid w:val="000863D0"/>
    <w:rsid w:val="000879C2"/>
    <w:rsid w:val="00092DE8"/>
    <w:rsid w:val="000A3687"/>
    <w:rsid w:val="000B16CC"/>
    <w:rsid w:val="000C6780"/>
    <w:rsid w:val="000E5CFA"/>
    <w:rsid w:val="000F2882"/>
    <w:rsid w:val="00116864"/>
    <w:rsid w:val="00116D72"/>
    <w:rsid w:val="00141B6F"/>
    <w:rsid w:val="001565A1"/>
    <w:rsid w:val="00172711"/>
    <w:rsid w:val="00173B2B"/>
    <w:rsid w:val="00192013"/>
    <w:rsid w:val="001A664E"/>
    <w:rsid w:val="001B36D0"/>
    <w:rsid w:val="001B60C8"/>
    <w:rsid w:val="001D0F11"/>
    <w:rsid w:val="002171E1"/>
    <w:rsid w:val="0023725B"/>
    <w:rsid w:val="00242519"/>
    <w:rsid w:val="00254265"/>
    <w:rsid w:val="00264B95"/>
    <w:rsid w:val="00265DA5"/>
    <w:rsid w:val="002723EB"/>
    <w:rsid w:val="00280649"/>
    <w:rsid w:val="0028227E"/>
    <w:rsid w:val="002841E0"/>
    <w:rsid w:val="002D009C"/>
    <w:rsid w:val="002D76B9"/>
    <w:rsid w:val="002E0F47"/>
    <w:rsid w:val="002F021A"/>
    <w:rsid w:val="002F156A"/>
    <w:rsid w:val="0031454D"/>
    <w:rsid w:val="003366B9"/>
    <w:rsid w:val="003572E2"/>
    <w:rsid w:val="00364543"/>
    <w:rsid w:val="00373997"/>
    <w:rsid w:val="00387317"/>
    <w:rsid w:val="003B311E"/>
    <w:rsid w:val="003C13ED"/>
    <w:rsid w:val="003D708F"/>
    <w:rsid w:val="003E2EB8"/>
    <w:rsid w:val="003E3A91"/>
    <w:rsid w:val="003F0906"/>
    <w:rsid w:val="0040191F"/>
    <w:rsid w:val="00406331"/>
    <w:rsid w:val="004266A0"/>
    <w:rsid w:val="00453B13"/>
    <w:rsid w:val="00454239"/>
    <w:rsid w:val="00477786"/>
    <w:rsid w:val="004A296B"/>
    <w:rsid w:val="004C170A"/>
    <w:rsid w:val="004E508B"/>
    <w:rsid w:val="00515D37"/>
    <w:rsid w:val="00515E2B"/>
    <w:rsid w:val="00523086"/>
    <w:rsid w:val="005320A1"/>
    <w:rsid w:val="00550BA9"/>
    <w:rsid w:val="0056448F"/>
    <w:rsid w:val="00597965"/>
    <w:rsid w:val="005A3243"/>
    <w:rsid w:val="005B14FF"/>
    <w:rsid w:val="005D26F6"/>
    <w:rsid w:val="005E5BF6"/>
    <w:rsid w:val="005F1EA8"/>
    <w:rsid w:val="005F5888"/>
    <w:rsid w:val="005F7591"/>
    <w:rsid w:val="00602223"/>
    <w:rsid w:val="00607346"/>
    <w:rsid w:val="00620118"/>
    <w:rsid w:val="00631AC2"/>
    <w:rsid w:val="00642859"/>
    <w:rsid w:val="0065203A"/>
    <w:rsid w:val="006532A9"/>
    <w:rsid w:val="00662988"/>
    <w:rsid w:val="00662A05"/>
    <w:rsid w:val="00664A38"/>
    <w:rsid w:val="00670C01"/>
    <w:rsid w:val="00681FBA"/>
    <w:rsid w:val="0068286C"/>
    <w:rsid w:val="00682932"/>
    <w:rsid w:val="00683A23"/>
    <w:rsid w:val="00684246"/>
    <w:rsid w:val="006A36DB"/>
    <w:rsid w:val="006C35F9"/>
    <w:rsid w:val="006E3342"/>
    <w:rsid w:val="006E5E34"/>
    <w:rsid w:val="006E746C"/>
    <w:rsid w:val="006F0FD1"/>
    <w:rsid w:val="006F1681"/>
    <w:rsid w:val="006F2613"/>
    <w:rsid w:val="006F611C"/>
    <w:rsid w:val="006F7F29"/>
    <w:rsid w:val="007040B6"/>
    <w:rsid w:val="00706F71"/>
    <w:rsid w:val="007115C0"/>
    <w:rsid w:val="007607C3"/>
    <w:rsid w:val="007806D8"/>
    <w:rsid w:val="007922AE"/>
    <w:rsid w:val="00795C9E"/>
    <w:rsid w:val="007A5C1F"/>
    <w:rsid w:val="007D0730"/>
    <w:rsid w:val="007D176E"/>
    <w:rsid w:val="007E77D8"/>
    <w:rsid w:val="008009F8"/>
    <w:rsid w:val="00805E54"/>
    <w:rsid w:val="00806D74"/>
    <w:rsid w:val="00807552"/>
    <w:rsid w:val="00844312"/>
    <w:rsid w:val="008541BF"/>
    <w:rsid w:val="0086691C"/>
    <w:rsid w:val="00873249"/>
    <w:rsid w:val="00873D7C"/>
    <w:rsid w:val="008765CC"/>
    <w:rsid w:val="0089035D"/>
    <w:rsid w:val="008A05CC"/>
    <w:rsid w:val="008A2761"/>
    <w:rsid w:val="008B544B"/>
    <w:rsid w:val="008D0918"/>
    <w:rsid w:val="008D548D"/>
    <w:rsid w:val="008E7785"/>
    <w:rsid w:val="008F7FA3"/>
    <w:rsid w:val="0090334E"/>
    <w:rsid w:val="00910C56"/>
    <w:rsid w:val="00910CAE"/>
    <w:rsid w:val="0092154F"/>
    <w:rsid w:val="00931218"/>
    <w:rsid w:val="00936583"/>
    <w:rsid w:val="009442AE"/>
    <w:rsid w:val="00963AF2"/>
    <w:rsid w:val="0097233F"/>
    <w:rsid w:val="009774C0"/>
    <w:rsid w:val="009829BE"/>
    <w:rsid w:val="009B286E"/>
    <w:rsid w:val="00A00072"/>
    <w:rsid w:val="00A107C7"/>
    <w:rsid w:val="00A11F5E"/>
    <w:rsid w:val="00A20B17"/>
    <w:rsid w:val="00A26138"/>
    <w:rsid w:val="00A46A0F"/>
    <w:rsid w:val="00A5240B"/>
    <w:rsid w:val="00A57D57"/>
    <w:rsid w:val="00A631B9"/>
    <w:rsid w:val="00A64CF1"/>
    <w:rsid w:val="00A933D6"/>
    <w:rsid w:val="00A96128"/>
    <w:rsid w:val="00AA192F"/>
    <w:rsid w:val="00AA4E58"/>
    <w:rsid w:val="00AA7C9A"/>
    <w:rsid w:val="00AB5039"/>
    <w:rsid w:val="00AC47CD"/>
    <w:rsid w:val="00AD2B6C"/>
    <w:rsid w:val="00AF01A1"/>
    <w:rsid w:val="00AF416F"/>
    <w:rsid w:val="00B20101"/>
    <w:rsid w:val="00B23DE9"/>
    <w:rsid w:val="00B30C49"/>
    <w:rsid w:val="00B36E8F"/>
    <w:rsid w:val="00B4092F"/>
    <w:rsid w:val="00B42114"/>
    <w:rsid w:val="00B44277"/>
    <w:rsid w:val="00B4473D"/>
    <w:rsid w:val="00B635F2"/>
    <w:rsid w:val="00B638A7"/>
    <w:rsid w:val="00B84094"/>
    <w:rsid w:val="00B87917"/>
    <w:rsid w:val="00BB2809"/>
    <w:rsid w:val="00BB2820"/>
    <w:rsid w:val="00BD64A6"/>
    <w:rsid w:val="00BE0BA6"/>
    <w:rsid w:val="00BF5928"/>
    <w:rsid w:val="00C11CFF"/>
    <w:rsid w:val="00C13254"/>
    <w:rsid w:val="00C432D1"/>
    <w:rsid w:val="00C45802"/>
    <w:rsid w:val="00C512C9"/>
    <w:rsid w:val="00C53B13"/>
    <w:rsid w:val="00C74A61"/>
    <w:rsid w:val="00C81DFB"/>
    <w:rsid w:val="00C93459"/>
    <w:rsid w:val="00C97223"/>
    <w:rsid w:val="00CA3196"/>
    <w:rsid w:val="00CB5527"/>
    <w:rsid w:val="00CC3372"/>
    <w:rsid w:val="00CD4B31"/>
    <w:rsid w:val="00CF5716"/>
    <w:rsid w:val="00D00E22"/>
    <w:rsid w:val="00D14213"/>
    <w:rsid w:val="00D25483"/>
    <w:rsid w:val="00D33C2E"/>
    <w:rsid w:val="00D50709"/>
    <w:rsid w:val="00D5172E"/>
    <w:rsid w:val="00D5733A"/>
    <w:rsid w:val="00D65DB9"/>
    <w:rsid w:val="00D731ED"/>
    <w:rsid w:val="00D947EE"/>
    <w:rsid w:val="00D96905"/>
    <w:rsid w:val="00D9781F"/>
    <w:rsid w:val="00DC0C57"/>
    <w:rsid w:val="00DC4F51"/>
    <w:rsid w:val="00DD6F71"/>
    <w:rsid w:val="00DF05FA"/>
    <w:rsid w:val="00E022F4"/>
    <w:rsid w:val="00E04638"/>
    <w:rsid w:val="00E050D0"/>
    <w:rsid w:val="00E071EB"/>
    <w:rsid w:val="00E2175D"/>
    <w:rsid w:val="00E30A6E"/>
    <w:rsid w:val="00E338D5"/>
    <w:rsid w:val="00E54672"/>
    <w:rsid w:val="00E653C3"/>
    <w:rsid w:val="00E83817"/>
    <w:rsid w:val="00E83CF5"/>
    <w:rsid w:val="00EB2886"/>
    <w:rsid w:val="00ED79A9"/>
    <w:rsid w:val="00F260FE"/>
    <w:rsid w:val="00F402BA"/>
    <w:rsid w:val="00F412D8"/>
    <w:rsid w:val="00F45B74"/>
    <w:rsid w:val="00F77441"/>
    <w:rsid w:val="00F94A91"/>
    <w:rsid w:val="00FA6C0C"/>
    <w:rsid w:val="00FB6EF8"/>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1155</Words>
  <Characters>659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2026-05-18T12:46:00Z</dcterms:created>
  <dcterms:modified xsi:type="dcterms:W3CDTF">2026-05-18T12:46:00Z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