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72962" w14:textId="77777777" w:rsidR="0005716A" w:rsidRPr="00031002" w:rsidRDefault="0005716A" w:rsidP="0005716A">
      <w:pPr>
        <w:pBdr>
          <w:top w:val="nil"/>
          <w:left w:val="nil"/>
          <w:bottom w:val="nil"/>
          <w:right w:val="nil"/>
          <w:between w:val="nil"/>
        </w:pBdr>
        <w:spacing w:before="75"/>
        <w:ind w:left="5671"/>
        <w:rPr>
          <w:color w:val="000000" w:themeColor="text1"/>
          <w:sz w:val="24"/>
          <w:szCs w:val="24"/>
        </w:rPr>
      </w:pPr>
      <w:r w:rsidRPr="00031002">
        <w:rPr>
          <w:color w:val="000000" w:themeColor="text1"/>
          <w:sz w:val="24"/>
          <w:szCs w:val="24"/>
        </w:rPr>
        <w:t>PATVIRTINTA</w:t>
      </w:r>
    </w:p>
    <w:p w14:paraId="40CB68F9" w14:textId="215709BD" w:rsidR="0005716A" w:rsidRPr="00031002" w:rsidRDefault="0005716A" w:rsidP="0005716A">
      <w:pPr>
        <w:pBdr>
          <w:top w:val="nil"/>
          <w:left w:val="nil"/>
          <w:bottom w:val="nil"/>
          <w:right w:val="nil"/>
          <w:between w:val="nil"/>
        </w:pBdr>
        <w:spacing w:before="41" w:line="276" w:lineRule="auto"/>
        <w:ind w:left="5671" w:right="541"/>
        <w:rPr>
          <w:color w:val="000000" w:themeColor="text1"/>
          <w:sz w:val="24"/>
          <w:szCs w:val="24"/>
        </w:rPr>
      </w:pPr>
      <w:r w:rsidRPr="00031002">
        <w:rPr>
          <w:color w:val="000000" w:themeColor="text1"/>
          <w:sz w:val="24"/>
          <w:szCs w:val="24"/>
        </w:rPr>
        <w:t xml:space="preserve">Klaipėdos rajono savivaldybės mero 2026 m. gegužės </w:t>
      </w:r>
      <w:r>
        <w:rPr>
          <w:color w:val="000000" w:themeColor="text1"/>
          <w:sz w:val="24"/>
          <w:szCs w:val="24"/>
        </w:rPr>
        <w:t>19</w:t>
      </w:r>
      <w:r w:rsidRPr="00031002">
        <w:rPr>
          <w:color w:val="000000" w:themeColor="text1"/>
          <w:sz w:val="24"/>
          <w:szCs w:val="24"/>
        </w:rPr>
        <w:t xml:space="preserve"> d. potvarkiu Nr.</w:t>
      </w:r>
      <w:r>
        <w:rPr>
          <w:color w:val="000000" w:themeColor="text1"/>
          <w:sz w:val="24"/>
          <w:szCs w:val="24"/>
        </w:rPr>
        <w:t xml:space="preserve"> </w:t>
      </w:r>
      <w:r w:rsidRPr="003D56C8">
        <w:rPr>
          <w:sz w:val="24"/>
          <w:szCs w:val="24"/>
        </w:rPr>
        <w:t>MV-594</w:t>
      </w:r>
    </w:p>
    <w:p w14:paraId="5686E02A" w14:textId="77777777" w:rsidR="0005716A" w:rsidRPr="00031002" w:rsidRDefault="0005716A" w:rsidP="0005716A">
      <w:pPr>
        <w:rPr>
          <w:color w:val="000000" w:themeColor="text1"/>
          <w:sz w:val="24"/>
          <w:szCs w:val="24"/>
        </w:rPr>
      </w:pPr>
    </w:p>
    <w:p w14:paraId="0F527E95" w14:textId="77777777" w:rsidR="0005716A" w:rsidRPr="00031002" w:rsidRDefault="0005716A" w:rsidP="0005716A">
      <w:pPr>
        <w:jc w:val="center"/>
        <w:rPr>
          <w:b/>
          <w:bCs/>
          <w:color w:val="000000" w:themeColor="text1"/>
          <w:sz w:val="24"/>
          <w:szCs w:val="24"/>
          <w:lang w:val="lt-LT"/>
        </w:rPr>
      </w:pPr>
      <w:r w:rsidRPr="00031002">
        <w:rPr>
          <w:b/>
          <w:bCs/>
          <w:color w:val="000000" w:themeColor="text1"/>
          <w:sz w:val="24"/>
          <w:szCs w:val="24"/>
          <w:lang w:val="lt-LT"/>
        </w:rPr>
        <w:t>NEVYRIAUSYBINIŲ ORGANIZACIJŲ VEIKLOS STIPRINIMO 2026–2028 METŲ</w:t>
      </w:r>
    </w:p>
    <w:p w14:paraId="6ACECD01" w14:textId="77777777" w:rsidR="0005716A" w:rsidRPr="00031002" w:rsidRDefault="0005716A" w:rsidP="0005716A">
      <w:pPr>
        <w:jc w:val="center"/>
        <w:rPr>
          <w:b/>
          <w:bCs/>
          <w:color w:val="000000" w:themeColor="text1"/>
          <w:sz w:val="24"/>
          <w:szCs w:val="24"/>
          <w:lang w:val="lt-LT"/>
        </w:rPr>
      </w:pPr>
      <w:r w:rsidRPr="00031002">
        <w:rPr>
          <w:b/>
          <w:bCs/>
          <w:color w:val="000000" w:themeColor="text1"/>
          <w:sz w:val="24"/>
          <w:szCs w:val="24"/>
          <w:lang w:val="lt-LT"/>
        </w:rPr>
        <w:t>VEIKSMŲ PLANO 2.1.1 PRIEMONĖS „STIPRINTI BENDRUOMENINĘ VEIKLĄ</w:t>
      </w:r>
    </w:p>
    <w:p w14:paraId="1A9B8605" w14:textId="77777777" w:rsidR="0005716A" w:rsidRPr="00031002" w:rsidRDefault="0005716A" w:rsidP="0005716A">
      <w:pPr>
        <w:jc w:val="center"/>
        <w:rPr>
          <w:b/>
          <w:bCs/>
          <w:color w:val="000000" w:themeColor="text1"/>
          <w:sz w:val="24"/>
          <w:szCs w:val="24"/>
          <w:lang w:val="lt-LT"/>
        </w:rPr>
      </w:pPr>
      <w:r w:rsidRPr="00031002">
        <w:rPr>
          <w:b/>
          <w:bCs/>
          <w:color w:val="000000" w:themeColor="text1"/>
          <w:sz w:val="24"/>
          <w:szCs w:val="24"/>
          <w:lang w:val="lt-LT"/>
        </w:rPr>
        <w:t>SAVIVALDYBĖSE“ ĮGYVENDINIMO KLAIPĖDOS RAJONO SAVIVALDYBĖJE TVARKOS APRAŠAS</w:t>
      </w:r>
    </w:p>
    <w:p w14:paraId="5B711B99" w14:textId="77777777" w:rsidR="0005716A" w:rsidRPr="00031002" w:rsidRDefault="0005716A" w:rsidP="0005716A">
      <w:pPr>
        <w:jc w:val="center"/>
        <w:rPr>
          <w:b/>
          <w:bCs/>
          <w:color w:val="000000" w:themeColor="text1"/>
          <w:sz w:val="24"/>
          <w:szCs w:val="24"/>
          <w:lang w:val="lt-LT"/>
        </w:rPr>
      </w:pPr>
    </w:p>
    <w:p w14:paraId="1D3C95C0"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I SKYRIUS</w:t>
      </w:r>
    </w:p>
    <w:p w14:paraId="3849A012"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BENDROSIOS NUOSTATOS</w:t>
      </w:r>
    </w:p>
    <w:p w14:paraId="7B8EAAA7" w14:textId="77777777" w:rsidR="0005716A" w:rsidRPr="00031002" w:rsidRDefault="0005716A" w:rsidP="0005716A">
      <w:pPr>
        <w:jc w:val="center"/>
        <w:rPr>
          <w:color w:val="000000" w:themeColor="text1"/>
          <w:sz w:val="24"/>
          <w:szCs w:val="24"/>
        </w:rPr>
      </w:pPr>
    </w:p>
    <w:p w14:paraId="2B35B9E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 Nevyriausybinių organizacijų veiklos stiprinimo 2026–2028 metų veiksmų plano 2.1.1 priemonės „Stiprinti bendruomeninę veiklą savivaldybėse“ įgyvendinimo Klaipėdos rajono savivaldybėje tvarkos aprašas (toliau – Savivaldybės tvarkos aprašas) nustato Nevyriausybinių organizacijų veiklos stiprinimo 2025–2028 metų veiksmų plano, patvirtinto Lietuvos Respublikos socialinės apsaugos ir darbo ministro 2024 m. birželio 6 d. įsakymu Nr. A1-387 „Dėl Nevyriausybinių organizacijų veiklos stiprinimo 2025–2028 metų veiksmų plano patvirtinimo“, 2.1.1 papunktyje nurodytos priemonės „Stiprinti bendruomeninę veiklą savivaldybėse“ (toliau – Priemonė) finansavimo, jos įgyvendinimo ir kontrolės tvarką.</w:t>
      </w:r>
    </w:p>
    <w:p w14:paraId="4728FEA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 Priemonės tikslas – skatinti Klaipėdos rajono savivaldybėje (toliau – Savivaldybė) veikiančių bendruomenių (toliau – bendruomenė) bendruomeniškumą, stiprinti gyventojų sutelktumą ir tarpusavio pasitikėjimą.</w:t>
      </w:r>
    </w:p>
    <w:p w14:paraId="0ABD0CB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 Priemonės įgyvendinimą 2026–2028 m. organizuoja Klaipėdos rajono savivaldybės administracija (toliau – Administracija), kasmet paskelbdama projektų atrankos konkursą (toliau – konkursas), rekomenduojama paraiškas teikti elektroniniu būdu.</w:t>
      </w:r>
    </w:p>
    <w:p w14:paraId="119D214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 Galimi pareiškėjai:</w:t>
      </w:r>
    </w:p>
    <w:p w14:paraId="5413142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4.1. Savivaldybėje registruotos ir veiklą vykdančios bendruomeninės organizacijos, kaip jos apibrėžtos Lietuvos Respublikos bendruomeninių organizacijų plėtros įstatyme, turinčios įregistruotą nevyriausybinės organizacijos žymą;</w:t>
      </w:r>
    </w:p>
    <w:p w14:paraId="7AF9418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4.2. bendruomenines organizacijas vienijanti organizacija, turinti įregistruotą nevyriausybinės organizacijos žymą;</w:t>
      </w:r>
    </w:p>
    <w:p w14:paraId="4753FA0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4.3. jei Savivaldybėje nėra registruotų bendruomeninių organizacijų, taip pat jei Savivaldybės tvarkos aprašo 44 punkte nustatytais atvejais skelbiamas naujas konkursas, pareiškėjais gali būti nevyriausybinės organizacijos, kaip jos apibrėžtos Lietuvos Respublikos nevyriausybinių organizacijų plėtros įstatyme, arba religinės bendruomenės ir bendrijos, kaip jos apibrėžtos Lietuvos Respublikos religinių bendruomenių ir bendrijų įstatyme, turinčios įregistruotą nevyriausybinės organizacijos žymą.</w:t>
      </w:r>
    </w:p>
    <w:p w14:paraId="7BAC206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 Konkursas skelbiamas viešai Savivaldybės interneto svetainėje ir Facebook paskyroje, skelbime nurodant:</w:t>
      </w:r>
    </w:p>
    <w:p w14:paraId="156325C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 paraiškų priėmimo pradžią ir terminą, kuris turėtų būti ne trumpesnis kaip</w:t>
      </w:r>
    </w:p>
    <w:p w14:paraId="17ACCC36" w14:textId="77777777" w:rsidR="0005716A" w:rsidRPr="00031002" w:rsidRDefault="0005716A" w:rsidP="0005716A">
      <w:pPr>
        <w:jc w:val="both"/>
        <w:rPr>
          <w:color w:val="000000" w:themeColor="text1"/>
          <w:sz w:val="24"/>
          <w:szCs w:val="24"/>
        </w:rPr>
      </w:pPr>
      <w:r w:rsidRPr="00031002">
        <w:rPr>
          <w:color w:val="000000" w:themeColor="text1"/>
          <w:sz w:val="24"/>
          <w:szCs w:val="24"/>
        </w:rPr>
        <w:t>20 (dvidešimt) kalendorinių dienų nuo kvietimo teikti paraiškas paskelbimo dienos (jei Savivaldybės tvarkos aprašo 44 punkte nustatytais atvejais skelbiamas naujas konkursas, paraiškų teikimo terminas – ne ilgesnis nei 14 (keturiolika) kalendorinių dienų), nurodant paskutinę paraiškų pateikimo dieną;</w:t>
      </w:r>
    </w:p>
    <w:p w14:paraId="5B22FEB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 paraiškų pateikimo būdą ir el. pašto adresą, kuriuo turi būti pateiktos paraiškos;</w:t>
      </w:r>
    </w:p>
    <w:p w14:paraId="6891CCA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lastRenderedPageBreak/>
        <w:t>5.3. atsakingo (-ų) savivaldybės valstybės tarnautojo (-ų) ar darbuotojo (-ų), dirbančio (-</w:t>
      </w:r>
      <w:proofErr w:type="spellStart"/>
      <w:r w:rsidRPr="00031002">
        <w:rPr>
          <w:color w:val="000000" w:themeColor="text1"/>
          <w:sz w:val="24"/>
          <w:szCs w:val="24"/>
        </w:rPr>
        <w:t>čių</w:t>
      </w:r>
      <w:proofErr w:type="spellEnd"/>
      <w:r w:rsidRPr="00031002">
        <w:rPr>
          <w:color w:val="000000" w:themeColor="text1"/>
          <w:sz w:val="24"/>
          <w:szCs w:val="24"/>
        </w:rPr>
        <w:t>) pagal darbo sutartį ir teikiančio (-</w:t>
      </w:r>
      <w:proofErr w:type="spellStart"/>
      <w:r w:rsidRPr="00031002">
        <w:rPr>
          <w:color w:val="000000" w:themeColor="text1"/>
          <w:sz w:val="24"/>
          <w:szCs w:val="24"/>
        </w:rPr>
        <w:t>čių</w:t>
      </w:r>
      <w:proofErr w:type="spellEnd"/>
      <w:r w:rsidRPr="00031002">
        <w:rPr>
          <w:color w:val="000000" w:themeColor="text1"/>
          <w:sz w:val="24"/>
          <w:szCs w:val="24"/>
        </w:rPr>
        <w:t>) konsultacijas pareiškėjams su konkursu susijusiais klausimais (toliau – atsakingas valstybės tarnautojas ar darbuotojas), telefono ryšio numerį (-</w:t>
      </w:r>
      <w:proofErr w:type="spellStart"/>
      <w:r w:rsidRPr="00031002">
        <w:rPr>
          <w:color w:val="000000" w:themeColor="text1"/>
          <w:sz w:val="24"/>
          <w:szCs w:val="24"/>
        </w:rPr>
        <w:t>ius</w:t>
      </w:r>
      <w:proofErr w:type="spellEnd"/>
      <w:r w:rsidRPr="00031002">
        <w:rPr>
          <w:color w:val="000000" w:themeColor="text1"/>
          <w:sz w:val="24"/>
          <w:szCs w:val="24"/>
        </w:rPr>
        <w:t>), elektroninio pašto adresą (-</w:t>
      </w:r>
      <w:proofErr w:type="spellStart"/>
      <w:r w:rsidRPr="00031002">
        <w:rPr>
          <w:color w:val="000000" w:themeColor="text1"/>
          <w:sz w:val="24"/>
          <w:szCs w:val="24"/>
        </w:rPr>
        <w:t>us</w:t>
      </w:r>
      <w:proofErr w:type="spellEnd"/>
      <w:r w:rsidRPr="00031002">
        <w:rPr>
          <w:color w:val="000000" w:themeColor="text1"/>
          <w:sz w:val="24"/>
          <w:szCs w:val="24"/>
        </w:rPr>
        <w:t>) ir laiką pasiteirauti;</w:t>
      </w:r>
    </w:p>
    <w:p w14:paraId="3C65024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 paraiškos formą ir kitą su paraiškos pildymu susijusią informaciją;</w:t>
      </w:r>
    </w:p>
    <w:p w14:paraId="0A152EF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 galimus pareiškėjus;</w:t>
      </w:r>
    </w:p>
    <w:p w14:paraId="69B6A28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 finansuotinas veiklas, nurodytas Savivaldybės tvarkos aprašo 10 punkte;</w:t>
      </w:r>
    </w:p>
    <w:p w14:paraId="1E85D9C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5.7. dokumentus, kuriuos reikia pateikti (priedai);</w:t>
      </w:r>
    </w:p>
    <w:p w14:paraId="0FFF8A3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5.8. konkursui numatytą skirti Lietuvos Respublikos valstybės biudžeto (toliau – valstybės biudžetas) lėšų sumą;</w:t>
      </w:r>
    </w:p>
    <w:p w14:paraId="5967512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5.9. didžiausią ir mažiausią vienam projektui galimą skirti valstybės biudžeto lėšų sumą;</w:t>
      </w:r>
    </w:p>
    <w:p w14:paraId="6BA11CD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5.10. kitą reikalingą informaciją, susijusią su konkurso organizavimu.</w:t>
      </w:r>
    </w:p>
    <w:p w14:paraId="1EDC052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 Įgyvendinant Priemonę, Savivaldybės tvarkos aprašo nustatyta tvarka finansavimas skiriamas Savivaldybės gyventojų bendruomeninei veiklai stiprinti.</w:t>
      </w:r>
    </w:p>
    <w:p w14:paraId="79BE60B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7. Administracijos projektų atrankos ir vertinimo komisija (-</w:t>
      </w:r>
      <w:proofErr w:type="spellStart"/>
      <w:r w:rsidRPr="00031002">
        <w:rPr>
          <w:color w:val="000000" w:themeColor="text1"/>
          <w:sz w:val="24"/>
          <w:szCs w:val="24"/>
        </w:rPr>
        <w:t>os</w:t>
      </w:r>
      <w:proofErr w:type="spellEnd"/>
      <w:r w:rsidRPr="00031002">
        <w:rPr>
          <w:color w:val="000000" w:themeColor="text1"/>
          <w:sz w:val="24"/>
          <w:szCs w:val="24"/>
        </w:rPr>
        <w:t>) (toliau – Vertinimo komisija) vertina pareiškėjo ar jo įgalioto asmens, turinčio teisę veikti pareiškėjo vardu, pagal Savivaldybės tvarkos aprašo 1 priede nustatytą formą užpildytą, pasirašytą ir pateiktą paraišką (toliau – paraiška), nusprendžia, kuriai savivaldybės teritorijoje veiklą vykdančiai bendruomeninei (-</w:t>
      </w:r>
      <w:proofErr w:type="spellStart"/>
      <w:r w:rsidRPr="00031002">
        <w:rPr>
          <w:color w:val="000000" w:themeColor="text1"/>
          <w:sz w:val="24"/>
          <w:szCs w:val="24"/>
        </w:rPr>
        <w:t>ėms</w:t>
      </w:r>
      <w:proofErr w:type="spellEnd"/>
      <w:r w:rsidRPr="00031002">
        <w:rPr>
          <w:color w:val="000000" w:themeColor="text1"/>
          <w:sz w:val="24"/>
          <w:szCs w:val="24"/>
        </w:rPr>
        <w:t>) organizacijai (-</w:t>
      </w:r>
      <w:proofErr w:type="spellStart"/>
      <w:r w:rsidRPr="00031002">
        <w:rPr>
          <w:color w:val="000000" w:themeColor="text1"/>
          <w:sz w:val="24"/>
          <w:szCs w:val="24"/>
        </w:rPr>
        <w:t>oms</w:t>
      </w:r>
      <w:proofErr w:type="spellEnd"/>
      <w:r w:rsidRPr="00031002">
        <w:rPr>
          <w:color w:val="000000" w:themeColor="text1"/>
          <w:sz w:val="24"/>
          <w:szCs w:val="24"/>
        </w:rPr>
        <w:t>), bendruomenines organizacijas vienijančiai (-</w:t>
      </w:r>
      <w:proofErr w:type="spellStart"/>
      <w:r w:rsidRPr="00031002">
        <w:rPr>
          <w:color w:val="000000" w:themeColor="text1"/>
          <w:sz w:val="24"/>
          <w:szCs w:val="24"/>
        </w:rPr>
        <w:t>ioms</w:t>
      </w:r>
      <w:proofErr w:type="spellEnd"/>
      <w:r w:rsidRPr="00031002">
        <w:rPr>
          <w:color w:val="000000" w:themeColor="text1"/>
          <w:sz w:val="24"/>
          <w:szCs w:val="24"/>
        </w:rPr>
        <w:t>) organizacijai (-</w:t>
      </w:r>
      <w:proofErr w:type="spellStart"/>
      <w:r w:rsidRPr="00031002">
        <w:rPr>
          <w:color w:val="000000" w:themeColor="text1"/>
          <w:sz w:val="24"/>
          <w:szCs w:val="24"/>
        </w:rPr>
        <w:t>oms</w:t>
      </w:r>
      <w:proofErr w:type="spellEnd"/>
      <w:r w:rsidRPr="00031002">
        <w:rPr>
          <w:color w:val="000000" w:themeColor="text1"/>
          <w:sz w:val="24"/>
          <w:szCs w:val="24"/>
        </w:rPr>
        <w:t>) arba Savivaldybės tvarkos aprašo 4.3 papunktyje nustatytais atvejais nevyriausybinei (-</w:t>
      </w:r>
      <w:proofErr w:type="spellStart"/>
      <w:r w:rsidRPr="00031002">
        <w:rPr>
          <w:color w:val="000000" w:themeColor="text1"/>
          <w:sz w:val="24"/>
          <w:szCs w:val="24"/>
        </w:rPr>
        <w:t>ėms</w:t>
      </w:r>
      <w:proofErr w:type="spellEnd"/>
      <w:r w:rsidRPr="00031002">
        <w:rPr>
          <w:color w:val="000000" w:themeColor="text1"/>
          <w:sz w:val="24"/>
          <w:szCs w:val="24"/>
        </w:rPr>
        <w:t>) organizacijai (-</w:t>
      </w:r>
      <w:proofErr w:type="spellStart"/>
      <w:r w:rsidRPr="00031002">
        <w:rPr>
          <w:color w:val="000000" w:themeColor="text1"/>
          <w:sz w:val="24"/>
          <w:szCs w:val="24"/>
        </w:rPr>
        <w:t>oms</w:t>
      </w:r>
      <w:proofErr w:type="spellEnd"/>
      <w:r w:rsidRPr="00031002">
        <w:rPr>
          <w:color w:val="000000" w:themeColor="text1"/>
          <w:sz w:val="24"/>
          <w:szCs w:val="24"/>
        </w:rPr>
        <w:t>) ir (arba) religinei (-</w:t>
      </w:r>
      <w:proofErr w:type="spellStart"/>
      <w:r w:rsidRPr="00031002">
        <w:rPr>
          <w:color w:val="000000" w:themeColor="text1"/>
          <w:sz w:val="24"/>
          <w:szCs w:val="24"/>
        </w:rPr>
        <w:t>ėms</w:t>
      </w:r>
      <w:proofErr w:type="spellEnd"/>
      <w:r w:rsidRPr="00031002">
        <w:rPr>
          <w:color w:val="000000" w:themeColor="text1"/>
          <w:sz w:val="24"/>
          <w:szCs w:val="24"/>
        </w:rPr>
        <w:t>) bendruomenei (-</w:t>
      </w:r>
      <w:proofErr w:type="spellStart"/>
      <w:r w:rsidRPr="00031002">
        <w:rPr>
          <w:color w:val="000000" w:themeColor="text1"/>
          <w:sz w:val="24"/>
          <w:szCs w:val="24"/>
        </w:rPr>
        <w:t>ėms</w:t>
      </w:r>
      <w:proofErr w:type="spellEnd"/>
      <w:r w:rsidRPr="00031002">
        <w:rPr>
          <w:color w:val="000000" w:themeColor="text1"/>
          <w:sz w:val="24"/>
          <w:szCs w:val="24"/>
        </w:rPr>
        <w:t>) ir bendrijai (-</w:t>
      </w:r>
      <w:proofErr w:type="spellStart"/>
      <w:r w:rsidRPr="00031002">
        <w:rPr>
          <w:color w:val="000000" w:themeColor="text1"/>
          <w:sz w:val="24"/>
          <w:szCs w:val="24"/>
        </w:rPr>
        <w:t>oms</w:t>
      </w:r>
      <w:proofErr w:type="spellEnd"/>
      <w:r w:rsidRPr="00031002">
        <w:rPr>
          <w:color w:val="000000" w:themeColor="text1"/>
          <w:sz w:val="24"/>
          <w:szCs w:val="24"/>
        </w:rPr>
        <w:t>) siūlyti skirti finansavimą.</w:t>
      </w:r>
    </w:p>
    <w:p w14:paraId="179030A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8. Projektų įgyvendinimo trukmė – nuo valstybės biudžeto lėšų naudojimo projektui pagal Nevyriausybinių organizacijų veiklos stiprinimo 2025 –2028 metų veiksmų plano 2.1.1 priemonę „Stiprinti bendruomeninę veiklą savivaldybėse“ įgyvendinimo sutarties (toliau – Projekto įgyvendinimo sutartis), parengtos pagal Savivaldybės tvarkos aprašo 3 priedo formą, su projektą (-</w:t>
      </w:r>
      <w:proofErr w:type="spellStart"/>
      <w:r w:rsidRPr="00031002">
        <w:rPr>
          <w:color w:val="000000" w:themeColor="text1"/>
          <w:sz w:val="24"/>
          <w:szCs w:val="24"/>
        </w:rPr>
        <w:t>us</w:t>
      </w:r>
      <w:proofErr w:type="spellEnd"/>
      <w:r w:rsidRPr="00031002">
        <w:rPr>
          <w:color w:val="000000" w:themeColor="text1"/>
          <w:sz w:val="24"/>
          <w:szCs w:val="24"/>
        </w:rPr>
        <w:t>) vykdyti atrinkta (-</w:t>
      </w:r>
      <w:proofErr w:type="spellStart"/>
      <w:r w:rsidRPr="00031002">
        <w:rPr>
          <w:color w:val="000000" w:themeColor="text1"/>
          <w:sz w:val="24"/>
          <w:szCs w:val="24"/>
        </w:rPr>
        <w:t>omis</w:t>
      </w:r>
      <w:proofErr w:type="spellEnd"/>
      <w:r w:rsidRPr="00031002">
        <w:rPr>
          <w:color w:val="000000" w:themeColor="text1"/>
          <w:sz w:val="24"/>
          <w:szCs w:val="24"/>
        </w:rPr>
        <w:t>) organizacija (-</w:t>
      </w:r>
      <w:proofErr w:type="spellStart"/>
      <w:r w:rsidRPr="00031002">
        <w:rPr>
          <w:color w:val="000000" w:themeColor="text1"/>
          <w:sz w:val="24"/>
          <w:szCs w:val="24"/>
        </w:rPr>
        <w:t>omis</w:t>
      </w:r>
      <w:proofErr w:type="spellEnd"/>
      <w:r w:rsidRPr="00031002">
        <w:rPr>
          <w:color w:val="000000" w:themeColor="text1"/>
          <w:sz w:val="24"/>
          <w:szCs w:val="24"/>
        </w:rPr>
        <w:t>) (toliau – Projekto vykdytojas) pasirašymo dienos iki einamųjų metų gruodžio 23 d.</w:t>
      </w:r>
    </w:p>
    <w:p w14:paraId="11A6718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9. Savivaldybės tvarkos apraše vartojamos sąvokos atitinka Bendruomeninių organizacijų plėtros įstatyme, Nevyriausybinių organizacijų plėtros įstatyme, Religinių bendruomenių ir bendrijų įstatyme, Lietuvos Respublikos asmens su negalia teisių apsaugos įstatyme, Lietuvos Respublikos jaunimo politikos pagrindų įstatyme, Lietuvos Respublikos krizių valdymo ir civilinės saugos įstatyme, Labdaros ir paramos įstatyme, Lietuvos Respublikos mokesčių administravimo įstatyme, Lietuvos Respublikos politinių organizacijų įstatyme, Lietuvos Respublikos pridėtinės vertės mokesčio įstatyme, Lietuvos Respublikos savanoriškos veiklos įstatyme, Lietuvos Respublikos smulkiojo ir vidutinio verslo plėtros įstatyme, Lietuvos Respublikos socialinio draudimo pensijų įstatyme, Lietuvos Respublikos tarptautinių sankcijų įstatyme, Lietuvos Respublikos vaiko teisių apsaugos pagrindų įstatyme, Lietuvos Respublikos vietos savivaldos įstatyme, Lietuvos Respublikos viešojo administravimo įstatyme vartojamas sąvokas.</w:t>
      </w:r>
    </w:p>
    <w:p w14:paraId="395DDDC6" w14:textId="77777777" w:rsidR="0005716A" w:rsidRPr="00031002" w:rsidRDefault="0005716A" w:rsidP="0005716A">
      <w:pPr>
        <w:spacing w:before="240"/>
        <w:jc w:val="center"/>
        <w:rPr>
          <w:b/>
          <w:bCs/>
          <w:color w:val="000000" w:themeColor="text1"/>
          <w:sz w:val="24"/>
          <w:szCs w:val="24"/>
        </w:rPr>
      </w:pPr>
      <w:r w:rsidRPr="00031002">
        <w:rPr>
          <w:b/>
          <w:bCs/>
          <w:color w:val="000000" w:themeColor="text1"/>
          <w:sz w:val="24"/>
          <w:szCs w:val="24"/>
        </w:rPr>
        <w:t>II SKYRIUS</w:t>
      </w:r>
    </w:p>
    <w:p w14:paraId="6111C254"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TINKAMOS FINANSUOTI VEIKLOS IR FINANSAVIMO PRIORITETAI</w:t>
      </w:r>
    </w:p>
    <w:p w14:paraId="015902B6"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10. Tinkamomis finansuoti laikomos veiklos, kurias vykdant tenkinami viešieji</w:t>
      </w:r>
    </w:p>
    <w:p w14:paraId="4EC9ACB3" w14:textId="77777777" w:rsidR="0005716A" w:rsidRPr="00031002" w:rsidRDefault="0005716A" w:rsidP="0005716A">
      <w:pPr>
        <w:jc w:val="both"/>
        <w:rPr>
          <w:color w:val="000000" w:themeColor="text1"/>
          <w:sz w:val="24"/>
          <w:szCs w:val="24"/>
        </w:rPr>
      </w:pPr>
      <w:r w:rsidRPr="00031002">
        <w:rPr>
          <w:color w:val="000000" w:themeColor="text1"/>
          <w:sz w:val="24"/>
          <w:szCs w:val="24"/>
        </w:rPr>
        <w:t>bendruomenių narių (gyventojų) interesai ir poreikiai:</w:t>
      </w:r>
    </w:p>
    <w:p w14:paraId="29F32BC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10.1. 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w:t>
      </w:r>
      <w:r w:rsidRPr="00031002">
        <w:rPr>
          <w:color w:val="000000" w:themeColor="text1"/>
          <w:sz w:val="24"/>
          <w:szCs w:val="24"/>
        </w:rPr>
        <w:lastRenderedPageBreak/>
        <w:t>organizavimas; bendruomeninių organizacijų nariams reikalingų gebėjimų ugdymas; veikla, skirta bendruomenės narių bei jaunimo medijų ir informacinio raštingumo stiprinimui kovai su dezinformacija ir propaganda;</w:t>
      </w:r>
    </w:p>
    <w:p w14:paraId="70E3C4B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10.2.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bendruomeninėmis organizacijomis, edukaciniai užsiėmimai, bendruomenės komunikacijos priemonių kūrimas (leidiniai, tinklaraščiai, </w:t>
      </w:r>
      <w:proofErr w:type="spellStart"/>
      <w:r w:rsidRPr="00031002">
        <w:rPr>
          <w:color w:val="000000" w:themeColor="text1"/>
          <w:sz w:val="24"/>
          <w:szCs w:val="24"/>
        </w:rPr>
        <w:t>tinklalaidės</w:t>
      </w:r>
      <w:proofErr w:type="spellEnd"/>
      <w:r w:rsidRPr="00031002">
        <w:rPr>
          <w:color w:val="000000" w:themeColor="text1"/>
          <w:sz w:val="24"/>
          <w:szCs w:val="24"/>
        </w:rPr>
        <w:t xml:space="preserve">, skaitmeninis turinys, </w:t>
      </w:r>
      <w:proofErr w:type="spellStart"/>
      <w:r w:rsidRPr="00031002">
        <w:rPr>
          <w:color w:val="000000" w:themeColor="text1"/>
          <w:sz w:val="24"/>
          <w:szCs w:val="24"/>
        </w:rPr>
        <w:t>video</w:t>
      </w:r>
      <w:proofErr w:type="spellEnd"/>
      <w:r w:rsidRPr="00031002">
        <w:rPr>
          <w:color w:val="000000" w:themeColor="text1"/>
          <w:sz w:val="24"/>
          <w:szCs w:val="24"/>
        </w:rPr>
        <w:t xml:space="preserve"> ir kt.), sporto ir sveikatinimo veikla (sportuojančių bendruomenės narių telkimas, sporto varžybų ir treniruočių organizavimas, sveikai gyvensenai propaguoti skirtų renginių, teminių užsiėmimų ir mokymų organizavimas);</w:t>
      </w:r>
    </w:p>
    <w:p w14:paraId="6CFF772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10.3.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Ilgalaikiam materialiajam turtui įsigyti įgyvendinant šiame papunktyje nurodytą veiklą gali būti skirta ne daugiau kaip 30 proc. projektui įgyvendinti reikalingų valstybės biudžeto lėšų;</w:t>
      </w:r>
    </w:p>
    <w:p w14:paraId="1F89F93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10.4.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0B299C4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10.5. veikla, susijusi su socialinio verslo plėtra, pasirengimu jį kurti, pasirengimu teikti viešąsias paslaugas ar susijusi su viešųjų paslaugų teikimu, jei jas teikia ar socialinį verslą vykdo bendruomeninė (-ės) organizacija (-</w:t>
      </w:r>
      <w:proofErr w:type="spellStart"/>
      <w:r w:rsidRPr="00031002">
        <w:rPr>
          <w:color w:val="000000" w:themeColor="text1"/>
          <w:sz w:val="24"/>
          <w:szCs w:val="24"/>
        </w:rPr>
        <w:t>os</w:t>
      </w:r>
      <w:proofErr w:type="spellEnd"/>
      <w:r w:rsidRPr="00031002">
        <w:rPr>
          <w:color w:val="000000" w:themeColor="text1"/>
          <w:sz w:val="24"/>
          <w:szCs w:val="24"/>
        </w:rPr>
        <w:t>) arba Savivaldybės tvarkos aprašo 4.3 papunktyje nustatytais atvejais pareiškėjais galinčios būti nevyriausybinės organizacijos arba religinės bendruomenės ir bendrijos. Ilgalaikiam materialiajam turtui įsigyti įgyvendinant šiame papunktyje nurodytą veiklą gali būti skirta ne daugiau kaip 30 proc. projektui įgyvendinti reikalingų valstybės biudžeto lėšų;</w:t>
      </w:r>
    </w:p>
    <w:p w14:paraId="565E051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10.6. veikla, susijusi su civilinės saugos ir gynybos organizavimu bendruomenėje (specialių priemonių įsigijimas, mokymai bendruomenės nariams).</w:t>
      </w:r>
    </w:p>
    <w:p w14:paraId="6FF662B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11. Vertinant projektus, papildomi balai skiriami projektui, kurio daugiau nei pusė veiklų skirta gyvenamosios vietovės bendruomenei (ne tik organizacijos, nurodytos Savivaldybės tvarkos aprašo 4 punkte, nariams).</w:t>
      </w:r>
    </w:p>
    <w:p w14:paraId="5A3660D2" w14:textId="77777777" w:rsidR="0005716A" w:rsidRPr="00031002" w:rsidRDefault="0005716A" w:rsidP="0005716A">
      <w:pPr>
        <w:spacing w:before="240"/>
        <w:jc w:val="center"/>
        <w:rPr>
          <w:b/>
          <w:bCs/>
          <w:color w:val="000000" w:themeColor="text1"/>
          <w:sz w:val="24"/>
          <w:szCs w:val="24"/>
        </w:rPr>
      </w:pPr>
      <w:r w:rsidRPr="00031002">
        <w:rPr>
          <w:b/>
          <w:bCs/>
          <w:color w:val="000000" w:themeColor="text1"/>
          <w:sz w:val="24"/>
          <w:szCs w:val="24"/>
        </w:rPr>
        <w:t>III SKYRIUS</w:t>
      </w:r>
    </w:p>
    <w:p w14:paraId="732D3DD0"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PARAIŠKŲ TURINIO REIKALAVIMAI IR PARAIŠKŲ TEIKIMAS</w:t>
      </w:r>
    </w:p>
    <w:p w14:paraId="29A9597D"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 xml:space="preserve">12. Projektas aprašomas užpildant paraišką. Paraiška turi būti užpildyta valstybine kalba pagal rekomenduojamą paraiškos formą (1 priedas), pasirašyta pareiškėjo vadovo arba jo įgalioto asmens, turinčio teisę veikti pareiškėjo vardu, nurodant vardą, pavardę ir pareigų pavadinimą, ir patvirtinta antspaudu, jei pareiškėjas privalo turėti antspaudą, arba elektroniniu parašu, jei pareiškėjas jį turi. Paraiška turi būti užpildyta kompiuteriu. Pareiškėjas konkursui gali pateikti tik vieną paraišką. Pateikus daugiau nei vieną paraišką, vertinama ta paraiška, kurios pateikimo data yra vėliausia, tačiau ne vėlesnė, nei konkurso skelbime nurodytas paskutinis paraiškų pateikimo terminas, išskyrus </w:t>
      </w:r>
      <w:r w:rsidRPr="00031002">
        <w:rPr>
          <w:color w:val="000000" w:themeColor="text1"/>
          <w:sz w:val="24"/>
          <w:szCs w:val="24"/>
        </w:rPr>
        <w:lastRenderedPageBreak/>
        <w:t>atvejus, kai pareiškėjas ne vėliau kaip paskutinę paraiškų pateikimo dieną savivaldybės administracijai nurodo, kurią paraišką vertinti. Pareiškėjas, teikdamas paraišką, nurodo, kurias finansuotinas veiklas siekia įgyvendinti. Siekiant užtikrinti projektų vertinimo skaidrumą ir pareiškėjų lygiateisiškumą, savivaldybės administracijai pateiktą paraišką taisyti, tikslinti, pildyti ar teikti papildomus dokumentus pareiškėjo iniciatyva negalima.</w:t>
      </w:r>
    </w:p>
    <w:p w14:paraId="60DACCE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 Paraiškoje paprastai nurodoma:</w:t>
      </w:r>
    </w:p>
    <w:p w14:paraId="44F29D9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13.1. informacija apie pareiškėją (pareiškėjo pavadinimas, teisinė forma, juridinio asmens kodas, savivaldybė, kuriai teikiama paraiška, narių skaičius, pareiškėjo vadovo pareigų pavadinimas, vardas ir pavardė, telefono ryšio Nr., el. pašto adresas, kontaktinio asmens / projekto vadovo pareigų pavadinimas, vardas ir pavardė, telefono ryšio Nr., el. pašto adresas, banko, kitos kredito ar mokėjimo įstaigos pavadinimas, sąskaitos numeris);</w:t>
      </w:r>
    </w:p>
    <w:p w14:paraId="2A9593F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 deklaracija, kad:</w:t>
      </w:r>
    </w:p>
    <w:p w14:paraId="475AFF5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13.2.1. pareiškėjas yra pateikęs Juridinių asmenų registro tvarkytojui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0903844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13.2.2. pareiškėjas yra atsiskaitęs už ankstesniais metais iš savivaldybės administracijos ar valstybės biudžeto gautų lėšų panaudojimą ir (arba) gautų lėšų nėra panaudojęs ne pagal tikslinę paskirtį;</w:t>
      </w:r>
    </w:p>
    <w:p w14:paraId="66F75EE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13.2.3. pareiškėjui nėra panaikintas paramos gavėjo statusas;</w:t>
      </w:r>
    </w:p>
    <w:p w14:paraId="3B01ABF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13.2.4. pareiškėjas neturi skolų Valstybinio socialinio draudimo fondo valdybai prie Socialinės apsaugos ir darbo ministerijos („Sodrai“);</w:t>
      </w:r>
    </w:p>
    <w:p w14:paraId="4A2E5AC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13.2.5. pareiškėjas veikia vienoje savivaldybėje ir atstovauja tos savivaldybės vietos bendruomeninėms organizacijoms (tik jei pareiškėjas yra savivaldybės bendruomenines organizacijas vienijanti asociacija);</w:t>
      </w:r>
    </w:p>
    <w:p w14:paraId="6F5E35E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13.3. informacija apie projektą (projekto pavadinimas, projektui įgyvendinti prašoma suma (eurais), projekto vykdymo trukmė ir vieta, projekto partnerio (-</w:t>
      </w:r>
      <w:proofErr w:type="spellStart"/>
      <w:r w:rsidRPr="00031002">
        <w:rPr>
          <w:color w:val="000000" w:themeColor="text1"/>
          <w:sz w:val="24"/>
          <w:szCs w:val="24"/>
        </w:rPr>
        <w:t>ių</w:t>
      </w:r>
      <w:proofErr w:type="spellEnd"/>
      <w:r w:rsidRPr="00031002">
        <w:rPr>
          <w:color w:val="000000" w:themeColor="text1"/>
          <w:sz w:val="24"/>
          <w:szCs w:val="24"/>
        </w:rPr>
        <w:t>) pavadinimas, telefono ryšio Nr., el. pašto adresas, jei pareiškėjas jų turi;</w:t>
      </w:r>
    </w:p>
    <w:p w14:paraId="0C479B9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13.4. projekto tikslai ir pagrindimas (projekto poreikio arba sprendžiamos problemos aprašymas ir pagrindimas, projekto tikslas, projekto tikslinė (-ės) grupė (-ės) ir jos (-ų) poreikiai, projekto veiklos ir įgyvendinimo planas);</w:t>
      </w:r>
    </w:p>
    <w:p w14:paraId="3227D4D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13.5. projekto veiklų bei rezultatų sklaida ir viešinimas;</w:t>
      </w:r>
    </w:p>
    <w:p w14:paraId="3D1CA9F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13.6. informacija apie funkcijų ir atsakomybių tarp projekto partnerių (jei yra) pasiskirstymą, kiekvieno projekto partnerio vaidmenį (funkcijas) projekte;</w:t>
      </w:r>
    </w:p>
    <w:p w14:paraId="0FB190F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13.7. laukiami projekto rezultatai ir nauda vietos bendruomenei įgyvendinus projektą;</w:t>
      </w:r>
    </w:p>
    <w:p w14:paraId="2A12657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13.8. informacija apie atitiktį Savivaldybės tvarkos aprašo 11 punkto reikalavimams dėl papildomai suteikiamų balų (jei atitinka);</w:t>
      </w:r>
    </w:p>
    <w:p w14:paraId="1ECA452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13.9. bendra projekto įgyvendinimo sąmata (toliau – sąmata), kurioje pagal kiekvieną planuojamą projekto veiklą nurodoma, kiek lėšų prašoma iš Lietuvos Respublikos socialinės apsaugos ir darbo ministerijai (toliau – Ministerija) skirtų valstybės biudžeto asignavimų, ir išlaidų apskaičiavimo pagrindimas;</w:t>
      </w:r>
    </w:p>
    <w:p w14:paraId="50CB4C8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13.10. pridedamų dokumentų sąrašas;</w:t>
      </w:r>
    </w:p>
    <w:p w14:paraId="224461D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13.11. sąžiningumo deklaracija.</w:t>
      </w:r>
    </w:p>
    <w:p w14:paraId="346B2E4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14. Pareiškėjas kartu su paraiška pateikia šių dokumentų kopijas, o dokumentų, surašytų ne valstybine kalba, – notaro patvirtintus vertimus į valstybinę kalbą, atliktus ne anksčiau kaip prieš 1 metus iki pateikimo Konkursui dienos:</w:t>
      </w:r>
    </w:p>
    <w:p w14:paraId="0EDC4A1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14.1. pareiškėjo įstatų, jeigu šie dokumentai neprieinami Juridinių asmenų registre (religinės bendruomenės ir bendrijos turi pateikti savo kompetentingos vadovybės </w:t>
      </w:r>
      <w:r w:rsidRPr="00031002">
        <w:rPr>
          <w:color w:val="000000" w:themeColor="text1"/>
          <w:sz w:val="24"/>
          <w:szCs w:val="24"/>
        </w:rPr>
        <w:lastRenderedPageBreak/>
        <w:t>raštą, patvirtinantį, kad jis pagal religinės bendrijos kanonus ar statutus turi teisę vykdyti atitinkamą veiklą);</w:t>
      </w:r>
    </w:p>
    <w:p w14:paraId="34123EF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14.2. jei juridinis asmuo veikia trumpiau nei metus, – faktinės veiklos, vykdytos nuo įsteigimo datos, laisvos formos ataskaitos;</w:t>
      </w:r>
    </w:p>
    <w:p w14:paraId="3B05C2C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14.3. jei pareiškėjui atstovauja ne jo vadovas, – dokumento, patvirtinančio asmens teisę veikti pareiškėjo vardu;</w:t>
      </w:r>
    </w:p>
    <w:p w14:paraId="670DFF3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14.4. Projekto sąmatą pagrindžiančių dokumentų (reikalinga tik prekėms ir paslaugoms, kurių vertė didesnė nei 5000 Eur);</w:t>
      </w:r>
    </w:p>
    <w:p w14:paraId="1F05DB2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14.5. kitų dokumentų, kuriuos, pareiškėjo nuomone, tikslinga pateikti.</w:t>
      </w:r>
    </w:p>
    <w:p w14:paraId="3EB4EA5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15. Dokumentų, nurodytų Savivaldybės tvarkos aprašo 14.1–14.3 papunkčiuose, kopijas privaloma pateikti, jeigu pareiškėjas ir (arba) projektas atitinka šiuose papunkčiuose nustatytas sąlygas. Savivaldybės, pareiškėjų prašydamos pateikti dokumentus, privalo vadovautis Lietuvos Respublikos viešojo administravimo įstatymo 12 straipsnio 2 dalimi, kurioje nustatyta, kokių dokumentų ir informacijos, reikalingos sprendimams priimti, galima reikalauti.</w:t>
      </w:r>
    </w:p>
    <w:p w14:paraId="3D8DF107" w14:textId="77777777" w:rsidR="0005716A" w:rsidRPr="00031002" w:rsidRDefault="0005716A" w:rsidP="0005716A">
      <w:pPr>
        <w:ind w:firstLine="1296"/>
        <w:jc w:val="both"/>
        <w:rPr>
          <w:strike/>
          <w:color w:val="000000" w:themeColor="text1"/>
          <w:sz w:val="24"/>
          <w:szCs w:val="24"/>
        </w:rPr>
      </w:pPr>
      <w:r w:rsidRPr="00031002">
        <w:rPr>
          <w:color w:val="000000" w:themeColor="text1"/>
          <w:sz w:val="24"/>
          <w:szCs w:val="24"/>
        </w:rPr>
        <w:t>16. Savivaldybės mero sprendimu tvirtinant Savivaldybės tvarkos aprašą jame gali būti nustatyti supaprastinti ar mažesnės apimties reikalavimai paraiškų turiniui ir jų vertinimo tvarkai, atsižvelgiant į savivaldybėje susiformavusią nevyriausybinių organizacijų finansavimo konkursų praktiką. Tokie nukrypimai nuo Apraše nustatytų reikalavimų iki Savivaldybės tvarkos aprašo patvirtinimo turi būti raštu suderinti su Socialinės apsaugos ir darbo ministerija.</w:t>
      </w:r>
    </w:p>
    <w:p w14:paraId="09647DF3" w14:textId="77777777" w:rsidR="0005716A" w:rsidRPr="00031002" w:rsidRDefault="0005716A" w:rsidP="0005716A">
      <w:pPr>
        <w:ind w:firstLine="1296"/>
        <w:jc w:val="both"/>
        <w:rPr>
          <w:color w:val="000000" w:themeColor="text1"/>
          <w:sz w:val="24"/>
          <w:szCs w:val="24"/>
          <w:lang w:val="lt-LT"/>
        </w:rPr>
      </w:pPr>
      <w:r w:rsidRPr="00031002">
        <w:rPr>
          <w:color w:val="000000" w:themeColor="text1"/>
          <w:sz w:val="24"/>
          <w:szCs w:val="24"/>
        </w:rPr>
        <w:t>17. Pareiškėjai, rengdami projektus, turi teisę gauti informaciją ir konsultacijas su konkursu susijusiais klausimais. Jas pagal kompetenciją teikia konkurso skelbime nurodyti atsakingi valstybės tarnautojai. Informacija pareiškėjams teikiama iki paskutinės projektų pateikimo dienos.</w:t>
      </w:r>
    </w:p>
    <w:p w14:paraId="6F40960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18. Pareiškėjai pagal rekomenduojamą paraiškos formą (Savivaldybės tvarkos aprašo 1 priedas) užpildytą paraišką Savivaldybės tvarkos aprašo nustatyta tvarka pateikia su lydraščiu siųsdami konkurso skelbime nurodytu el. paštu.</w:t>
      </w:r>
    </w:p>
    <w:p w14:paraId="1BC8D168" w14:textId="77777777" w:rsidR="0005716A" w:rsidRPr="00031002" w:rsidRDefault="0005716A" w:rsidP="0005716A">
      <w:pPr>
        <w:spacing w:before="240"/>
        <w:jc w:val="center"/>
        <w:rPr>
          <w:b/>
          <w:bCs/>
          <w:color w:val="000000" w:themeColor="text1"/>
          <w:sz w:val="24"/>
          <w:szCs w:val="24"/>
        </w:rPr>
      </w:pPr>
      <w:r w:rsidRPr="00031002">
        <w:rPr>
          <w:b/>
          <w:bCs/>
          <w:color w:val="000000" w:themeColor="text1"/>
          <w:sz w:val="24"/>
          <w:szCs w:val="24"/>
        </w:rPr>
        <w:t>IV SKYRIUS</w:t>
      </w:r>
    </w:p>
    <w:p w14:paraId="02163942"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VERTINIMO KOMISIJOS VEIKLA ĮGYVENDINANT PRIEMONĘ</w:t>
      </w:r>
    </w:p>
    <w:p w14:paraId="299F4E7A"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 xml:space="preserve">19. Savivaldybės Vertinimo komisija iki paskutinės paraiškų pateikimo dienos sudaroma iš 6 narių: 2 bendruomeninių organizacijų atstovai (gali būti iš kitos savivaldybės), 2 nevyriausybinių organizacijų atstovai ir 2 savivaldybės administracijos ir (ar) savivaldybės įstaigų atstovai. </w:t>
      </w:r>
    </w:p>
    <w:p w14:paraId="5F926C5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20. Į Vertinimo komisiją deleguojami atstovai turi turėti projektų paraiškų vertinimo arba dalyvavimo projektų paraiškų atrankos ir vertinimo procesuose, arba dalyvavimo projektų įgyvendinimo veiklose patirties. Komisijos narys negali būti teikiančios paraišką organizacijos atstovas. Vertinimo komisijos sekretorius nėra jos narys.</w:t>
      </w:r>
    </w:p>
    <w:p w14:paraId="0F527A0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21. Administracijos ir (ar) savivaldybės įstaigų atstovus į Vertinimo komisiją skiria savivaldybės administracijos direktorius. Bendruomeninių ir nevyriausybinių organizacijų atstovus į Vertinimo komisiją deleguoja Savivaldybės nevyriausybinių organizacijų taryba (arba, jei tokios nėra ar jos įgaliojimai yra pasibaigę – rajono vietos veiklos grupė (-ės). Jei per savivaldybės mero ar jo įgalioto savivaldybės administracijos direktoriaus nustatytą terminą į Vertinimo komisiją nepasiūlomi atstovai, savivaldybės meras ar jo įgaliotas savivaldybės administracijos direktorius priima sprendimą deleguoti asmenis į Vertinimo komisiją.</w:t>
      </w:r>
    </w:p>
    <w:p w14:paraId="6A1F47A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22. Personalinė Vertinimo komisijos sudėtis tvirtinama savivaldybės merui patvirtinus Savivaldybės tvarkos aprašą, bet ne vėliau kaip iki paraiškų pateikimo termino pabaigos. Vertinimo komisijos darbo forma – posėdžiai. Vertinimo komisijos posėdis yra </w:t>
      </w:r>
      <w:r w:rsidRPr="00031002">
        <w:rPr>
          <w:color w:val="000000" w:themeColor="text1"/>
          <w:sz w:val="24"/>
          <w:szCs w:val="24"/>
        </w:rPr>
        <w:lastRenderedPageBreak/>
        <w:t>teisėtas, jei jame dalyvauja ne mažiau kaip pusė jos narių. Pirmojo Vertinimo komisijos posėdžio metu iš jos narių (bendruomeninių organizacijų ar nevyriausybinių organizacijų atstovų) balsų dauguma išrenkamas pirmininkas.</w:t>
      </w:r>
    </w:p>
    <w:p w14:paraId="4D0C18C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23. Vertinimo komisija, organizuodama savo darbą ir priimdama sprendimus, vadovaujasi Savivaldybės tvarkos aprašu ir savivaldybės administracijos direktoriaus patvirtintu Vertinimo komisijos darbo reglamentu (jei toks yra), 2016 m. balandžio 27 d. Europos Parlamento ir Tarybos reglamentu (ES) 2016/679 dėl fizinių asmenų apsaugos tvarkant asmens duomenis ir dėl laisvo tokių duomenų judėjimo ir kuriuo panaikinama Direktyva 95/46/EB (Bendrasis duomenų apsaugos reglamentas), Savivaldybės tvarkos aprašu. Vertinimo komisijos posėdžiai gali būti organizuojami nuotoliniu / mišriu būdu.</w:t>
      </w:r>
    </w:p>
    <w:p w14:paraId="6420291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24. Vertinimo komisijos narys negali vertinti jo ar jam artimo asmens (sutuoktinio, sugyventinio, partnerio, taip pat šių asmenų tėvų (įtėvių), vaikų (įvaikių), brolių (įbrolių), seserų (įseserių), senelių, vaikaičių ir jų sutuoktinių, sugyventinių ar partnerių) atstovaujamos bendruomeninės organizacijos ar nevyriausybinės organizacijos, paraiškos (-ų).</w:t>
      </w:r>
    </w:p>
    <w:p w14:paraId="40D64A0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25. Pirmojo posėdžio metu Vertinimo komisijos nariai pasirašo konfidencialumo</w:t>
      </w:r>
    </w:p>
    <w:p w14:paraId="77E2B81F" w14:textId="77777777" w:rsidR="0005716A" w:rsidRPr="00031002" w:rsidRDefault="0005716A" w:rsidP="0005716A">
      <w:pPr>
        <w:jc w:val="both"/>
        <w:rPr>
          <w:color w:val="000000" w:themeColor="text1"/>
          <w:sz w:val="24"/>
          <w:szCs w:val="24"/>
        </w:rPr>
      </w:pPr>
      <w:r w:rsidRPr="00031002">
        <w:rPr>
          <w:color w:val="000000" w:themeColor="text1"/>
          <w:sz w:val="24"/>
          <w:szCs w:val="24"/>
        </w:rPr>
        <w:t>pasižadėjimus viešai neskelbti ir neplatinti su paraiškų vertinimu susijusios informacijos (4 priedas), taip pat nešališkumo deklaracijas (5 priedas) dėl objektyvių sprendimų priėmimo bei viešųjų ir privačių interesų konflikto vengimo. Vertinimo komisijos narys privalo nusišalinti nuo paraiškos (-ų) vertinimo ir balsavimo, jei yra svarstoma organizacijos, kurios vadovas, kolegialaus valdymo organo narys ir (arba) darbuotojas jis arba jam artimas asmuo (jo sutuoktinis, sugyventinis, partneris, taip pat vertinimo komisijos nario ir jo sutuoktinio, sugyventinio, partnerio tėvai (įtėviai), vaikai (įvaikiai), broliai (įbroliai), seserys (įseserės), seneliai, vaikaičiai ir jų sutuoktiniai, sugyventiniai ar partneriai) yra, paraiška (-</w:t>
      </w:r>
      <w:proofErr w:type="spellStart"/>
      <w:r w:rsidRPr="00031002">
        <w:rPr>
          <w:color w:val="000000" w:themeColor="text1"/>
          <w:sz w:val="24"/>
          <w:szCs w:val="24"/>
        </w:rPr>
        <w:t>os</w:t>
      </w:r>
      <w:proofErr w:type="spellEnd"/>
      <w:r w:rsidRPr="00031002">
        <w:rPr>
          <w:color w:val="000000" w:themeColor="text1"/>
          <w:sz w:val="24"/>
          <w:szCs w:val="24"/>
        </w:rPr>
        <w:t>) arba yra kitų aplinkybių, galinčių turėti įtakos priimant sprendimą. Jeigu Vertinimo komisijos narys nenusišalina, Vertinimo komisija privalo priimti sprendimą dėl jo nušalinimo. Jeigu Vertinimo komisijos narys nenusišalina ir tik vėliau paaiškėja, kad dėl to kilo interesų konfliktas, jo vertinimo rezultatai laikomi negaliojančiais, o paraišką (-</w:t>
      </w:r>
      <w:proofErr w:type="spellStart"/>
      <w:r w:rsidRPr="00031002">
        <w:rPr>
          <w:color w:val="000000" w:themeColor="text1"/>
          <w:sz w:val="24"/>
          <w:szCs w:val="24"/>
        </w:rPr>
        <w:t>as</w:t>
      </w:r>
      <w:proofErr w:type="spellEnd"/>
      <w:r w:rsidRPr="00031002">
        <w:rPr>
          <w:color w:val="000000" w:themeColor="text1"/>
          <w:sz w:val="24"/>
          <w:szCs w:val="24"/>
        </w:rPr>
        <w:t>) vertina kitas Vertinimo komisijos narys, kurį paskiria Vertinimo komisijos pirmininkas. Vertinimo komisijos posėdžiuose stebėtojų teisėmis turi teisę dalyvauti pareiškėjų atstovai, savivaldybės nevyriausybinių organizacijų tarybos atstovai ir kiti suinteresuoti asmenys, kurie taip pat pasirašo konfidencialumo pasižadėjimus (6 priedas).</w:t>
      </w:r>
    </w:p>
    <w:p w14:paraId="4FBE6556" w14:textId="77777777" w:rsidR="0005716A" w:rsidRPr="00031002" w:rsidRDefault="0005716A" w:rsidP="0005716A">
      <w:pPr>
        <w:jc w:val="both"/>
        <w:rPr>
          <w:color w:val="000000" w:themeColor="text1"/>
          <w:sz w:val="24"/>
          <w:szCs w:val="24"/>
        </w:rPr>
      </w:pPr>
      <w:r w:rsidRPr="00031002">
        <w:rPr>
          <w:color w:val="000000" w:themeColor="text1"/>
          <w:sz w:val="24"/>
          <w:szCs w:val="24"/>
        </w:rPr>
        <w:t>Komisija posėdžio pradžioje nustato, kuriuos klausimus svarstant gali dalyvauti pareiškėjų atstovai ir suinteresuoti asmenys.</w:t>
      </w:r>
    </w:p>
    <w:p w14:paraId="5642799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26. Vertinimo komisija ne ilgiau kaip per 14 kalendorinių dienų nuo paraiškų paskirstymo Vertinimo komisijos nariams dienos įvertina paraiškas – užpildo vertinimo anketas (2 priedas) ir jas pateikia Vertinimo komisijos sekretoriui (juo skiriamas savivaldybės administracijos ar savivaldybės įstaigos atstovas). Vertinimo komisijos sekretorius per 2 darbo dienas nuo Vertinimo komisijos narių vertinimo rezultatų gavimo dienos parengia savivaldybės paraiškų vertinimo rezultatų suvestinę. Vertinimo komisijos protokoliniu sprendimu savivaldybės merui ar jo įgaliotam savivaldybės administracijos direktoriui siūloma skirti valstybės biudžeto lėšų tam (tiems) projektui (-</w:t>
      </w:r>
      <w:proofErr w:type="spellStart"/>
      <w:r w:rsidRPr="00031002">
        <w:rPr>
          <w:color w:val="000000" w:themeColor="text1"/>
          <w:sz w:val="24"/>
          <w:szCs w:val="24"/>
        </w:rPr>
        <w:t>ams</w:t>
      </w:r>
      <w:proofErr w:type="spellEnd"/>
      <w:r w:rsidRPr="00031002">
        <w:rPr>
          <w:color w:val="000000" w:themeColor="text1"/>
          <w:sz w:val="24"/>
          <w:szCs w:val="24"/>
        </w:rPr>
        <w:t>), kuris (kurie) surinko daugiausia Vertinimo komisijos narių balų ir kuriam (kuriems) įgyvendinti užtenka savivaldybės Priemonei įgyvendinti skirtų valstybės biudžeto lėšų.</w:t>
      </w:r>
    </w:p>
    <w:p w14:paraId="4F40996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27. Vertinimo komisijos sprendimai dėl atrinkto (-ų) projekto (-ų), labiausiai atitinkančio (-</w:t>
      </w:r>
      <w:proofErr w:type="spellStart"/>
      <w:r w:rsidRPr="00031002">
        <w:rPr>
          <w:color w:val="000000" w:themeColor="text1"/>
          <w:sz w:val="24"/>
          <w:szCs w:val="24"/>
        </w:rPr>
        <w:t>čių</w:t>
      </w:r>
      <w:proofErr w:type="spellEnd"/>
      <w:r w:rsidRPr="00031002">
        <w:rPr>
          <w:color w:val="000000" w:themeColor="text1"/>
          <w:sz w:val="24"/>
          <w:szCs w:val="24"/>
        </w:rPr>
        <w:t>) viešuosius bendruomenės narių (gyventojų) poreikius ir interesus, įforminti protokolu, ne vėliau kaip per 5 darbo dienas po įvykusio posėdžio pateikiami savivaldybės administracijai. Savivaldybės administracijos direktorius per 10 darbo dienų nuo Vertinimo komisijos protokolinio sprendimo priėmimo dienos priima sprendimą dėl atrinkto (-ų) projekto (-ų), labiausiai skatinančio (-</w:t>
      </w:r>
      <w:proofErr w:type="spellStart"/>
      <w:r w:rsidRPr="00031002">
        <w:rPr>
          <w:color w:val="000000" w:themeColor="text1"/>
          <w:sz w:val="24"/>
          <w:szCs w:val="24"/>
        </w:rPr>
        <w:t>čių</w:t>
      </w:r>
      <w:proofErr w:type="spellEnd"/>
      <w:r w:rsidRPr="00031002">
        <w:rPr>
          <w:color w:val="000000" w:themeColor="text1"/>
          <w:sz w:val="24"/>
          <w:szCs w:val="24"/>
        </w:rPr>
        <w:t xml:space="preserve">) bendruomeniškumą, sutelktumą ir tarpusavio pasitikėjimą, </w:t>
      </w:r>
      <w:r w:rsidRPr="00031002">
        <w:rPr>
          <w:color w:val="000000" w:themeColor="text1"/>
          <w:sz w:val="24"/>
          <w:szCs w:val="24"/>
        </w:rPr>
        <w:lastRenderedPageBreak/>
        <w:t>finansavimo.</w:t>
      </w:r>
    </w:p>
    <w:p w14:paraId="7C492F8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28. Atsakingas valstybės tarnautojas ar darbuotojas per 3 darbo dienas nuo Savivaldybės administracijos direktoriaus sprendimo dėl atrinkto (-ų) projekto (-ų), labiausiai skatinančio (-</w:t>
      </w:r>
      <w:proofErr w:type="spellStart"/>
      <w:r w:rsidRPr="00031002">
        <w:rPr>
          <w:color w:val="000000" w:themeColor="text1"/>
          <w:sz w:val="24"/>
          <w:szCs w:val="24"/>
        </w:rPr>
        <w:t>čių</w:t>
      </w:r>
      <w:proofErr w:type="spellEnd"/>
      <w:r w:rsidRPr="00031002">
        <w:rPr>
          <w:color w:val="000000" w:themeColor="text1"/>
          <w:sz w:val="24"/>
          <w:szCs w:val="24"/>
        </w:rPr>
        <w:t>) bendruomeniškumą, sutelktumą ir tarpusavio pasitikėjimą, finansavimo priėmimo dienos paskelbia informaciją apie laimėtoją (-</w:t>
      </w:r>
      <w:proofErr w:type="spellStart"/>
      <w:r w:rsidRPr="00031002">
        <w:rPr>
          <w:color w:val="000000" w:themeColor="text1"/>
          <w:sz w:val="24"/>
          <w:szCs w:val="24"/>
        </w:rPr>
        <w:t>us</w:t>
      </w:r>
      <w:proofErr w:type="spellEnd"/>
      <w:r w:rsidRPr="00031002">
        <w:rPr>
          <w:color w:val="000000" w:themeColor="text1"/>
          <w:sz w:val="24"/>
          <w:szCs w:val="24"/>
        </w:rPr>
        <w:t>) (nurodomas organizacijos pavadinimas, projekto pavadinimas, projektui finansuoti skirta valstybės biudžeto lėšų suma) savivaldybės interneto svetainėje ir pagal galimybes pateikia skelbimo nuorodą savivaldybės socialinių tinklų paskyrose (esant galimybei – ir seniūnijų interneto svetainėse ir (ar) socialinių tinklų paskyrose).</w:t>
      </w:r>
    </w:p>
    <w:p w14:paraId="1EB1093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29. Su Projektų vykdytojais, kurių paraiškose nurodytos veiklos, Vertinimo komisijos nuomone, labiausiai skatina bendruomeniškumą, sutelktumą ir tarpusavio pasitikėjimą ir kurių projektams skirtas finansavimas, savivaldybės administracijos direktorius ne vėliau kaip per 10 darbo dienų nuo sprendimo priėmimo dienos pasirašo Projektų įgyvendinimo sutartis. Rekomenduojama sutartis pasirašyti elektroniniu būdu.</w:t>
      </w:r>
    </w:p>
    <w:p w14:paraId="08BC2FD2" w14:textId="77777777" w:rsidR="0005716A" w:rsidRPr="00031002" w:rsidRDefault="0005716A" w:rsidP="0005716A">
      <w:pPr>
        <w:spacing w:before="240"/>
        <w:jc w:val="center"/>
        <w:rPr>
          <w:b/>
          <w:bCs/>
          <w:color w:val="000000" w:themeColor="text1"/>
          <w:sz w:val="24"/>
          <w:szCs w:val="24"/>
        </w:rPr>
      </w:pPr>
      <w:r w:rsidRPr="00031002">
        <w:rPr>
          <w:b/>
          <w:bCs/>
          <w:color w:val="000000" w:themeColor="text1"/>
          <w:sz w:val="24"/>
          <w:szCs w:val="24"/>
        </w:rPr>
        <w:t>V SKYRIUS</w:t>
      </w:r>
    </w:p>
    <w:p w14:paraId="368349C8"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PARAIŠKŲ ATITIKTIES FORMALIESIEMS KRITERIJAMS VERTINIMAS, PARAIŠKŲ</w:t>
      </w:r>
    </w:p>
    <w:p w14:paraId="65B243DD"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ATMETIMO TVARKA, PARAIŠKŲ VERTINIMAS</w:t>
      </w:r>
    </w:p>
    <w:p w14:paraId="02E256B2"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30. Savivaldybės administracijoje užregistruotos paraiškos arba savivaldybės administracijos nurodytomis elektroninėmis priemonėmis pateiktos paraiškos perduodamos</w:t>
      </w:r>
    </w:p>
    <w:p w14:paraId="4024A33C" w14:textId="77777777" w:rsidR="0005716A" w:rsidRPr="00031002" w:rsidRDefault="0005716A" w:rsidP="0005716A">
      <w:pPr>
        <w:jc w:val="both"/>
        <w:rPr>
          <w:color w:val="000000" w:themeColor="text1"/>
          <w:sz w:val="24"/>
          <w:szCs w:val="24"/>
        </w:rPr>
      </w:pPr>
      <w:r w:rsidRPr="00031002">
        <w:rPr>
          <w:color w:val="000000" w:themeColor="text1"/>
          <w:sz w:val="24"/>
          <w:szCs w:val="24"/>
        </w:rPr>
        <w:t>atsakingam valstybės tarnautojui ar darbuotojui, kuris per 5 darbo dienas nuo konkurso skelbime nurodytos paskutinės paraiškų pateikimo dienos įvertina, ar:</w:t>
      </w:r>
    </w:p>
    <w:p w14:paraId="589713F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30.1. paraiška pateikta iki konkurso skelbime nurodyto paskutinio paraiškų pateikimo termino;</w:t>
      </w:r>
    </w:p>
    <w:p w14:paraId="36E582B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30.2. paraišką pateikė pareiškėjas, atitinkantis Savivaldybės tvarkos aprašo 4 punkte nustatytus reikalavimus;</w:t>
      </w:r>
    </w:p>
    <w:p w14:paraId="1DD4386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30.3. prie paraiškos pateikti visi prašomi Savivaldybės tvarkos aprašo 14 punkte nurodyti privalomi dokumentai;</w:t>
      </w:r>
    </w:p>
    <w:p w14:paraId="7184179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30.4. pareiškėjas nėra likviduojamas (pagal viešus Juridinių asmenų registro duomenis);</w:t>
      </w:r>
    </w:p>
    <w:p w14:paraId="738AC03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30.5. pareiškėjas yra atsiskaitęs už ankstesniais kalendoriniais metais iš savivaldybės administracijos ar valstybės biudžeto konkurso būdu gautas valstybės biudžeto lėšas ir (arba) gautas valstybės biudžeto lėšas panaudojo tikslingai;</w:t>
      </w:r>
    </w:p>
    <w:p w14:paraId="2CFD0A9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30.6. pareiškėjas yra pateikęs Juridinių asmenų registrui 1 paskutinių finansinių metų, kurių ataskaitų pateikimo terminas jau suėjęs, veiklos ataskaitą ir metinių finansinių ataskaitų rinkinį arba metinę ataskaitą (netaikoma religinėms bendruomenėms ir bendrijoms bei pareiškėjui, kuris veikia trumpiau nei metus);</w:t>
      </w:r>
    </w:p>
    <w:p w14:paraId="028D4D5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30.7. pareiškėjas neturi skolų Valstybinio socialinio draudimo fondo valdybai prie Socialinės apsaugos ir darbo ministerijos („Sodrai“);</w:t>
      </w:r>
    </w:p>
    <w:p w14:paraId="01DD5C8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30.8. pareiškėjas veikia vienoje savivaldybėje ir atstovauja tos savivaldybės vietos bendruomeninėms organizacijoms (pagal viešą Juridinių asmenų registro informaciją) (jei pareiškėjas yra savivaldybės bendruomenines organizacijas vienijanti asociacija);</w:t>
      </w:r>
    </w:p>
    <w:p w14:paraId="2432561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30.9. paraiška atitinka Savivaldybės tvarkos aprašo 13 punkto reikalavimus;</w:t>
      </w:r>
    </w:p>
    <w:p w14:paraId="3A1CCA8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30.10. pareiškėjas yra registruotas savivaldybėje, kurioje teikia paraišką (išskyrus nevyriausybinių organizacijų padalinius, kurių pagrindinės organizacijos buveinės registracijos adresas yra kitas);</w:t>
      </w:r>
    </w:p>
    <w:p w14:paraId="7D924EA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30.11. pareiškėjas paskutiniais ataskaitiniais kalendoriniais metais nebuvo pripažintas iš esmės pažeidęs Projekto įgyvendinimo sutarties sąlygas;</w:t>
      </w:r>
    </w:p>
    <w:p w14:paraId="70DFF33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30.12. pareiškėjas paraiškos formaliųjų kriterijų vertinimo dieną atitinka minimalius patikimo mokesčių mokėtojo kriterijus pagal Mokesčių administravimo įstatymo </w:t>
      </w:r>
      <w:r w:rsidRPr="00031002">
        <w:rPr>
          <w:color w:val="000000" w:themeColor="text1"/>
          <w:sz w:val="24"/>
          <w:szCs w:val="24"/>
        </w:rPr>
        <w:lastRenderedPageBreak/>
        <w:t>401 straipsnį.</w:t>
      </w:r>
    </w:p>
    <w:p w14:paraId="5A829F1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31. Atsakingas valstybės tarnautojas ar darbuotojas, jeigu jis nėra Vertinimo komisijos sekretorius, vertindamas paraiškų atitiktį Savivaldybės tvarkos aprašo 30 punkte nurodytiems formaliesiems kriterijams, turi teisę konsultuotis su Vertinimo komisija. Paraiškos atmetamos, nevertinamos ir valstybės biudžeto lėšų projektams įgyvendinti neskiriama, jeigu paraiškos neatitinka Savivaldybės tvarkos aprašo 30 punkte nurodytų formaliųjų kriterijų, išskyrus netikslumus, iš esmės netrukdančius vertinti formaliųjų kriterijų atitiktį (pvz.: neteisingi atsiskaitomosios sąskaitos numeris ar kredito įstaigos rekvizitai, paraiškos užpildymo data, rašybos klaidos, netinkamas dokumentų užsienio kalba vertimas (jei paraišką vertinantys asmenys gali suprasti ir įvertinti dokumentų turinį), paraiškos priedų pateikimas kita nei Savivaldybės tvarkos apraše nustatyta forma ir kt.). Atsakingas valstybės tarnautojas ar darbuotojas apie paraišką (-</w:t>
      </w:r>
      <w:proofErr w:type="spellStart"/>
      <w:r w:rsidRPr="00031002">
        <w:rPr>
          <w:color w:val="000000" w:themeColor="text1"/>
          <w:sz w:val="24"/>
          <w:szCs w:val="24"/>
        </w:rPr>
        <w:t>as</w:t>
      </w:r>
      <w:proofErr w:type="spellEnd"/>
      <w:r w:rsidRPr="00031002">
        <w:rPr>
          <w:color w:val="000000" w:themeColor="text1"/>
          <w:sz w:val="24"/>
          <w:szCs w:val="24"/>
        </w:rPr>
        <w:t>), kuri (-</w:t>
      </w:r>
      <w:proofErr w:type="spellStart"/>
      <w:r w:rsidRPr="00031002">
        <w:rPr>
          <w:color w:val="000000" w:themeColor="text1"/>
          <w:sz w:val="24"/>
          <w:szCs w:val="24"/>
        </w:rPr>
        <w:t>ios</w:t>
      </w:r>
      <w:proofErr w:type="spellEnd"/>
      <w:r w:rsidRPr="00031002">
        <w:rPr>
          <w:color w:val="000000" w:themeColor="text1"/>
          <w:sz w:val="24"/>
          <w:szCs w:val="24"/>
        </w:rPr>
        <w:t>) neatitinka formaliojo (-</w:t>
      </w:r>
      <w:proofErr w:type="spellStart"/>
      <w:r w:rsidRPr="00031002">
        <w:rPr>
          <w:color w:val="000000" w:themeColor="text1"/>
          <w:sz w:val="24"/>
          <w:szCs w:val="24"/>
        </w:rPr>
        <w:t>iųjų</w:t>
      </w:r>
      <w:proofErr w:type="spellEnd"/>
      <w:r w:rsidRPr="00031002">
        <w:rPr>
          <w:color w:val="000000" w:themeColor="text1"/>
          <w:sz w:val="24"/>
          <w:szCs w:val="24"/>
        </w:rPr>
        <w:t>) kriterijaus (-ų), nurodyto (-ų) Savivaldybės tvarkos aprašo 30 punkte, informuoja pareiškėją elektroniniu laišku, kuriame nurodo paraiškos, neatitinkančios formaliojo (-</w:t>
      </w:r>
      <w:proofErr w:type="spellStart"/>
      <w:r w:rsidRPr="00031002">
        <w:rPr>
          <w:color w:val="000000" w:themeColor="text1"/>
          <w:sz w:val="24"/>
          <w:szCs w:val="24"/>
        </w:rPr>
        <w:t>iųjų</w:t>
      </w:r>
      <w:proofErr w:type="spellEnd"/>
      <w:r w:rsidRPr="00031002">
        <w:rPr>
          <w:color w:val="000000" w:themeColor="text1"/>
          <w:sz w:val="24"/>
          <w:szCs w:val="24"/>
        </w:rPr>
        <w:t>) kriterijaus (-ų), atmetimo priežastis. Atsakingas valstybės tarnautojas ar darbuotojas per 3 darbo dienas nuo paskutinės paraiškų atitikties formaliesiems kriterijams, nurodytiems Savivaldybės tvarkos aprašo 30 punkte, įvertinimo dienos perduoda paraiškas Vertinimo komisijai.</w:t>
      </w:r>
    </w:p>
    <w:p w14:paraId="601EC11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32. Jeigu, vertinant gautą paraišką (-</w:t>
      </w:r>
      <w:proofErr w:type="spellStart"/>
      <w:r w:rsidRPr="00031002">
        <w:rPr>
          <w:color w:val="000000" w:themeColor="text1"/>
          <w:sz w:val="24"/>
          <w:szCs w:val="24"/>
        </w:rPr>
        <w:t>as</w:t>
      </w:r>
      <w:proofErr w:type="spellEnd"/>
      <w:r w:rsidRPr="00031002">
        <w:rPr>
          <w:color w:val="000000" w:themeColor="text1"/>
          <w:sz w:val="24"/>
          <w:szCs w:val="24"/>
        </w:rPr>
        <w:t>) ir dokumentus, kyla neaiškumų, trūksta</w:t>
      </w:r>
    </w:p>
    <w:p w14:paraId="16E1CFD2" w14:textId="77777777" w:rsidR="0005716A" w:rsidRPr="00031002" w:rsidRDefault="0005716A" w:rsidP="0005716A">
      <w:pPr>
        <w:jc w:val="both"/>
        <w:rPr>
          <w:color w:val="000000" w:themeColor="text1"/>
          <w:sz w:val="24"/>
          <w:szCs w:val="24"/>
        </w:rPr>
      </w:pPr>
      <w:r w:rsidRPr="00031002">
        <w:rPr>
          <w:color w:val="000000" w:themeColor="text1"/>
          <w:sz w:val="24"/>
          <w:szCs w:val="24"/>
        </w:rPr>
        <w:t>informacijos, galinčios turėti įtakos vertinant paraišką (-</w:t>
      </w:r>
      <w:proofErr w:type="spellStart"/>
      <w:r w:rsidRPr="00031002">
        <w:rPr>
          <w:color w:val="000000" w:themeColor="text1"/>
          <w:sz w:val="24"/>
          <w:szCs w:val="24"/>
        </w:rPr>
        <w:t>as</w:t>
      </w:r>
      <w:proofErr w:type="spellEnd"/>
      <w:r w:rsidRPr="00031002">
        <w:rPr>
          <w:color w:val="000000" w:themeColor="text1"/>
          <w:sz w:val="24"/>
          <w:szCs w:val="24"/>
        </w:rPr>
        <w:t>), Vertinimo komisijos sekretorius privalo raštu paprašyti pareiškėją paaiškinti ar patikslinti pateiktą informaciją per 3 darbo dienas nuo šio prašymo gavimo dienos.</w:t>
      </w:r>
    </w:p>
    <w:p w14:paraId="6FEE5D9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33. Vertintinas paraiškas Vertinimo komisijos nariams paskirsto Vertinimo komisijos pirmininkas. Vieną paraišką vertina ne mažiau kaip du Vertinimo komisijos nariai. Jeigu vieną paraišką vertino du Vertinimo komisijos nariai ir jų vertinimas skiriasi daugiau kaip 20 balų ir (arba) vienas iš Vertinimo komisijos narių nusprendė skirti finansavimą, o kitas – neskirti, taip pat jeigu dviejų Vertinimo komisijos narių projektui įgyvendinti siūloma skirti suma skiriasi daugiau nei 25 proc., Vertinimo komisijos pirmininkas paskiria trečią vertintoją tokiai paraiškai įvertinti.</w:t>
      </w:r>
    </w:p>
    <w:p w14:paraId="268858F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34. Jeigu Savivaldybės tvarkos aprašo 33 punkte nurodytais atvejais paraiškai įvertinti paskiriamas trečias Vertinimo komisijos narys, Vertinimo komisijos sekretorius apibendrina jo siūlymą dėl paraiškos įvertinimo, parengia paraiškos vertinimų suvestinę, nurodydamas dviejų iš trijų paraiškos vertintojų, kurių skirtų balų skaičius panašiausias, skirtų balų bei siūlomų skirti valstybės biudžeto lėšų sumų vidurkius ir juos pateikia Vertinimo komisijai.</w:t>
      </w:r>
    </w:p>
    <w:p w14:paraId="57C90AA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35. Vertinimo komisija, įvertinusi dviejų vertintojų vertinimų suvestinę, parengtą trečiam vertintojui atlikus vertinimą, pritaria arba nepritaria skirtų balų ir siūlomų skirti valstybės biudžeto lėšų sumų vidurkiams.</w:t>
      </w:r>
    </w:p>
    <w:p w14:paraId="56AAF1E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36. Paraiškos turi būti įvertintos ne ilgiau kaip per 14 kalendorinių dienų nuo jų perdavimo Vertinimo komisijai dienos. Vertinimo komisijos pirmininkas, atsižvelgdamas į gautų paraiškų kiekį ir apimtį, šį terminą gali sutrumpinti arba pratęsti iki 10 kalendorinių dienų.</w:t>
      </w:r>
    </w:p>
    <w:p w14:paraId="770FE69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37. Vertinimo komisijos nariai, gavę vertinti paraiškas, jas vertina užpildydami vertinimo anketą (2 priedas) – pagal joje nurodytus vertinimo kriterijus pagrįsdami skiriamus balus ir projektui įgyvendinti siūlomą skirti valstybės biudžeto lėšų sumą (jei siūloma skirti suma yra mažesnė nei prašoma). Minimalus balų, kuriuos turi surinkti pareiškėjas, skaičius yra 11. Maksimalus balų, kuriuos gali surinkti pareiškėjas, skaičius yra 40.</w:t>
      </w:r>
    </w:p>
    <w:p w14:paraId="380E125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38. Vertinimo komisija įvertina paraiškas, apskaičiuodama kiekvienai paraiškai Vertinimo komisijos narių skirtų balų vidurkį, siūlomų skirti valstybės biudžeto lėšų sumų vidurkį ir reitinguoja projektus balų mažėjimo tvarka. Lėšų skiriama tiems projektams, kurie surinko daugiausia balų ir kuriems įgyvendinti užtenka konkursui numatytų valstybės </w:t>
      </w:r>
      <w:r w:rsidRPr="00031002">
        <w:rPr>
          <w:color w:val="000000" w:themeColor="text1"/>
          <w:sz w:val="24"/>
          <w:szCs w:val="24"/>
        </w:rPr>
        <w:lastRenderedPageBreak/>
        <w:t>biudžeto lėšų.</w:t>
      </w:r>
    </w:p>
    <w:p w14:paraId="0EE335A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39. Jeigu projektai įvertinami vienodai, pirmenybė teikiama tam projektui, kurio veiklų vykdytojo darbo užmokesčio, įskaitant socialinio draudimo įmokas, išlaidos mažesnės. Jei numatytos vienodos projekto veiklų vykdytojų darbo užmokesčio, įskaitant socialinio draudimo įmokas, išlaidos pirmumas teikiamas projektams, kurie apima daugiau tikslinės grupės dalyvių, įtraukia daugiau savanorių ir/ar vykdomas kartu su kitomis bendruomeninėmis organizacijomis, NVO, kultūros ar švietimo įstaigomis.</w:t>
      </w:r>
    </w:p>
    <w:p w14:paraId="3D8E268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40. Vertinimo komisijai priėmus protokolinį sprendimą skirti dalį paraiškoje prašomų valstybės biudžeto lėšų, Vertinimo komisijos sekretorius nedelsdamas, bet ne vėliau nei per 3 darbo dienas nuo Vertinimo komisijos protokolinio sprendimo priėmimo dienos, elektroniniu paštu informuoja pareiškėją apie jam siūlomų skirti valstybės biudžeto lėšų dydį, įvardija siūlomas finansuoti priemones (veiklas) ir (ar) išlaidas, taip pat nurodo patvirtinti, kad pareiškėjas sutinka su siūloma skirti suma ir kad priimtas sprendimas skirti dalį valstybės biudžeto lėšų neturės neigiamos įtakos įgyvendinant konkurso tikslus, pagal Vertinimo komisijos priimtą protokolinį sprendimą prašo patikslinti sąmatą ir (ar) priemonių ir (ar) veiklų planą.</w:t>
      </w:r>
    </w:p>
    <w:p w14:paraId="1168E13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41. Pareiškėjas per 3 darbo dienas nuo pranešimo gavimo dienos Vertinimo komisijai patvirtina, kad sutinka su siūloma skirti suma ir kad Vertinimo komisijos priimtas sprendimas skirti dalį valstybės biudžeto lėšų neturės neigiamos įtakos įgyvendinant konkurso tikslus, atsižvelgdamas į pateiktus nurodymus, pateikia patikslintą sąmatą ir (ar) priemonių ir (ar) veiklų planą. Pareiškėjui per šiame punkte nurodytą terminą nepatvirtinus, kad sutinka su Vertinimo komisijos siūloma skirti suma ir (ar) kad Vertinimo komisijos priimtas sprendimas skirti dalį valstybės biudžeto lėšų neturės neigiamos įtakos įgyvendinant konkurso tikslus, ir (ar) nepatikslinus sąmatos ir (ar) priemonių, ir (ar) veiklų plano, laikoma, kad jis nesutinka su Vertinimo komisijos siūloma skirti suma. Jei pareiškėjas nesutinka su Vertinimo komisijos priimtu sprendimu siūlyti skirti dalį projektui įgyvendinti pareiškėjo prašomų valstybės biudžeto lėšų ar jei Vertinimo komisija nepritaria pareiškėjo patikslintai sąmatai ir (ar) priemonių ir (ar) veiklų planui, projektui valstybės biudžeto lėšų neskiriama ir jis įtraukiamas į nefinansuotinų projektų sąrašą nurodant pareiškėjo pavadinimą ir juridinio asmens kodą.</w:t>
      </w:r>
    </w:p>
    <w:p w14:paraId="7F958C9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42. Gavęs patvirtinimą, kad pareiškėjas sutinka su Vertinimo komisijos siūloma skirti suma ir kad Vertinimo komisijos priimtas sprendimas skirti dalį valstybės biudžeto lėšų neturės neigiamos įtakos įgyvendinant konkurso tikslus, numatytus paraiškoje, bei patikslintą sąmatą ir (ar) priemonių ir (ar) veiklų planą, Vertinimo komisijos sekretorius nedelsdamas, bet ne vėliau nei per 2 darbo dienas nuo pareiškėjo patvirtinimo gavimo dienos, juos pateikia Vertinimo komisijos nariams, kurie pirmą kartą vertino paraiškas. Vertinimo komisija patikslintus dokumentus peržiūri per 3 darbo dienas nuo Vertinimo komisijos sekretoriaus dokumentų pateikimo Vertinimo komisijai dienos ir protokoliniu sprendimu pritaria arba nepritaria pareiškėjo patikslintai sąmatai ir (ar) priemonių ir (ar) veiklų planui.</w:t>
      </w:r>
    </w:p>
    <w:p w14:paraId="274070B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43. Pasiūlymus dėl valstybės biudžeto lėšų paskirstymo Vertinimo komisija pateikia atsakingam (-</w:t>
      </w:r>
      <w:proofErr w:type="spellStart"/>
      <w:r w:rsidRPr="00031002">
        <w:rPr>
          <w:color w:val="000000" w:themeColor="text1"/>
          <w:sz w:val="24"/>
          <w:szCs w:val="24"/>
        </w:rPr>
        <w:t>iems</w:t>
      </w:r>
      <w:proofErr w:type="spellEnd"/>
      <w:r w:rsidRPr="00031002">
        <w:rPr>
          <w:color w:val="000000" w:themeColor="text1"/>
          <w:sz w:val="24"/>
          <w:szCs w:val="24"/>
        </w:rPr>
        <w:t>) valstybės tarnautojui (-</w:t>
      </w:r>
      <w:proofErr w:type="spellStart"/>
      <w:r w:rsidRPr="00031002">
        <w:rPr>
          <w:color w:val="000000" w:themeColor="text1"/>
          <w:sz w:val="24"/>
          <w:szCs w:val="24"/>
        </w:rPr>
        <w:t>ams</w:t>
      </w:r>
      <w:proofErr w:type="spellEnd"/>
      <w:r w:rsidRPr="00031002">
        <w:rPr>
          <w:color w:val="000000" w:themeColor="text1"/>
          <w:sz w:val="24"/>
          <w:szCs w:val="24"/>
        </w:rPr>
        <w:t>) ar darbuotojui (-</w:t>
      </w:r>
      <w:proofErr w:type="spellStart"/>
      <w:r w:rsidRPr="00031002">
        <w:rPr>
          <w:color w:val="000000" w:themeColor="text1"/>
          <w:sz w:val="24"/>
          <w:szCs w:val="24"/>
        </w:rPr>
        <w:t>ams</w:t>
      </w:r>
      <w:proofErr w:type="spellEnd"/>
      <w:r w:rsidRPr="00031002">
        <w:rPr>
          <w:color w:val="000000" w:themeColor="text1"/>
          <w:sz w:val="24"/>
          <w:szCs w:val="24"/>
        </w:rPr>
        <w:t>) nedelsdama, bet ne vėliau nei per 2 darbo dienas nuo posėdžio, kuriame buvo priimtas sprendimas dėl projektų finansavimo siūlymų pateikimo, protokolo pasirašymo dienos.</w:t>
      </w:r>
    </w:p>
    <w:p w14:paraId="6E3155A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44. Savivaldybės administracija valstybės biudžeto lėšas gali paskirstyti, skelbdama naują konkursą Priemonei įgyvendinti, jei, savivaldybės merui ar jo įgaliotam savivaldybės administracijos direktoriui priėmus sprendimą dėl valstybės biudžeto lėšų skyrimo, pareiškėjas nesudaro Projekto įgyvendinimo sutarties per Savivaldybės tvarkos aprašo 50.14 papunktyje numatytą terminą, atsisako dalies skirtų valstybės biudžeto lėšų, atsisako vykdyti finansuojamą projektą, nutraukia sudarytą Projekto įgyvendinimo sutartį, </w:t>
      </w:r>
      <w:r w:rsidRPr="00031002">
        <w:rPr>
          <w:color w:val="000000" w:themeColor="text1"/>
          <w:sz w:val="24"/>
          <w:szCs w:val="24"/>
        </w:rPr>
        <w:lastRenderedPageBreak/>
        <w:t>lieka savivaldybei Priemonei įgyvendinti skirtų nepanaudotų valstybės biudžeto lėšų arba savivaldybei nebuvo pateikta nė viena paraiška ir liko nepanaudotų savivaldybei Priemonei įgyvendinti skirtų valstybės biudžeto lėšų. Naujo konkurso paraiškų teikimo terminas – ne ilgesnis nei 14 (keturiolika) kalendorinių dienų. Paskelbus naują konkursą, Projekto įgyvendinimo sutartis su Projekto vykdytoju gali būti pasirašoma iki einamųjų metų lapkričio 15 d.</w:t>
      </w:r>
    </w:p>
    <w:p w14:paraId="75AED4F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45. Ministerijai per einamuosius metus skyrus papildomų valstybės biudžeto lėšų Priemonei įgyvendinti, jos paskirstomos Savivaldybės tvarkos apraše nustatyta tvarka.</w:t>
      </w:r>
    </w:p>
    <w:p w14:paraId="4F2CA25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46. Pareiškėjai turi teisę susipažinti su savo projekto vertinimu (nuasmenintomis vertinimo anketomis). Paraiškos ir vertinimo anketos saugomos savivaldybės administracijoje.</w:t>
      </w:r>
    </w:p>
    <w:p w14:paraId="7E5C5CE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47. Skundus dėl galimai pažeistos pateiktos (-ų) paraiškos (-ų) vertinimo ir atrankos procedūros nagrinėja savivaldybės administracija. Savivaldybės administracijos veiksmai ir neveikimas, Savivaldybės tvarkos apraše nurodyto subjekto sprendimas dėl valstybės biudžeto lėšų skyrimo gali būti skundžiami Lietuvos Respublikos viešojo administravimo įstatymo ir Lietuvos Respublikos administracinių bylų teisenos įstatymo nustatyta tvarka.</w:t>
      </w:r>
    </w:p>
    <w:p w14:paraId="386636A9"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VI SKYRIUS</w:t>
      </w:r>
    </w:p>
    <w:p w14:paraId="444BB25C"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PRIEMONĖS ĮGYVENDINIMAS</w:t>
      </w:r>
    </w:p>
    <w:p w14:paraId="27063968"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48. Priemonė įgyvendinama tose savivaldybėse, kurios su Socialinių paslaugų priežiūros departamentu prie Socialinės apsaugos ir darbo ministerijos (toliau – Socialinių paslaugų priežiūros departamentas) sudaro Priemonei įgyvendinti skirtų valstybės biudžeto lėšų naudojimo sutartį (toliau – Valstybės lėšų naudojimo sutartis). Socialinės apsaugos ir darbo ministro įsakymu lėšos Priemonei įgyvendinti skiriamos savivaldybių administracijoms pagal 2025-2027 metais gyvenamąją vietą deklaravusių gyventojų skaičių, remiantis valstybės įmonės Registrų centro pateiktais duomenimis (85 procentai) ir skurdo rizikos rodiklį, remiantis Valstybės duomenų agentūros duomenimis (15 procentų). Savivaldybių administracijos, atsižvelgdamos į Priemonei įgyvendinti skirtas valstybės biudžeto lėšas, iki 1 proc. šių lėšų gali skirti Priemonei administruoti, t. y. už Priemonę atsakingo (-ų) valstybės tarnautojo (-ų) ar darbuotojo (-ų), atliekančio (-</w:t>
      </w:r>
      <w:proofErr w:type="spellStart"/>
      <w:r w:rsidRPr="00031002">
        <w:rPr>
          <w:color w:val="000000" w:themeColor="text1"/>
          <w:sz w:val="24"/>
          <w:szCs w:val="24"/>
        </w:rPr>
        <w:t>ių</w:t>
      </w:r>
      <w:proofErr w:type="spellEnd"/>
      <w:r w:rsidRPr="00031002">
        <w:rPr>
          <w:color w:val="000000" w:themeColor="text1"/>
          <w:sz w:val="24"/>
          <w:szCs w:val="24"/>
        </w:rPr>
        <w:t>) papildomas funkcijas, susijusias su Priemonės įgyvendinimu, darbo užmokesčiui, socialinio draudimo įmokoms mokėti.</w:t>
      </w:r>
    </w:p>
    <w:p w14:paraId="34D5174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49. Vadovaudamasis </w:t>
      </w:r>
      <w:r>
        <w:rPr>
          <w:color w:val="000000" w:themeColor="text1"/>
          <w:sz w:val="24"/>
          <w:szCs w:val="24"/>
        </w:rPr>
        <w:t>M</w:t>
      </w:r>
      <w:r w:rsidRPr="00031002">
        <w:rPr>
          <w:color w:val="000000" w:themeColor="text1"/>
          <w:sz w:val="24"/>
          <w:szCs w:val="24"/>
        </w:rPr>
        <w:t xml:space="preserve">inisterijos </w:t>
      </w:r>
      <w:r>
        <w:rPr>
          <w:color w:val="000000" w:themeColor="text1"/>
          <w:sz w:val="24"/>
          <w:szCs w:val="24"/>
        </w:rPr>
        <w:t>a</w:t>
      </w:r>
      <w:r w:rsidRPr="00031002">
        <w:rPr>
          <w:color w:val="000000" w:themeColor="text1"/>
          <w:sz w:val="24"/>
          <w:szCs w:val="24"/>
        </w:rPr>
        <w:t>prašo</w:t>
      </w:r>
      <w:r>
        <w:rPr>
          <w:color w:val="000000" w:themeColor="text1"/>
          <w:sz w:val="24"/>
          <w:szCs w:val="24"/>
        </w:rPr>
        <w:t xml:space="preserve"> (toliau – Aprašas)</w:t>
      </w:r>
      <w:r w:rsidRPr="00031002">
        <w:rPr>
          <w:color w:val="000000" w:themeColor="text1"/>
          <w:sz w:val="24"/>
          <w:szCs w:val="24"/>
        </w:rPr>
        <w:t xml:space="preserve"> nuostatomis, savivaldybės meras per 30 kalendorinių dienų nuo Ministerijos 2026 m. pranešimo apie patvirtintą Aprašą gavimo dienos patvirtina Savivaldybės tvarkos aprašą ir apie tai elektroniniu paštu </w:t>
      </w:r>
      <w:proofErr w:type="spellStart"/>
      <w:r w:rsidRPr="00031002">
        <w:rPr>
          <w:color w:val="000000" w:themeColor="text1"/>
          <w:sz w:val="24"/>
          <w:szCs w:val="24"/>
        </w:rPr>
        <w:t>nvo@socmin.lt</w:t>
      </w:r>
      <w:proofErr w:type="spellEnd"/>
      <w:r w:rsidRPr="00031002">
        <w:rPr>
          <w:color w:val="000000" w:themeColor="text1"/>
          <w:sz w:val="24"/>
          <w:szCs w:val="24"/>
        </w:rPr>
        <w:t xml:space="preserve"> ir </w:t>
      </w:r>
      <w:proofErr w:type="spellStart"/>
      <w:r w:rsidRPr="00031002">
        <w:rPr>
          <w:color w:val="000000" w:themeColor="text1"/>
          <w:sz w:val="24"/>
          <w:szCs w:val="24"/>
        </w:rPr>
        <w:t>sppd@sppd.lt</w:t>
      </w:r>
      <w:proofErr w:type="spellEnd"/>
      <w:r w:rsidRPr="00031002">
        <w:rPr>
          <w:color w:val="000000" w:themeColor="text1"/>
          <w:sz w:val="24"/>
          <w:szCs w:val="24"/>
        </w:rPr>
        <w:t xml:space="preserve"> informuoja Ministeriją ir Socialinių paslaugų priežiūros departamentą. Nepatvirtinus Savivaldybės tvarkos aprašo per nurodytą laikotarpį, privaloma informuoti Ministeriją ir nurodyti priežastis, dėl kurių Savivaldybės tvarkos aprašas nebuvo patvirtintas laiku. Savivaldybės tvarkos apraše turi būti nurodyta:</w:t>
      </w:r>
    </w:p>
    <w:p w14:paraId="6DEB107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49.1. gyventojų bendruomeninei veiklai stiprinti pagal Priemonę skiriamas finansavimas;</w:t>
      </w:r>
    </w:p>
    <w:p w14:paraId="6DE3102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49.2. Vertinimo komisijos veikla įgyvendinant Priemonę, projektų atrankos ir vertinimo tvarka;</w:t>
      </w:r>
    </w:p>
    <w:p w14:paraId="3AF066B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49.3. atsakingo valstybės tarnautojo ar darbuotojo ar kitų už Priemonės įgyvendinimą savivaldybėje atsakingų subjektų funkcijos įgyvendinant Priemonę;</w:t>
      </w:r>
    </w:p>
    <w:p w14:paraId="33A04DC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49.4. reikalavimai paraiškoms, jų pateikimo savivaldybės administracijai, Projekto įgyvendinimo sutarties (parengtos pagal Aprašo 3 priedo formą) su savivaldybės administracija sudarymo ir atsiskaitymo už projekto įgyvendinimą tvarka;</w:t>
      </w:r>
    </w:p>
    <w:p w14:paraId="27D4649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49.5. Vertinimo komisijos sprendimų, įgyvendintų projektų viešinimo tvarka;</w:t>
      </w:r>
    </w:p>
    <w:p w14:paraId="1A24EA6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49.6. kita svarbi informacija, susijusi su konkurso organizavimu.</w:t>
      </w:r>
    </w:p>
    <w:p w14:paraId="15402AB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lastRenderedPageBreak/>
        <w:t>50. Savivaldybės administracija:</w:t>
      </w:r>
    </w:p>
    <w:p w14:paraId="59B346A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 Aprašo 49 punkte nustatytu laiku parengia Savivaldybės tvarkos aprašą ir per 3 darbo dienas nuo jo patvirtinimo dienos pateikia jį Socialinių paslaugų priežiūros departamentui;</w:t>
      </w:r>
    </w:p>
    <w:p w14:paraId="4DAB74C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 su Socialinių paslaugų priežiūros departamentu sudaro Valstybės lėšų naudojimo sutartis;</w:t>
      </w:r>
    </w:p>
    <w:p w14:paraId="45AAC70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50.3. parengia Projekto įgyvendinimo sutartį ir jos priedus, projekto įgyvendinimo ataskaitų formas;</w:t>
      </w:r>
    </w:p>
    <w:p w14:paraId="43A2839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50.4. paskiria atsakingus valstybės tarnautojus ar darbuotojus;</w:t>
      </w:r>
    </w:p>
    <w:p w14:paraId="4C9EA06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50.5. nustato didžiausią ir mažiausią vienam projektui galimą skirti valstybės biudžeto lėšų sumą;</w:t>
      </w:r>
    </w:p>
    <w:p w14:paraId="7C7C6EE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50.6. tvirtina Vertinimo komisijos personalinę sudėtį, padeda organizuoti Vertinimo komisijos darbą ir užtikrinti Vertinimo komisijos priimtų sprendimų, įgyvendintų projektų viešinimą. Jei atsiranda objektyvių Vertinimo komisijos suformavimo arba Vertinimo komisijos narių nusišalinimo kliūčių, gali raštu kreiptis į savivaldybės nevyriausybinių organizacijų tarybą su prašymu organizuoti projektų paraiškų vertinimą ir atranką, taip pat dalyvauja vykdant įgyvendinamų projektų stebėseną;</w:t>
      </w:r>
    </w:p>
    <w:p w14:paraId="4CB670F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50.7. 2026 m. per 10 darbo dienų nuo Valstybės lėšų naudojimo sutarties pasirašymo dienos paskelbia konkursą Aprašo 5 punkte numatyta tvarka. Vėlesniais metais konkursas skelbiamas ne vėliau kaip per 20 darbo dienų nuo einamųjų metų sausio 1 d.</w:t>
      </w:r>
    </w:p>
    <w:p w14:paraId="0E17F19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50.8. paveda Vertinimo komisijai įgyvendinti Aprašo V skyriaus nuostatas;</w:t>
      </w:r>
    </w:p>
    <w:p w14:paraId="479B38F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50.9. konsultuoja Vertinimo komisiją, pareiškėjus ir Projekto vykdytoją su Priemonės įgyvendinimu susijusiais klausimais, renka paraiškas;</w:t>
      </w:r>
    </w:p>
    <w:p w14:paraId="28E54E2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50.10. per 10 darbo dienų nuo Projekto įgyvendinimo sutarties pasirašymo dienos Projektų vykdytojui perveda valstybės biudžeto lėšas projektui (-</w:t>
      </w:r>
      <w:proofErr w:type="spellStart"/>
      <w:r w:rsidRPr="00031002">
        <w:rPr>
          <w:color w:val="000000" w:themeColor="text1"/>
          <w:sz w:val="24"/>
          <w:szCs w:val="24"/>
        </w:rPr>
        <w:t>ams</w:t>
      </w:r>
      <w:proofErr w:type="spellEnd"/>
      <w:r w:rsidRPr="00031002">
        <w:rPr>
          <w:color w:val="000000" w:themeColor="text1"/>
          <w:sz w:val="24"/>
          <w:szCs w:val="24"/>
        </w:rPr>
        <w:t>) įgyvendinti;</w:t>
      </w:r>
    </w:p>
    <w:p w14:paraId="7FF3C94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50.11. turi teisę tikslinti Priemonės būsimų ketvirčių ir jų straipsnių išlaidų sąmatą, pateikdama Socialinių paslaugų priežiūros departamentui motyvuotą prašymą ir išlaidų sąmatos pakeitimo projektą, vieną kartą per ketvirtį iki einamojo ketvirčio paskutinio mėnesio 28 dienos;</w:t>
      </w:r>
    </w:p>
    <w:p w14:paraId="467E12A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50.12. viešina Vertinimo komisijos ir savivaldybės administracijos direktoriaus priimtus sprendimus, susijusius su Priemonei įgyvendinti skirtu konkursu, t. y. viešai skelbia savivaldybės interneto svetainėje (esant galimybei – ir seniūnijų interneto svetainėse) finansavimą gavusių organizacijų pavadinimus ir joms skirtą finansavimo sumą. Rekomenduojama viešinti informaciją apie Projekto vykdytojo planuojamas vykdyti ir vykdomas veiklas savivaldybės interneto svetainėje (esant galimybei – ir atitinkamos seniūnijos interneto svetainėje), taip pat jos socialinių tinklų paskyrose;</w:t>
      </w:r>
    </w:p>
    <w:p w14:paraId="6D9E1A0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50.13. vykdo Priemonės įgyvendinimo stebėseną, tikrina Projekto veiklų įgyvendinimą, jam skirtų valstybės biudžeto lėšų tikslinį panaudojimą, jų teisėtumą ir tinkamumą (per metus patikrina ne mažiau kaip 10 proc. visų savivaldybėje įvykdytų projektų);</w:t>
      </w:r>
    </w:p>
    <w:p w14:paraId="655999C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50.14. per 10 darbo dienų nuo savivaldybės administracijos direktoriaus sprendimo dėl valstybės biudžeto lėšų skyrimo priėmimo dienos su Projekto vykdytoju sudaro Projekto įgyvendinimo sutartį, kiekvieną ketvirtį renka projekto valstybės biudžeto lėšų panaudojimo ataskaitas, o baigiantis kalendoriniams metams iki gruodžio 31 d. – veiklos ataskaitas;</w:t>
      </w:r>
    </w:p>
    <w:p w14:paraId="396DE85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50.15. atsiskaito Socialinių paslaugų priežiūros departamentui dėl Priemonei įgyvendinti skirtų valstybės biudžeto lėšų Valstybės lėšų naudojimo sutartyje nustatyta tvarka;</w:t>
      </w:r>
    </w:p>
    <w:p w14:paraId="4878665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50.16. atsako už informacijos ir Socialinių paslaugų priežiūros departamentui pateiktų dokumentų teisingumą, tikslumą, jų pateikimą laiku, gautų valstybės biudžeto lėšų </w:t>
      </w:r>
      <w:r w:rsidRPr="00031002">
        <w:rPr>
          <w:color w:val="000000" w:themeColor="text1"/>
          <w:sz w:val="24"/>
          <w:szCs w:val="24"/>
        </w:rPr>
        <w:lastRenderedPageBreak/>
        <w:t>buhalterinės apskaitos tvarkymą;</w:t>
      </w:r>
    </w:p>
    <w:p w14:paraId="4DFC068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50.17. užtikrina, kad projektams skirtomis lėšomis nebūtų finansuojamos išlaidos, finansuojamos iš kitų šaltinių;</w:t>
      </w:r>
    </w:p>
    <w:p w14:paraId="589355D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50.18. tikrina, ar projektui (-</w:t>
      </w:r>
      <w:proofErr w:type="spellStart"/>
      <w:r w:rsidRPr="00031002">
        <w:rPr>
          <w:color w:val="000000" w:themeColor="text1"/>
          <w:sz w:val="24"/>
          <w:szCs w:val="24"/>
        </w:rPr>
        <w:t>ams</w:t>
      </w:r>
      <w:proofErr w:type="spellEnd"/>
      <w:r w:rsidRPr="00031002">
        <w:rPr>
          <w:color w:val="000000" w:themeColor="text1"/>
          <w:sz w:val="24"/>
          <w:szCs w:val="24"/>
        </w:rPr>
        <w:t>) įgyvendinti skirtos lėšos naudojamos vykdant Projekto įgyvendinimo sutartyje nustatytus įsipareigojimus;</w:t>
      </w:r>
    </w:p>
    <w:p w14:paraId="2750E90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50.19. nepanaudotas Priemonei įgyvendinti skirtas valstybės biudžeto lėšas grąžina ne vėliau kaip iki kitų metų (po ataskaitinių) sausio 5 dienos (įskaitytinai) į Valstybės lėšų naudojimo 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660990A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50.20. ne pagal paskirtį panaudotas Priemonei įgyvendinti skirtas valstybės biudžeto lėšas Socialinių paslaugų priežiūros departamento nustatytais terminais grąžina į Valstybės lėšų naudojimo</w:t>
      </w:r>
    </w:p>
    <w:p w14:paraId="17FF5D51" w14:textId="77777777" w:rsidR="0005716A" w:rsidRPr="00031002" w:rsidRDefault="0005716A" w:rsidP="0005716A">
      <w:pPr>
        <w:jc w:val="both"/>
        <w:rPr>
          <w:color w:val="000000" w:themeColor="text1"/>
          <w:sz w:val="24"/>
          <w:szCs w:val="24"/>
        </w:rPr>
      </w:pPr>
      <w:r w:rsidRPr="00031002">
        <w:rPr>
          <w:color w:val="000000" w:themeColor="text1"/>
          <w:sz w:val="24"/>
          <w:szCs w:val="24"/>
        </w:rPr>
        <w:t>sutartyje nurodytą Socialinių paslaugų priežiūros departamento sąskaitą, mokėjimo paskirtyje nurodydama, kurių metų lėšos grąžinamos, programos ir Priemonės kodą, finansavimo šaltinį, valstybės funkciją, ekonominės klasifikacijos straipsnį, grąžinamą sumą (eurais);</w:t>
      </w:r>
    </w:p>
    <w:p w14:paraId="3AABAF9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50.21. už valstybės biudžeto lėšas gautas palūkanas, pasibaigus ataskaitiniams metams, iki kitų metų sausio 5 d. (įskaitytinai) perveda į Valstybės lėšų naudojimo sutartyje nurodytą Socialinių paslaugų priežiūros departamento sąskaitą nurodydama, kurių metų lėšos grąžinamos, programos ir Priemonės kodą, finansavimo šaltinį, valstybės funkciją, ekonominės klasifikacijos straipsnį ir grąžinamą sumą (eurais);</w:t>
      </w:r>
    </w:p>
    <w:p w14:paraId="677AF78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50.22. paraiškas, kurios nebuvo atrinktos finansuoti, saugo vienus metus, kitas paraiškas ir konkurso organizavimo dokumentus – Dokumentų saugojimo taisyklėse, patvirtintose Lietuvos vyriausiojo archyvaro 2011 m. gruodžio 28 d. įsakymu Nr. V-157 „Dėl Dokumentų saugojimo taisyklių patvirtinimo“, nustatyta tvarka Bendrųjų dokumentų saugojimo terminų rodyklėje, patvirtintoje Lietuvos vyriausiojo archyvaro 2011 m. kovo 9 d. įsakymu Nr. V-100 „Dėl Vidaus administravimo dokumentų saugojimo terminų rodyklės patvirtinimo“, nustatytais terminais. Konkursui pasibaigus, paraiškos pareiškėjams negrąžinamos;</w:t>
      </w:r>
    </w:p>
    <w:p w14:paraId="7378176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50.23. skelbdama informaciją apie konkursą, naudoja Ministerijos logotipą;</w:t>
      </w:r>
    </w:p>
    <w:p w14:paraId="61264D7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50.24. konsultuojasi su Ministerija dėl Savivaldybės tvarkos aprašo ir jo pakeitimo projektų rengimo;</w:t>
      </w:r>
    </w:p>
    <w:p w14:paraId="15779F7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50.25. informuoja visuomenę apie Priemonės įgyvendinimą, įgyvendinamus projektus, nagrinėja fizinių ir juridinių asmenų prašymus bei skundus, susijusius su Priemonės ar vykdomų projektų, finansuojamų Priemonės lėšomis, įgyvendinimu.</w:t>
      </w:r>
    </w:p>
    <w:p w14:paraId="292E212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 Ministerija:</w:t>
      </w:r>
    </w:p>
    <w:p w14:paraId="69BB9FF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51.1. ne vėliau kaip per 10 kalendorinių dienų nuo socialinės apsaugos ir darbo ministro įsakymo, kuriuo skiriamos valstybės biudžeto lėšos Priemonei įgyvendinti, priėmimo dienos raštu informuoja Socialinių paslaugų priežiūros departamentą ir savivaldybių administracijas apie joms skirtas valstybės biudžeto lėšas;</w:t>
      </w:r>
    </w:p>
    <w:p w14:paraId="5DF5117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51.2. konsultuoja savivaldybių administracijas dėl Savivaldybės tvarkos aprašo pakeitimo projektų rengimo;</w:t>
      </w:r>
    </w:p>
    <w:p w14:paraId="1DACAFD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51.3. teikia metodinę pagalbą, susijusią su Priemonės įgyvendinimu, savivaldybių administracijoms, esant galimybei, dalyvauja savivaldybių administracijų organizuojamuose pasitarimuose, skirtuose Priemonės įgyvendinimui aptarti ir tobulinti;</w:t>
      </w:r>
    </w:p>
    <w:p w14:paraId="04E1C2B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51.4. esant poreikiui, atlieka Priemonės įgyvendinimo ir valstybės biudžeto lėšų</w:t>
      </w:r>
    </w:p>
    <w:p w14:paraId="63F89005" w14:textId="77777777" w:rsidR="0005716A" w:rsidRPr="00031002" w:rsidRDefault="0005716A" w:rsidP="0005716A">
      <w:pPr>
        <w:jc w:val="both"/>
        <w:rPr>
          <w:color w:val="000000" w:themeColor="text1"/>
          <w:sz w:val="24"/>
          <w:szCs w:val="24"/>
        </w:rPr>
      </w:pPr>
      <w:r w:rsidRPr="00031002">
        <w:rPr>
          <w:color w:val="000000" w:themeColor="text1"/>
          <w:sz w:val="24"/>
          <w:szCs w:val="24"/>
        </w:rPr>
        <w:t>panaudojimo teisingumo bei tikslingumo auditą.</w:t>
      </w:r>
    </w:p>
    <w:p w14:paraId="51B9F4F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 Socialinių paslaugų priežiūros departamentas:</w:t>
      </w:r>
    </w:p>
    <w:p w14:paraId="65F7B02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lastRenderedPageBreak/>
        <w:t>52.1. rengia Valstybės lėšų naudojimo sutarčių projektus ir per 15 darbo dienų nuo patvirtinto (patikslinto) Savivaldybės tvarkos aprašo gavimo dienos sudaro Valstybės lėšų naudojimo sutartis su savivaldybių administracijomis;</w:t>
      </w:r>
    </w:p>
    <w:p w14:paraId="6A2E7F4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52.2. turi teisę tikslinti savivaldybės administracijos pateiktą Priemonės išlaidų sąmatą, atsižvelgdamas į Aprašo 50.11 papunktyje nustatyta tvarka pateiktą savivaldybės administracijos motyvuotą prašymą ir išlaidų sąmatos pakeitimo projektą;</w:t>
      </w:r>
    </w:p>
    <w:p w14:paraId="14D55A8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52.3. Priemonei įgyvendinti skirtas valstybės biudžeto lėšas kiekvieną ketvirtį perveda savivaldybių administracijoms Valstybės lėšų naudojimo sutartyje nustatyta tvarka ir terminais;</w:t>
      </w:r>
    </w:p>
    <w:p w14:paraId="57FDB19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52.4. renka, kaupia, sistemina ir analizuoja duomenis apie Priemonės įgyvendinimą, vertina valstybės biudžeto lėšų panaudojimo tikslingumą, teikia Ministerijai Priemonės įgyvendinimo ataskaitas, išvadas, pasiūlymus ir kitą reikalingą informaciją;</w:t>
      </w:r>
    </w:p>
    <w:p w14:paraId="3A921C6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52.5. turi teisę tikrinti, ar Priemonei įgyvendinti skirtos lėšos naudojamos vykdant Valstybės lėšų naudojimo sutartyje nustatytus įsipareigojimus.</w:t>
      </w:r>
    </w:p>
    <w:p w14:paraId="1258B0F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 Savivaldybės nevyriausybinių organizacijų taryba:</w:t>
      </w:r>
    </w:p>
    <w:p w14:paraId="6F8A2F9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53.1. teikia pasiūlymus savivaldybės administracijai dėl Savivaldybės tvarkos aprašo projekto tobulinimo;</w:t>
      </w:r>
    </w:p>
    <w:p w14:paraId="2350028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53.2. siūlo kandidatus į Vertinimo komisijos narius Aprašo 21 punkte nustatytais atvejais;</w:t>
      </w:r>
    </w:p>
    <w:p w14:paraId="4F7EC7A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53.3. gali deleguoti dalyvauti savo atstovus Vertinimo komisijos posėdžiuose stebėtojų teisėmis;</w:t>
      </w:r>
    </w:p>
    <w:p w14:paraId="4DBDD86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53.4. turi teisę susipažinti su įgyvendinto (-ų) projekto (-ų) rezultatais;</w:t>
      </w:r>
    </w:p>
    <w:p w14:paraId="07241B5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53.5. gali organizuoti projektų paraiškų vertinimą ir atranką, jeigu to raštu prašo</w:t>
      </w:r>
    </w:p>
    <w:p w14:paraId="0F38F734" w14:textId="77777777" w:rsidR="0005716A" w:rsidRPr="00031002" w:rsidRDefault="0005716A" w:rsidP="0005716A">
      <w:pPr>
        <w:jc w:val="both"/>
        <w:rPr>
          <w:color w:val="000000" w:themeColor="text1"/>
          <w:sz w:val="24"/>
          <w:szCs w:val="24"/>
        </w:rPr>
      </w:pPr>
      <w:r w:rsidRPr="00031002">
        <w:rPr>
          <w:color w:val="000000" w:themeColor="text1"/>
          <w:sz w:val="24"/>
          <w:szCs w:val="24"/>
        </w:rPr>
        <w:t>Savivaldybės administracija Aprašo 50.6 papunktyje nustatytais atvejais.</w:t>
      </w:r>
    </w:p>
    <w:p w14:paraId="1770344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 Projekto vykdytojas:</w:t>
      </w:r>
    </w:p>
    <w:p w14:paraId="4692259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54.1. su Administracija sudaro Projekto įgyvendinimo sutartį, įgyvendina projektą, siekia projekto tikslų, rezultatų ir kiekvieną ketvirtį savivaldybės administracijai teikia Projekto įgyvendinimo sutartyje nustatytos formos valstybės biudžeto lėšų panaudojimo ataskaitas;</w:t>
      </w:r>
    </w:p>
    <w:p w14:paraId="6FB9DD1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54.2. baigiantis kalendoriniams metams – iki gruodžio 31 d. teikia Administracijai veiklos ataskaitas, kuriose nurodo vykdytas veiklas pagal Aprašo 10 punktą; projekto veiklose dalyvavusių asmenų skaičių; ar įsigijo ilgalaikį materialųjį turtą įgyvendinant Aprašo 10.3 ir 10.5 papunkčiuose nurodytas veiklas; kiek kartų ir kokiu būdu buvo viešintos ir pristatytos visuomenei įgyvendintų projektų veiklos;</w:t>
      </w:r>
    </w:p>
    <w:p w14:paraId="48647CA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54.3. pateikus Administracijai metinę veiklos ataskaitą už projekto vykdymo laikotarpį, ne vėliau kaip iki kitų kalendorinių metų sausio 30 d. pristato visuomenei (pavyzdžiui, internete, renginių metu, skelbimų lentose ir kt.) ir savivaldybės nevyriausybinių organizacijų tarybai projekto veiklų įgyvendinimo rezultatus, skelbia viešą projekto veiklų įgyvendinimo ataskaitą (savo tinklapyje arba socialinių tinklų paskyrose);</w:t>
      </w:r>
    </w:p>
    <w:p w14:paraId="520EC15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54.4. atsako už gautų valstybės biudžeto lėšų buhalterinės apskaitos tvarkymą ir jų panaudojimą pagal tikslinę paskirtį;</w:t>
      </w:r>
    </w:p>
    <w:p w14:paraId="1B1C536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54.5. viešina projektą, kad projekto tikslinė (-ės) grupė (-ės) ir visuomenė daugiau sužinotų apie projekto tikslus, uždavinius, vykdymo eigą ir rezultatus (pvz.: informuoja apie planuojamus renginius ar veiklas, dalijasi vaizdo medžiaga internete ir / ar viešose skelbimų lentose ir kt.). Projekto vykdytojo ir partnerio (-</w:t>
      </w:r>
      <w:proofErr w:type="spellStart"/>
      <w:r w:rsidRPr="00031002">
        <w:rPr>
          <w:color w:val="000000" w:themeColor="text1"/>
          <w:sz w:val="24"/>
          <w:szCs w:val="24"/>
        </w:rPr>
        <w:t>ių</w:t>
      </w:r>
      <w:proofErr w:type="spellEnd"/>
      <w:r w:rsidRPr="00031002">
        <w:rPr>
          <w:color w:val="000000" w:themeColor="text1"/>
          <w:sz w:val="24"/>
          <w:szCs w:val="24"/>
        </w:rPr>
        <w:t>) (jei toks (-</w:t>
      </w:r>
      <w:proofErr w:type="spellStart"/>
      <w:r w:rsidRPr="00031002">
        <w:rPr>
          <w:color w:val="000000" w:themeColor="text1"/>
          <w:sz w:val="24"/>
          <w:szCs w:val="24"/>
        </w:rPr>
        <w:t>ie</w:t>
      </w:r>
      <w:proofErr w:type="spellEnd"/>
      <w:r w:rsidRPr="00031002">
        <w:rPr>
          <w:color w:val="000000" w:themeColor="text1"/>
          <w:sz w:val="24"/>
          <w:szCs w:val="24"/>
        </w:rPr>
        <w:t xml:space="preserve">) yra)) svetainėse (jei tokios yra) bei socialiniuose tinkluose per 20 darbo dienų nuo Projekto įgyvendinimo sutarties pasirašymo dienos paskelbia trumpą projekto aprašymą. Per 20 darbo dienų nuo veiklos (-ų) įgyvendinimo viešina informaciją apie įvykdytas veiklas. Jei Projekto vykdytojas socialiniuose tinkluose neturi paskyros, projektas ir veiklos viešinami partnerių ar kitų institucijų, įstaigų, organizacijų paskyrose. Viešindamas projektą, Projekto </w:t>
      </w:r>
      <w:r w:rsidRPr="00031002">
        <w:rPr>
          <w:color w:val="000000" w:themeColor="text1"/>
          <w:sz w:val="24"/>
          <w:szCs w:val="24"/>
        </w:rPr>
        <w:lastRenderedPageBreak/>
        <w:t>vykdytojas turi nurodyti, kad projektui valstybės biudžeto lėšų skyrė Ministerija, ir naudoti Ministerijos logotipą;</w:t>
      </w:r>
    </w:p>
    <w:p w14:paraId="28B7F7E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54.6. gautas projektui įgyvendinti skirtas valstybės biudžeto lėšas laiko banke ar kitoje kredito ar mokėjimo įstaigoje, užtikrina, kad jos būtų apskaitomos atskirai nuo kitų toje sąskaitoje esančių lėšų, ir vadovaujasi racionalaus valstybės biudžeto lėšų naudojimo principu;</w:t>
      </w:r>
    </w:p>
    <w:p w14:paraId="34AEF55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54.7. raštu informuoja Administraciją,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valstybės biudžeto lėšas;</w:t>
      </w:r>
    </w:p>
    <w:p w14:paraId="37071E4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54.8. valstybės biudžeto lėšas naudoja tik Projekto įgyvendinimo sutartyje nurodytai veiklai vykdyti. Projekto vykdytojas privalo užtikrinti, kad visi su Priemonės įgyvendinimu susiję viešieji pirkimai būtų vykdomi, vadovaujantis Lietuvos Respublikos viešųjų pirkimų įstatymu ir kitais teisės aktais. Kiti pirkimai, kurie finansuojami iš valstybės, savivaldybių biudžetų, Europos Sąjungos fondų lėšų, turi būti vykdomi teisėtai, ekonomiškai, efektyviai ir rezultatyviai;</w:t>
      </w:r>
    </w:p>
    <w:p w14:paraId="2721D74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54.9. yra ilgalaikio materialiojo turto, įsigyto Priemonei skirtomis lėšomis, savininkai. Šis turtas naudojamas viešiesiems bendruomenės narių (gyventojų) poreikiams tenkinti.</w:t>
      </w:r>
    </w:p>
    <w:p w14:paraId="584B67F9"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VII SKYRIUS</w:t>
      </w:r>
    </w:p>
    <w:p w14:paraId="5FE09E5C"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VEIKLŲ FINANSAVIMAS IR KONTROLĖ</w:t>
      </w:r>
    </w:p>
    <w:p w14:paraId="472826A2"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55. Finansuojant projektus, tinkamomis finansuoti išlaidomis laikomos:</w:t>
      </w:r>
    </w:p>
    <w:p w14:paraId="6A5EEE5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55.1. projekto administravimo išlaidos (ne daugiau kaip 30 procentų projektui skirtų valstybės biudžeto lėšų):</w:t>
      </w:r>
    </w:p>
    <w:p w14:paraId="56E96E9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55.1.1. projekto vadovo darbo užmokestis, įskaitant valstybinio socialinio draudimo įmokas;</w:t>
      </w:r>
    </w:p>
    <w:p w14:paraId="5445916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55.1.2. asmens, tvarkančio buhalterinę apskaitą, darbo užmokestis, įskaitant valstybinio socialinio draudimo įmokas (jei paslauga neperkama iš buhalterinės apskaitos paslaugas teikiančios įmonės (įstaigos) ar buhalterinės apskaitos paslaugas savarankiškai teikiančio asmens);</w:t>
      </w:r>
    </w:p>
    <w:p w14:paraId="0BE79C0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55.1.3. buhalterinės apskaitos paslaugos (jei paslauga perkama iš buhalterinės apskaitos paslaugas teikiančios įmonės (įstaigos) ar buhalterinės apskaitos paslaugas savarankiškai teikiančio asmens ir asmuo, tvarkantis buhalterinę apskaitą, nėra įdarbinamas pareiškėjo, projekto vykdytojo organizacijoje buhalterinės apskaitos paslaugoms teikti pagal darbo sutartį);</w:t>
      </w:r>
    </w:p>
    <w:p w14:paraId="4F5A2F5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55.1.4. ryšio paslaugų įsigijimo išlaidos (interneto, fiksuotojo ir (ar) mobiliojo ryšio (neviršijant 15 Eur vienam projekto vadovui, asmeniui (-</w:t>
      </w:r>
      <w:proofErr w:type="spellStart"/>
      <w:r w:rsidRPr="00031002">
        <w:rPr>
          <w:color w:val="000000" w:themeColor="text1"/>
          <w:sz w:val="24"/>
          <w:szCs w:val="24"/>
        </w:rPr>
        <w:t>enims</w:t>
      </w:r>
      <w:proofErr w:type="spellEnd"/>
      <w:r w:rsidRPr="00031002">
        <w:rPr>
          <w:color w:val="000000" w:themeColor="text1"/>
          <w:sz w:val="24"/>
          <w:szCs w:val="24"/>
        </w:rPr>
        <w:t>), nurodytam (-tiems) Aprašo 55.2.1 papunktyje bei vykdančiam (-tiems) ir (ar) organizuojančiam (-tiems) Aprašo 10 punkte nurodytas veiklas, ar už buhalterinę apskaitą atsakingam asmeniui per mėnesį), pašto išlaidos;</w:t>
      </w:r>
    </w:p>
    <w:p w14:paraId="51D79C5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 projekto įgyvendinimo išlaidos:</w:t>
      </w:r>
    </w:p>
    <w:p w14:paraId="579566C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55.2.1. asmenų, vykdančių ir (ar) organizuojančių Aprašo 10 punkte nurodytas veiklas, darbo užmokestis, įskaitant socialinio draudimo įmokas;</w:t>
      </w:r>
    </w:p>
    <w:p w14:paraId="1994005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55.2.2. komandiruočių (išskyrus tarptautines) išlaidos (kelionių bilietai, apgyvendinimas, dienpinigiai ir kitos komandiruotės metu patirtos išlaidos, kurias patyrė projekto vadovas, asmuo (-</w:t>
      </w:r>
      <w:proofErr w:type="spellStart"/>
      <w:r w:rsidRPr="00031002">
        <w:rPr>
          <w:color w:val="000000" w:themeColor="text1"/>
          <w:sz w:val="24"/>
          <w:szCs w:val="24"/>
        </w:rPr>
        <w:t>ys</w:t>
      </w:r>
      <w:proofErr w:type="spellEnd"/>
      <w:r w:rsidRPr="00031002">
        <w:rPr>
          <w:color w:val="000000" w:themeColor="text1"/>
          <w:sz w:val="24"/>
          <w:szCs w:val="24"/>
        </w:rPr>
        <w:t>), nurodytas (-</w:t>
      </w:r>
      <w:proofErr w:type="spellStart"/>
      <w:r w:rsidRPr="00031002">
        <w:rPr>
          <w:color w:val="000000" w:themeColor="text1"/>
          <w:sz w:val="24"/>
          <w:szCs w:val="24"/>
        </w:rPr>
        <w:t>ti</w:t>
      </w:r>
      <w:proofErr w:type="spellEnd"/>
      <w:r w:rsidRPr="00031002">
        <w:rPr>
          <w:color w:val="000000" w:themeColor="text1"/>
          <w:sz w:val="24"/>
          <w:szCs w:val="24"/>
        </w:rPr>
        <w:t>) Aprašo 55.2.1 papunktyje ir vykdantis (-</w:t>
      </w:r>
      <w:proofErr w:type="spellStart"/>
      <w:r w:rsidRPr="00031002">
        <w:rPr>
          <w:color w:val="000000" w:themeColor="text1"/>
          <w:sz w:val="24"/>
          <w:szCs w:val="24"/>
        </w:rPr>
        <w:t>tys</w:t>
      </w:r>
      <w:proofErr w:type="spellEnd"/>
      <w:r w:rsidRPr="00031002">
        <w:rPr>
          <w:color w:val="000000" w:themeColor="text1"/>
          <w:sz w:val="24"/>
          <w:szCs w:val="24"/>
        </w:rPr>
        <w:t>) ir (ar) organizuojantis (-</w:t>
      </w:r>
      <w:proofErr w:type="spellStart"/>
      <w:r w:rsidRPr="00031002">
        <w:rPr>
          <w:color w:val="000000" w:themeColor="text1"/>
          <w:sz w:val="24"/>
          <w:szCs w:val="24"/>
        </w:rPr>
        <w:t>tys</w:t>
      </w:r>
      <w:proofErr w:type="spellEnd"/>
      <w:r w:rsidRPr="00031002">
        <w:rPr>
          <w:color w:val="000000" w:themeColor="text1"/>
          <w:sz w:val="24"/>
          <w:szCs w:val="24"/>
        </w:rPr>
        <w:t>) Aprašo 10 punkte nurodytas veiklas;</w:t>
      </w:r>
    </w:p>
    <w:p w14:paraId="5DDCBCC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55.2.3. paslaugų įsigijimo išlaidos, tiesiogiai susijusios su Projekto veiklomis ir </w:t>
      </w:r>
      <w:r w:rsidRPr="00031002">
        <w:rPr>
          <w:color w:val="000000" w:themeColor="text1"/>
          <w:sz w:val="24"/>
          <w:szCs w:val="24"/>
        </w:rPr>
        <w:lastRenderedPageBreak/>
        <w:t>būtinos Projektui įgyvendinti (vadovaujantis ne didesnėmis nei rinkos kainomis, laikantis racionalaus valstybės biudžeto lėšų naudojimo principo):</w:t>
      </w:r>
    </w:p>
    <w:p w14:paraId="7841FAB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55.2.3.1. ekspertų ir (ar) konsultantų paslaugų įsigijimo išlaidos (tai intelektinės paslaugos, teikiamos remiantis profesinėmis ir specialiosiomis žiniomis bei patirtimi, apimančios analizes, galimybių studijas, auditus, vertinimus, rekomendacijų rengimą, sprendimų siūlymą ir kitas panašias paslaugas), reikalingos projektui įgyvendinti ir tiesiogiai susijusios su bendruomenės interesų atstovavimo veikla, vykdoma įgyvendinant Aprašo 10.4 papunktyje nurodytą veiklą (pagal sudarytas atlygintinų paslaugų sutartis);</w:t>
      </w:r>
    </w:p>
    <w:p w14:paraId="163C776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55.2.3.2. teisinių paslaugų įsigijimo išlaidos (teisinės konsultacijos ir kitos teisinio pobūdžio paslaugos) tiesiogiai susijusios su bendruomenės interesų atstovavimo veikla, vykdoma įgyvendinant Aprašo 10.4 papunktyje nurodytą veiklą;</w:t>
      </w:r>
    </w:p>
    <w:p w14:paraId="28BD8F5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55.2.3.3. maitinimo paslaugų (renginių dalyviams skirti pietūs kavinėje, valgyklos maitinimo paslaugos; ne daugiau kaip 15 Eur 1 asmeniui per dieną) įsigijimo išlaidos;</w:t>
      </w:r>
    </w:p>
    <w:p w14:paraId="0B31168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55.2.3.4. viešinimo išlaidos (tokioms išlaidoms priskiriamos informacinių kampanijų organizavimo, publikacijų, pranešimų spaudai, vaizdo, garso įrašų žiniasklaidoje skelbimo, skelbimų socialinėje medijoje, viešų renginių bei kitų visuomenės informavimo paslaugų išlaidos, kurios tiesiogiai susijusios su organizacijos vykdomo projekto viešinimu, išskyrus išlaidas, jeigu jos patiriamos turint tikslą skleisti informaciją apie organizacijos veiklą (t. y. sveikinimai švenčių proga, reiškiama užuojauta, darbo skelbimai ir kt.) ir išlaidas, patirtas susitikimų, vizitų, priėmimų ar kitų atstovavimo veiklų metu, kai pagrindinis tikslas – reprezentuoti organizaciją);</w:t>
      </w:r>
    </w:p>
    <w:p w14:paraId="7539568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55.2.3.5. transporto išlaikymo (degalai, tepalai, kai transporto priemonė valdoma nuosavybės ar patikėjimo teise arba nuomojama be vairuotojo pagal panaudą) ir transporto paslaugų įsigijimo išlaidos (ekonominės klasės autobuso ar viešojo transporto bilietai, transporto priemonės nuoma su vairuotoju);</w:t>
      </w:r>
    </w:p>
    <w:p w14:paraId="33B8BEE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55.2.3.6. kitų paslaugų (renginių dalyvių apgyvendinimas, lektorių, mokymų vadovų, moderatorių, nuotolinių pokalbių platformos palaikymo paslaugos) įsigijimo išlaidos, kurios yra būtinos siekiant įgyvendinti numatytas veiklas, bet nepriskiriamos Aprašo 55.2.3.1–55.2.3.5 papunkčiuose nurodytoms paslaugoms, įsigijimo išlaidos;</w:t>
      </w:r>
    </w:p>
    <w:p w14:paraId="5180593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55.2.4. kitų prekių įsigijimo išlaidos (priemonėms, prekėms ir reikmenims, įskaitant kanceliarines ir ūkines prekes, smulkų inventorių, maisto prekes ir nealkoholinius gėrimus, skirtus seminarams, mokymams ar projekto vykdytojo atstovų susitikimams darbo klausimams aptarti, taip pat apsaugos priemones (medicinines kaukes, respiratorius, dezinfekcinius skysčius)), tiesiogiai susijusios su projekto įgyvendinimo veikla ir būtinos projektui įgyvendinti, įsigyjamos ne didesnėmis nei rinkos kainomis ir laikantis racionalaus valstybės biudžeto lėšų naudojimo principo;</w:t>
      </w:r>
    </w:p>
    <w:p w14:paraId="43EA8C4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 55.2.5. materialiojo turto (patalpų, reikalingų projektui vykdyti) nuomos ir (ar) komunalinių paslaugų išlaidos (šildymo, elektros energijos tiekimo, vandentiekio, kanalizacijos ir nuotekų valymo, šiukšlių išvežimo paslaugoms apmokėti);</w:t>
      </w:r>
    </w:p>
    <w:p w14:paraId="1813A98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55.2.6. išlaidos savanoriškai veiklai organizuoti Savanoriškos veiklos įstatyme nustatyta tvarka;</w:t>
      </w:r>
    </w:p>
    <w:p w14:paraId="455C5D7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55.2.7. mokesčiai už bankų, kitų kredito ar mokėjimo įstaigų suteiktas valstybės biudžeto lėšų pervedimo paslaugas;</w:t>
      </w:r>
    </w:p>
    <w:p w14:paraId="03797C0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55.2.8. ilgalaikio materialiojo turto įsigijimo išlaidos (ilgalaikis materialusis turtas</w:t>
      </w:r>
    </w:p>
    <w:p w14:paraId="66974F43" w14:textId="77777777" w:rsidR="0005716A" w:rsidRPr="00031002" w:rsidRDefault="0005716A" w:rsidP="0005716A">
      <w:pPr>
        <w:jc w:val="both"/>
        <w:rPr>
          <w:color w:val="000000" w:themeColor="text1"/>
          <w:sz w:val="24"/>
          <w:szCs w:val="24"/>
        </w:rPr>
      </w:pPr>
      <w:r w:rsidRPr="00031002">
        <w:rPr>
          <w:color w:val="000000" w:themeColor="text1"/>
          <w:sz w:val="24"/>
          <w:szCs w:val="24"/>
        </w:rPr>
        <w:t>suprantamas taip, kaip jis apibrėžtas 12-ajame viešojo sektoriaus apskaitos ir finansinės</w:t>
      </w:r>
    </w:p>
    <w:p w14:paraId="55C8A4D1" w14:textId="77777777" w:rsidR="0005716A" w:rsidRPr="00031002" w:rsidRDefault="0005716A" w:rsidP="0005716A">
      <w:pPr>
        <w:jc w:val="both"/>
        <w:rPr>
          <w:color w:val="000000" w:themeColor="text1"/>
          <w:sz w:val="24"/>
          <w:szCs w:val="24"/>
        </w:rPr>
      </w:pPr>
      <w:r w:rsidRPr="00031002">
        <w:rPr>
          <w:color w:val="000000" w:themeColor="text1"/>
          <w:sz w:val="24"/>
          <w:szCs w:val="24"/>
        </w:rPr>
        <w:t xml:space="preserve">atskaitomybės standarte „Ilgalaikis materialusis turtas“, patvirtintame Lietuvos Respublikos finansų ministro 2008 m. gegužės 8 d. įsakymu Nr. 1K-174 „Dėl Viešojo sektoriaus apskaitos ir finansinės atskaitomybės 12-ojo standarto patvirtinimo“, ir šio turto įsigijimo savikaina turi būti ne mažesnė kaip 750 Eur. Šios išlaidos gali būti patiriamos tik tuo atveju, jei </w:t>
      </w:r>
      <w:r w:rsidRPr="00031002">
        <w:rPr>
          <w:color w:val="000000" w:themeColor="text1"/>
          <w:sz w:val="24"/>
          <w:szCs w:val="24"/>
        </w:rPr>
        <w:lastRenderedPageBreak/>
        <w:t>įgyvendinant projektą numatyta vykdyti Aprašo 10.3 ir 10.5 papunkčiuose nurodytas veiklas, ir jos gali sudaryti ne daugiau kaip 30 proc. projektui skirtų valstybės biudžeto lėšų;</w:t>
      </w:r>
    </w:p>
    <w:p w14:paraId="0D67B9D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55.3. išlaidos pripažįstamos tinkamomis finansuoti, jei jos patirtos ir apmokėtos nuo Projekto įgyvendinimo sutarties pasirašymo dienos iki einamųjų metų gruodžio 23 d.</w:t>
      </w:r>
    </w:p>
    <w:p w14:paraId="5F517E1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 Projekto vykdytojas valstybės biudžeto lėšų negali naudoti:</w:t>
      </w:r>
    </w:p>
    <w:p w14:paraId="545F246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 projekto vykdytojo, taip pat projekto vykdytojo partnerio (-</w:t>
      </w:r>
      <w:proofErr w:type="spellStart"/>
      <w:r w:rsidRPr="00031002">
        <w:rPr>
          <w:color w:val="000000" w:themeColor="text1"/>
          <w:sz w:val="24"/>
          <w:szCs w:val="24"/>
        </w:rPr>
        <w:t>ių</w:t>
      </w:r>
      <w:proofErr w:type="spellEnd"/>
      <w:r w:rsidRPr="00031002">
        <w:rPr>
          <w:color w:val="000000" w:themeColor="text1"/>
          <w:sz w:val="24"/>
          <w:szCs w:val="24"/>
        </w:rPr>
        <w:t xml:space="preserve">) ar kito (-ų) juridinio (- </w:t>
      </w:r>
      <w:proofErr w:type="spellStart"/>
      <w:r w:rsidRPr="00031002">
        <w:rPr>
          <w:color w:val="000000" w:themeColor="text1"/>
          <w:sz w:val="24"/>
          <w:szCs w:val="24"/>
        </w:rPr>
        <w:t>ių</w:t>
      </w:r>
      <w:proofErr w:type="spellEnd"/>
      <w:r w:rsidRPr="00031002">
        <w:rPr>
          <w:color w:val="000000" w:themeColor="text1"/>
          <w:sz w:val="24"/>
          <w:szCs w:val="24"/>
        </w:rPr>
        <w:t>) asmens (-ų) įsiskolinimams padengti;</w:t>
      </w:r>
    </w:p>
    <w:p w14:paraId="61045A6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56.2. investiciniams projektams rengti ir įgyvendinti;</w:t>
      </w:r>
    </w:p>
    <w:p w14:paraId="7F0D438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56.3. Priemonės įgyvendinimo išlaidoms, finansuojamoms iš kitų finansavimo šaltinių, apmokėti;</w:t>
      </w:r>
    </w:p>
    <w:p w14:paraId="3AE5C7D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56.4. kelionėms į užsienį;</w:t>
      </w:r>
    </w:p>
    <w:p w14:paraId="1C30B64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56.5. išperkamajai nuomai;</w:t>
      </w:r>
    </w:p>
    <w:p w14:paraId="13CCE76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56.6. transporto priemonių techninei apžiūrai, draudimui ir remontui;</w:t>
      </w:r>
    </w:p>
    <w:p w14:paraId="36D73E8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56.7. politinei reklamai, politinių organizacijų, politinės kampanijos dalyvių renginiams organizuoti bei kitai veiklai, skirtai politinėms organizacijoms, politinės kampanijos dalyviams propaguoti, vykdyti;</w:t>
      </w:r>
    </w:p>
    <w:p w14:paraId="7A878E0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56.8. projekte numatytoms vykdyti arba vykdomoms veikloms, kuriose dalyvauja subjektai, kuriems taikomos tarptautinės sankcijos;</w:t>
      </w:r>
    </w:p>
    <w:p w14:paraId="3D605E1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56.9. nematerialiajam turtui, kaip jis apibrėžtas 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įsigyti;</w:t>
      </w:r>
    </w:p>
    <w:p w14:paraId="3507419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56.10. veikloms, kuriomis:</w:t>
      </w:r>
    </w:p>
    <w:p w14:paraId="726C53D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56.10.1. keliama grėsmė žmonių sveikatai, garbei ir orumui, viešajai tvarkai;</w:t>
      </w:r>
    </w:p>
    <w:p w14:paraId="40DA117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56.10.2. bet kokiomis formomis, metodais ir būdais išreiškiama nepagarba Lietuvos valstybės ir (ar) tarptautinių organizacijų, kurių narė yra Lietuvos Respublika, simboliams;</w:t>
      </w:r>
    </w:p>
    <w:p w14:paraId="08DDB7E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56.10.3. bet kokiomis formomis, metodais ir būdais populiarinamas smurtas, prievarta, neapykanta;</w:t>
      </w:r>
    </w:p>
    <w:p w14:paraId="3CE534C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56.10.4. bet kokiomis formomis, metodais ir būdais pažeidžiama Lietuvos Respublikos Konstitucija, kiti įstatymai ir kiti teisės aktai.</w:t>
      </w:r>
    </w:p>
    <w:p w14:paraId="40263C3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57. Visas veiklas Projekto vykdytojas turi įgyvendinti tik Lietuvos Respublikos teritorijoje.</w:t>
      </w:r>
    </w:p>
    <w:p w14:paraId="15E0CAD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58. Valstybės biudžeto lėšos, pervestos savivaldybių administracijoms Priemonei įgyvendinti, laikomos banke ar kitoje kredito ar mokėjimo įstaigoje, užtikrinama atskira nuo kitų toje sąskaitoje esančių lėšų apskaita, racionalus jų naudojimas.</w:t>
      </w:r>
    </w:p>
    <w:p w14:paraId="6BD38C06"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59. Lėšos privalo būti naudojamos tik Projekto įgyvendinimo sutartyje nurodytai veiklai vykdyti, Projekto vykdytojas paslaugas ar prekes turi įsigyti ne didesnėmis nei rinkos kainomis, laikydamasis racionalaus lėšų naudojimo principo.</w:t>
      </w:r>
    </w:p>
    <w:p w14:paraId="2DAFB92B" w14:textId="77777777" w:rsidR="0005716A" w:rsidRPr="00031002" w:rsidRDefault="0005716A" w:rsidP="0005716A">
      <w:pPr>
        <w:jc w:val="both"/>
        <w:rPr>
          <w:color w:val="000000" w:themeColor="text1"/>
          <w:sz w:val="24"/>
          <w:szCs w:val="24"/>
        </w:rPr>
      </w:pPr>
      <w:r w:rsidRPr="00031002">
        <w:rPr>
          <w:color w:val="000000" w:themeColor="text1"/>
          <w:sz w:val="24"/>
          <w:szCs w:val="24"/>
        </w:rPr>
        <w:t>Projekto vykdytojas turi teisę ne daugiau kaip vieną kartą per ketvirtį nuo Projekto įgyvendinimo sutarties pasirašymo iki einamųjų metų gruodžio 23 d. prašyti pakeisti patvirtintą išlaidų sąmatą, nekeisdamas numatytų vykdyti veiklų. Prašymas tikslinti išlaidų sąmatą gali būti teikiamas tik dėl nepatirtų išlaidų.</w:t>
      </w:r>
    </w:p>
    <w:p w14:paraId="495F6B2E"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60. Projektui skirtos lėšos laikomos panaudotomis tinkamai, jei atitinka Projekto</w:t>
      </w:r>
    </w:p>
    <w:p w14:paraId="6C9FA544" w14:textId="77777777" w:rsidR="0005716A" w:rsidRPr="00031002" w:rsidRDefault="0005716A" w:rsidP="0005716A">
      <w:pPr>
        <w:jc w:val="both"/>
        <w:rPr>
          <w:color w:val="000000" w:themeColor="text1"/>
          <w:sz w:val="24"/>
          <w:szCs w:val="24"/>
        </w:rPr>
      </w:pPr>
      <w:r w:rsidRPr="00031002">
        <w:rPr>
          <w:color w:val="000000" w:themeColor="text1"/>
          <w:sz w:val="24"/>
          <w:szCs w:val="24"/>
        </w:rPr>
        <w:t>įgyvendinimo sutartyje nurodytą tikslinę paskirtį, reikalavimus ir jeigu yra pasiekti paraiškoje bei Projekto įgyvendinimo sutartyje nurodyti projekto tikslai ir rezultatai.</w:t>
      </w:r>
    </w:p>
    <w:p w14:paraId="43940E9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 Administracija vienašališkai gali nutraukti Projekto įgyvendinimo sutartį ir įpareigoti Projekto vykdytoją grąžinti nepanaudotas ir (ar) ne pagal tikslinę paskirtį panaudotas valstybės biudžeto lėšas, jei jis netinkamai vykdo Projekto įgyvendinimo sutartyje nustatytus įsipareigojimus,</w:t>
      </w:r>
    </w:p>
    <w:p w14:paraId="21FFF465" w14:textId="77777777" w:rsidR="0005716A" w:rsidRPr="00031002" w:rsidRDefault="0005716A" w:rsidP="0005716A">
      <w:pPr>
        <w:jc w:val="both"/>
        <w:rPr>
          <w:color w:val="000000" w:themeColor="text1"/>
          <w:sz w:val="24"/>
          <w:szCs w:val="24"/>
        </w:rPr>
      </w:pPr>
      <w:r w:rsidRPr="00031002">
        <w:rPr>
          <w:color w:val="000000" w:themeColor="text1"/>
          <w:sz w:val="24"/>
          <w:szCs w:val="24"/>
        </w:rPr>
        <w:lastRenderedPageBreak/>
        <w:t>turinčius esminę reikšmę vykdant sutartinius įsipareigojimus:</w:t>
      </w:r>
    </w:p>
    <w:p w14:paraId="734F9C1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61.1. projektui skirtas valstybės biudžeto lėšas naudoja ne pagal tikslinę paskirtį;</w:t>
      </w:r>
    </w:p>
    <w:p w14:paraId="5024BAB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61.2. nesuderinęs su Administracija, projekto įgyvendinimą perduoda kitam fiziniam ar juridiniam asmeniui;</w:t>
      </w:r>
    </w:p>
    <w:p w14:paraId="2C1B982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61.3. nepateikia Administracijai pagal Projekto įgyvendinimo sutartį reikiamų pateikti ataskaitų arba per Administracijos nustatytą terminą nepašalina pateiktų ataskaitų trūkumų;</w:t>
      </w:r>
    </w:p>
    <w:p w14:paraId="39AA022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61.4. nesudaro sąlygų Administracijos atstovams susipažinti su dokumentais, susijusiais su projekto įgyvendinimu ir Projekto įgyvendinimo sutarties vykdymu, kitaip trukdo atlikti projekto vykdymo stebėseną;</w:t>
      </w:r>
    </w:p>
    <w:p w14:paraId="4A21DCD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61.5. paaiškėja, kad paraiškos sąžiningumo deklaracijoje buvo pateikta klaidinga ar melaginga informacija, pareiškėjas, sudarius Projekto įgyvendinimo sutartį, įgyja likviduojamo juridinio asmens statusą arba įsiteisėja teismo sprendimas, kuriuo konkursą organizavusiai savivaldybei iš pareiškėjo priteisiamos neteisėtai (ne pagal paskirtį) panaudotos lėšos;</w:t>
      </w:r>
    </w:p>
    <w:p w14:paraId="102257A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61.6. netinkamai įgyvendina projektą, sąmoningai nesiekia paraiškos (Savivaldybės tvarkos aprašo 1 priedas) 3.2 papunktyje ir 5 punkte nurodytų tikslų ir rezultatų;</w:t>
      </w:r>
    </w:p>
    <w:p w14:paraId="1088C3C9"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61.7. paaiškėja, kad atsirado Nevyriausybinių organizacijų plėtros įstatymo 10 straipsnio 1 dalyje nurodytų aplinkybių ir (ar) Projekto vykdytojas neatitinka Mokesčių administravimo įstatymo 401 straipsnio 1 dalyje nurodytų aplinkybių.</w:t>
      </w:r>
    </w:p>
    <w:p w14:paraId="69CBB901"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62. Projekto vykdytojas turi teisę prašyti Administracijos nutraukti Projekto įgyvendinimo sutartį, jeigu:</w:t>
      </w:r>
    </w:p>
    <w:p w14:paraId="4785440A"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62.1. jam iškeliama bankroto byla arba jis likviduojamas, sustabdoma jo ūkinė veikla arba</w:t>
      </w:r>
      <w:r w:rsidRPr="00031002">
        <w:rPr>
          <w:color w:val="000000" w:themeColor="text1"/>
          <w:sz w:val="24"/>
          <w:szCs w:val="24"/>
        </w:rPr>
        <w:tab/>
        <w:t>susiklosto kitokia situacija, kuri kelia pagrįstų abejonių, kad sutartiniai įsipareigojimai nebus įvykdyti tinkamai;</w:t>
      </w:r>
    </w:p>
    <w:p w14:paraId="5E9003F4"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62.2. jis nevykdo ar negalės vykdyti Projekto įgyvendinimo sutarties įsipareigojimų dėl kitų svarbių priežasčių.</w:t>
      </w:r>
    </w:p>
    <w:p w14:paraId="55F49D0D"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63. Norėdamas nutraukti Projekto įgyvendinimo sutartį, Projekto vykdytojas privalo pateikti Administracijai raštišką motyvuotą prašymą ją nutraukti. Kartu su prašymu nutraukti Projekto įgyvendinimo sutartį Projekto vykdytojas privalo pateikti jau panaudotų valstybės biudžeto lėšų ataskaitas ir jų panaudojimą pagrindžiančius dokumentus. Administracijai pritarus Projekto</w:t>
      </w:r>
    </w:p>
    <w:p w14:paraId="2439EDC4" w14:textId="77777777" w:rsidR="0005716A" w:rsidRPr="00031002" w:rsidRDefault="0005716A" w:rsidP="0005716A">
      <w:pPr>
        <w:jc w:val="both"/>
        <w:rPr>
          <w:color w:val="000000" w:themeColor="text1"/>
          <w:sz w:val="24"/>
          <w:szCs w:val="24"/>
        </w:rPr>
      </w:pPr>
      <w:r w:rsidRPr="00031002">
        <w:rPr>
          <w:color w:val="000000" w:themeColor="text1"/>
          <w:sz w:val="24"/>
          <w:szCs w:val="24"/>
        </w:rPr>
        <w:t>vykdytojo prašymui nutraukti Projekto įgyvendinimo sutartį, Projekto vykdytojas iki Projekto</w:t>
      </w:r>
    </w:p>
    <w:p w14:paraId="5D633D36" w14:textId="77777777" w:rsidR="0005716A" w:rsidRPr="00031002" w:rsidRDefault="0005716A" w:rsidP="0005716A">
      <w:pPr>
        <w:jc w:val="both"/>
        <w:rPr>
          <w:color w:val="000000" w:themeColor="text1"/>
          <w:sz w:val="24"/>
          <w:szCs w:val="24"/>
        </w:rPr>
      </w:pPr>
      <w:r w:rsidRPr="00031002">
        <w:rPr>
          <w:color w:val="000000" w:themeColor="text1"/>
          <w:sz w:val="24"/>
          <w:szCs w:val="24"/>
        </w:rPr>
        <w:t>įgyvendinimo sutarties nutraukimo privalo grąžinti nepanaudotas ar ne pagal tikslinę paskirtį</w:t>
      </w:r>
    </w:p>
    <w:p w14:paraId="4330259F" w14:textId="77777777" w:rsidR="0005716A" w:rsidRPr="00031002" w:rsidRDefault="0005716A" w:rsidP="0005716A">
      <w:pPr>
        <w:jc w:val="both"/>
        <w:rPr>
          <w:color w:val="000000" w:themeColor="text1"/>
          <w:sz w:val="24"/>
          <w:szCs w:val="24"/>
        </w:rPr>
      </w:pPr>
      <w:r w:rsidRPr="00031002">
        <w:rPr>
          <w:color w:val="000000" w:themeColor="text1"/>
          <w:sz w:val="24"/>
          <w:szCs w:val="24"/>
        </w:rPr>
        <w:t>panaudotas valstybės biudžeto lėšas, gautas vykdant Projekto įgyvendinimo sutartį, Administracijai – pervesti jas į Projekto įgyvendinimo sutartyje nurodytą Administracijos sąskaitą banke, kitoje mokėjimo ar kredito įstaigoje.</w:t>
      </w:r>
    </w:p>
    <w:p w14:paraId="292018E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 xml:space="preserve">64. Administracija, gavusi Projekto vykdytojo prašymą nutraukti Projekto įgyvendinimo sutartį, patikrina panaudotų valstybės biudžeto lėšų ataskaitas. Jeigu nurodytos ataskaitos nepateiktos, Administracija įvertina projekto vykdymo rezultatus ir projekto vykdymą patvirtinančius dokumentus. Jeigu, patikrinus panaudotų valstybės biudžeto lėšų ataskaitas ir (ar) įvertinus projekto vykdymo rezultatus ir (ar) projekto vykdymą patvirtinančius dokumentus, nustatoma, kad lėšos panaudotos ne pagal tikslinę paskirtį, Administracija nustato protingą terminą (ne ilgesnį nei 14 darbo dienų) pažeidimams pašalinti. Projekto vykdytojas, pašalinęs pažeidimus, nedelsdamas raštu apie tai privalo informuoti Administraciją. Jeigu, patikrinus panaudotų valstybės biudžeto lėšų ataskaitas ir (ar) įvertinus projekto vykdymo rezultatus ir (ar) projekto vykdymą patvirtinančius dokumentus, Projekto įgyvendinimo sutarties vykdymo pažeidimų nenustatoma arba jie </w:t>
      </w:r>
      <w:r w:rsidRPr="00031002">
        <w:rPr>
          <w:color w:val="000000" w:themeColor="text1"/>
          <w:sz w:val="24"/>
          <w:szCs w:val="24"/>
        </w:rPr>
        <w:lastRenderedPageBreak/>
        <w:t>pašalinami, Administracija, įvertinusi Projekto vykdytojo prašyme nurodytus motyvus, priima sprendimą dėl Projekto įgyvendinimo sutarties</w:t>
      </w:r>
    </w:p>
    <w:p w14:paraId="4F685572" w14:textId="77777777" w:rsidR="0005716A" w:rsidRPr="00031002" w:rsidRDefault="0005716A" w:rsidP="0005716A">
      <w:pPr>
        <w:jc w:val="both"/>
        <w:rPr>
          <w:color w:val="000000" w:themeColor="text1"/>
          <w:sz w:val="24"/>
          <w:szCs w:val="24"/>
        </w:rPr>
      </w:pPr>
      <w:r w:rsidRPr="00031002">
        <w:rPr>
          <w:color w:val="000000" w:themeColor="text1"/>
          <w:sz w:val="24"/>
          <w:szCs w:val="24"/>
        </w:rPr>
        <w:t>nutraukimo ir apie jį per 5 darbo dienas nuo jo priėmimo dienos raštu informuoja Projekto vykdytoją.</w:t>
      </w:r>
    </w:p>
    <w:p w14:paraId="70A2D618"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65. Socialinių paslaugų priežiūros departamentas nutraukia Valstybės lėšų naudojimo sutartį, sustabdo valstybės biudžeto lėšų pervedimą ir inicijuoja pervestų valstybės biudžeto lėšų susigrąžinimą (išieškojimą), jei:</w:t>
      </w:r>
    </w:p>
    <w:p w14:paraId="31FC5533"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65.1. nustato, kad skirtos valstybės biudžeto lėšos naudojamos ne pagal tikslinę paskirtį;</w:t>
      </w:r>
    </w:p>
    <w:p w14:paraId="385D506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65.2. nustato esminių Valstybės lėšų naudojimo sutarties pažeidimų.</w:t>
      </w:r>
    </w:p>
    <w:p w14:paraId="6EE184A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66. Priemonės įgyvendinimo vertinimo kriterijus: įgyvendinta ne mažiau kaip 90 proc. veiklų, kurioms Vertinimo komisijos siūlymu finansavimas skirtas iš Priemonei įgyvendinti skirtų valstybės biudžeto lėšų.</w:t>
      </w:r>
    </w:p>
    <w:p w14:paraId="5CAC198B"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 Administracija Valstybės lėšų naudojimo sutartyje numatytais terminais Socialinių paslaugų priežiūros departamentui teikia šiuos duomenis:</w:t>
      </w:r>
    </w:p>
    <w:p w14:paraId="515CDFF5"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67.1. projektų vykdytojų įgyvendintas veiklas, nurodytas Savivaldybės tvarkos aprašo 10 punkte;</w:t>
      </w:r>
    </w:p>
    <w:p w14:paraId="73089A8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67.2. projektų veiklose dalyvavusių asmenų skaičių;</w:t>
      </w:r>
    </w:p>
    <w:p w14:paraId="2C1C6BA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67.3. organizacijų, įsigijusių ilgalaikį materialųjį turtą įgyvendinant Savivaldybės tvarkos aprašo 10.3 ir 10.5 papunkčiuose nurodytą veiklą, skaičių;</w:t>
      </w:r>
    </w:p>
    <w:p w14:paraId="5959E9C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67.4. organizacijų, gavusių papildomų balų už atitiktį Savivaldybės tvarkos aprašo 11 punkte nurodytai aplinkybei (daugiau nei pusė projekto veiklų skirta gyvenamosios vietovės bendruomenei), skaičių;</w:t>
      </w:r>
    </w:p>
    <w:p w14:paraId="696BA0BC"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67.5. pateiktų paraiškų ir projektų, kuriems skirtas finansavimas, skaičių.</w:t>
      </w:r>
    </w:p>
    <w:p w14:paraId="610233C5" w14:textId="77777777" w:rsidR="0005716A" w:rsidRPr="00031002" w:rsidRDefault="0005716A" w:rsidP="0005716A">
      <w:pPr>
        <w:spacing w:before="240"/>
        <w:jc w:val="center"/>
        <w:rPr>
          <w:b/>
          <w:bCs/>
          <w:color w:val="000000" w:themeColor="text1"/>
          <w:sz w:val="24"/>
          <w:szCs w:val="24"/>
        </w:rPr>
      </w:pPr>
      <w:r w:rsidRPr="00031002">
        <w:rPr>
          <w:b/>
          <w:bCs/>
          <w:color w:val="000000" w:themeColor="text1"/>
          <w:sz w:val="24"/>
          <w:szCs w:val="24"/>
        </w:rPr>
        <w:t>VIII SKYRIUS</w:t>
      </w:r>
    </w:p>
    <w:p w14:paraId="2C8906DA" w14:textId="77777777" w:rsidR="0005716A" w:rsidRPr="00031002" w:rsidRDefault="0005716A" w:rsidP="0005716A">
      <w:pPr>
        <w:jc w:val="center"/>
        <w:rPr>
          <w:b/>
          <w:bCs/>
          <w:color w:val="000000" w:themeColor="text1"/>
          <w:sz w:val="24"/>
          <w:szCs w:val="24"/>
        </w:rPr>
      </w:pPr>
      <w:r w:rsidRPr="00031002">
        <w:rPr>
          <w:b/>
          <w:bCs/>
          <w:color w:val="000000" w:themeColor="text1"/>
          <w:sz w:val="24"/>
          <w:szCs w:val="24"/>
        </w:rPr>
        <w:t>BAIGIAMOSIOS NUOSTATOS</w:t>
      </w:r>
    </w:p>
    <w:p w14:paraId="1FD89D75" w14:textId="77777777" w:rsidR="0005716A" w:rsidRPr="00031002" w:rsidRDefault="0005716A" w:rsidP="0005716A">
      <w:pPr>
        <w:spacing w:before="240"/>
        <w:ind w:firstLine="1296"/>
        <w:jc w:val="both"/>
        <w:rPr>
          <w:color w:val="000000" w:themeColor="text1"/>
          <w:sz w:val="24"/>
          <w:szCs w:val="24"/>
        </w:rPr>
      </w:pPr>
      <w:r w:rsidRPr="00031002">
        <w:rPr>
          <w:color w:val="000000" w:themeColor="text1"/>
          <w:sz w:val="24"/>
          <w:szCs w:val="24"/>
        </w:rPr>
        <w:t>68. Asmens duomenys tvarkomi vadovaujantis Reglamentu (ES) 2016/679, Savivaldybės tvarkos aprašu ir kitų teisės aktų, reglamentuojančių asmens duomenų tvarkymą ir apsaugą, nuostatomis.</w:t>
      </w:r>
    </w:p>
    <w:p w14:paraId="541D5730"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69. Dokumentai saugomi Lietuvos Respublikos dokumentų ir archyvų įstatymo nustatyta tvarka.</w:t>
      </w:r>
    </w:p>
    <w:p w14:paraId="04A6A36F"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70. Duomenų subjektų teisės įgyvendinamos duomenų valdytojo, į kurį kreipiamasi dėl duomenų subjekto teisių įgyvendinimo, nustatyta tvarka, vadovaujantis Reglamentu (ES) 2016/679.</w:t>
      </w:r>
    </w:p>
    <w:p w14:paraId="07D88862"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71. Su Priemonės ir (ar) jos projektų įgyvendinimu susijusius dokumentus Projekto vykdytojas saugo ne trumpiau nei 2 metus, baigus įgyvendinti projektą (jo trukmė numatyta Projekto įgyvendinimo sutartyje), arba po to, kai buvo nutrauktas ar sustabdytas Priemonės ir (ar) jos projektų veiklų įgyvendinimas, jeigu kiti teisės aktai nenustato ilgesnio dokumentų saugojimo termino.</w:t>
      </w:r>
    </w:p>
    <w:p w14:paraId="18F4CDC7" w14:textId="77777777" w:rsidR="0005716A" w:rsidRPr="00031002" w:rsidRDefault="0005716A" w:rsidP="0005716A">
      <w:pPr>
        <w:ind w:firstLine="1296"/>
        <w:jc w:val="both"/>
        <w:rPr>
          <w:color w:val="000000" w:themeColor="text1"/>
          <w:sz w:val="24"/>
          <w:szCs w:val="24"/>
        </w:rPr>
      </w:pPr>
      <w:r w:rsidRPr="00031002">
        <w:rPr>
          <w:color w:val="000000" w:themeColor="text1"/>
          <w:sz w:val="24"/>
          <w:szCs w:val="24"/>
        </w:rPr>
        <w:t>72. Per Savivaldybės tvarkos aprašo 71 punkte nurodytą laikotarpį, pareikalavus savivaldybės administracijai ar Socialinių paslaugų priežiūros departamentui, Projekto vykdytojas privalo su Priemonės ir (ar) jos projektų įgyvendinimu susijusius dokumentus pateikti savivaldybės administracijai arba Socialinių paslaugų priežiūros departamentui.</w:t>
      </w:r>
    </w:p>
    <w:p w14:paraId="02870B49" w14:textId="77777777" w:rsidR="0005716A" w:rsidRPr="00031002" w:rsidRDefault="0005716A" w:rsidP="0005716A">
      <w:pPr>
        <w:jc w:val="center"/>
        <w:rPr>
          <w:color w:val="000000" w:themeColor="text1"/>
          <w:sz w:val="24"/>
          <w:szCs w:val="24"/>
        </w:rPr>
      </w:pPr>
    </w:p>
    <w:p w14:paraId="11C8A7A5" w14:textId="77777777" w:rsidR="0005716A" w:rsidRPr="00031002" w:rsidRDefault="0005716A" w:rsidP="0005716A">
      <w:pPr>
        <w:jc w:val="center"/>
        <w:rPr>
          <w:color w:val="000000" w:themeColor="text1"/>
          <w:sz w:val="24"/>
          <w:szCs w:val="24"/>
        </w:rPr>
      </w:pPr>
    </w:p>
    <w:p w14:paraId="59D41A4B" w14:textId="77777777" w:rsidR="0005716A" w:rsidRPr="00031002" w:rsidRDefault="0005716A" w:rsidP="0005716A">
      <w:pPr>
        <w:widowControl/>
        <w:spacing w:after="160" w:line="259" w:lineRule="auto"/>
        <w:jc w:val="center"/>
        <w:rPr>
          <w:color w:val="000000" w:themeColor="text1"/>
          <w:sz w:val="24"/>
          <w:szCs w:val="24"/>
        </w:rPr>
      </w:pPr>
      <w:r w:rsidRPr="00031002">
        <w:rPr>
          <w:color w:val="000000" w:themeColor="text1"/>
          <w:sz w:val="24"/>
          <w:szCs w:val="24"/>
        </w:rPr>
        <w:t>__________________</w:t>
      </w:r>
    </w:p>
    <w:p w14:paraId="1225C8F7" w14:textId="77777777" w:rsidR="00224E5B" w:rsidRDefault="00224E5B"/>
    <w:sectPr w:rsidR="00224E5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C8"/>
    <w:rsid w:val="0005716A"/>
    <w:rsid w:val="00224E5B"/>
    <w:rsid w:val="0057695A"/>
    <w:rsid w:val="009A39C8"/>
    <w:rsid w:val="00AD6C14"/>
    <w:rsid w:val="00C07B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3AB5"/>
  <w15:chartTrackingRefBased/>
  <w15:docId w15:val="{6AA7D65F-6A54-450A-9EBE-A3C04C57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716A"/>
    <w:pPr>
      <w:widowControl w:val="0"/>
      <w:spacing w:after="0" w:line="240" w:lineRule="auto"/>
    </w:pPr>
    <w:rPr>
      <w:rFonts w:ascii="Arial" w:eastAsia="Arial" w:hAnsi="Arial" w:cs="Arial"/>
      <w:kern w:val="0"/>
      <w:lang w:val="lt" w:eastAsia="lt-LT"/>
      <w14:ligatures w14:val="none"/>
    </w:rPr>
  </w:style>
  <w:style w:type="paragraph" w:styleId="Antrat1">
    <w:name w:val="heading 1"/>
    <w:basedOn w:val="prastasis"/>
    <w:next w:val="prastasis"/>
    <w:link w:val="Antrat1Diagrama"/>
    <w:uiPriority w:val="9"/>
    <w:qFormat/>
    <w:rsid w:val="009A39C8"/>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9A39C8"/>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9A39C8"/>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9A39C8"/>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lang w:val="lt-LT" w:eastAsia="en-US"/>
      <w14:ligatures w14:val="standardContextual"/>
    </w:rPr>
  </w:style>
  <w:style w:type="paragraph" w:styleId="Antrat5">
    <w:name w:val="heading 5"/>
    <w:basedOn w:val="prastasis"/>
    <w:next w:val="prastasis"/>
    <w:link w:val="Antrat5Diagrama"/>
    <w:uiPriority w:val="9"/>
    <w:semiHidden/>
    <w:unhideWhenUsed/>
    <w:qFormat/>
    <w:rsid w:val="009A39C8"/>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lang w:val="lt-LT" w:eastAsia="en-US"/>
      <w14:ligatures w14:val="standardContextual"/>
    </w:rPr>
  </w:style>
  <w:style w:type="paragraph" w:styleId="Antrat6">
    <w:name w:val="heading 6"/>
    <w:basedOn w:val="prastasis"/>
    <w:next w:val="prastasis"/>
    <w:link w:val="Antrat6Diagrama"/>
    <w:uiPriority w:val="9"/>
    <w:semiHidden/>
    <w:unhideWhenUsed/>
    <w:qFormat/>
    <w:rsid w:val="009A39C8"/>
    <w:pPr>
      <w:keepNext/>
      <w:keepLines/>
      <w:widowControl/>
      <w:spacing w:before="40" w:line="259" w:lineRule="auto"/>
      <w:outlineLvl w:val="5"/>
    </w:pPr>
    <w:rPr>
      <w:rFonts w:asciiTheme="minorHAnsi" w:eastAsiaTheme="majorEastAsia" w:hAnsiTheme="minorHAnsi" w:cstheme="majorBidi"/>
      <w:i/>
      <w:iCs/>
      <w:color w:val="595959" w:themeColor="text1" w:themeTint="A6"/>
      <w:kern w:val="2"/>
      <w:lang w:val="lt-LT" w:eastAsia="en-US"/>
      <w14:ligatures w14:val="standardContextual"/>
    </w:rPr>
  </w:style>
  <w:style w:type="paragraph" w:styleId="Antrat7">
    <w:name w:val="heading 7"/>
    <w:basedOn w:val="prastasis"/>
    <w:next w:val="prastasis"/>
    <w:link w:val="Antrat7Diagrama"/>
    <w:uiPriority w:val="9"/>
    <w:semiHidden/>
    <w:unhideWhenUsed/>
    <w:qFormat/>
    <w:rsid w:val="009A39C8"/>
    <w:pPr>
      <w:keepNext/>
      <w:keepLines/>
      <w:widowControl/>
      <w:spacing w:before="40" w:line="259" w:lineRule="auto"/>
      <w:outlineLvl w:val="6"/>
    </w:pPr>
    <w:rPr>
      <w:rFonts w:asciiTheme="minorHAnsi" w:eastAsiaTheme="majorEastAsia" w:hAnsiTheme="minorHAnsi" w:cstheme="majorBidi"/>
      <w:color w:val="595959" w:themeColor="text1" w:themeTint="A6"/>
      <w:kern w:val="2"/>
      <w:lang w:val="lt-LT" w:eastAsia="en-US"/>
      <w14:ligatures w14:val="standardContextual"/>
    </w:rPr>
  </w:style>
  <w:style w:type="paragraph" w:styleId="Antrat8">
    <w:name w:val="heading 8"/>
    <w:basedOn w:val="prastasis"/>
    <w:next w:val="prastasis"/>
    <w:link w:val="Antrat8Diagrama"/>
    <w:uiPriority w:val="9"/>
    <w:semiHidden/>
    <w:unhideWhenUsed/>
    <w:qFormat/>
    <w:rsid w:val="009A39C8"/>
    <w:pPr>
      <w:keepNext/>
      <w:keepLines/>
      <w:widowControl/>
      <w:spacing w:line="259" w:lineRule="auto"/>
      <w:outlineLvl w:val="7"/>
    </w:pPr>
    <w:rPr>
      <w:rFonts w:asciiTheme="minorHAnsi" w:eastAsiaTheme="majorEastAsia" w:hAnsiTheme="minorHAnsi" w:cstheme="majorBidi"/>
      <w:i/>
      <w:iCs/>
      <w:color w:val="272727" w:themeColor="text1" w:themeTint="D8"/>
      <w:kern w:val="2"/>
      <w:lang w:val="lt-LT" w:eastAsia="en-US"/>
      <w14:ligatures w14:val="standardContextual"/>
    </w:rPr>
  </w:style>
  <w:style w:type="paragraph" w:styleId="Antrat9">
    <w:name w:val="heading 9"/>
    <w:basedOn w:val="prastasis"/>
    <w:next w:val="prastasis"/>
    <w:link w:val="Antrat9Diagrama"/>
    <w:uiPriority w:val="9"/>
    <w:semiHidden/>
    <w:unhideWhenUsed/>
    <w:qFormat/>
    <w:rsid w:val="009A39C8"/>
    <w:pPr>
      <w:keepNext/>
      <w:keepLines/>
      <w:widowControl/>
      <w:spacing w:line="259" w:lineRule="auto"/>
      <w:outlineLvl w:val="8"/>
    </w:pPr>
    <w:rPr>
      <w:rFonts w:asciiTheme="minorHAnsi" w:eastAsiaTheme="majorEastAsia" w:hAnsiTheme="minorHAnsi" w:cstheme="majorBidi"/>
      <w:color w:val="272727" w:themeColor="text1" w:themeTint="D8"/>
      <w:kern w:val="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39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39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39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39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39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39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39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39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39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39C8"/>
    <w:pPr>
      <w:widowControl/>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9A39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39C8"/>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9A39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39C8"/>
    <w:pPr>
      <w:widowControl/>
      <w:spacing w:before="160" w:after="160" w:line="259" w:lineRule="auto"/>
      <w:jc w:val="center"/>
    </w:pPr>
    <w:rPr>
      <w:rFonts w:asciiTheme="minorHAnsi" w:eastAsiaTheme="minorHAnsi" w:hAnsiTheme="minorHAnsi" w:cstheme="minorBidi"/>
      <w:i/>
      <w:iCs/>
      <w:color w:val="404040" w:themeColor="text1" w:themeTint="BF"/>
      <w:kern w:val="2"/>
      <w:lang w:val="lt-LT" w:eastAsia="en-US"/>
      <w14:ligatures w14:val="standardContextual"/>
    </w:rPr>
  </w:style>
  <w:style w:type="character" w:customStyle="1" w:styleId="CitataDiagrama">
    <w:name w:val="Citata Diagrama"/>
    <w:basedOn w:val="Numatytasispastraiposriftas"/>
    <w:link w:val="Citata"/>
    <w:uiPriority w:val="29"/>
    <w:rsid w:val="009A39C8"/>
    <w:rPr>
      <w:i/>
      <w:iCs/>
      <w:color w:val="404040" w:themeColor="text1" w:themeTint="BF"/>
    </w:rPr>
  </w:style>
  <w:style w:type="paragraph" w:styleId="Sraopastraipa">
    <w:name w:val="List Paragraph"/>
    <w:basedOn w:val="prastasis"/>
    <w:uiPriority w:val="34"/>
    <w:qFormat/>
    <w:rsid w:val="009A39C8"/>
    <w:pPr>
      <w:widowControl/>
      <w:spacing w:after="160" w:line="259" w:lineRule="auto"/>
      <w:ind w:left="720"/>
      <w:contextualSpacing/>
    </w:pPr>
    <w:rPr>
      <w:rFonts w:asciiTheme="minorHAnsi" w:eastAsiaTheme="minorHAnsi" w:hAnsiTheme="minorHAnsi" w:cstheme="minorBidi"/>
      <w:kern w:val="2"/>
      <w:lang w:val="lt-LT" w:eastAsia="en-US"/>
      <w14:ligatures w14:val="standardContextual"/>
    </w:rPr>
  </w:style>
  <w:style w:type="character" w:styleId="Rykuspabraukimas">
    <w:name w:val="Intense Emphasis"/>
    <w:basedOn w:val="Numatytasispastraiposriftas"/>
    <w:uiPriority w:val="21"/>
    <w:qFormat/>
    <w:rsid w:val="009A39C8"/>
    <w:rPr>
      <w:i/>
      <w:iCs/>
      <w:color w:val="2F5496" w:themeColor="accent1" w:themeShade="BF"/>
    </w:rPr>
  </w:style>
  <w:style w:type="paragraph" w:styleId="Iskirtacitata">
    <w:name w:val="Intense Quote"/>
    <w:basedOn w:val="prastasis"/>
    <w:next w:val="prastasis"/>
    <w:link w:val="IskirtacitataDiagrama"/>
    <w:uiPriority w:val="30"/>
    <w:qFormat/>
    <w:rsid w:val="009A39C8"/>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eastAsia="en-US"/>
      <w14:ligatures w14:val="standardContextual"/>
    </w:rPr>
  </w:style>
  <w:style w:type="character" w:customStyle="1" w:styleId="IskirtacitataDiagrama">
    <w:name w:val="Išskirta citata Diagrama"/>
    <w:basedOn w:val="Numatytasispastraiposriftas"/>
    <w:link w:val="Iskirtacitata"/>
    <w:uiPriority w:val="30"/>
    <w:rsid w:val="009A39C8"/>
    <w:rPr>
      <w:i/>
      <w:iCs/>
      <w:color w:val="2F5496" w:themeColor="accent1" w:themeShade="BF"/>
    </w:rPr>
  </w:style>
  <w:style w:type="character" w:styleId="Rykinuoroda">
    <w:name w:val="Intense Reference"/>
    <w:basedOn w:val="Numatytasispastraiposriftas"/>
    <w:uiPriority w:val="32"/>
    <w:qFormat/>
    <w:rsid w:val="009A39C8"/>
    <w:rPr>
      <w:b/>
      <w:bCs/>
      <w:smallCaps/>
      <w:color w:val="2F5496" w:themeColor="accent1" w:themeShade="BF"/>
      <w:spacing w:val="5"/>
    </w:rPr>
  </w:style>
  <w:style w:type="character" w:styleId="Hipersaitas">
    <w:name w:val="Hyperlink"/>
    <w:basedOn w:val="Numatytasispastraiposriftas"/>
    <w:uiPriority w:val="99"/>
    <w:unhideWhenUsed/>
    <w:rsid w:val="0005716A"/>
    <w:rPr>
      <w:color w:val="0563C1" w:themeColor="hyperlink"/>
      <w:u w:val="single"/>
    </w:rPr>
  </w:style>
  <w:style w:type="character" w:styleId="Neapdorotaspaminjimas">
    <w:name w:val="Unresolved Mention"/>
    <w:basedOn w:val="Numatytasispastraiposriftas"/>
    <w:uiPriority w:val="99"/>
    <w:semiHidden/>
    <w:unhideWhenUsed/>
    <w:rsid w:val="0005716A"/>
    <w:rPr>
      <w:color w:val="605E5C"/>
      <w:shd w:val="clear" w:color="auto" w:fill="E1DFDD"/>
    </w:rPr>
  </w:style>
  <w:style w:type="paragraph" w:styleId="Antrats">
    <w:name w:val="header"/>
    <w:basedOn w:val="prastasis"/>
    <w:link w:val="AntratsDiagrama"/>
    <w:uiPriority w:val="99"/>
    <w:unhideWhenUsed/>
    <w:rsid w:val="0005716A"/>
    <w:pPr>
      <w:tabs>
        <w:tab w:val="center" w:pos="4819"/>
        <w:tab w:val="right" w:pos="9638"/>
      </w:tabs>
    </w:pPr>
  </w:style>
  <w:style w:type="character" w:customStyle="1" w:styleId="AntratsDiagrama">
    <w:name w:val="Antraštės Diagrama"/>
    <w:basedOn w:val="Numatytasispastraiposriftas"/>
    <w:link w:val="Antrats"/>
    <w:uiPriority w:val="99"/>
    <w:rsid w:val="0005716A"/>
    <w:rPr>
      <w:rFonts w:ascii="Arial" w:eastAsia="Arial" w:hAnsi="Arial" w:cs="Arial"/>
      <w:kern w:val="0"/>
      <w:lang w:val="lt" w:eastAsia="lt-LT"/>
      <w14:ligatures w14:val="none"/>
    </w:rPr>
  </w:style>
  <w:style w:type="paragraph" w:styleId="Porat">
    <w:name w:val="footer"/>
    <w:basedOn w:val="prastasis"/>
    <w:link w:val="PoratDiagrama"/>
    <w:uiPriority w:val="99"/>
    <w:unhideWhenUsed/>
    <w:rsid w:val="0005716A"/>
    <w:pPr>
      <w:tabs>
        <w:tab w:val="center" w:pos="4819"/>
        <w:tab w:val="right" w:pos="9638"/>
      </w:tabs>
    </w:pPr>
  </w:style>
  <w:style w:type="character" w:customStyle="1" w:styleId="PoratDiagrama">
    <w:name w:val="Poraštė Diagrama"/>
    <w:basedOn w:val="Numatytasispastraiposriftas"/>
    <w:link w:val="Porat"/>
    <w:uiPriority w:val="99"/>
    <w:rsid w:val="0005716A"/>
    <w:rPr>
      <w:rFonts w:ascii="Arial" w:eastAsia="Arial" w:hAnsi="Arial" w:cs="Arial"/>
      <w:kern w:val="0"/>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41249</Words>
  <Characters>23512</Characters>
  <Application>Microsoft Office Word</Application>
  <DocSecurity>0</DocSecurity>
  <Lines>195</Lines>
  <Paragraphs>129</Paragraphs>
  <ScaleCrop>false</ScaleCrop>
  <Company/>
  <LinksUpToDate>false</LinksUpToDate>
  <CharactersWithSpaces>64632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Dobrovolskienė</dc:creator>
  <cp:keywords/>
  <dc:description/>
  <cp:lastModifiedBy>Jūratė Dobrovolskienė</cp:lastModifiedBy>
  <cp:revision>2</cp:revision>
  <dcterms:created xsi:type="dcterms:W3CDTF">2026-05-22T10:54:00Z</dcterms:created>
  <dcterms:modified xsi:type="dcterms:W3CDTF">2026-05-22T10:57:00Z</dcterms:modified>
</cp:coreProperties>
</file>