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51EC" w14:textId="315EC5F6" w:rsidR="0021418E" w:rsidRPr="00C63C37" w:rsidRDefault="0021418E" w:rsidP="00027803">
      <w:pPr>
        <w:tabs>
          <w:tab w:val="right" w:pos="284"/>
        </w:tabs>
        <w:spacing w:line="276" w:lineRule="auto"/>
        <w:ind w:left="10915"/>
        <w:rPr>
          <w:rFonts w:ascii="Arial" w:eastAsia="Calibri" w:hAnsi="Arial" w:cs="Arial"/>
          <w:color w:val="000000" w:themeColor="text1"/>
        </w:rPr>
      </w:pPr>
      <w:r w:rsidRPr="00C63C37">
        <w:rPr>
          <w:rFonts w:ascii="Arial" w:eastAsia="Calibri" w:hAnsi="Arial" w:cs="Arial"/>
          <w:color w:val="000000" w:themeColor="text1"/>
        </w:rPr>
        <w:t>Klaipėdos rajono savivaldybės</w:t>
      </w:r>
    </w:p>
    <w:p w14:paraId="2299D413" w14:textId="5076BEF3" w:rsidR="0021418E" w:rsidRPr="00C63C37" w:rsidRDefault="0021418E" w:rsidP="00027803">
      <w:pPr>
        <w:tabs>
          <w:tab w:val="right" w:pos="284"/>
        </w:tabs>
        <w:spacing w:line="276" w:lineRule="auto"/>
        <w:ind w:left="10915"/>
        <w:rPr>
          <w:rFonts w:ascii="Arial" w:eastAsia="Calibri" w:hAnsi="Arial" w:cs="Arial"/>
          <w:color w:val="000000" w:themeColor="text1"/>
        </w:rPr>
      </w:pPr>
      <w:r w:rsidRPr="00C63C37">
        <w:rPr>
          <w:rFonts w:ascii="Arial" w:eastAsia="Calibri" w:hAnsi="Arial" w:cs="Arial"/>
          <w:color w:val="000000" w:themeColor="text1"/>
        </w:rPr>
        <w:t>žemės ūkio ir kaimo plėtros rėmimo</w:t>
      </w:r>
    </w:p>
    <w:p w14:paraId="6B357C1C" w14:textId="5C2A34CC" w:rsidR="0021418E" w:rsidRPr="00C63C37" w:rsidRDefault="0021418E" w:rsidP="00027803">
      <w:pPr>
        <w:tabs>
          <w:tab w:val="right" w:pos="284"/>
        </w:tabs>
        <w:spacing w:line="276" w:lineRule="auto"/>
        <w:ind w:left="10915"/>
        <w:rPr>
          <w:rFonts w:ascii="Arial" w:eastAsia="Calibri" w:hAnsi="Arial" w:cs="Arial"/>
          <w:color w:val="000000" w:themeColor="text1"/>
        </w:rPr>
      </w:pPr>
      <w:r w:rsidRPr="00C63C37">
        <w:rPr>
          <w:rFonts w:ascii="Arial" w:eastAsia="Calibri" w:hAnsi="Arial" w:cs="Arial"/>
          <w:color w:val="000000" w:themeColor="text1"/>
        </w:rPr>
        <w:t>programos nuostatų</w:t>
      </w:r>
    </w:p>
    <w:p w14:paraId="6AE82466" w14:textId="7DE732E8" w:rsidR="0021418E" w:rsidRPr="00C63C37" w:rsidRDefault="0021418E" w:rsidP="00027803">
      <w:pPr>
        <w:spacing w:after="160" w:line="276" w:lineRule="auto"/>
        <w:ind w:left="10915"/>
        <w:rPr>
          <w:rFonts w:ascii="Arial" w:hAnsi="Arial" w:cs="Arial"/>
          <w:color w:val="000000" w:themeColor="text1"/>
        </w:rPr>
      </w:pPr>
      <w:r w:rsidRPr="00C63C37">
        <w:rPr>
          <w:rFonts w:ascii="Arial" w:hAnsi="Arial" w:cs="Arial"/>
          <w:color w:val="000000" w:themeColor="text1"/>
        </w:rPr>
        <w:t>4 priedas</w:t>
      </w:r>
    </w:p>
    <w:tbl>
      <w:tblPr>
        <w:tblW w:w="14742" w:type="dxa"/>
        <w:tblLook w:val="04A0" w:firstRow="1" w:lastRow="0" w:firstColumn="1" w:lastColumn="0" w:noHBand="0" w:noVBand="1"/>
      </w:tblPr>
      <w:tblGrid>
        <w:gridCol w:w="479"/>
        <w:gridCol w:w="556"/>
        <w:gridCol w:w="3076"/>
        <w:gridCol w:w="1172"/>
        <w:gridCol w:w="3585"/>
        <w:gridCol w:w="1508"/>
        <w:gridCol w:w="4366"/>
      </w:tblGrid>
      <w:tr w:rsidR="00B83265" w:rsidRPr="00C63C37" w14:paraId="40E73CC9" w14:textId="77777777" w:rsidTr="00D75FB2">
        <w:trPr>
          <w:trHeight w:val="288"/>
        </w:trPr>
        <w:tc>
          <w:tcPr>
            <w:tcW w:w="14738" w:type="dxa"/>
            <w:gridSpan w:val="7"/>
            <w:tcBorders>
              <w:top w:val="nil"/>
              <w:left w:val="nil"/>
              <w:bottom w:val="nil"/>
              <w:right w:val="nil"/>
            </w:tcBorders>
            <w:shd w:val="clear" w:color="auto" w:fill="FFFFFF" w:themeFill="background1"/>
            <w:noWrap/>
            <w:vAlign w:val="center"/>
            <w:hideMark/>
          </w:tcPr>
          <w:p w14:paraId="392E9AF5" w14:textId="77777777" w:rsidR="0021418E" w:rsidRPr="00C63C37" w:rsidRDefault="0021418E" w:rsidP="0021418E">
            <w:pPr>
              <w:jc w:val="center"/>
              <w:rPr>
                <w:rFonts w:ascii="Arial" w:hAnsi="Arial" w:cs="Arial"/>
                <w:b/>
                <w:bCs/>
                <w:color w:val="000000" w:themeColor="text1"/>
                <w:lang w:eastAsia="en-US"/>
                <w14:ligatures w14:val="standardContextual"/>
              </w:rPr>
            </w:pPr>
          </w:p>
          <w:p w14:paraId="0ADD29E3" w14:textId="18F4C29F" w:rsidR="0021418E" w:rsidRPr="00C63C37" w:rsidRDefault="0021418E" w:rsidP="0021418E">
            <w:pPr>
              <w:jc w:val="center"/>
              <w:rPr>
                <w:rFonts w:ascii="Arial" w:hAnsi="Arial" w:cs="Arial"/>
                <w:b/>
                <w:bCs/>
                <w:color w:val="000000" w:themeColor="text1"/>
                <w:lang w:eastAsia="en-US"/>
                <w14:ligatures w14:val="standardContextual"/>
              </w:rPr>
            </w:pPr>
            <w:r w:rsidRPr="00C63C37">
              <w:rPr>
                <w:rFonts w:ascii="Arial" w:hAnsi="Arial" w:cs="Arial"/>
                <w:b/>
                <w:bCs/>
                <w:color w:val="000000" w:themeColor="text1"/>
                <w:lang w:eastAsia="en-US"/>
                <w14:ligatures w14:val="standardContextual"/>
              </w:rPr>
              <w:t>„VIENOS ĮMONĖS“ DEKLARACIJA</w:t>
            </w:r>
          </w:p>
          <w:p w14:paraId="619C943F" w14:textId="77777777" w:rsidR="0021418E" w:rsidRPr="00C63C37" w:rsidRDefault="0021418E" w:rsidP="0021418E">
            <w:pPr>
              <w:rPr>
                <w:rFonts w:ascii="Arial" w:hAnsi="Arial" w:cs="Arial"/>
                <w:b/>
                <w:bCs/>
                <w:color w:val="000000" w:themeColor="text1"/>
                <w:lang w:eastAsia="en-US"/>
                <w14:ligatures w14:val="standardContextual"/>
              </w:rPr>
            </w:pPr>
          </w:p>
          <w:p w14:paraId="4EF02A39" w14:textId="77777777" w:rsidR="0021418E" w:rsidRPr="00C63C37" w:rsidRDefault="0021418E" w:rsidP="0021418E">
            <w:pPr>
              <w:rPr>
                <w:rFonts w:ascii="Arial" w:hAnsi="Arial" w:cs="Arial"/>
                <w:b/>
                <w:bCs/>
                <w:color w:val="000000" w:themeColor="text1"/>
                <w:lang w:eastAsia="en-US"/>
                <w14:ligatures w14:val="standardContextual"/>
              </w:rPr>
            </w:pPr>
          </w:p>
          <w:p w14:paraId="6E90B7C7" w14:textId="77777777" w:rsidR="0021418E" w:rsidRPr="00C63C37" w:rsidRDefault="0021418E" w:rsidP="0021418E">
            <w:pPr>
              <w:rPr>
                <w:rFonts w:ascii="Arial" w:hAnsi="Arial" w:cs="Arial"/>
                <w:b/>
                <w:bCs/>
                <w:color w:val="000000" w:themeColor="text1"/>
                <w:lang w:eastAsia="en-US"/>
                <w14:ligatures w14:val="standardContextual"/>
              </w:rPr>
            </w:pPr>
          </w:p>
        </w:tc>
      </w:tr>
      <w:tr w:rsidR="00B83265" w:rsidRPr="00C63C37" w14:paraId="6133008C" w14:textId="77777777" w:rsidTr="00D75FB2">
        <w:trPr>
          <w:gridAfter w:val="1"/>
          <w:wAfter w:w="3913" w:type="dxa"/>
          <w:trHeight w:val="288"/>
        </w:trPr>
        <w:tc>
          <w:tcPr>
            <w:tcW w:w="479" w:type="dxa"/>
            <w:tcBorders>
              <w:top w:val="nil"/>
              <w:left w:val="nil"/>
              <w:bottom w:val="nil"/>
              <w:right w:val="nil"/>
            </w:tcBorders>
            <w:noWrap/>
            <w:vAlign w:val="center"/>
            <w:hideMark/>
          </w:tcPr>
          <w:p w14:paraId="0213CFA7" w14:textId="77777777" w:rsidR="0021418E" w:rsidRPr="00C63C37" w:rsidRDefault="0021418E" w:rsidP="0021418E">
            <w:pPr>
              <w:jc w:val="center"/>
              <w:rPr>
                <w:rFonts w:ascii="Arial" w:hAnsi="Arial" w:cs="Arial"/>
                <w:color w:val="000000" w:themeColor="text1"/>
                <w:lang w:eastAsia="en-US"/>
                <w14:ligatures w14:val="standardContextual"/>
              </w:rPr>
            </w:pPr>
          </w:p>
        </w:tc>
        <w:tc>
          <w:tcPr>
            <w:tcW w:w="556" w:type="dxa"/>
            <w:tcBorders>
              <w:top w:val="nil"/>
              <w:left w:val="nil"/>
              <w:bottom w:val="nil"/>
              <w:right w:val="nil"/>
            </w:tcBorders>
            <w:noWrap/>
            <w:vAlign w:val="bottom"/>
          </w:tcPr>
          <w:p w14:paraId="4D11EAF8" w14:textId="77777777" w:rsidR="0021418E" w:rsidRPr="00C63C37" w:rsidRDefault="0021418E" w:rsidP="0021418E">
            <w:pPr>
              <w:jc w:val="center"/>
              <w:rPr>
                <w:rFonts w:ascii="Arial" w:hAnsi="Arial" w:cs="Arial"/>
                <w:color w:val="000000" w:themeColor="text1"/>
                <w:lang w:eastAsia="en-US"/>
                <w14:ligatures w14:val="standardContextual"/>
              </w:rPr>
            </w:pPr>
          </w:p>
          <w:p w14:paraId="437019DE" w14:textId="77777777" w:rsidR="0021418E" w:rsidRPr="00C63C37" w:rsidRDefault="0021418E" w:rsidP="0021418E">
            <w:pPr>
              <w:jc w:val="center"/>
              <w:rPr>
                <w:rFonts w:ascii="Arial" w:hAnsi="Arial" w:cs="Arial"/>
                <w:color w:val="000000" w:themeColor="text1"/>
                <w:lang w:eastAsia="en-US"/>
                <w14:ligatures w14:val="standardContextual"/>
              </w:rPr>
            </w:pPr>
          </w:p>
          <w:p w14:paraId="3E9D2819" w14:textId="77777777" w:rsidR="0021418E" w:rsidRPr="00C63C37" w:rsidRDefault="0021418E" w:rsidP="0021418E">
            <w:pPr>
              <w:jc w:val="center"/>
              <w:rPr>
                <w:rFonts w:ascii="Arial" w:hAnsi="Arial" w:cs="Arial"/>
                <w:color w:val="000000" w:themeColor="text1"/>
                <w:lang w:eastAsia="en-US"/>
                <w14:ligatures w14:val="standardContextual"/>
              </w:rPr>
            </w:pPr>
          </w:p>
          <w:p w14:paraId="2E1827BE" w14:textId="77777777" w:rsidR="0021418E" w:rsidRPr="00C63C37" w:rsidRDefault="0021418E" w:rsidP="0021418E">
            <w:pPr>
              <w:jc w:val="center"/>
              <w:rPr>
                <w:rFonts w:ascii="Arial" w:hAnsi="Arial" w:cs="Arial"/>
                <w:color w:val="000000" w:themeColor="text1"/>
                <w:lang w:eastAsia="en-US"/>
                <w14:ligatures w14:val="standardContextual"/>
              </w:rPr>
            </w:pPr>
          </w:p>
        </w:tc>
        <w:tc>
          <w:tcPr>
            <w:tcW w:w="3076" w:type="dxa"/>
            <w:tcBorders>
              <w:left w:val="nil"/>
              <w:bottom w:val="nil"/>
              <w:right w:val="nil"/>
            </w:tcBorders>
            <w:noWrap/>
            <w:vAlign w:val="bottom"/>
          </w:tcPr>
          <w:p w14:paraId="6FB963A3" w14:textId="77777777" w:rsidR="0021418E" w:rsidRPr="00C63C37" w:rsidRDefault="0021418E" w:rsidP="0021418E">
            <w:pPr>
              <w:jc w:val="center"/>
              <w:rPr>
                <w:rFonts w:ascii="Arial" w:hAnsi="Arial" w:cs="Arial"/>
                <w:color w:val="000000" w:themeColor="text1"/>
                <w:lang w:eastAsia="en-US"/>
                <w14:ligatures w14:val="standardContextual"/>
              </w:rPr>
            </w:pPr>
          </w:p>
        </w:tc>
        <w:tc>
          <w:tcPr>
            <w:tcW w:w="6265" w:type="dxa"/>
            <w:gridSpan w:val="3"/>
            <w:tcBorders>
              <w:top w:val="single" w:sz="4" w:space="0" w:color="auto"/>
              <w:left w:val="nil"/>
              <w:bottom w:val="nil"/>
              <w:right w:val="nil"/>
            </w:tcBorders>
            <w:noWrap/>
            <w:vAlign w:val="bottom"/>
            <w:hideMark/>
          </w:tcPr>
          <w:p w14:paraId="36304639"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Pildymo data</w:t>
            </w:r>
          </w:p>
          <w:p w14:paraId="7502C2A9" w14:textId="77777777" w:rsidR="0021418E" w:rsidRPr="00C63C37" w:rsidRDefault="0021418E" w:rsidP="0021418E">
            <w:pPr>
              <w:jc w:val="center"/>
              <w:rPr>
                <w:rFonts w:ascii="Arial" w:hAnsi="Arial" w:cs="Arial"/>
                <w:color w:val="000000" w:themeColor="text1"/>
                <w:lang w:eastAsia="en-US"/>
                <w14:ligatures w14:val="standardContextual"/>
              </w:rPr>
            </w:pPr>
          </w:p>
          <w:p w14:paraId="05F2B1F4" w14:textId="77777777" w:rsidR="0021418E" w:rsidRPr="00C63C37" w:rsidRDefault="0021418E" w:rsidP="0021418E">
            <w:pPr>
              <w:jc w:val="center"/>
              <w:rPr>
                <w:rFonts w:ascii="Arial" w:hAnsi="Arial" w:cs="Arial"/>
                <w:color w:val="000000" w:themeColor="text1"/>
                <w:lang w:eastAsia="en-US"/>
                <w14:ligatures w14:val="standardContextual"/>
              </w:rPr>
            </w:pPr>
          </w:p>
          <w:p w14:paraId="4AA18820" w14:textId="77777777" w:rsidR="0021418E" w:rsidRPr="00C63C37" w:rsidRDefault="0021418E" w:rsidP="0021418E">
            <w:pPr>
              <w:jc w:val="center"/>
              <w:rPr>
                <w:rFonts w:ascii="Arial" w:hAnsi="Arial" w:cs="Arial"/>
                <w:color w:val="000000" w:themeColor="text1"/>
                <w:lang w:eastAsia="en-US"/>
                <w14:ligatures w14:val="standardContextual"/>
              </w:rPr>
            </w:pPr>
          </w:p>
          <w:p w14:paraId="31F00D17" w14:textId="77777777" w:rsidR="0021418E" w:rsidRPr="00C63C37" w:rsidRDefault="0021418E" w:rsidP="0021418E">
            <w:pPr>
              <w:jc w:val="center"/>
              <w:rPr>
                <w:rFonts w:ascii="Arial" w:hAnsi="Arial" w:cs="Arial"/>
                <w:color w:val="000000" w:themeColor="text1"/>
                <w:lang w:eastAsia="en-US"/>
                <w14:ligatures w14:val="standardContextual"/>
              </w:rPr>
            </w:pPr>
          </w:p>
        </w:tc>
      </w:tr>
      <w:tr w:rsidR="00B83265" w:rsidRPr="00D06D0B" w14:paraId="56616196" w14:textId="77777777" w:rsidTr="00D75FB2">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CA8E8DA" w14:textId="77777777" w:rsidR="0021418E" w:rsidRPr="00D06D0B" w:rsidRDefault="0021418E" w:rsidP="0021418E">
            <w:pPr>
              <w:rPr>
                <w:rFonts w:ascii="Arial" w:hAnsi="Arial" w:cs="Arial"/>
                <w:b/>
                <w:bCs/>
                <w:color w:val="000000" w:themeColor="text1"/>
                <w:lang w:eastAsia="en-US"/>
                <w14:ligatures w14:val="standardContextual"/>
              </w:rPr>
            </w:pPr>
            <w:r w:rsidRPr="00D06D0B">
              <w:rPr>
                <w:rFonts w:ascii="Arial" w:hAnsi="Arial" w:cs="Arial"/>
                <w:b/>
                <w:bCs/>
                <w:color w:val="000000" w:themeColor="text1"/>
                <w:lang w:eastAsia="en-US"/>
                <w14:ligatures w14:val="standardContextual"/>
              </w:rPr>
              <w:t>1.</w:t>
            </w:r>
          </w:p>
        </w:tc>
        <w:tc>
          <w:tcPr>
            <w:tcW w:w="4804"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76F9E5E8" w14:textId="77777777" w:rsidR="0021418E" w:rsidRPr="00D06D0B" w:rsidRDefault="0021418E" w:rsidP="0021418E">
            <w:pPr>
              <w:rPr>
                <w:rFonts w:ascii="Arial" w:hAnsi="Arial" w:cs="Arial"/>
                <w:b/>
                <w:bCs/>
                <w:color w:val="000000" w:themeColor="text1"/>
                <w:lang w:eastAsia="en-US"/>
                <w14:ligatures w14:val="standardContextual"/>
              </w:rPr>
            </w:pPr>
            <w:r w:rsidRPr="00D06D0B">
              <w:rPr>
                <w:rFonts w:ascii="Arial" w:hAnsi="Arial" w:cs="Arial"/>
                <w:b/>
                <w:bCs/>
                <w:color w:val="000000" w:themeColor="text1"/>
                <w:lang w:eastAsia="en-US"/>
                <w14:ligatures w14:val="standardContextual"/>
              </w:rPr>
              <w:t>Deklaruojančios įmonės pavadinimas</w:t>
            </w:r>
          </w:p>
        </w:tc>
        <w:tc>
          <w:tcPr>
            <w:tcW w:w="9455" w:type="dxa"/>
            <w:gridSpan w:val="3"/>
            <w:tcBorders>
              <w:top w:val="single" w:sz="4" w:space="0" w:color="000000" w:themeColor="text1"/>
              <w:left w:val="nil"/>
              <w:bottom w:val="single" w:sz="4" w:space="0" w:color="000000" w:themeColor="text1"/>
              <w:right w:val="single" w:sz="4" w:space="0" w:color="000000" w:themeColor="text1"/>
            </w:tcBorders>
            <w:vAlign w:val="bottom"/>
          </w:tcPr>
          <w:p w14:paraId="6BF5F914" w14:textId="77777777" w:rsidR="0021418E" w:rsidRPr="00D06D0B" w:rsidRDefault="0021418E" w:rsidP="0021418E">
            <w:pPr>
              <w:rPr>
                <w:rFonts w:ascii="Arial" w:hAnsi="Arial" w:cs="Arial"/>
                <w:b/>
                <w:bCs/>
                <w:color w:val="000000" w:themeColor="text1"/>
                <w:lang w:eastAsia="en-US"/>
                <w14:ligatures w14:val="standardContextual"/>
              </w:rPr>
            </w:pPr>
          </w:p>
        </w:tc>
      </w:tr>
      <w:tr w:rsidR="00B83265" w:rsidRPr="00D06D0B" w14:paraId="63BEBB9F" w14:textId="77777777" w:rsidTr="00D75FB2">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70E991EE" w14:textId="77777777" w:rsidR="0021418E" w:rsidRPr="00D06D0B" w:rsidRDefault="0021418E" w:rsidP="0021418E">
            <w:pPr>
              <w:rPr>
                <w:rFonts w:ascii="Arial" w:hAnsi="Arial" w:cs="Arial"/>
                <w:b/>
                <w:bCs/>
                <w:color w:val="000000" w:themeColor="text1"/>
                <w:lang w:eastAsia="en-US"/>
                <w14:ligatures w14:val="standardContextual"/>
              </w:rPr>
            </w:pPr>
            <w:r w:rsidRPr="00D06D0B">
              <w:rPr>
                <w:rFonts w:ascii="Arial" w:hAnsi="Arial" w:cs="Arial"/>
                <w:b/>
                <w:bCs/>
                <w:color w:val="000000" w:themeColor="text1"/>
                <w:lang w:eastAsia="en-US"/>
                <w14:ligatures w14:val="standardContextual"/>
              </w:rPr>
              <w:t>2.</w:t>
            </w:r>
          </w:p>
        </w:tc>
        <w:tc>
          <w:tcPr>
            <w:tcW w:w="4804" w:type="dxa"/>
            <w:gridSpan w:val="3"/>
            <w:tcBorders>
              <w:top w:val="single" w:sz="4" w:space="0" w:color="000000" w:themeColor="text1"/>
              <w:left w:val="nil"/>
              <w:bottom w:val="single" w:sz="4" w:space="0" w:color="000000" w:themeColor="text1"/>
              <w:right w:val="single" w:sz="4" w:space="0" w:color="000000" w:themeColor="text1"/>
            </w:tcBorders>
            <w:noWrap/>
            <w:vAlign w:val="bottom"/>
            <w:hideMark/>
          </w:tcPr>
          <w:p w14:paraId="4B903A84" w14:textId="77777777" w:rsidR="0021418E" w:rsidRPr="00D06D0B" w:rsidRDefault="0021418E" w:rsidP="0021418E">
            <w:pPr>
              <w:rPr>
                <w:rFonts w:ascii="Arial" w:hAnsi="Arial" w:cs="Arial"/>
                <w:b/>
                <w:bCs/>
                <w:color w:val="000000" w:themeColor="text1"/>
                <w:lang w:eastAsia="en-US"/>
                <w14:ligatures w14:val="standardContextual"/>
              </w:rPr>
            </w:pPr>
            <w:r w:rsidRPr="00D06D0B">
              <w:rPr>
                <w:rFonts w:ascii="Arial" w:hAnsi="Arial" w:cs="Arial"/>
                <w:b/>
                <w:bCs/>
                <w:color w:val="000000" w:themeColor="text1"/>
                <w:lang w:eastAsia="en-US"/>
                <w14:ligatures w14:val="standardContextual"/>
              </w:rPr>
              <w:t>Deklaruojančios įmonės kodas</w:t>
            </w:r>
          </w:p>
        </w:tc>
        <w:tc>
          <w:tcPr>
            <w:tcW w:w="9455" w:type="dxa"/>
            <w:gridSpan w:val="3"/>
            <w:tcBorders>
              <w:top w:val="single" w:sz="4" w:space="0" w:color="000000" w:themeColor="text1"/>
              <w:left w:val="nil"/>
              <w:bottom w:val="single" w:sz="4" w:space="0" w:color="000000" w:themeColor="text1"/>
              <w:right w:val="single" w:sz="4" w:space="0" w:color="000000" w:themeColor="text1"/>
            </w:tcBorders>
            <w:vAlign w:val="bottom"/>
          </w:tcPr>
          <w:p w14:paraId="7721B8E2" w14:textId="77777777" w:rsidR="0021418E" w:rsidRPr="00D06D0B" w:rsidRDefault="0021418E" w:rsidP="0021418E">
            <w:pPr>
              <w:rPr>
                <w:rFonts w:ascii="Arial" w:hAnsi="Arial" w:cs="Arial"/>
                <w:b/>
                <w:bCs/>
                <w:color w:val="000000" w:themeColor="text1"/>
                <w:lang w:eastAsia="en-US"/>
                <w14:ligatures w14:val="standardContextual"/>
              </w:rPr>
            </w:pPr>
          </w:p>
        </w:tc>
      </w:tr>
      <w:tr w:rsidR="00B83265" w:rsidRPr="00C63C37" w14:paraId="4F59A9A7" w14:textId="77777777" w:rsidTr="00D75FB2">
        <w:tc>
          <w:tcPr>
            <w:tcW w:w="479" w:type="dxa"/>
            <w:tcBorders>
              <w:top w:val="single" w:sz="4" w:space="0" w:color="auto"/>
              <w:left w:val="single" w:sz="4" w:space="0" w:color="auto"/>
              <w:bottom w:val="single" w:sz="4" w:space="0" w:color="auto"/>
              <w:right w:val="single" w:sz="4" w:space="0" w:color="auto"/>
            </w:tcBorders>
            <w:noWrap/>
            <w:vAlign w:val="center"/>
            <w:hideMark/>
          </w:tcPr>
          <w:p w14:paraId="2730B6FA" w14:textId="77777777" w:rsidR="0021418E" w:rsidRPr="00D06D0B" w:rsidRDefault="0021418E" w:rsidP="0021418E">
            <w:pPr>
              <w:rPr>
                <w:rFonts w:ascii="Arial" w:hAnsi="Arial" w:cs="Arial"/>
                <w:b/>
                <w:bCs/>
                <w:color w:val="000000" w:themeColor="text1"/>
                <w:lang w:eastAsia="en-US"/>
                <w14:ligatures w14:val="standardContextual"/>
              </w:rPr>
            </w:pPr>
            <w:r w:rsidRPr="00D06D0B">
              <w:rPr>
                <w:rFonts w:ascii="Arial" w:hAnsi="Arial" w:cs="Arial"/>
                <w:b/>
                <w:bCs/>
                <w:color w:val="000000" w:themeColor="text1"/>
                <w:lang w:eastAsia="en-US"/>
                <w14:ligatures w14:val="standardContextual"/>
              </w:rPr>
              <w:t>3.</w:t>
            </w:r>
          </w:p>
        </w:tc>
        <w:tc>
          <w:tcPr>
            <w:tcW w:w="14259" w:type="dxa"/>
            <w:gridSpan w:val="6"/>
            <w:tcBorders>
              <w:top w:val="single" w:sz="4" w:space="0" w:color="000000" w:themeColor="text1"/>
              <w:left w:val="single" w:sz="4" w:space="0" w:color="auto"/>
              <w:bottom w:val="single" w:sz="4" w:space="0" w:color="000000" w:themeColor="text1"/>
              <w:right w:val="single" w:sz="4" w:space="0" w:color="000000" w:themeColor="text1"/>
            </w:tcBorders>
            <w:vAlign w:val="bottom"/>
            <w:hideMark/>
          </w:tcPr>
          <w:p w14:paraId="12E86419"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„Vienos įmonės“ apibrėžtis</w:t>
            </w:r>
          </w:p>
          <w:p w14:paraId="7854CD4C"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 xml:space="preserve">Vadovaujantis Komisijos Reglamento (ES) 2023/2831, Komisijos Reglamento (ES) Nr. 1408/2013, Komisijos Reglamento (ES) Nr. 1407/2013, Komisijos Reglamento (ES) Nr. 717/2014 2 straipsnio 2 dalimi, „Viena įmonė“ apima visas įmones, kurios tarpusavyje yra susietos bent vienos rūšies iš šių santykių: </w:t>
            </w:r>
          </w:p>
          <w:p w14:paraId="6854E1FB"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a) viena įmonė turi kitos įmonės akcininkų arba narių balsų daugumą;</w:t>
            </w:r>
            <w:r w:rsidRPr="00C63C37">
              <w:rPr>
                <w:rFonts w:ascii="Arial" w:hAnsi="Arial" w:cs="Arial"/>
                <w:color w:val="000000" w:themeColor="text1"/>
                <w:lang w:eastAsia="en-US"/>
                <w14:ligatures w14:val="standardContextual"/>
              </w:rPr>
              <w:br/>
              <w:t>b) viena įmonė turi teisę paskirti arba atleisti daugumą kitos įmonės administracijos, valdymo arba priežiūros organo narių;</w:t>
            </w:r>
            <w:r w:rsidRPr="00C63C37">
              <w:rPr>
                <w:rFonts w:ascii="Arial" w:hAnsi="Arial" w:cs="Arial"/>
                <w:color w:val="000000" w:themeColor="text1"/>
                <w:lang w:eastAsia="en-US"/>
                <w14:ligatures w14:val="standardContextual"/>
              </w:rPr>
              <w:br/>
              <w:t>c) viena įmonė turi teisę kitai įmonei daryti lemiamą poveikį, remdamasi su šia įmone sudaryta sutartimi arba vadovaudamasi steigimo sutarties ar įstatų nuostata;</w:t>
            </w:r>
          </w:p>
          <w:p w14:paraId="1B6E4050"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d) viena įmonė, kuri yra kitos įmonės akcininkė arba narė, pagal susitarimą su kitais tos įmonės akcininkais ar nariais viena kontroliuoja tos įmonės akcininkų arba narių balsavimo teisių daugumą.</w:t>
            </w:r>
            <w:r w:rsidRPr="00C63C37">
              <w:rPr>
                <w:rFonts w:ascii="Arial" w:hAnsi="Arial" w:cs="Arial"/>
                <w:color w:val="000000" w:themeColor="text1"/>
                <w:lang w:eastAsia="en-US"/>
                <w14:ligatures w14:val="standardContextual"/>
              </w:rPr>
              <w:br/>
            </w:r>
            <w:r w:rsidRPr="00C63C37">
              <w:rPr>
                <w:rFonts w:ascii="Arial" w:hAnsi="Arial" w:cs="Arial"/>
                <w:color w:val="000000" w:themeColor="text1"/>
                <w:lang w:eastAsia="en-US"/>
                <w14:ligatures w14:val="standardContextual"/>
              </w:rPr>
              <w:br/>
              <w:t>Įmonės, kurios a–d punktuose nurodytais santykiais yra susietos per vieną ar daugiau kitų įmonių, taip pat laikomos „Viena įmone“.</w:t>
            </w:r>
          </w:p>
          <w:p w14:paraId="6FA606A4" w14:textId="0B0A5B89" w:rsidR="0021418E" w:rsidRPr="00C63C37" w:rsidRDefault="0021418E" w:rsidP="00466FD4">
            <w:pPr>
              <w:spacing w:after="120"/>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 xml:space="preserve">Įmonė yra bet kuris ekonominę veiklą vykdantis fizinis ar juridinis asmuo, nepaisant jo teisinio statuso ir finansavimo būdų. Europos Sąjungos Teisingumo Teismas yra išaiškinęs, kad „bendrovės kontrolinį akcijų paketą turintis subjektas“, kuris „efektyviai kontroliuoja šią bendrovę tiesiogiai ar netiesiogiai dalyvaudamas jos valdyme“, turi būti laikomas dalyvaujančiu tos bendrovės </w:t>
            </w:r>
            <w:r w:rsidRPr="00C63C37">
              <w:rPr>
                <w:rFonts w:ascii="Arial" w:hAnsi="Arial" w:cs="Arial"/>
                <w:color w:val="000000" w:themeColor="text1"/>
                <w:lang w:eastAsia="en-US"/>
                <w14:ligatures w14:val="standardContextual"/>
              </w:rPr>
              <w:lastRenderedPageBreak/>
              <w:t xml:space="preserve">ekonominėje veikloje ir atitinkamai laikomas </w:t>
            </w:r>
            <w:r w:rsidRPr="008B28A9">
              <w:rPr>
                <w:rFonts w:ascii="Arial" w:hAnsi="Arial" w:cs="Arial"/>
                <w:color w:val="000000" w:themeColor="text1"/>
                <w:lang w:eastAsia="en-US"/>
                <w14:ligatures w14:val="standardContextual"/>
              </w:rPr>
              <w:t>įmone</w:t>
            </w:r>
            <w:r w:rsidR="00466FD4" w:rsidRPr="008B28A9">
              <w:rPr>
                <w:rFonts w:ascii="Arial" w:hAnsi="Arial" w:cs="Arial"/>
                <w:color w:val="000000" w:themeColor="text1"/>
                <w:lang w:eastAsia="en-US"/>
                <w14:ligatures w14:val="standardContextual"/>
              </w:rPr>
              <w:t xml:space="preserve"> (</w:t>
            </w:r>
            <w:r w:rsidR="00466FD4" w:rsidRPr="008B28A9">
              <w:rPr>
                <w:rFonts w:ascii="Arial" w:hAnsi="Arial" w:cs="Arial"/>
              </w:rPr>
              <w:t>2006 metų sausio 10 d. Teisingumo teismo sprendimo Byloje C-222/04 112-113 punktai)</w:t>
            </w:r>
            <w:r w:rsidRPr="008B28A9">
              <w:rPr>
                <w:rFonts w:ascii="Arial" w:hAnsi="Arial" w:cs="Arial"/>
                <w:color w:val="000000" w:themeColor="text1"/>
                <w:lang w:eastAsia="en-US"/>
                <w14:ligatures w14:val="standardContextual"/>
              </w:rPr>
              <w:t>.</w:t>
            </w:r>
          </w:p>
        </w:tc>
      </w:tr>
      <w:tr w:rsidR="00B83265" w:rsidRPr="00C63C37" w14:paraId="6273CD1B" w14:textId="77777777" w:rsidTr="00D75FB2">
        <w:trPr>
          <w:trHeight w:val="405"/>
        </w:trPr>
        <w:tc>
          <w:tcPr>
            <w:tcW w:w="479" w:type="dxa"/>
            <w:vMerge w:val="restart"/>
            <w:tcBorders>
              <w:top w:val="single" w:sz="4" w:space="0" w:color="auto"/>
              <w:left w:val="single" w:sz="4" w:space="0" w:color="auto"/>
              <w:bottom w:val="single" w:sz="4" w:space="0" w:color="000000" w:themeColor="text1"/>
              <w:right w:val="single" w:sz="4" w:space="0" w:color="000000" w:themeColor="text1"/>
            </w:tcBorders>
            <w:vAlign w:val="center"/>
            <w:hideMark/>
          </w:tcPr>
          <w:p w14:paraId="3DCE510C" w14:textId="77777777" w:rsidR="0021418E" w:rsidRPr="00D06D0B" w:rsidRDefault="0021418E" w:rsidP="0021418E">
            <w:pPr>
              <w:rPr>
                <w:rFonts w:ascii="Arial" w:hAnsi="Arial" w:cs="Arial"/>
                <w:b/>
                <w:bCs/>
                <w:color w:val="000000" w:themeColor="text1"/>
                <w:lang w:eastAsia="en-US"/>
                <w14:ligatures w14:val="standardContextual"/>
              </w:rPr>
            </w:pPr>
            <w:r w:rsidRPr="00D06D0B">
              <w:rPr>
                <w:rFonts w:ascii="Arial" w:hAnsi="Arial" w:cs="Arial"/>
                <w:b/>
                <w:bCs/>
                <w:color w:val="000000" w:themeColor="text1"/>
                <w:lang w:eastAsia="en-US"/>
                <w14:ligatures w14:val="standardContextual"/>
              </w:rPr>
              <w:lastRenderedPageBreak/>
              <w:t>4.</w:t>
            </w:r>
          </w:p>
        </w:tc>
        <w:tc>
          <w:tcPr>
            <w:tcW w:w="1425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0809FC"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Deklaruoju, kad deklaruojanti įmonė yra susijusi su šiomis įmonėmis ir visos jos sudaro „Vieną įmonę“:</w:t>
            </w:r>
          </w:p>
        </w:tc>
      </w:tr>
      <w:tr w:rsidR="00B83265" w:rsidRPr="00C63C37" w14:paraId="4DBD053A" w14:textId="77777777" w:rsidTr="00D75FB2">
        <w:trPr>
          <w:trHeight w:val="288"/>
        </w:trPr>
        <w:tc>
          <w:tcPr>
            <w:tcW w:w="479" w:type="dxa"/>
            <w:vMerge/>
            <w:tcBorders>
              <w:left w:val="single" w:sz="4" w:space="0" w:color="auto"/>
            </w:tcBorders>
            <w:vAlign w:val="center"/>
            <w:hideMark/>
          </w:tcPr>
          <w:p w14:paraId="0F90665E"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31B3EAA8"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Eil. Nr.</w:t>
            </w:r>
          </w:p>
        </w:tc>
        <w:tc>
          <w:tcPr>
            <w:tcW w:w="3076" w:type="dxa"/>
            <w:tcBorders>
              <w:top w:val="nil"/>
              <w:left w:val="nil"/>
              <w:bottom w:val="single" w:sz="4" w:space="0" w:color="000000" w:themeColor="text1"/>
              <w:right w:val="single" w:sz="4" w:space="0" w:color="000000" w:themeColor="text1"/>
            </w:tcBorders>
            <w:noWrap/>
            <w:vAlign w:val="bottom"/>
            <w:hideMark/>
          </w:tcPr>
          <w:p w14:paraId="5E3E05F2"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Įmonės kodas</w:t>
            </w: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0C7709BB"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Įmonės pavadinimas</w:t>
            </w:r>
          </w:p>
        </w:tc>
      </w:tr>
      <w:tr w:rsidR="00B83265" w:rsidRPr="00C63C37" w14:paraId="70E34091" w14:textId="77777777" w:rsidTr="00D75FB2">
        <w:trPr>
          <w:trHeight w:val="288"/>
        </w:trPr>
        <w:tc>
          <w:tcPr>
            <w:tcW w:w="479" w:type="dxa"/>
            <w:vMerge/>
            <w:tcBorders>
              <w:left w:val="single" w:sz="4" w:space="0" w:color="auto"/>
            </w:tcBorders>
            <w:vAlign w:val="center"/>
            <w:hideMark/>
          </w:tcPr>
          <w:p w14:paraId="677E680C"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776A765D"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1.</w:t>
            </w:r>
          </w:p>
        </w:tc>
        <w:tc>
          <w:tcPr>
            <w:tcW w:w="3076" w:type="dxa"/>
            <w:tcBorders>
              <w:top w:val="nil"/>
              <w:left w:val="nil"/>
              <w:bottom w:val="single" w:sz="4" w:space="0" w:color="000000" w:themeColor="text1"/>
              <w:right w:val="single" w:sz="4" w:space="0" w:color="000000" w:themeColor="text1"/>
            </w:tcBorders>
            <w:noWrap/>
            <w:vAlign w:val="bottom"/>
            <w:hideMark/>
          </w:tcPr>
          <w:p w14:paraId="4A4BBE1A"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56C8D013"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2F9F02D2" w14:textId="77777777" w:rsidTr="00D75FB2">
        <w:trPr>
          <w:trHeight w:val="288"/>
        </w:trPr>
        <w:tc>
          <w:tcPr>
            <w:tcW w:w="479" w:type="dxa"/>
            <w:vMerge/>
            <w:tcBorders>
              <w:left w:val="single" w:sz="4" w:space="0" w:color="auto"/>
            </w:tcBorders>
            <w:vAlign w:val="center"/>
            <w:hideMark/>
          </w:tcPr>
          <w:p w14:paraId="5930E872"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44523B4D"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2.</w:t>
            </w:r>
          </w:p>
        </w:tc>
        <w:tc>
          <w:tcPr>
            <w:tcW w:w="3076" w:type="dxa"/>
            <w:tcBorders>
              <w:top w:val="nil"/>
              <w:left w:val="nil"/>
              <w:bottom w:val="single" w:sz="4" w:space="0" w:color="000000" w:themeColor="text1"/>
              <w:right w:val="single" w:sz="4" w:space="0" w:color="000000" w:themeColor="text1"/>
            </w:tcBorders>
            <w:noWrap/>
            <w:vAlign w:val="bottom"/>
            <w:hideMark/>
          </w:tcPr>
          <w:p w14:paraId="21B9C34E"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6E864201"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0D43FC80" w14:textId="77777777" w:rsidTr="00D75FB2">
        <w:trPr>
          <w:trHeight w:val="288"/>
        </w:trPr>
        <w:tc>
          <w:tcPr>
            <w:tcW w:w="479" w:type="dxa"/>
            <w:vMerge/>
            <w:tcBorders>
              <w:left w:val="single" w:sz="4" w:space="0" w:color="auto"/>
            </w:tcBorders>
            <w:vAlign w:val="center"/>
            <w:hideMark/>
          </w:tcPr>
          <w:p w14:paraId="023BFFD8"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52D2B4DE"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3.</w:t>
            </w:r>
          </w:p>
        </w:tc>
        <w:tc>
          <w:tcPr>
            <w:tcW w:w="3076" w:type="dxa"/>
            <w:tcBorders>
              <w:top w:val="nil"/>
              <w:left w:val="nil"/>
              <w:bottom w:val="single" w:sz="4" w:space="0" w:color="000000" w:themeColor="text1"/>
              <w:right w:val="single" w:sz="4" w:space="0" w:color="000000" w:themeColor="text1"/>
            </w:tcBorders>
            <w:noWrap/>
            <w:vAlign w:val="bottom"/>
            <w:hideMark/>
          </w:tcPr>
          <w:p w14:paraId="787199B7"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3922F5FF"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4D488D25" w14:textId="77777777" w:rsidTr="00D75FB2">
        <w:trPr>
          <w:trHeight w:val="288"/>
        </w:trPr>
        <w:tc>
          <w:tcPr>
            <w:tcW w:w="479" w:type="dxa"/>
            <w:vMerge/>
            <w:tcBorders>
              <w:left w:val="single" w:sz="4" w:space="0" w:color="auto"/>
            </w:tcBorders>
            <w:vAlign w:val="center"/>
            <w:hideMark/>
          </w:tcPr>
          <w:p w14:paraId="043A6B35"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502F8647"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4.</w:t>
            </w:r>
          </w:p>
        </w:tc>
        <w:tc>
          <w:tcPr>
            <w:tcW w:w="3076" w:type="dxa"/>
            <w:tcBorders>
              <w:top w:val="nil"/>
              <w:left w:val="nil"/>
              <w:bottom w:val="single" w:sz="4" w:space="0" w:color="000000" w:themeColor="text1"/>
              <w:right w:val="single" w:sz="4" w:space="0" w:color="000000" w:themeColor="text1"/>
            </w:tcBorders>
            <w:noWrap/>
            <w:vAlign w:val="bottom"/>
            <w:hideMark/>
          </w:tcPr>
          <w:p w14:paraId="4A3F2A35"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744319FA"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0A3A6CAE" w14:textId="77777777" w:rsidTr="00D75FB2">
        <w:trPr>
          <w:trHeight w:val="288"/>
        </w:trPr>
        <w:tc>
          <w:tcPr>
            <w:tcW w:w="479" w:type="dxa"/>
            <w:vMerge/>
            <w:tcBorders>
              <w:left w:val="single" w:sz="4" w:space="0" w:color="auto"/>
            </w:tcBorders>
            <w:vAlign w:val="center"/>
            <w:hideMark/>
          </w:tcPr>
          <w:p w14:paraId="735BB20F"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1FCADFB0"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5.</w:t>
            </w:r>
          </w:p>
        </w:tc>
        <w:tc>
          <w:tcPr>
            <w:tcW w:w="3076" w:type="dxa"/>
            <w:tcBorders>
              <w:top w:val="nil"/>
              <w:left w:val="nil"/>
              <w:bottom w:val="single" w:sz="4" w:space="0" w:color="000000" w:themeColor="text1"/>
              <w:right w:val="single" w:sz="4" w:space="0" w:color="000000" w:themeColor="text1"/>
            </w:tcBorders>
            <w:noWrap/>
            <w:vAlign w:val="bottom"/>
            <w:hideMark/>
          </w:tcPr>
          <w:p w14:paraId="44F42EB1"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66B00847"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7200DEF2" w14:textId="77777777" w:rsidTr="00D75FB2">
        <w:trPr>
          <w:trHeight w:val="288"/>
        </w:trPr>
        <w:tc>
          <w:tcPr>
            <w:tcW w:w="479" w:type="dxa"/>
            <w:vMerge/>
            <w:tcBorders>
              <w:left w:val="single" w:sz="4" w:space="0" w:color="auto"/>
            </w:tcBorders>
            <w:vAlign w:val="center"/>
            <w:hideMark/>
          </w:tcPr>
          <w:p w14:paraId="7E67FD5D"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766FD4CA"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6.</w:t>
            </w:r>
          </w:p>
        </w:tc>
        <w:tc>
          <w:tcPr>
            <w:tcW w:w="3076" w:type="dxa"/>
            <w:tcBorders>
              <w:top w:val="nil"/>
              <w:left w:val="nil"/>
              <w:bottom w:val="single" w:sz="4" w:space="0" w:color="000000" w:themeColor="text1"/>
              <w:right w:val="single" w:sz="4" w:space="0" w:color="000000" w:themeColor="text1"/>
            </w:tcBorders>
            <w:noWrap/>
            <w:vAlign w:val="bottom"/>
            <w:hideMark/>
          </w:tcPr>
          <w:p w14:paraId="3B433AE6"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1D376A97"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518B2C24" w14:textId="77777777" w:rsidTr="00D75FB2">
        <w:trPr>
          <w:trHeight w:val="288"/>
        </w:trPr>
        <w:tc>
          <w:tcPr>
            <w:tcW w:w="479" w:type="dxa"/>
            <w:vMerge/>
            <w:tcBorders>
              <w:left w:val="single" w:sz="4" w:space="0" w:color="auto"/>
            </w:tcBorders>
            <w:vAlign w:val="center"/>
            <w:hideMark/>
          </w:tcPr>
          <w:p w14:paraId="2675DDAE"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auto"/>
              <w:right w:val="single" w:sz="4" w:space="0" w:color="000000" w:themeColor="text1"/>
            </w:tcBorders>
            <w:noWrap/>
            <w:hideMark/>
          </w:tcPr>
          <w:p w14:paraId="12C6281E"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7.</w:t>
            </w:r>
          </w:p>
        </w:tc>
        <w:tc>
          <w:tcPr>
            <w:tcW w:w="3076" w:type="dxa"/>
            <w:tcBorders>
              <w:top w:val="nil"/>
              <w:left w:val="nil"/>
              <w:bottom w:val="single" w:sz="4" w:space="0" w:color="auto"/>
              <w:right w:val="single" w:sz="4" w:space="0" w:color="000000" w:themeColor="text1"/>
            </w:tcBorders>
            <w:noWrap/>
            <w:vAlign w:val="bottom"/>
            <w:hideMark/>
          </w:tcPr>
          <w:p w14:paraId="56FDBA73"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5EE6A66A"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2453C435" w14:textId="77777777" w:rsidTr="00D75FB2">
        <w:trPr>
          <w:trHeight w:val="288"/>
        </w:trPr>
        <w:tc>
          <w:tcPr>
            <w:tcW w:w="479" w:type="dxa"/>
            <w:vMerge/>
            <w:tcBorders>
              <w:left w:val="single" w:sz="4" w:space="0" w:color="auto"/>
            </w:tcBorders>
            <w:vAlign w:val="center"/>
            <w:hideMark/>
          </w:tcPr>
          <w:p w14:paraId="63292FAD"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single" w:sz="4" w:space="0" w:color="auto"/>
              <w:left w:val="single" w:sz="4" w:space="0" w:color="000000" w:themeColor="text1"/>
              <w:bottom w:val="single" w:sz="4" w:space="0" w:color="auto"/>
              <w:right w:val="single" w:sz="4" w:space="0" w:color="auto"/>
            </w:tcBorders>
            <w:noWrap/>
            <w:hideMark/>
          </w:tcPr>
          <w:p w14:paraId="3E16EE71"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8.</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10C642CA"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single" w:sz="4" w:space="0" w:color="auto"/>
              <w:bottom w:val="single" w:sz="4" w:space="0" w:color="000000" w:themeColor="text1"/>
              <w:right w:val="single" w:sz="4" w:space="0" w:color="000000" w:themeColor="text1"/>
            </w:tcBorders>
            <w:noWrap/>
            <w:vAlign w:val="bottom"/>
            <w:hideMark/>
          </w:tcPr>
          <w:p w14:paraId="20FCFBC7"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1CCAD21D" w14:textId="77777777" w:rsidTr="00D75FB2">
        <w:trPr>
          <w:trHeight w:val="288"/>
        </w:trPr>
        <w:tc>
          <w:tcPr>
            <w:tcW w:w="479" w:type="dxa"/>
            <w:vMerge/>
            <w:tcBorders>
              <w:left w:val="single" w:sz="4" w:space="0" w:color="auto"/>
            </w:tcBorders>
            <w:vAlign w:val="center"/>
            <w:hideMark/>
          </w:tcPr>
          <w:p w14:paraId="3C9AE099"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single" w:sz="4" w:space="0" w:color="auto"/>
              <w:left w:val="single" w:sz="4" w:space="0" w:color="000000" w:themeColor="text1"/>
              <w:bottom w:val="single" w:sz="4" w:space="0" w:color="auto"/>
              <w:right w:val="single" w:sz="4" w:space="0" w:color="auto"/>
            </w:tcBorders>
            <w:noWrap/>
            <w:hideMark/>
          </w:tcPr>
          <w:p w14:paraId="1CA72207"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9.</w:t>
            </w:r>
          </w:p>
        </w:tc>
        <w:tc>
          <w:tcPr>
            <w:tcW w:w="3076" w:type="dxa"/>
            <w:tcBorders>
              <w:top w:val="single" w:sz="4" w:space="0" w:color="auto"/>
              <w:left w:val="single" w:sz="4" w:space="0" w:color="auto"/>
              <w:bottom w:val="single" w:sz="4" w:space="0" w:color="auto"/>
              <w:right w:val="single" w:sz="4" w:space="0" w:color="auto"/>
            </w:tcBorders>
            <w:noWrap/>
            <w:vAlign w:val="bottom"/>
            <w:hideMark/>
          </w:tcPr>
          <w:p w14:paraId="52D13538"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single" w:sz="4" w:space="0" w:color="auto"/>
              <w:bottom w:val="single" w:sz="4" w:space="0" w:color="000000" w:themeColor="text1"/>
              <w:right w:val="single" w:sz="4" w:space="0" w:color="000000" w:themeColor="text1"/>
            </w:tcBorders>
            <w:noWrap/>
            <w:vAlign w:val="bottom"/>
            <w:hideMark/>
          </w:tcPr>
          <w:p w14:paraId="3EF3748B"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6ADBEDC5" w14:textId="77777777" w:rsidTr="00D75FB2">
        <w:trPr>
          <w:trHeight w:val="224"/>
        </w:trPr>
        <w:tc>
          <w:tcPr>
            <w:tcW w:w="479" w:type="dxa"/>
            <w:vMerge/>
            <w:tcBorders>
              <w:left w:val="single" w:sz="4" w:space="0" w:color="auto"/>
            </w:tcBorders>
            <w:vAlign w:val="center"/>
            <w:hideMark/>
          </w:tcPr>
          <w:p w14:paraId="2BEB5F4E"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noWrap/>
            <w:hideMark/>
          </w:tcPr>
          <w:p w14:paraId="7FB3F2B9"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10.</w:t>
            </w:r>
          </w:p>
        </w:tc>
        <w:tc>
          <w:tcPr>
            <w:tcW w:w="3076" w:type="dxa"/>
            <w:tcBorders>
              <w:top w:val="single" w:sz="4" w:space="0" w:color="auto"/>
              <w:left w:val="nil"/>
              <w:bottom w:val="single" w:sz="4" w:space="0" w:color="000000" w:themeColor="text1"/>
              <w:right w:val="single" w:sz="4" w:space="0" w:color="000000" w:themeColor="text1"/>
            </w:tcBorders>
            <w:noWrap/>
            <w:vAlign w:val="bottom"/>
            <w:hideMark/>
          </w:tcPr>
          <w:p w14:paraId="357396AC"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2E681AE1"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17523787" w14:textId="77777777" w:rsidTr="00D75FB2">
        <w:trPr>
          <w:trHeight w:val="228"/>
        </w:trPr>
        <w:tc>
          <w:tcPr>
            <w:tcW w:w="479" w:type="dxa"/>
            <w:vMerge/>
            <w:tcBorders>
              <w:left w:val="single" w:sz="4" w:space="0" w:color="auto"/>
            </w:tcBorders>
            <w:vAlign w:val="center"/>
            <w:hideMark/>
          </w:tcPr>
          <w:p w14:paraId="123D9C13"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hideMark/>
          </w:tcPr>
          <w:p w14:paraId="609941F8"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11.</w:t>
            </w:r>
          </w:p>
        </w:tc>
        <w:tc>
          <w:tcPr>
            <w:tcW w:w="3076" w:type="dxa"/>
            <w:tcBorders>
              <w:top w:val="nil"/>
              <w:left w:val="nil"/>
              <w:bottom w:val="single" w:sz="4" w:space="0" w:color="000000" w:themeColor="text1"/>
              <w:right w:val="single" w:sz="4" w:space="0" w:color="000000" w:themeColor="text1"/>
            </w:tcBorders>
            <w:noWrap/>
            <w:vAlign w:val="bottom"/>
            <w:hideMark/>
          </w:tcPr>
          <w:p w14:paraId="7284A25B"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hideMark/>
          </w:tcPr>
          <w:p w14:paraId="65556009"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458B3A75" w14:textId="77777777" w:rsidTr="00D75FB2">
        <w:trPr>
          <w:trHeight w:val="288"/>
        </w:trPr>
        <w:tc>
          <w:tcPr>
            <w:tcW w:w="479" w:type="dxa"/>
            <w:vMerge/>
            <w:tcBorders>
              <w:left w:val="single" w:sz="4" w:space="0" w:color="auto"/>
            </w:tcBorders>
            <w:vAlign w:val="center"/>
          </w:tcPr>
          <w:p w14:paraId="4828EBFE" w14:textId="77777777" w:rsidR="0021418E" w:rsidRPr="00C63C37" w:rsidRDefault="0021418E" w:rsidP="0021418E">
            <w:pPr>
              <w:rPr>
                <w:rFonts w:ascii="Arial" w:hAnsi="Arial" w:cs="Arial"/>
                <w:color w:val="000000" w:themeColor="text1"/>
                <w:lang w:eastAsia="en-US"/>
                <w14:ligatures w14:val="standardContextual"/>
              </w:rPr>
            </w:pPr>
          </w:p>
        </w:tc>
        <w:tc>
          <w:tcPr>
            <w:tcW w:w="556" w:type="dxa"/>
            <w:tcBorders>
              <w:top w:val="nil"/>
              <w:left w:val="single" w:sz="4" w:space="0" w:color="000000" w:themeColor="text1"/>
              <w:bottom w:val="single" w:sz="4" w:space="0" w:color="000000" w:themeColor="text1"/>
              <w:right w:val="single" w:sz="4" w:space="0" w:color="000000" w:themeColor="text1"/>
            </w:tcBorders>
            <w:noWrap/>
          </w:tcPr>
          <w:p w14:paraId="64F240B8" w14:textId="77777777" w:rsidR="0021418E" w:rsidRPr="00C63C37" w:rsidRDefault="0021418E" w:rsidP="0021418E">
            <w:pPr>
              <w:jc w:val="center"/>
              <w:rPr>
                <w:rFonts w:ascii="Arial" w:hAnsi="Arial" w:cs="Arial"/>
                <w:color w:val="000000" w:themeColor="text1"/>
                <w:lang w:eastAsia="en-US"/>
                <w14:ligatures w14:val="standardContextual"/>
              </w:rPr>
            </w:pPr>
          </w:p>
        </w:tc>
        <w:tc>
          <w:tcPr>
            <w:tcW w:w="3076" w:type="dxa"/>
            <w:tcBorders>
              <w:top w:val="nil"/>
              <w:left w:val="nil"/>
              <w:bottom w:val="single" w:sz="4" w:space="0" w:color="000000" w:themeColor="text1"/>
              <w:right w:val="single" w:sz="4" w:space="0" w:color="000000" w:themeColor="text1"/>
            </w:tcBorders>
            <w:noWrap/>
            <w:vAlign w:val="bottom"/>
          </w:tcPr>
          <w:p w14:paraId="3CA9BDB1"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10631" w:type="dxa"/>
            <w:gridSpan w:val="4"/>
            <w:tcBorders>
              <w:top w:val="single" w:sz="4" w:space="0" w:color="000000" w:themeColor="text1"/>
              <w:left w:val="nil"/>
              <w:bottom w:val="single" w:sz="4" w:space="0" w:color="000000" w:themeColor="text1"/>
              <w:right w:val="single" w:sz="4" w:space="0" w:color="000000" w:themeColor="text1"/>
            </w:tcBorders>
            <w:noWrap/>
            <w:vAlign w:val="bottom"/>
          </w:tcPr>
          <w:p w14:paraId="56DF09E3"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2153AB55" w14:textId="77777777" w:rsidTr="00D75FB2">
        <w:trPr>
          <w:trHeight w:val="288"/>
        </w:trPr>
        <w:tc>
          <w:tcPr>
            <w:tcW w:w="14738" w:type="dxa"/>
            <w:gridSpan w:val="7"/>
            <w:tcBorders>
              <w:top w:val="single" w:sz="4" w:space="0" w:color="000000" w:themeColor="text1"/>
              <w:left w:val="nil"/>
              <w:bottom w:val="single" w:sz="4" w:space="0" w:color="000000" w:themeColor="text1"/>
              <w:right w:val="nil"/>
            </w:tcBorders>
            <w:noWrap/>
            <w:vAlign w:val="bottom"/>
            <w:hideMark/>
          </w:tcPr>
          <w:p w14:paraId="094E710D"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1D8BAE4F" w14:textId="77777777" w:rsidTr="00D75FB2">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21E0AAC8" w14:textId="77777777" w:rsidR="0021418E" w:rsidRPr="00D06D0B" w:rsidRDefault="0021418E" w:rsidP="0021418E">
            <w:pPr>
              <w:rPr>
                <w:rFonts w:ascii="Arial" w:hAnsi="Arial" w:cs="Arial"/>
                <w:b/>
                <w:bCs/>
                <w:color w:val="000000" w:themeColor="text1"/>
                <w:lang w:eastAsia="en-US"/>
                <w14:ligatures w14:val="standardContextual"/>
              </w:rPr>
            </w:pPr>
            <w:r w:rsidRPr="00D06D0B">
              <w:rPr>
                <w:rFonts w:ascii="Arial" w:hAnsi="Arial" w:cs="Arial"/>
                <w:b/>
                <w:bCs/>
                <w:color w:val="000000" w:themeColor="text1"/>
                <w:lang w:eastAsia="en-US"/>
                <w14:ligatures w14:val="standardContextual"/>
              </w:rPr>
              <w:t>5.</w:t>
            </w:r>
          </w:p>
        </w:tc>
        <w:tc>
          <w:tcPr>
            <w:tcW w:w="14259" w:type="dxa"/>
            <w:gridSpan w:val="6"/>
            <w:tcBorders>
              <w:top w:val="single" w:sz="4" w:space="0" w:color="000000" w:themeColor="text1"/>
              <w:left w:val="nil"/>
              <w:bottom w:val="single" w:sz="4" w:space="0" w:color="000000" w:themeColor="text1"/>
              <w:right w:val="single" w:sz="4" w:space="0" w:color="000000" w:themeColor="text1"/>
            </w:tcBorders>
            <w:vAlign w:val="bottom"/>
            <w:hideMark/>
          </w:tcPr>
          <w:p w14:paraId="43047866" w14:textId="77777777" w:rsidR="0021418E" w:rsidRPr="00C63C37" w:rsidRDefault="0021418E" w:rsidP="0021418E">
            <w:pP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Aš, toliau pasirašęs patvirtinu, kad deklaracijoje pateikti duomenys yra teisingi ir į deklaraciją yra įtrauktos visos su deklaruojančia įmone susijusios įmonės, kurios sudaro „Vieną įmonę“</w:t>
            </w:r>
          </w:p>
        </w:tc>
      </w:tr>
      <w:tr w:rsidR="00B83265" w:rsidRPr="00C63C37" w14:paraId="652CB0A9" w14:textId="77777777" w:rsidTr="00D75FB2">
        <w:trPr>
          <w:gridAfter w:val="2"/>
          <w:wAfter w:w="3039" w:type="dxa"/>
          <w:trHeight w:val="585"/>
        </w:trPr>
        <w:tc>
          <w:tcPr>
            <w:tcW w:w="479" w:type="dxa"/>
            <w:tcBorders>
              <w:top w:val="nil"/>
              <w:left w:val="nil"/>
              <w:right w:val="nil"/>
            </w:tcBorders>
            <w:noWrap/>
            <w:vAlign w:val="center"/>
            <w:hideMark/>
          </w:tcPr>
          <w:p w14:paraId="12AACA98" w14:textId="77777777" w:rsidR="0021418E" w:rsidRPr="00C63C37" w:rsidRDefault="0021418E" w:rsidP="0021418E">
            <w:pPr>
              <w:rPr>
                <w:rFonts w:ascii="Arial" w:hAnsi="Arial" w:cs="Arial"/>
                <w:color w:val="000000" w:themeColor="text1"/>
                <w:lang w:eastAsia="en-US"/>
                <w14:ligatures w14:val="standardContextual"/>
              </w:rPr>
            </w:pPr>
          </w:p>
        </w:tc>
        <w:tc>
          <w:tcPr>
            <w:tcW w:w="3632" w:type="dxa"/>
            <w:gridSpan w:val="2"/>
            <w:tcBorders>
              <w:top w:val="single" w:sz="4" w:space="0" w:color="000000" w:themeColor="text1"/>
              <w:left w:val="nil"/>
              <w:right w:val="nil"/>
            </w:tcBorders>
            <w:noWrap/>
            <w:vAlign w:val="bottom"/>
            <w:hideMark/>
          </w:tcPr>
          <w:p w14:paraId="3D2ADE0B" w14:textId="77777777" w:rsidR="0021418E" w:rsidRPr="00C63C37" w:rsidRDefault="0021418E" w:rsidP="0021418E">
            <w:pPr>
              <w:ind w:firstLine="62"/>
              <w:rPr>
                <w:rFonts w:ascii="Arial" w:hAnsi="Arial" w:cs="Arial"/>
                <w:color w:val="000000" w:themeColor="text1"/>
                <w:lang w:eastAsia="en-US"/>
                <w14:ligatures w14:val="standardContextual"/>
              </w:rPr>
            </w:pPr>
          </w:p>
        </w:tc>
        <w:tc>
          <w:tcPr>
            <w:tcW w:w="4757" w:type="dxa"/>
            <w:gridSpan w:val="2"/>
            <w:tcBorders>
              <w:top w:val="nil"/>
              <w:left w:val="nil"/>
              <w:right w:val="nil"/>
            </w:tcBorders>
            <w:vAlign w:val="bottom"/>
            <w:hideMark/>
          </w:tcPr>
          <w:p w14:paraId="30952802" w14:textId="77777777" w:rsidR="0021418E" w:rsidRPr="00C63C37" w:rsidRDefault="0021418E" w:rsidP="0021418E">
            <w:pPr>
              <w:ind w:firstLine="62"/>
              <w:rPr>
                <w:rFonts w:ascii="Arial" w:hAnsi="Arial" w:cs="Arial"/>
                <w:color w:val="000000" w:themeColor="text1"/>
                <w:lang w:eastAsia="en-US"/>
                <w14:ligatures w14:val="standardContextual"/>
              </w:rPr>
            </w:pPr>
          </w:p>
        </w:tc>
      </w:tr>
      <w:tr w:rsidR="00B83265" w:rsidRPr="00C63C37" w14:paraId="4249B22F" w14:textId="77777777" w:rsidTr="00D75FB2">
        <w:trPr>
          <w:gridAfter w:val="2"/>
          <w:wAfter w:w="3039" w:type="dxa"/>
          <w:trHeight w:val="288"/>
        </w:trPr>
        <w:tc>
          <w:tcPr>
            <w:tcW w:w="4111" w:type="dxa"/>
            <w:gridSpan w:val="3"/>
            <w:noWrap/>
            <w:vAlign w:val="bottom"/>
            <w:hideMark/>
          </w:tcPr>
          <w:p w14:paraId="7E823EB9" w14:textId="77777777" w:rsidR="0021418E" w:rsidRPr="00C63C37" w:rsidRDefault="0021418E" w:rsidP="0021418E">
            <w:pPr>
              <w:ind w:firstLine="62"/>
              <w:rPr>
                <w:rFonts w:ascii="Arial" w:hAnsi="Arial" w:cs="Arial"/>
                <w:color w:val="000000" w:themeColor="text1"/>
                <w:lang w:eastAsia="en-US"/>
                <w14:ligatures w14:val="standardContextual"/>
              </w:rPr>
            </w:pPr>
            <w:r w:rsidRPr="00C63C37">
              <w:rPr>
                <w:rFonts w:ascii="Arial" w:hAnsi="Arial" w:cs="Arial"/>
                <w:noProof/>
                <w:color w:val="000000" w:themeColor="text1"/>
                <w14:ligatures w14:val="standardContextual"/>
              </w:rPr>
              <mc:AlternateContent>
                <mc:Choice Requires="wps">
                  <w:drawing>
                    <wp:anchor distT="0" distB="0" distL="114300" distR="114300" simplePos="0" relativeHeight="251659264" behindDoc="0" locked="0" layoutInCell="1" allowOverlap="1" wp14:anchorId="39AFC6F1" wp14:editId="276FF07B">
                      <wp:simplePos x="0" y="0"/>
                      <wp:positionH relativeFrom="column">
                        <wp:posOffset>108585</wp:posOffset>
                      </wp:positionH>
                      <wp:positionV relativeFrom="paragraph">
                        <wp:posOffset>-38735</wp:posOffset>
                      </wp:positionV>
                      <wp:extent cx="2028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68CFF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3.05pt" to="168.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" strokecolor="windowText" strokeweight=".5pt">
                      <v:stroke joinstyle="miter"/>
                    </v:line>
                  </w:pict>
                </mc:Fallback>
              </mc:AlternateContent>
            </w:r>
          </w:p>
        </w:tc>
        <w:tc>
          <w:tcPr>
            <w:tcW w:w="4757" w:type="dxa"/>
            <w:gridSpan w:val="2"/>
            <w:noWrap/>
            <w:vAlign w:val="bottom"/>
            <w:hideMark/>
          </w:tcPr>
          <w:p w14:paraId="65AD3EA8" w14:textId="77777777" w:rsidR="0021418E" w:rsidRPr="00C63C37" w:rsidRDefault="0021418E" w:rsidP="0021418E">
            <w:pPr>
              <w:ind w:firstLine="62"/>
              <w:rPr>
                <w:rFonts w:ascii="Arial" w:hAnsi="Arial" w:cs="Arial"/>
                <w:color w:val="000000" w:themeColor="text1"/>
                <w:lang w:eastAsia="en-US"/>
                <w14:ligatures w14:val="standardContextual"/>
              </w:rPr>
            </w:pPr>
            <w:r w:rsidRPr="00C63C37">
              <w:rPr>
                <w:rFonts w:ascii="Arial" w:hAnsi="Arial" w:cs="Arial"/>
                <w:noProof/>
                <w:color w:val="000000" w:themeColor="text1"/>
                <w14:ligatures w14:val="standardContextual"/>
              </w:rPr>
              <mc:AlternateContent>
                <mc:Choice Requires="wps">
                  <w:drawing>
                    <wp:anchor distT="0" distB="0" distL="114300" distR="114300" simplePos="0" relativeHeight="251660288" behindDoc="0" locked="0" layoutInCell="1" allowOverlap="1" wp14:anchorId="0C696BDD" wp14:editId="435BB435">
                      <wp:simplePos x="0" y="0"/>
                      <wp:positionH relativeFrom="column">
                        <wp:posOffset>76200</wp:posOffset>
                      </wp:positionH>
                      <wp:positionV relativeFrom="paragraph">
                        <wp:posOffset>20955</wp:posOffset>
                      </wp:positionV>
                      <wp:extent cx="1371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3716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66B681"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5pt" to="1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" strokecolor="windowText" strokeweight=".5pt">
                      <v:stroke joinstyle="miter"/>
                    </v:line>
                  </w:pict>
                </mc:Fallback>
              </mc:AlternateContent>
            </w:r>
          </w:p>
        </w:tc>
      </w:tr>
      <w:tr w:rsidR="0021418E" w:rsidRPr="00C63C37" w14:paraId="11EC38F0" w14:textId="77777777" w:rsidTr="00D75FB2">
        <w:trPr>
          <w:gridAfter w:val="2"/>
          <w:wAfter w:w="3039" w:type="dxa"/>
          <w:trHeight w:val="288"/>
        </w:trPr>
        <w:tc>
          <w:tcPr>
            <w:tcW w:w="4111" w:type="dxa"/>
            <w:gridSpan w:val="3"/>
            <w:noWrap/>
            <w:vAlign w:val="center"/>
          </w:tcPr>
          <w:p w14:paraId="20459848" w14:textId="77777777" w:rsidR="0021418E" w:rsidRPr="00C63C37" w:rsidRDefault="0021418E" w:rsidP="0021418E">
            <w:pPr>
              <w:jc w:val="center"/>
              <w:rPr>
                <w:rFonts w:ascii="Arial" w:hAnsi="Arial" w:cs="Arial"/>
                <w:color w:val="000000" w:themeColor="text1"/>
                <w:lang w:eastAsia="en-US"/>
                <w14:ligatures w14:val="standardContextual"/>
              </w:rPr>
            </w:pPr>
            <w:r w:rsidRPr="00C63C37">
              <w:rPr>
                <w:rFonts w:ascii="Arial" w:hAnsi="Arial" w:cs="Arial"/>
                <w:color w:val="000000" w:themeColor="text1"/>
                <w:lang w:eastAsia="en-US"/>
                <w14:ligatures w14:val="standardContextual"/>
              </w:rPr>
              <w:t>Pareigos, vardas pavardė</w:t>
            </w:r>
          </w:p>
        </w:tc>
        <w:tc>
          <w:tcPr>
            <w:tcW w:w="4757" w:type="dxa"/>
            <w:gridSpan w:val="2"/>
            <w:noWrap/>
            <w:vAlign w:val="center"/>
          </w:tcPr>
          <w:p w14:paraId="28EFC884" w14:textId="5A3869CC" w:rsidR="0021418E" w:rsidRPr="00C63C37" w:rsidRDefault="0021418E" w:rsidP="0021418E">
            <w:pPr>
              <w:rPr>
                <w:rFonts w:ascii="Arial" w:hAnsi="Arial" w:cs="Arial"/>
                <w:noProof/>
                <w:color w:val="000000" w:themeColor="text1"/>
                <w14:ligatures w14:val="standardContextual"/>
              </w:rPr>
            </w:pPr>
            <w:r w:rsidRPr="00C63C37">
              <w:rPr>
                <w:rFonts w:ascii="Arial" w:hAnsi="Arial" w:cs="Arial"/>
                <w:color w:val="000000" w:themeColor="text1"/>
                <w:lang w:eastAsia="en-US"/>
                <w14:ligatures w14:val="standardContextual"/>
              </w:rPr>
              <w:t xml:space="preserve">              parašas</w:t>
            </w:r>
          </w:p>
        </w:tc>
      </w:tr>
    </w:tbl>
    <w:p w14:paraId="2E50FF85" w14:textId="77777777" w:rsidR="0021418E" w:rsidRPr="00C63C37" w:rsidRDefault="0021418E" w:rsidP="007E4962">
      <w:pPr>
        <w:tabs>
          <w:tab w:val="left" w:pos="1247"/>
        </w:tabs>
        <w:ind w:left="9781"/>
        <w:rPr>
          <w:rFonts w:ascii="Arial" w:hAnsi="Arial" w:cs="Arial"/>
          <w:color w:val="000000" w:themeColor="text1"/>
          <w:lang w:eastAsia="en-US"/>
        </w:rPr>
      </w:pPr>
    </w:p>
    <w:sectPr w:rsidR="0021418E" w:rsidRPr="00C63C37" w:rsidSect="00AC1D3A">
      <w:headerReference w:type="default" r:id="rId8"/>
      <w:footerReference w:type="first" r:id="rId9"/>
      <w:pgSz w:w="16840" w:h="11907" w:orient="landscape" w:code="9"/>
      <w:pgMar w:top="1701" w:right="1134" w:bottom="567" w:left="85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77B2D" w14:textId="77777777" w:rsidR="009D4BF1" w:rsidRDefault="009D4BF1">
      <w:r>
        <w:separator/>
      </w:r>
    </w:p>
  </w:endnote>
  <w:endnote w:type="continuationSeparator" w:id="0">
    <w:p w14:paraId="5B185A02" w14:textId="77777777" w:rsidR="009D4BF1" w:rsidRDefault="009D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3EA7" w14:textId="77777777" w:rsidR="006A0B1E" w:rsidRDefault="006A0B1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94670" w14:textId="77777777" w:rsidR="009D4BF1" w:rsidRDefault="009D4BF1">
      <w:r>
        <w:separator/>
      </w:r>
    </w:p>
  </w:footnote>
  <w:footnote w:type="continuationSeparator" w:id="0">
    <w:p w14:paraId="6413F271" w14:textId="77777777" w:rsidR="009D4BF1" w:rsidRDefault="009D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341411"/>
      <w:docPartObj>
        <w:docPartGallery w:val="Page Numbers (Top of Page)"/>
        <w:docPartUnique/>
      </w:docPartObj>
    </w:sdtPr>
    <w:sdtEndPr>
      <w:rPr>
        <w:rFonts w:ascii="Arial" w:hAnsi="Arial" w:cs="Arial"/>
      </w:rPr>
    </w:sdtEndPr>
    <w:sdtContent>
      <w:p w14:paraId="1CC8CEF7" w14:textId="372299BB" w:rsidR="00AC1D3A" w:rsidRPr="00027803" w:rsidRDefault="00AC1D3A">
        <w:pPr>
          <w:pStyle w:val="Antrats"/>
          <w:jc w:val="center"/>
          <w:rPr>
            <w:rFonts w:ascii="Arial" w:hAnsi="Arial" w:cs="Arial"/>
          </w:rPr>
        </w:pPr>
        <w:r w:rsidRPr="00027803">
          <w:rPr>
            <w:rFonts w:ascii="Arial" w:hAnsi="Arial" w:cs="Arial"/>
          </w:rPr>
          <w:fldChar w:fldCharType="begin"/>
        </w:r>
        <w:r w:rsidRPr="00027803">
          <w:rPr>
            <w:rFonts w:ascii="Arial" w:hAnsi="Arial" w:cs="Arial"/>
          </w:rPr>
          <w:instrText>PAGE   \* MERGEFORMAT</w:instrText>
        </w:r>
        <w:r w:rsidRPr="00027803">
          <w:rPr>
            <w:rFonts w:ascii="Arial" w:hAnsi="Arial" w:cs="Arial"/>
          </w:rPr>
          <w:fldChar w:fldCharType="separate"/>
        </w:r>
        <w:r w:rsidRPr="00027803">
          <w:rPr>
            <w:rFonts w:ascii="Arial" w:hAnsi="Arial" w:cs="Arial"/>
          </w:rPr>
          <w:t>2</w:t>
        </w:r>
        <w:r w:rsidRPr="00027803">
          <w:rPr>
            <w:rFonts w:ascii="Arial" w:hAnsi="Arial" w:cs="Arial"/>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778"/>
        </w:tabs>
        <w:ind w:left="1778" w:hanging="360"/>
      </w:pPr>
      <w:rPr>
        <w:rFonts w:hint="default"/>
      </w:rPr>
    </w:lvl>
    <w:lvl w:ilvl="1" w:tplc="04270019" w:tentative="1">
      <w:start w:val="1"/>
      <w:numFmt w:val="lowerLetter"/>
      <w:lvlText w:val="%2."/>
      <w:lvlJc w:val="left"/>
      <w:pPr>
        <w:tabs>
          <w:tab w:val="num" w:pos="2498"/>
        </w:tabs>
        <w:ind w:left="2498" w:hanging="360"/>
      </w:pPr>
    </w:lvl>
    <w:lvl w:ilvl="2" w:tplc="0427001B" w:tentative="1">
      <w:start w:val="1"/>
      <w:numFmt w:val="lowerRoman"/>
      <w:lvlText w:val="%3."/>
      <w:lvlJc w:val="right"/>
      <w:pPr>
        <w:tabs>
          <w:tab w:val="num" w:pos="3218"/>
        </w:tabs>
        <w:ind w:left="3218" w:hanging="180"/>
      </w:pPr>
    </w:lvl>
    <w:lvl w:ilvl="3" w:tplc="0427000F" w:tentative="1">
      <w:start w:val="1"/>
      <w:numFmt w:val="decimal"/>
      <w:lvlText w:val="%4."/>
      <w:lvlJc w:val="left"/>
      <w:pPr>
        <w:tabs>
          <w:tab w:val="num" w:pos="3938"/>
        </w:tabs>
        <w:ind w:left="3938" w:hanging="360"/>
      </w:pPr>
    </w:lvl>
    <w:lvl w:ilvl="4" w:tplc="04270019" w:tentative="1">
      <w:start w:val="1"/>
      <w:numFmt w:val="lowerLetter"/>
      <w:lvlText w:val="%5."/>
      <w:lvlJc w:val="left"/>
      <w:pPr>
        <w:tabs>
          <w:tab w:val="num" w:pos="4658"/>
        </w:tabs>
        <w:ind w:left="4658" w:hanging="360"/>
      </w:pPr>
    </w:lvl>
    <w:lvl w:ilvl="5" w:tplc="0427001B" w:tentative="1">
      <w:start w:val="1"/>
      <w:numFmt w:val="lowerRoman"/>
      <w:lvlText w:val="%6."/>
      <w:lvlJc w:val="right"/>
      <w:pPr>
        <w:tabs>
          <w:tab w:val="num" w:pos="5378"/>
        </w:tabs>
        <w:ind w:left="5378" w:hanging="180"/>
      </w:pPr>
    </w:lvl>
    <w:lvl w:ilvl="6" w:tplc="0427000F" w:tentative="1">
      <w:start w:val="1"/>
      <w:numFmt w:val="decimal"/>
      <w:lvlText w:val="%7."/>
      <w:lvlJc w:val="left"/>
      <w:pPr>
        <w:tabs>
          <w:tab w:val="num" w:pos="6098"/>
        </w:tabs>
        <w:ind w:left="6098" w:hanging="360"/>
      </w:pPr>
    </w:lvl>
    <w:lvl w:ilvl="7" w:tplc="04270019" w:tentative="1">
      <w:start w:val="1"/>
      <w:numFmt w:val="lowerLetter"/>
      <w:lvlText w:val="%8."/>
      <w:lvlJc w:val="left"/>
      <w:pPr>
        <w:tabs>
          <w:tab w:val="num" w:pos="6818"/>
        </w:tabs>
        <w:ind w:left="6818" w:hanging="360"/>
      </w:pPr>
    </w:lvl>
    <w:lvl w:ilvl="8" w:tplc="0427001B" w:tentative="1">
      <w:start w:val="1"/>
      <w:numFmt w:val="lowerRoman"/>
      <w:lvlText w:val="%9."/>
      <w:lvlJc w:val="right"/>
      <w:pPr>
        <w:tabs>
          <w:tab w:val="num" w:pos="7538"/>
        </w:tabs>
        <w:ind w:left="7538" w:hanging="180"/>
      </w:pPr>
    </w:lvl>
  </w:abstractNum>
  <w:abstractNum w:abstractNumId="1" w15:restartNumberingAfterBreak="0">
    <w:nsid w:val="0B875A73"/>
    <w:multiLevelType w:val="multilevel"/>
    <w:tmpl w:val="8230E13A"/>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12445C1E"/>
    <w:multiLevelType w:val="hybridMultilevel"/>
    <w:tmpl w:val="BDE0EB80"/>
    <w:lvl w:ilvl="0" w:tplc="1C2AD0BE">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 w15:restartNumberingAfterBreak="0">
    <w:nsid w:val="13903329"/>
    <w:multiLevelType w:val="hybridMultilevel"/>
    <w:tmpl w:val="AD725FB8"/>
    <w:lvl w:ilvl="0" w:tplc="CC30D4A8">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D1313C6"/>
    <w:multiLevelType w:val="hybridMultilevel"/>
    <w:tmpl w:val="ED7C68F2"/>
    <w:lvl w:ilvl="0" w:tplc="DEE0D9E0">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5" w15:restartNumberingAfterBreak="0">
    <w:nsid w:val="22612CC7"/>
    <w:multiLevelType w:val="hybridMultilevel"/>
    <w:tmpl w:val="56707BBE"/>
    <w:lvl w:ilvl="0" w:tplc="5F84E972">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267A416C"/>
    <w:multiLevelType w:val="hybridMultilevel"/>
    <w:tmpl w:val="C87E01B4"/>
    <w:lvl w:ilvl="0" w:tplc="9878E03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3C750502"/>
    <w:multiLevelType w:val="hybridMultilevel"/>
    <w:tmpl w:val="EAF2C442"/>
    <w:lvl w:ilvl="0" w:tplc="76EA7D0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3F71021E"/>
    <w:multiLevelType w:val="multilevel"/>
    <w:tmpl w:val="BEE83DA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1773FA0"/>
    <w:multiLevelType w:val="multilevel"/>
    <w:tmpl w:val="C1F802F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927199C"/>
    <w:multiLevelType w:val="hybridMultilevel"/>
    <w:tmpl w:val="06462DAA"/>
    <w:lvl w:ilvl="0" w:tplc="65F4B090">
      <w:start w:val="1"/>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11" w15:restartNumberingAfterBreak="0">
    <w:nsid w:val="548A7F29"/>
    <w:multiLevelType w:val="hybridMultilevel"/>
    <w:tmpl w:val="F9F001DA"/>
    <w:lvl w:ilvl="0" w:tplc="50287AD6">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2" w15:restartNumberingAfterBreak="0">
    <w:nsid w:val="5D4C69CC"/>
    <w:multiLevelType w:val="hybridMultilevel"/>
    <w:tmpl w:val="0D387284"/>
    <w:lvl w:ilvl="0" w:tplc="FFFFFFFF">
      <w:start w:val="1"/>
      <w:numFmt w:val="decimal"/>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A24B49"/>
    <w:multiLevelType w:val="multilevel"/>
    <w:tmpl w:val="8D103EE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5" w15:restartNumberingAfterBreak="0">
    <w:nsid w:val="794E7C94"/>
    <w:multiLevelType w:val="hybridMultilevel"/>
    <w:tmpl w:val="62B2E32A"/>
    <w:lvl w:ilvl="0" w:tplc="51EA0A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AA309DD"/>
    <w:multiLevelType w:val="hybridMultilevel"/>
    <w:tmpl w:val="74649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E74F41"/>
    <w:multiLevelType w:val="multilevel"/>
    <w:tmpl w:val="B2B65D4E"/>
    <w:lvl w:ilvl="0">
      <w:start w:val="1"/>
      <w:numFmt w:val="decimal"/>
      <w:suff w:val="space"/>
      <w:lvlText w:val="%1."/>
      <w:lvlJc w:val="left"/>
      <w:pPr>
        <w:ind w:left="928" w:hanging="360"/>
      </w:pPr>
      <w:rPr>
        <w:rFonts w:hint="default"/>
      </w:rPr>
    </w:lvl>
    <w:lvl w:ilvl="1">
      <w:start w:val="1"/>
      <w:numFmt w:val="decimal"/>
      <w:suff w:val="space"/>
      <w:lvlText w:val="%1.%2."/>
      <w:lvlJc w:val="left"/>
      <w:pPr>
        <w:ind w:left="1002" w:hanging="432"/>
      </w:pPr>
      <w:rPr>
        <w:rFonts w:hint="default"/>
        <w:strike w:val="0"/>
      </w:rPr>
    </w:lvl>
    <w:lvl w:ilvl="2">
      <w:start w:val="1"/>
      <w:numFmt w:val="decimal"/>
      <w:suff w:val="space"/>
      <w:lvlText w:val="%1.%2.%3."/>
      <w:lvlJc w:val="left"/>
      <w:pPr>
        <w:ind w:left="1084" w:hanging="504"/>
      </w:pPr>
      <w:rPr>
        <w:rFonts w:hint="default"/>
      </w:rPr>
    </w:lvl>
    <w:lvl w:ilvl="3">
      <w:start w:val="1"/>
      <w:numFmt w:val="decimal"/>
      <w:lvlText w:val="%1.%2.%3.%4."/>
      <w:lvlJc w:val="left"/>
      <w:pPr>
        <w:ind w:left="1588" w:hanging="648"/>
      </w:pPr>
      <w:rPr>
        <w:rFonts w:hint="default"/>
      </w:rPr>
    </w:lvl>
    <w:lvl w:ilvl="4">
      <w:start w:val="1"/>
      <w:numFmt w:val="decimal"/>
      <w:lvlText w:val="%1.%2.%3.%4.%5."/>
      <w:lvlJc w:val="left"/>
      <w:pPr>
        <w:ind w:left="2092" w:hanging="792"/>
      </w:pPr>
      <w:rPr>
        <w:rFonts w:hint="default"/>
      </w:rPr>
    </w:lvl>
    <w:lvl w:ilvl="5">
      <w:start w:val="1"/>
      <w:numFmt w:val="decimal"/>
      <w:lvlText w:val="%1.%2.%3.%4.%5.%6."/>
      <w:lvlJc w:val="left"/>
      <w:pPr>
        <w:ind w:left="2596" w:hanging="936"/>
      </w:pPr>
      <w:rPr>
        <w:rFonts w:hint="default"/>
      </w:rPr>
    </w:lvl>
    <w:lvl w:ilvl="6">
      <w:start w:val="1"/>
      <w:numFmt w:val="decimal"/>
      <w:lvlText w:val="%1.%2.%3.%4.%5.%6.%7."/>
      <w:lvlJc w:val="left"/>
      <w:pPr>
        <w:ind w:left="3100" w:hanging="1080"/>
      </w:pPr>
      <w:rPr>
        <w:rFonts w:hint="default"/>
      </w:rPr>
    </w:lvl>
    <w:lvl w:ilvl="7">
      <w:start w:val="1"/>
      <w:numFmt w:val="decimal"/>
      <w:lvlText w:val="%1.%2.%3.%4.%5.%6.%7.%8."/>
      <w:lvlJc w:val="left"/>
      <w:pPr>
        <w:ind w:left="3604" w:hanging="1224"/>
      </w:pPr>
      <w:rPr>
        <w:rFonts w:hint="default"/>
      </w:rPr>
    </w:lvl>
    <w:lvl w:ilvl="8">
      <w:start w:val="1"/>
      <w:numFmt w:val="decimal"/>
      <w:lvlText w:val="%1.%2.%3.%4.%5.%6.%7.%8.%9."/>
      <w:lvlJc w:val="left"/>
      <w:pPr>
        <w:ind w:left="4180" w:hanging="1440"/>
      </w:pPr>
      <w:rPr>
        <w:rFonts w:hint="default"/>
      </w:rPr>
    </w:lvl>
  </w:abstractNum>
  <w:num w:numId="1" w16cid:durableId="1966160816">
    <w:abstractNumId w:val="14"/>
  </w:num>
  <w:num w:numId="2" w16cid:durableId="55200437">
    <w:abstractNumId w:val="0"/>
  </w:num>
  <w:num w:numId="3" w16cid:durableId="973216079">
    <w:abstractNumId w:val="6"/>
  </w:num>
  <w:num w:numId="4" w16cid:durableId="752319446">
    <w:abstractNumId w:val="10"/>
  </w:num>
  <w:num w:numId="5" w16cid:durableId="388303717">
    <w:abstractNumId w:val="2"/>
  </w:num>
  <w:num w:numId="6" w16cid:durableId="1192493586">
    <w:abstractNumId w:val="3"/>
  </w:num>
  <w:num w:numId="7" w16cid:durableId="745493106">
    <w:abstractNumId w:val="4"/>
  </w:num>
  <w:num w:numId="8" w16cid:durableId="725758943">
    <w:abstractNumId w:val="9"/>
  </w:num>
  <w:num w:numId="9" w16cid:durableId="845049869">
    <w:abstractNumId w:val="13"/>
  </w:num>
  <w:num w:numId="10" w16cid:durableId="1378163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9313123">
    <w:abstractNumId w:val="15"/>
  </w:num>
  <w:num w:numId="12" w16cid:durableId="2007703599">
    <w:abstractNumId w:val="8"/>
  </w:num>
  <w:num w:numId="13" w16cid:durableId="3313700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8758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7443064">
    <w:abstractNumId w:val="5"/>
  </w:num>
  <w:num w:numId="16" w16cid:durableId="26103102">
    <w:abstractNumId w:val="17"/>
  </w:num>
  <w:num w:numId="17" w16cid:durableId="2073312742">
    <w:abstractNumId w:val="12"/>
  </w:num>
  <w:num w:numId="18" w16cid:durableId="728454298">
    <w:abstractNumId w:val="1"/>
  </w:num>
  <w:num w:numId="19" w16cid:durableId="18062396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DC"/>
    <w:rsid w:val="00000982"/>
    <w:rsid w:val="00002D69"/>
    <w:rsid w:val="00006A05"/>
    <w:rsid w:val="0000739D"/>
    <w:rsid w:val="000127DC"/>
    <w:rsid w:val="0001393E"/>
    <w:rsid w:val="00027803"/>
    <w:rsid w:val="00034617"/>
    <w:rsid w:val="00034B92"/>
    <w:rsid w:val="00035F3C"/>
    <w:rsid w:val="00046AAE"/>
    <w:rsid w:val="00046C48"/>
    <w:rsid w:val="00052AA6"/>
    <w:rsid w:val="00067A02"/>
    <w:rsid w:val="00067A45"/>
    <w:rsid w:val="0007473E"/>
    <w:rsid w:val="00080B8F"/>
    <w:rsid w:val="00082323"/>
    <w:rsid w:val="00083715"/>
    <w:rsid w:val="00085853"/>
    <w:rsid w:val="0008782A"/>
    <w:rsid w:val="00096C5D"/>
    <w:rsid w:val="00097602"/>
    <w:rsid w:val="000B0D3A"/>
    <w:rsid w:val="000B553A"/>
    <w:rsid w:val="000C6CFE"/>
    <w:rsid w:val="000C7914"/>
    <w:rsid w:val="000D0F16"/>
    <w:rsid w:val="000D6EBA"/>
    <w:rsid w:val="000D702E"/>
    <w:rsid w:val="000E073C"/>
    <w:rsid w:val="000F0A74"/>
    <w:rsid w:val="000F16BE"/>
    <w:rsid w:val="000F1977"/>
    <w:rsid w:val="000F7B8D"/>
    <w:rsid w:val="00100EDC"/>
    <w:rsid w:val="001027C1"/>
    <w:rsid w:val="00102EE3"/>
    <w:rsid w:val="00103504"/>
    <w:rsid w:val="001040AA"/>
    <w:rsid w:val="00105C69"/>
    <w:rsid w:val="00112DFD"/>
    <w:rsid w:val="00126CF9"/>
    <w:rsid w:val="00132442"/>
    <w:rsid w:val="001353E2"/>
    <w:rsid w:val="00136E56"/>
    <w:rsid w:val="00144862"/>
    <w:rsid w:val="00151850"/>
    <w:rsid w:val="00155DFB"/>
    <w:rsid w:val="00160219"/>
    <w:rsid w:val="001611B1"/>
    <w:rsid w:val="00170D37"/>
    <w:rsid w:val="001713C2"/>
    <w:rsid w:val="001731F7"/>
    <w:rsid w:val="00173397"/>
    <w:rsid w:val="00181459"/>
    <w:rsid w:val="001856A1"/>
    <w:rsid w:val="00193374"/>
    <w:rsid w:val="001956B4"/>
    <w:rsid w:val="001A4CD6"/>
    <w:rsid w:val="001A4DE7"/>
    <w:rsid w:val="001B1A16"/>
    <w:rsid w:val="001B717B"/>
    <w:rsid w:val="001C3C01"/>
    <w:rsid w:val="001C4F6B"/>
    <w:rsid w:val="001C51AE"/>
    <w:rsid w:val="001C77CF"/>
    <w:rsid w:val="001E7CF4"/>
    <w:rsid w:val="001F3009"/>
    <w:rsid w:val="001F41A6"/>
    <w:rsid w:val="001F47FD"/>
    <w:rsid w:val="001F4A85"/>
    <w:rsid w:val="001F5E02"/>
    <w:rsid w:val="001F7108"/>
    <w:rsid w:val="00210B9F"/>
    <w:rsid w:val="00212D24"/>
    <w:rsid w:val="00212DA1"/>
    <w:rsid w:val="00213979"/>
    <w:rsid w:val="0021418E"/>
    <w:rsid w:val="00220407"/>
    <w:rsid w:val="00226C86"/>
    <w:rsid w:val="00227C44"/>
    <w:rsid w:val="00230A11"/>
    <w:rsid w:val="002337BD"/>
    <w:rsid w:val="00241D84"/>
    <w:rsid w:val="00243D26"/>
    <w:rsid w:val="0024780C"/>
    <w:rsid w:val="00260B91"/>
    <w:rsid w:val="00263EB6"/>
    <w:rsid w:val="00263F5E"/>
    <w:rsid w:val="00266B95"/>
    <w:rsid w:val="00281E25"/>
    <w:rsid w:val="002868C1"/>
    <w:rsid w:val="002A3224"/>
    <w:rsid w:val="002A3D2F"/>
    <w:rsid w:val="002B3F33"/>
    <w:rsid w:val="002C62A3"/>
    <w:rsid w:val="002D31F4"/>
    <w:rsid w:val="002F0F8B"/>
    <w:rsid w:val="002F4361"/>
    <w:rsid w:val="00302CDC"/>
    <w:rsid w:val="0030519A"/>
    <w:rsid w:val="00310384"/>
    <w:rsid w:val="0032375B"/>
    <w:rsid w:val="003255F3"/>
    <w:rsid w:val="00325C06"/>
    <w:rsid w:val="00333B1E"/>
    <w:rsid w:val="00333C83"/>
    <w:rsid w:val="00335A1D"/>
    <w:rsid w:val="00347690"/>
    <w:rsid w:val="0035749A"/>
    <w:rsid w:val="00364EB7"/>
    <w:rsid w:val="0036649F"/>
    <w:rsid w:val="00366F76"/>
    <w:rsid w:val="00367D6B"/>
    <w:rsid w:val="0037511F"/>
    <w:rsid w:val="003761D7"/>
    <w:rsid w:val="003816EF"/>
    <w:rsid w:val="00390207"/>
    <w:rsid w:val="003A3367"/>
    <w:rsid w:val="003A70E3"/>
    <w:rsid w:val="003B01D6"/>
    <w:rsid w:val="003B2E68"/>
    <w:rsid w:val="003B542D"/>
    <w:rsid w:val="003B7D10"/>
    <w:rsid w:val="003C12E0"/>
    <w:rsid w:val="003C55FA"/>
    <w:rsid w:val="003D08AB"/>
    <w:rsid w:val="003D5F87"/>
    <w:rsid w:val="003E31F7"/>
    <w:rsid w:val="003F01CD"/>
    <w:rsid w:val="00401EE5"/>
    <w:rsid w:val="00403F1B"/>
    <w:rsid w:val="00412862"/>
    <w:rsid w:val="0041381B"/>
    <w:rsid w:val="00414DD7"/>
    <w:rsid w:val="004212D1"/>
    <w:rsid w:val="004323C5"/>
    <w:rsid w:val="004360C0"/>
    <w:rsid w:val="00441467"/>
    <w:rsid w:val="00441E3B"/>
    <w:rsid w:val="00443B6E"/>
    <w:rsid w:val="00460320"/>
    <w:rsid w:val="00462998"/>
    <w:rsid w:val="00463A10"/>
    <w:rsid w:val="00465419"/>
    <w:rsid w:val="00466FD4"/>
    <w:rsid w:val="0047116C"/>
    <w:rsid w:val="0047122B"/>
    <w:rsid w:val="00487FB1"/>
    <w:rsid w:val="004904AC"/>
    <w:rsid w:val="00495006"/>
    <w:rsid w:val="004A60C0"/>
    <w:rsid w:val="004B44CA"/>
    <w:rsid w:val="004C6D6F"/>
    <w:rsid w:val="004D0CBD"/>
    <w:rsid w:val="004D50FF"/>
    <w:rsid w:val="004E1DD9"/>
    <w:rsid w:val="004E2183"/>
    <w:rsid w:val="004E4CF9"/>
    <w:rsid w:val="004E6718"/>
    <w:rsid w:val="004E6CE2"/>
    <w:rsid w:val="005017B2"/>
    <w:rsid w:val="00511FFF"/>
    <w:rsid w:val="00521526"/>
    <w:rsid w:val="00521FCD"/>
    <w:rsid w:val="0052515C"/>
    <w:rsid w:val="00526CED"/>
    <w:rsid w:val="00531D2E"/>
    <w:rsid w:val="00535D2D"/>
    <w:rsid w:val="0054161E"/>
    <w:rsid w:val="0054253C"/>
    <w:rsid w:val="00544CE7"/>
    <w:rsid w:val="00553710"/>
    <w:rsid w:val="00560281"/>
    <w:rsid w:val="005746AD"/>
    <w:rsid w:val="005758C3"/>
    <w:rsid w:val="00577D34"/>
    <w:rsid w:val="0058563C"/>
    <w:rsid w:val="00594266"/>
    <w:rsid w:val="00596FB3"/>
    <w:rsid w:val="005C15BB"/>
    <w:rsid w:val="005D2DCE"/>
    <w:rsid w:val="005D3652"/>
    <w:rsid w:val="005D5CB4"/>
    <w:rsid w:val="005E5A3C"/>
    <w:rsid w:val="005F4987"/>
    <w:rsid w:val="006028B1"/>
    <w:rsid w:val="00603B81"/>
    <w:rsid w:val="00606B2A"/>
    <w:rsid w:val="00607834"/>
    <w:rsid w:val="006133A1"/>
    <w:rsid w:val="00615F17"/>
    <w:rsid w:val="00626451"/>
    <w:rsid w:val="00626D6B"/>
    <w:rsid w:val="00631519"/>
    <w:rsid w:val="00643901"/>
    <w:rsid w:val="00644796"/>
    <w:rsid w:val="0065357D"/>
    <w:rsid w:val="00660C41"/>
    <w:rsid w:val="00662CC5"/>
    <w:rsid w:val="0067303B"/>
    <w:rsid w:val="00674DFE"/>
    <w:rsid w:val="00676CED"/>
    <w:rsid w:val="00682D8B"/>
    <w:rsid w:val="00684AE3"/>
    <w:rsid w:val="006A0B1E"/>
    <w:rsid w:val="006A19C9"/>
    <w:rsid w:val="006A4B09"/>
    <w:rsid w:val="006B03BE"/>
    <w:rsid w:val="006B0E9A"/>
    <w:rsid w:val="006B3456"/>
    <w:rsid w:val="006D0C19"/>
    <w:rsid w:val="006D35E4"/>
    <w:rsid w:val="006D799B"/>
    <w:rsid w:val="006E14B2"/>
    <w:rsid w:val="006E4798"/>
    <w:rsid w:val="006E47E2"/>
    <w:rsid w:val="006E56BA"/>
    <w:rsid w:val="006F1FFD"/>
    <w:rsid w:val="006F30D0"/>
    <w:rsid w:val="006F77E5"/>
    <w:rsid w:val="006F7DF5"/>
    <w:rsid w:val="00702E35"/>
    <w:rsid w:val="00703FFA"/>
    <w:rsid w:val="007124A5"/>
    <w:rsid w:val="007169E5"/>
    <w:rsid w:val="00724D85"/>
    <w:rsid w:val="0072758D"/>
    <w:rsid w:val="0073048F"/>
    <w:rsid w:val="0073286F"/>
    <w:rsid w:val="007358C4"/>
    <w:rsid w:val="00741266"/>
    <w:rsid w:val="00743030"/>
    <w:rsid w:val="00745A3C"/>
    <w:rsid w:val="00755B51"/>
    <w:rsid w:val="00766347"/>
    <w:rsid w:val="00766CDE"/>
    <w:rsid w:val="00767F5E"/>
    <w:rsid w:val="00777919"/>
    <w:rsid w:val="0078348D"/>
    <w:rsid w:val="00783A97"/>
    <w:rsid w:val="0078754C"/>
    <w:rsid w:val="00795119"/>
    <w:rsid w:val="007A6217"/>
    <w:rsid w:val="007B1E67"/>
    <w:rsid w:val="007B73B4"/>
    <w:rsid w:val="007E4962"/>
    <w:rsid w:val="007F184F"/>
    <w:rsid w:val="007F2F2F"/>
    <w:rsid w:val="007F5DB2"/>
    <w:rsid w:val="00811268"/>
    <w:rsid w:val="00830344"/>
    <w:rsid w:val="00831B8A"/>
    <w:rsid w:val="00835B28"/>
    <w:rsid w:val="0084006C"/>
    <w:rsid w:val="00856D9E"/>
    <w:rsid w:val="008601FD"/>
    <w:rsid w:val="008640E1"/>
    <w:rsid w:val="008723A2"/>
    <w:rsid w:val="008756F0"/>
    <w:rsid w:val="00876EFC"/>
    <w:rsid w:val="00876F3D"/>
    <w:rsid w:val="00877945"/>
    <w:rsid w:val="0088366E"/>
    <w:rsid w:val="0089153F"/>
    <w:rsid w:val="008A03C9"/>
    <w:rsid w:val="008A1EBA"/>
    <w:rsid w:val="008A568C"/>
    <w:rsid w:val="008B28A9"/>
    <w:rsid w:val="008B28C0"/>
    <w:rsid w:val="008C0518"/>
    <w:rsid w:val="008C2567"/>
    <w:rsid w:val="008D59DF"/>
    <w:rsid w:val="008E5A13"/>
    <w:rsid w:val="008E6B31"/>
    <w:rsid w:val="008E7740"/>
    <w:rsid w:val="008F79E8"/>
    <w:rsid w:val="00904025"/>
    <w:rsid w:val="0091501D"/>
    <w:rsid w:val="0092562B"/>
    <w:rsid w:val="009318A3"/>
    <w:rsid w:val="00944AD0"/>
    <w:rsid w:val="00950E5B"/>
    <w:rsid w:val="0095123F"/>
    <w:rsid w:val="00951F2F"/>
    <w:rsid w:val="009549D2"/>
    <w:rsid w:val="009653F4"/>
    <w:rsid w:val="00967F77"/>
    <w:rsid w:val="00974C90"/>
    <w:rsid w:val="009754BC"/>
    <w:rsid w:val="00975947"/>
    <w:rsid w:val="009760FA"/>
    <w:rsid w:val="009831AD"/>
    <w:rsid w:val="009904DF"/>
    <w:rsid w:val="00990803"/>
    <w:rsid w:val="00990DAB"/>
    <w:rsid w:val="009928A1"/>
    <w:rsid w:val="00995916"/>
    <w:rsid w:val="00997AAD"/>
    <w:rsid w:val="009A0438"/>
    <w:rsid w:val="009A0482"/>
    <w:rsid w:val="009A0C71"/>
    <w:rsid w:val="009A0CCA"/>
    <w:rsid w:val="009B56C7"/>
    <w:rsid w:val="009C0C12"/>
    <w:rsid w:val="009C4575"/>
    <w:rsid w:val="009D122F"/>
    <w:rsid w:val="009D460D"/>
    <w:rsid w:val="009D4BF1"/>
    <w:rsid w:val="009D4F39"/>
    <w:rsid w:val="009F14B0"/>
    <w:rsid w:val="009F31B8"/>
    <w:rsid w:val="009F5DEF"/>
    <w:rsid w:val="00A07A40"/>
    <w:rsid w:val="00A07AE3"/>
    <w:rsid w:val="00A12285"/>
    <w:rsid w:val="00A1650F"/>
    <w:rsid w:val="00A20B91"/>
    <w:rsid w:val="00A22CE0"/>
    <w:rsid w:val="00A25699"/>
    <w:rsid w:val="00A30822"/>
    <w:rsid w:val="00A31216"/>
    <w:rsid w:val="00A36E29"/>
    <w:rsid w:val="00A41C22"/>
    <w:rsid w:val="00A42433"/>
    <w:rsid w:val="00A44FC6"/>
    <w:rsid w:val="00A46FBA"/>
    <w:rsid w:val="00A543D4"/>
    <w:rsid w:val="00A578A8"/>
    <w:rsid w:val="00A612F5"/>
    <w:rsid w:val="00A71AB4"/>
    <w:rsid w:val="00A737FD"/>
    <w:rsid w:val="00A7431F"/>
    <w:rsid w:val="00A801E0"/>
    <w:rsid w:val="00A90DED"/>
    <w:rsid w:val="00A919EE"/>
    <w:rsid w:val="00A97090"/>
    <w:rsid w:val="00AA14B8"/>
    <w:rsid w:val="00AA1957"/>
    <w:rsid w:val="00AA19AA"/>
    <w:rsid w:val="00AA4EEC"/>
    <w:rsid w:val="00AA7063"/>
    <w:rsid w:val="00AB01D0"/>
    <w:rsid w:val="00AB6774"/>
    <w:rsid w:val="00AB6D7C"/>
    <w:rsid w:val="00AC1D3A"/>
    <w:rsid w:val="00AC2988"/>
    <w:rsid w:val="00AD7114"/>
    <w:rsid w:val="00AE0225"/>
    <w:rsid w:val="00AE3D92"/>
    <w:rsid w:val="00AE6BE1"/>
    <w:rsid w:val="00AE6CA0"/>
    <w:rsid w:val="00AE7A1A"/>
    <w:rsid w:val="00AF3239"/>
    <w:rsid w:val="00AF6F14"/>
    <w:rsid w:val="00B014B3"/>
    <w:rsid w:val="00B035C9"/>
    <w:rsid w:val="00B22D8C"/>
    <w:rsid w:val="00B24835"/>
    <w:rsid w:val="00B32BB7"/>
    <w:rsid w:val="00B40171"/>
    <w:rsid w:val="00B401AF"/>
    <w:rsid w:val="00B447CD"/>
    <w:rsid w:val="00B4491A"/>
    <w:rsid w:val="00B478ED"/>
    <w:rsid w:val="00B515DE"/>
    <w:rsid w:val="00B55305"/>
    <w:rsid w:val="00B553CC"/>
    <w:rsid w:val="00B652DC"/>
    <w:rsid w:val="00B661D7"/>
    <w:rsid w:val="00B669DB"/>
    <w:rsid w:val="00B71778"/>
    <w:rsid w:val="00B72F74"/>
    <w:rsid w:val="00B73466"/>
    <w:rsid w:val="00B81AC9"/>
    <w:rsid w:val="00B83265"/>
    <w:rsid w:val="00B90EEB"/>
    <w:rsid w:val="00B9323A"/>
    <w:rsid w:val="00B97865"/>
    <w:rsid w:val="00B97DCF"/>
    <w:rsid w:val="00BA00CE"/>
    <w:rsid w:val="00BC11A7"/>
    <w:rsid w:val="00BC287E"/>
    <w:rsid w:val="00BE27E6"/>
    <w:rsid w:val="00BE54C8"/>
    <w:rsid w:val="00BF4B54"/>
    <w:rsid w:val="00C04472"/>
    <w:rsid w:val="00C07DD4"/>
    <w:rsid w:val="00C11CB6"/>
    <w:rsid w:val="00C167ED"/>
    <w:rsid w:val="00C40C5D"/>
    <w:rsid w:val="00C42695"/>
    <w:rsid w:val="00C45B84"/>
    <w:rsid w:val="00C466E7"/>
    <w:rsid w:val="00C47335"/>
    <w:rsid w:val="00C51E67"/>
    <w:rsid w:val="00C573EF"/>
    <w:rsid w:val="00C6267C"/>
    <w:rsid w:val="00C62CC2"/>
    <w:rsid w:val="00C63BFC"/>
    <w:rsid w:val="00C63C37"/>
    <w:rsid w:val="00C64061"/>
    <w:rsid w:val="00C6584A"/>
    <w:rsid w:val="00C7070E"/>
    <w:rsid w:val="00C7459B"/>
    <w:rsid w:val="00C75058"/>
    <w:rsid w:val="00C7752F"/>
    <w:rsid w:val="00C77FEB"/>
    <w:rsid w:val="00C81D1E"/>
    <w:rsid w:val="00C901D6"/>
    <w:rsid w:val="00C915AA"/>
    <w:rsid w:val="00C93AE3"/>
    <w:rsid w:val="00C95325"/>
    <w:rsid w:val="00C95A19"/>
    <w:rsid w:val="00CA2C6C"/>
    <w:rsid w:val="00CA4B4F"/>
    <w:rsid w:val="00CA69AA"/>
    <w:rsid w:val="00CB561B"/>
    <w:rsid w:val="00CB66D5"/>
    <w:rsid w:val="00CC3CA1"/>
    <w:rsid w:val="00CC40B9"/>
    <w:rsid w:val="00CD0A9F"/>
    <w:rsid w:val="00CD3EEA"/>
    <w:rsid w:val="00CE4B67"/>
    <w:rsid w:val="00CF7702"/>
    <w:rsid w:val="00D06D0B"/>
    <w:rsid w:val="00D07B0E"/>
    <w:rsid w:val="00D10787"/>
    <w:rsid w:val="00D17360"/>
    <w:rsid w:val="00D2202F"/>
    <w:rsid w:val="00D31D91"/>
    <w:rsid w:val="00D41E92"/>
    <w:rsid w:val="00D52197"/>
    <w:rsid w:val="00D642C5"/>
    <w:rsid w:val="00D72F96"/>
    <w:rsid w:val="00D82C62"/>
    <w:rsid w:val="00D90A6E"/>
    <w:rsid w:val="00D95442"/>
    <w:rsid w:val="00DA0838"/>
    <w:rsid w:val="00DA08FA"/>
    <w:rsid w:val="00DA1CCF"/>
    <w:rsid w:val="00DA2B72"/>
    <w:rsid w:val="00DA2F4D"/>
    <w:rsid w:val="00DA6046"/>
    <w:rsid w:val="00DA7EFE"/>
    <w:rsid w:val="00DB0E7B"/>
    <w:rsid w:val="00DB1F35"/>
    <w:rsid w:val="00DB4A0F"/>
    <w:rsid w:val="00DE24E1"/>
    <w:rsid w:val="00DE2A5B"/>
    <w:rsid w:val="00DE7481"/>
    <w:rsid w:val="00DF66BD"/>
    <w:rsid w:val="00E00DCE"/>
    <w:rsid w:val="00E07537"/>
    <w:rsid w:val="00E10CB7"/>
    <w:rsid w:val="00E21486"/>
    <w:rsid w:val="00E23379"/>
    <w:rsid w:val="00E25591"/>
    <w:rsid w:val="00E25EC4"/>
    <w:rsid w:val="00E3092D"/>
    <w:rsid w:val="00E41EE5"/>
    <w:rsid w:val="00E42DC7"/>
    <w:rsid w:val="00E45B9F"/>
    <w:rsid w:val="00E533B9"/>
    <w:rsid w:val="00E54FA3"/>
    <w:rsid w:val="00E6145D"/>
    <w:rsid w:val="00E7583E"/>
    <w:rsid w:val="00E80147"/>
    <w:rsid w:val="00EA120F"/>
    <w:rsid w:val="00EA254E"/>
    <w:rsid w:val="00EB4B93"/>
    <w:rsid w:val="00EB6B9C"/>
    <w:rsid w:val="00EB6F99"/>
    <w:rsid w:val="00ED0780"/>
    <w:rsid w:val="00ED422E"/>
    <w:rsid w:val="00ED6017"/>
    <w:rsid w:val="00EE13F3"/>
    <w:rsid w:val="00EE322B"/>
    <w:rsid w:val="00EE35B9"/>
    <w:rsid w:val="00EE4B4D"/>
    <w:rsid w:val="00EF1FD0"/>
    <w:rsid w:val="00EF73BF"/>
    <w:rsid w:val="00F00203"/>
    <w:rsid w:val="00F07F2B"/>
    <w:rsid w:val="00F15E02"/>
    <w:rsid w:val="00F20003"/>
    <w:rsid w:val="00F30090"/>
    <w:rsid w:val="00F33BEA"/>
    <w:rsid w:val="00F413EE"/>
    <w:rsid w:val="00F41ACD"/>
    <w:rsid w:val="00F4505D"/>
    <w:rsid w:val="00F46649"/>
    <w:rsid w:val="00F55005"/>
    <w:rsid w:val="00F608A2"/>
    <w:rsid w:val="00F63BD0"/>
    <w:rsid w:val="00F701C4"/>
    <w:rsid w:val="00F81E35"/>
    <w:rsid w:val="00F83EEA"/>
    <w:rsid w:val="00F874AC"/>
    <w:rsid w:val="00F91065"/>
    <w:rsid w:val="00F91AE2"/>
    <w:rsid w:val="00F92112"/>
    <w:rsid w:val="00F9281D"/>
    <w:rsid w:val="00F95E28"/>
    <w:rsid w:val="00F963D1"/>
    <w:rsid w:val="00FA7DDB"/>
    <w:rsid w:val="00FB1432"/>
    <w:rsid w:val="00FC1906"/>
    <w:rsid w:val="00FC505C"/>
    <w:rsid w:val="00FC5C8B"/>
    <w:rsid w:val="00FC6C47"/>
    <w:rsid w:val="00FC6D35"/>
    <w:rsid w:val="00FC7610"/>
    <w:rsid w:val="00FC7DF1"/>
    <w:rsid w:val="00FD10B2"/>
    <w:rsid w:val="00FD5A0D"/>
    <w:rsid w:val="00FE1BC1"/>
    <w:rsid w:val="00FE32A1"/>
    <w:rsid w:val="00FF4355"/>
    <w:rsid w:val="00FF4D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84BDF"/>
  <w15:chartTrackingRefBased/>
  <w15:docId w15:val="{D1202263-9B8C-4DC5-A59E-72587D9C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945"/>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521FCD"/>
    <w:pPr>
      <w:keepNext/>
      <w:jc w:val="center"/>
      <w:outlineLvl w:val="0"/>
    </w:pPr>
    <w:rPr>
      <w:sz w:val="28"/>
      <w:szCs w:val="20"/>
      <w:lang w:val="en-AU"/>
    </w:rPr>
  </w:style>
  <w:style w:type="paragraph" w:styleId="Antrat2">
    <w:name w:val="heading 2"/>
    <w:basedOn w:val="prastasis"/>
    <w:next w:val="prastasis"/>
    <w:link w:val="Antrat2Diagrama"/>
    <w:uiPriority w:val="9"/>
    <w:unhideWhenUsed/>
    <w:qFormat/>
    <w:rsid w:val="003F01CD"/>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Antrat3">
    <w:name w:val="heading 3"/>
    <w:basedOn w:val="prastasis"/>
    <w:next w:val="prastasis"/>
    <w:link w:val="Antrat3Diagrama"/>
    <w:unhideWhenUsed/>
    <w:qFormat/>
    <w:rsid w:val="00FA7DDB"/>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Antrat4">
    <w:name w:val="heading 4"/>
    <w:basedOn w:val="prastasis"/>
    <w:next w:val="prastasis"/>
    <w:link w:val="Antrat4Diagrama"/>
    <w:uiPriority w:val="9"/>
    <w:unhideWhenUsed/>
    <w:qFormat/>
    <w:rsid w:val="003F01CD"/>
    <w:pPr>
      <w:keepNext/>
      <w:keepLines/>
      <w:spacing w:before="40" w:line="259" w:lineRule="auto"/>
      <w:outlineLvl w:val="3"/>
    </w:pPr>
    <w:rPr>
      <w:rFonts w:asciiTheme="majorHAnsi" w:eastAsiaTheme="majorEastAsia" w:hAnsiTheme="maj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unhideWhenUsed/>
    <w:qFormat/>
    <w:rsid w:val="003F01CD"/>
    <w:pPr>
      <w:keepNext/>
      <w:keepLines/>
      <w:spacing w:before="40" w:line="259" w:lineRule="auto"/>
      <w:outlineLvl w:val="4"/>
    </w:pPr>
    <w:rPr>
      <w:rFonts w:asciiTheme="majorHAnsi" w:eastAsiaTheme="majorEastAsia" w:hAnsiTheme="maj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unhideWhenUsed/>
    <w:qFormat/>
    <w:rsid w:val="003F01CD"/>
    <w:pPr>
      <w:keepNext/>
      <w:keepLines/>
      <w:spacing w:before="40" w:line="259" w:lineRule="auto"/>
      <w:outlineLvl w:val="5"/>
    </w:pPr>
    <w:rPr>
      <w:rFonts w:asciiTheme="majorHAnsi" w:eastAsiaTheme="majorEastAsia" w:hAnsiTheme="majorHAnsi" w:cstheme="majorBidi"/>
      <w:color w:val="1F3763" w:themeColor="accent1" w:themeShade="7F"/>
      <w:kern w:val="2"/>
      <w:sz w:val="22"/>
      <w:szCs w:val="22"/>
      <w:lang w:eastAsia="en-US"/>
      <w14:ligatures w14:val="standardContextual"/>
    </w:rPr>
  </w:style>
  <w:style w:type="paragraph" w:styleId="Antrat7">
    <w:name w:val="heading 7"/>
    <w:basedOn w:val="prastasis"/>
    <w:next w:val="prastasis"/>
    <w:link w:val="Antrat7Diagrama"/>
    <w:uiPriority w:val="9"/>
    <w:unhideWhenUsed/>
    <w:qFormat/>
    <w:rsid w:val="003F01CD"/>
    <w:pPr>
      <w:keepNext/>
      <w:keepLines/>
      <w:spacing w:before="40" w:line="259" w:lineRule="auto"/>
      <w:outlineLvl w:val="6"/>
    </w:pPr>
    <w:rPr>
      <w:rFonts w:asciiTheme="majorHAnsi" w:eastAsiaTheme="majorEastAsia" w:hAnsiTheme="majorHAnsi" w:cstheme="majorBidi"/>
      <w:i/>
      <w:iCs/>
      <w:color w:val="1F3763" w:themeColor="accent1" w:themeShade="7F"/>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21FCD"/>
    <w:rPr>
      <w:rFonts w:ascii="Times New Roman" w:eastAsia="Times New Roman" w:hAnsi="Times New Roman" w:cs="Times New Roman"/>
      <w:sz w:val="28"/>
      <w:szCs w:val="20"/>
      <w:lang w:val="en-AU" w:eastAsia="lt-LT"/>
    </w:rPr>
  </w:style>
  <w:style w:type="paragraph" w:customStyle="1" w:styleId="statymopavad">
    <w:name w:val="?statymo pavad."/>
    <w:basedOn w:val="prastasis"/>
    <w:rsid w:val="00521FCD"/>
    <w:pPr>
      <w:spacing w:line="360" w:lineRule="auto"/>
      <w:ind w:firstLine="720"/>
      <w:jc w:val="center"/>
    </w:pPr>
    <w:rPr>
      <w:rFonts w:ascii="TimesLT" w:hAnsi="TimesLT"/>
      <w:caps/>
      <w:szCs w:val="20"/>
      <w:lang w:eastAsia="en-US"/>
    </w:rPr>
  </w:style>
  <w:style w:type="paragraph" w:styleId="Porat">
    <w:name w:val="footer"/>
    <w:basedOn w:val="prastasis"/>
    <w:link w:val="PoratDiagrama"/>
    <w:uiPriority w:val="99"/>
    <w:rsid w:val="00521FCD"/>
    <w:pPr>
      <w:tabs>
        <w:tab w:val="center" w:pos="4320"/>
        <w:tab w:val="right" w:pos="8640"/>
      </w:tabs>
      <w:spacing w:line="360" w:lineRule="auto"/>
      <w:ind w:firstLine="720"/>
      <w:jc w:val="both"/>
    </w:pPr>
    <w:rPr>
      <w:rFonts w:ascii="TimesLT" w:hAnsi="TimesLT"/>
      <w:szCs w:val="20"/>
      <w:lang w:eastAsia="en-US"/>
    </w:rPr>
  </w:style>
  <w:style w:type="character" w:customStyle="1" w:styleId="PoratDiagrama">
    <w:name w:val="Poraštė Diagrama"/>
    <w:basedOn w:val="Numatytasispastraiposriftas"/>
    <w:link w:val="Porat"/>
    <w:uiPriority w:val="99"/>
    <w:rsid w:val="00521FCD"/>
    <w:rPr>
      <w:rFonts w:ascii="TimesLT" w:eastAsia="Times New Roman" w:hAnsi="TimesLT" w:cs="Times New Roman"/>
      <w:sz w:val="24"/>
      <w:szCs w:val="20"/>
    </w:rPr>
  </w:style>
  <w:style w:type="character" w:styleId="Puslapionumeris">
    <w:name w:val="page number"/>
    <w:basedOn w:val="Numatytasispastraiposriftas"/>
    <w:rsid w:val="00521FCD"/>
  </w:style>
  <w:style w:type="character" w:customStyle="1" w:styleId="Pareigos">
    <w:name w:val="Pareigos"/>
    <w:rsid w:val="00521FCD"/>
    <w:rPr>
      <w:rFonts w:ascii="TimesLT" w:hAnsi="TimesLT"/>
      <w:caps/>
      <w:sz w:val="24"/>
    </w:rPr>
  </w:style>
  <w:style w:type="paragraph" w:styleId="Antrats">
    <w:name w:val="header"/>
    <w:basedOn w:val="prastasis"/>
    <w:link w:val="AntratsDiagrama"/>
    <w:uiPriority w:val="99"/>
    <w:rsid w:val="00521FCD"/>
    <w:pPr>
      <w:tabs>
        <w:tab w:val="center" w:pos="4819"/>
        <w:tab w:val="right" w:pos="9638"/>
      </w:tabs>
    </w:pPr>
    <w:rPr>
      <w:lang w:eastAsia="en-US"/>
    </w:rPr>
  </w:style>
  <w:style w:type="character" w:customStyle="1" w:styleId="AntratsDiagrama">
    <w:name w:val="Antraštės Diagrama"/>
    <w:basedOn w:val="Numatytasispastraiposriftas"/>
    <w:link w:val="Antrats"/>
    <w:uiPriority w:val="99"/>
    <w:rsid w:val="00521FCD"/>
    <w:rPr>
      <w:rFonts w:ascii="Times New Roman" w:eastAsia="Times New Roman" w:hAnsi="Times New Roman" w:cs="Times New Roman"/>
      <w:sz w:val="24"/>
      <w:szCs w:val="24"/>
    </w:rPr>
  </w:style>
  <w:style w:type="paragraph" w:styleId="Antrat">
    <w:name w:val="caption"/>
    <w:basedOn w:val="prastasis"/>
    <w:next w:val="prastasis"/>
    <w:qFormat/>
    <w:rsid w:val="00521FCD"/>
    <w:rPr>
      <w:b/>
      <w:bCs/>
      <w:sz w:val="20"/>
      <w:szCs w:val="20"/>
      <w:lang w:eastAsia="en-US"/>
    </w:rPr>
  </w:style>
  <w:style w:type="paragraph" w:styleId="Debesliotekstas">
    <w:name w:val="Balloon Text"/>
    <w:basedOn w:val="prastasis"/>
    <w:link w:val="DebesliotekstasDiagrama"/>
    <w:semiHidden/>
    <w:rsid w:val="00521FCD"/>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semiHidden/>
    <w:rsid w:val="00521FCD"/>
    <w:rPr>
      <w:rFonts w:ascii="Tahoma" w:eastAsia="Times New Roman" w:hAnsi="Tahoma" w:cs="Tahoma"/>
      <w:sz w:val="16"/>
      <w:szCs w:val="16"/>
    </w:rPr>
  </w:style>
  <w:style w:type="table" w:styleId="Lentelstinklelis">
    <w:name w:val="Table Grid"/>
    <w:basedOn w:val="prastojilentel"/>
    <w:rsid w:val="00521F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521FCD"/>
    <w:pPr>
      <w:spacing w:before="100" w:beforeAutospacing="1" w:after="100" w:afterAutospacing="1"/>
    </w:pPr>
  </w:style>
  <w:style w:type="paragraph" w:styleId="Pagrindinistekstas">
    <w:name w:val="Body Text"/>
    <w:basedOn w:val="prastasis"/>
    <w:link w:val="PagrindinistekstasDiagrama"/>
    <w:rsid w:val="00521FCD"/>
    <w:pPr>
      <w:jc w:val="both"/>
    </w:pPr>
    <w:rPr>
      <w:szCs w:val="20"/>
    </w:rPr>
  </w:style>
  <w:style w:type="character" w:customStyle="1" w:styleId="PagrindinistekstasDiagrama">
    <w:name w:val="Pagrindinis tekstas Diagrama"/>
    <w:basedOn w:val="Numatytasispastraiposriftas"/>
    <w:link w:val="Pagrindinistekstas"/>
    <w:rsid w:val="00521FCD"/>
    <w:rPr>
      <w:rFonts w:ascii="Times New Roman" w:eastAsia="Times New Roman" w:hAnsi="Times New Roman" w:cs="Times New Roman"/>
      <w:sz w:val="24"/>
      <w:szCs w:val="20"/>
      <w:lang w:eastAsia="lt-LT"/>
    </w:rPr>
  </w:style>
  <w:style w:type="paragraph" w:customStyle="1" w:styleId="Default">
    <w:name w:val="Default"/>
    <w:rsid w:val="00521FC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50">
    <w:name w:val="Font Style150"/>
    <w:rsid w:val="00521FCD"/>
    <w:rPr>
      <w:rFonts w:ascii="Times New Roman" w:hAnsi="Times New Roman" w:cs="Times New Roman"/>
      <w:sz w:val="18"/>
      <w:szCs w:val="18"/>
    </w:rPr>
  </w:style>
  <w:style w:type="paragraph" w:styleId="Sraopastraipa">
    <w:name w:val="List Paragraph"/>
    <w:aliases w:val="rezoliucinė,Heading 2_sj,List Paragraph1,Lijstalinea,Table of contents numbered,Colorful List - Accent 11,Bullet EY,List Paragraph2,ERP-List Paragraph,List Paragraph11,List Paragraph Red,lp1,Bullet 1,Use Case List Paragraph,Numbering"/>
    <w:basedOn w:val="prastasis"/>
    <w:link w:val="SraopastraipaDiagrama"/>
    <w:uiPriority w:val="34"/>
    <w:qFormat/>
    <w:rsid w:val="00521FCD"/>
    <w:pPr>
      <w:ind w:left="720"/>
      <w:contextualSpacing/>
    </w:pPr>
    <w:rPr>
      <w:lang w:val="en-GB" w:eastAsia="en-US"/>
    </w:rPr>
  </w:style>
  <w:style w:type="character" w:styleId="Komentaronuoroda">
    <w:name w:val="annotation reference"/>
    <w:basedOn w:val="Numatytasispastraiposriftas"/>
    <w:unhideWhenUsed/>
    <w:rsid w:val="00521FCD"/>
    <w:rPr>
      <w:sz w:val="16"/>
      <w:szCs w:val="16"/>
    </w:rPr>
  </w:style>
  <w:style w:type="paragraph" w:styleId="Komentarotekstas">
    <w:name w:val="annotation text"/>
    <w:basedOn w:val="prastasis"/>
    <w:link w:val="KomentarotekstasDiagrama"/>
    <w:unhideWhenUsed/>
    <w:rsid w:val="00521FCD"/>
    <w:rPr>
      <w:sz w:val="20"/>
      <w:szCs w:val="20"/>
      <w:lang w:eastAsia="en-US"/>
    </w:rPr>
  </w:style>
  <w:style w:type="character" w:customStyle="1" w:styleId="KomentarotekstasDiagrama">
    <w:name w:val="Komentaro tekstas Diagrama"/>
    <w:basedOn w:val="Numatytasispastraiposriftas"/>
    <w:link w:val="Komentarotekstas"/>
    <w:rsid w:val="00521FC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521FCD"/>
    <w:rPr>
      <w:b/>
      <w:bCs/>
    </w:rPr>
  </w:style>
  <w:style w:type="character" w:customStyle="1" w:styleId="KomentarotemaDiagrama">
    <w:name w:val="Komentaro tema Diagrama"/>
    <w:basedOn w:val="KomentarotekstasDiagrama"/>
    <w:link w:val="Komentarotema"/>
    <w:semiHidden/>
    <w:rsid w:val="00521FCD"/>
    <w:rPr>
      <w:rFonts w:ascii="Times New Roman" w:eastAsia="Times New Roman" w:hAnsi="Times New Roman" w:cs="Times New Roman"/>
      <w:b/>
      <w:bCs/>
      <w:sz w:val="20"/>
      <w:szCs w:val="20"/>
    </w:rPr>
  </w:style>
  <w:style w:type="paragraph" w:customStyle="1" w:styleId="Textbodyindent">
    <w:name w:val="Text body indent"/>
    <w:basedOn w:val="prastasis"/>
    <w:rsid w:val="00521FCD"/>
    <w:pPr>
      <w:tabs>
        <w:tab w:val="right" w:pos="9639"/>
      </w:tabs>
      <w:suppressAutoHyphens/>
      <w:autoSpaceDN w:val="0"/>
      <w:ind w:firstLine="1134"/>
      <w:jc w:val="both"/>
    </w:pPr>
    <w:rPr>
      <w:lang w:eastAsia="en-US"/>
    </w:rPr>
  </w:style>
  <w:style w:type="paragraph" w:customStyle="1" w:styleId="Standard">
    <w:name w:val="Standard"/>
    <w:rsid w:val="00521FCD"/>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unhideWhenUsed/>
    <w:rsid w:val="00521FCD"/>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rsid w:val="00521FCD"/>
    <w:rPr>
      <w:rFonts w:ascii="Times New Roman" w:eastAsia="Times New Roman" w:hAnsi="Times New Roman" w:cs="Times New Roman"/>
      <w:sz w:val="24"/>
      <w:szCs w:val="24"/>
    </w:rPr>
  </w:style>
  <w:style w:type="paragraph" w:styleId="Pataisymai">
    <w:name w:val="Revision"/>
    <w:hidden/>
    <w:uiPriority w:val="99"/>
    <w:semiHidden/>
    <w:rsid w:val="00521FCD"/>
    <w:pPr>
      <w:spacing w:after="0" w:line="240" w:lineRule="auto"/>
    </w:pPr>
    <w:rPr>
      <w:rFonts w:ascii="Times New Roman" w:eastAsia="Times New Roman" w:hAnsi="Times New Roman" w:cs="Times New Roman"/>
      <w:sz w:val="24"/>
      <w:szCs w:val="24"/>
    </w:rPr>
  </w:style>
  <w:style w:type="paragraph" w:customStyle="1" w:styleId="WW-NormalWeb">
    <w:name w:val="WW-Normal (Web)"/>
    <w:basedOn w:val="prastasis"/>
    <w:qFormat/>
    <w:rsid w:val="00521FCD"/>
    <w:pPr>
      <w:suppressAutoHyphens/>
      <w:spacing w:before="100" w:after="100"/>
    </w:pPr>
    <w:rPr>
      <w:szCs w:val="20"/>
      <w:lang w:val="en-GB" w:eastAsia="ar-SA"/>
    </w:rPr>
  </w:style>
  <w:style w:type="character" w:styleId="Grietas">
    <w:name w:val="Strong"/>
    <w:basedOn w:val="Numatytasispastraiposriftas"/>
    <w:uiPriority w:val="22"/>
    <w:qFormat/>
    <w:rsid w:val="000C6CFE"/>
    <w:rPr>
      <w:b/>
      <w:bCs/>
    </w:rPr>
  </w:style>
  <w:style w:type="paragraph" w:styleId="Pagrindiniotekstotrauka2">
    <w:name w:val="Body Text Indent 2"/>
    <w:basedOn w:val="prastasis"/>
    <w:link w:val="Pagrindiniotekstotrauka2Diagrama"/>
    <w:rsid w:val="006F1FFD"/>
    <w:pPr>
      <w:spacing w:after="120" w:line="480" w:lineRule="auto"/>
      <w:ind w:left="283"/>
    </w:pPr>
    <w:rPr>
      <w:lang w:val="en-GB" w:eastAsia="en-US"/>
    </w:rPr>
  </w:style>
  <w:style w:type="character" w:customStyle="1" w:styleId="Pagrindiniotekstotrauka2Diagrama">
    <w:name w:val="Pagrindinio teksto įtrauka 2 Diagrama"/>
    <w:basedOn w:val="Numatytasispastraiposriftas"/>
    <w:link w:val="Pagrindiniotekstotrauka2"/>
    <w:rsid w:val="006F1FFD"/>
    <w:rPr>
      <w:rFonts w:ascii="Times New Roman" w:eastAsia="Times New Roman" w:hAnsi="Times New Roman" w:cs="Times New Roman"/>
      <w:sz w:val="24"/>
      <w:szCs w:val="24"/>
      <w:lang w:val="en-GB"/>
    </w:rPr>
  </w:style>
  <w:style w:type="character" w:customStyle="1" w:styleId="Antrat3Diagrama">
    <w:name w:val="Antraštė 3 Diagrama"/>
    <w:basedOn w:val="Numatytasispastraiposriftas"/>
    <w:link w:val="Antrat3"/>
    <w:rsid w:val="00FA7DDB"/>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
    <w:rsid w:val="003F01CD"/>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Antrat4Diagrama">
    <w:name w:val="Antraštė 4 Diagrama"/>
    <w:basedOn w:val="Numatytasispastraiposriftas"/>
    <w:link w:val="Antrat4"/>
    <w:uiPriority w:val="9"/>
    <w:rsid w:val="003F01CD"/>
    <w:rPr>
      <w:rFonts w:asciiTheme="majorHAnsi" w:eastAsiaTheme="majorEastAsia" w:hAnsiTheme="majorHAnsi"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rsid w:val="003F01CD"/>
    <w:rPr>
      <w:rFonts w:asciiTheme="majorHAnsi" w:eastAsiaTheme="majorEastAsia" w:hAnsiTheme="majorHAnsi"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uiPriority w:val="9"/>
    <w:rsid w:val="003F01CD"/>
    <w:rPr>
      <w:rFonts w:asciiTheme="majorHAnsi" w:eastAsiaTheme="majorEastAsia" w:hAnsiTheme="majorHAnsi" w:cstheme="majorBidi"/>
      <w:color w:val="1F3763" w:themeColor="accent1" w:themeShade="7F"/>
      <w:kern w:val="2"/>
      <w14:ligatures w14:val="standardContextual"/>
    </w:rPr>
  </w:style>
  <w:style w:type="character" w:customStyle="1" w:styleId="Antrat7Diagrama">
    <w:name w:val="Antraštė 7 Diagrama"/>
    <w:basedOn w:val="Numatytasispastraiposriftas"/>
    <w:link w:val="Antrat7"/>
    <w:uiPriority w:val="9"/>
    <w:rsid w:val="003F01CD"/>
    <w:rPr>
      <w:rFonts w:asciiTheme="majorHAnsi" w:eastAsiaTheme="majorEastAsia" w:hAnsiTheme="majorHAnsi" w:cstheme="majorBidi"/>
      <w:i/>
      <w:iCs/>
      <w:color w:val="1F3763" w:themeColor="accent1" w:themeShade="7F"/>
      <w:kern w:val="2"/>
      <w14:ligatures w14:val="standardContextual"/>
    </w:rPr>
  </w:style>
  <w:style w:type="character" w:styleId="Hipersaitas">
    <w:name w:val="Hyperlink"/>
    <w:rsid w:val="003F01CD"/>
    <w:rPr>
      <w:color w:val="0000FF"/>
      <w:u w:val="single"/>
    </w:rPr>
  </w:style>
  <w:style w:type="character" w:customStyle="1" w:styleId="SraopastraipaDiagrama">
    <w:name w:val="Sąrašo pastraipa Diagrama"/>
    <w:aliases w:val="rezoliucinė Diagrama,Heading 2_sj Diagrama,List Paragraph1 Diagrama,Lijstalinea Diagrama,Table of contents numbered Diagrama,Colorful List - Accent 11 Diagrama,Bullet EY Diagrama,List Paragraph2 Diagrama,lp1 Diagrama"/>
    <w:basedOn w:val="Numatytasispastraiposriftas"/>
    <w:link w:val="Sraopastraipa"/>
    <w:uiPriority w:val="34"/>
    <w:rsid w:val="00A578A8"/>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E5A13"/>
    <w:rPr>
      <w:color w:val="00000A"/>
      <w:sz w:val="20"/>
      <w:szCs w:val="20"/>
      <w:lang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8E5A13"/>
    <w:rPr>
      <w:rFonts w:ascii="Times New Roman" w:eastAsia="Times New Roman" w:hAnsi="Times New Roman" w:cs="Times New Roman"/>
      <w:color w:val="00000A"/>
      <w:sz w:val="20"/>
      <w:szCs w:val="20"/>
      <w14:ligatures w14:val="standardContextual"/>
    </w:rPr>
  </w:style>
  <w:style w:type="character" w:styleId="Puslapioinaosnuoroda">
    <w:name w:val="footnote reference"/>
    <w:uiPriority w:val="99"/>
    <w:semiHidden/>
    <w:unhideWhenUsed/>
    <w:rsid w:val="008E5A13"/>
    <w:rPr>
      <w:vertAlign w:val="superscript"/>
    </w:rPr>
  </w:style>
  <w:style w:type="table" w:customStyle="1" w:styleId="Lentelstinklelis1">
    <w:name w:val="Lentelės tinklelis1"/>
    <w:basedOn w:val="prastojilentel"/>
    <w:next w:val="Lentelstinklelis"/>
    <w:rsid w:val="0087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717254">
      <w:bodyDiv w:val="1"/>
      <w:marLeft w:val="0"/>
      <w:marRight w:val="0"/>
      <w:marTop w:val="0"/>
      <w:marBottom w:val="0"/>
      <w:divBdr>
        <w:top w:val="none" w:sz="0" w:space="0" w:color="auto"/>
        <w:left w:val="none" w:sz="0" w:space="0" w:color="auto"/>
        <w:bottom w:val="none" w:sz="0" w:space="0" w:color="auto"/>
        <w:right w:val="none" w:sz="0" w:space="0" w:color="auto"/>
      </w:divBdr>
    </w:div>
    <w:div w:id="21235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6ad0e3ee61046c2a9e782f5840e8cd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8378F-EDC3-4D46-8BB3-10C37BAB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26ad0e3ee61046c2a9e782f5840e8cd6</Template>
  <TotalTime>11</TotalTime>
  <Pages>2</Pages>
  <Words>1432</Words>
  <Characters>817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Dėl Klaipėdos rajono savivaldybės tarybos 2023 m. gegužės 30 d. sprendimo Nr. T11-189 „Dėl Klaipėdos rajono savivaldybės žemės ūkio ir kaimo plėtros rėmimo programos nuostatų patvirtinimo“ pakeitimo</vt:lpstr>
    </vt:vector>
  </TitlesOfParts>
  <Manager>2024-05-30</Manager>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Klaipėdos rajono savivaldybės tarybos 2023 m. gegužės 30 d. sprendimo Nr. T11-189 „Dėl Klaipėdos rajono savivaldybės žemės ūkio ir kaimo plėtros rėmimo programos nuostatų patvirtinimo“ pakeitimo</dc:title>
  <dc:subject>T11-261</dc:subject>
  <dc:creator>KLAIPĖDOS RAJONO SAVIVALDYBĖS TARYBA</dc:creator>
  <cp:keywords/>
  <dc:description/>
  <cp:lastModifiedBy>Akvilė Bazilienė</cp:lastModifiedBy>
  <cp:revision>13</cp:revision>
  <cp:lastPrinted>2026-05-11T07:43:00Z</cp:lastPrinted>
  <dcterms:created xsi:type="dcterms:W3CDTF">2026-05-15T09:55:00Z</dcterms:created>
  <dcterms:modified xsi:type="dcterms:W3CDTF">2026-06-04T11:33:00Z</dcterms:modified>
  <cp:category>SPRENDIMAS</cp:category>
</cp:coreProperties>
</file>