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55AC" w14:textId="77777777" w:rsidR="00C11CFF" w:rsidRDefault="00000000">
      <w:pPr>
        <w:pStyle w:val="statymopavad"/>
        <w:spacing w:line="240" w:lineRule="auto"/>
        <w:ind w:firstLine="0"/>
        <w:rPr>
          <w:rFonts w:ascii="Times New Roman" w:hAnsi="Times New Roman"/>
          <w:b/>
          <w:bCs/>
          <w:sz w:val="20"/>
        </w:rPr>
      </w:pPr>
      <w:r>
        <w:rPr>
          <w:noProof/>
        </w:rPr>
        <w:drawing>
          <wp:inline distT="0" distB="0" distL="0" distR="0" wp14:anchorId="1EABBE16" wp14:editId="3DA8052B">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8"/>
                    <a:stretch>
                      <a:fillRect/>
                    </a:stretch>
                  </pic:blipFill>
                  <pic:spPr bwMode="auto">
                    <a:xfrm>
                      <a:off x="0" y="0"/>
                      <a:ext cx="488950" cy="571500"/>
                    </a:xfrm>
                    <a:prstGeom prst="rect">
                      <a:avLst/>
                    </a:prstGeom>
                  </pic:spPr>
                </pic:pic>
              </a:graphicData>
            </a:graphic>
          </wp:inline>
        </w:drawing>
      </w:r>
    </w:p>
    <w:p w14:paraId="2DDEA30B" w14:textId="77777777" w:rsidR="00C11CFF" w:rsidRDefault="00C11CFF">
      <w:pPr>
        <w:pStyle w:val="statymopavad"/>
        <w:spacing w:line="240" w:lineRule="auto"/>
        <w:ind w:firstLine="0"/>
        <w:rPr>
          <w:rFonts w:ascii="Times New Roman" w:hAnsi="Times New Roman"/>
          <w:b/>
          <w:bCs/>
          <w:sz w:val="20"/>
        </w:rPr>
      </w:pPr>
    </w:p>
    <w:p w14:paraId="5121A4A0" w14:textId="77777777" w:rsidR="00C11CFF" w:rsidRPr="000751F4" w:rsidRDefault="00000000" w:rsidP="000751F4">
      <w:pPr>
        <w:spacing w:line="276" w:lineRule="auto"/>
        <w:jc w:val="center"/>
        <w:rPr>
          <w:rFonts w:ascii="Arial" w:hAnsi="Arial" w:cs="Arial"/>
          <w:b/>
          <w:bCs/>
          <w:caps/>
        </w:rPr>
      </w:pPr>
      <w:r w:rsidRPr="000751F4">
        <w:rPr>
          <w:rFonts w:ascii="Arial" w:hAnsi="Arial" w:cs="Arial"/>
          <w:b/>
          <w:bCs/>
          <w:caps/>
        </w:rPr>
        <w:t xml:space="preserve">KLAIPĖDOS RAJONO SAVIVALDYBĖS </w:t>
      </w:r>
    </w:p>
    <w:p w14:paraId="12B580D8" w14:textId="77777777" w:rsidR="00C11CFF" w:rsidRPr="000751F4" w:rsidRDefault="00000000" w:rsidP="000751F4">
      <w:pPr>
        <w:spacing w:line="276" w:lineRule="auto"/>
        <w:jc w:val="center"/>
        <w:rPr>
          <w:rFonts w:ascii="Arial" w:hAnsi="Arial" w:cs="Arial"/>
          <w:b/>
          <w:bCs/>
          <w:caps/>
        </w:rPr>
      </w:pPr>
      <w:r w:rsidRPr="000751F4">
        <w:rPr>
          <w:rFonts w:ascii="Arial" w:hAnsi="Arial" w:cs="Arial"/>
          <w:b/>
          <w:bCs/>
          <w:caps/>
        </w:rPr>
        <w:t>ADMINISTRACIJA</w:t>
      </w:r>
    </w:p>
    <w:p w14:paraId="581C9577" w14:textId="77777777" w:rsidR="00C11CFF" w:rsidRPr="000751F4" w:rsidRDefault="00C11CFF" w:rsidP="000751F4">
      <w:pPr>
        <w:spacing w:line="276" w:lineRule="auto"/>
        <w:jc w:val="center"/>
        <w:rPr>
          <w:rFonts w:ascii="Arial" w:hAnsi="Arial" w:cs="Arial"/>
          <w:b/>
          <w:bCs/>
          <w:caps/>
        </w:rPr>
      </w:pPr>
    </w:p>
    <w:tbl>
      <w:tblPr>
        <w:tblW w:w="10763" w:type="dxa"/>
        <w:tblLook w:val="04A0" w:firstRow="1" w:lastRow="0" w:firstColumn="1" w:lastColumn="0" w:noHBand="0" w:noVBand="1"/>
      </w:tblPr>
      <w:tblGrid>
        <w:gridCol w:w="5957"/>
        <w:gridCol w:w="4806"/>
      </w:tblGrid>
      <w:tr w:rsidR="00C11CFF" w:rsidRPr="000751F4" w14:paraId="1E39DEDC" w14:textId="77777777">
        <w:tc>
          <w:tcPr>
            <w:tcW w:w="5956" w:type="dxa"/>
          </w:tcPr>
          <w:p w14:paraId="5B9EDC82" w14:textId="77777777" w:rsidR="00C11CFF" w:rsidRPr="000751F4" w:rsidRDefault="00C11CFF" w:rsidP="000751F4">
            <w:pPr>
              <w:spacing w:line="276" w:lineRule="auto"/>
              <w:rPr>
                <w:rFonts w:ascii="Arial" w:hAnsi="Arial" w:cs="Arial"/>
              </w:rPr>
            </w:pPr>
          </w:p>
        </w:tc>
        <w:tc>
          <w:tcPr>
            <w:tcW w:w="4806" w:type="dxa"/>
          </w:tcPr>
          <w:p w14:paraId="787E3EBD" w14:textId="77777777" w:rsidR="00C11CFF" w:rsidRPr="000751F4" w:rsidRDefault="00C11CFF" w:rsidP="000751F4">
            <w:pPr>
              <w:spacing w:line="276" w:lineRule="auto"/>
              <w:jc w:val="both"/>
              <w:rPr>
                <w:rFonts w:ascii="Arial" w:hAnsi="Arial" w:cs="Arial"/>
              </w:rPr>
            </w:pPr>
          </w:p>
        </w:tc>
      </w:tr>
    </w:tbl>
    <w:p w14:paraId="2D275DB0" w14:textId="77777777" w:rsidR="00C11CFF" w:rsidRPr="000751F4" w:rsidRDefault="00C11CFF" w:rsidP="000751F4">
      <w:pPr>
        <w:spacing w:line="276" w:lineRule="auto"/>
        <w:jc w:val="both"/>
        <w:rPr>
          <w:rFonts w:ascii="Arial" w:hAnsi="Arial" w:cs="Arial"/>
          <w:b/>
        </w:rPr>
      </w:pPr>
    </w:p>
    <w:p w14:paraId="5A41F284" w14:textId="77777777" w:rsidR="00C11CFF" w:rsidRPr="000751F4" w:rsidRDefault="00C11CFF" w:rsidP="000751F4">
      <w:pPr>
        <w:spacing w:line="276" w:lineRule="auto"/>
        <w:jc w:val="both"/>
        <w:rPr>
          <w:rFonts w:ascii="Arial" w:hAnsi="Arial" w:cs="Arial"/>
          <w:b/>
        </w:rPr>
      </w:pPr>
    </w:p>
    <w:p w14:paraId="6DF91DA8" w14:textId="49B249B3" w:rsidR="00727B91" w:rsidRDefault="00210E99" w:rsidP="000751F4">
      <w:pPr>
        <w:spacing w:line="276" w:lineRule="auto"/>
        <w:rPr>
          <w:rFonts w:ascii="Arial" w:hAnsi="Arial" w:cs="Arial"/>
        </w:rPr>
      </w:pPr>
      <w:r>
        <w:rPr>
          <w:rFonts w:ascii="Arial" w:hAnsi="Arial" w:cs="Arial"/>
        </w:rPr>
        <w:t>(duomenys nuasmeninti)</w:t>
      </w:r>
    </w:p>
    <w:p w14:paraId="55AAF5B8" w14:textId="77777777" w:rsidR="008B350E" w:rsidRPr="000751F4" w:rsidRDefault="008B350E" w:rsidP="000751F4">
      <w:pPr>
        <w:spacing w:line="276" w:lineRule="auto"/>
        <w:rPr>
          <w:rFonts w:ascii="Arial" w:hAnsi="Arial" w:cs="Arial"/>
          <w:b/>
        </w:rPr>
      </w:pPr>
    </w:p>
    <w:p w14:paraId="7218D47B" w14:textId="553FBFF8" w:rsidR="00C11CFF" w:rsidRPr="000751F4" w:rsidRDefault="00000000" w:rsidP="000751F4">
      <w:pPr>
        <w:spacing w:line="276" w:lineRule="auto"/>
        <w:jc w:val="both"/>
        <w:rPr>
          <w:rFonts w:ascii="Arial" w:hAnsi="Arial" w:cs="Arial"/>
          <w:b/>
        </w:rPr>
      </w:pPr>
      <w:r w:rsidRPr="000751F4">
        <w:rPr>
          <w:rStyle w:val="Pareigos"/>
          <w:rFonts w:ascii="Arial" w:hAnsi="Arial" w:cs="Arial"/>
          <w:b/>
          <w:bCs/>
          <w:caps w:val="0"/>
        </w:rPr>
        <w:t>DĖL DETALI</w:t>
      </w:r>
      <w:r w:rsidR="00CF5716">
        <w:rPr>
          <w:rStyle w:val="Pareigos"/>
          <w:rFonts w:ascii="Arial" w:hAnsi="Arial" w:cs="Arial"/>
          <w:b/>
          <w:bCs/>
          <w:caps w:val="0"/>
        </w:rPr>
        <w:t>OJO</w:t>
      </w:r>
      <w:r w:rsidRPr="000751F4">
        <w:rPr>
          <w:rStyle w:val="Pareigos"/>
          <w:rFonts w:ascii="Arial" w:hAnsi="Arial" w:cs="Arial"/>
          <w:b/>
          <w:bCs/>
          <w:caps w:val="0"/>
        </w:rPr>
        <w:t xml:space="preserve"> PLAN</w:t>
      </w:r>
      <w:r w:rsidR="00CF5716">
        <w:rPr>
          <w:rStyle w:val="Pareigos"/>
          <w:rFonts w:ascii="Arial" w:hAnsi="Arial" w:cs="Arial"/>
          <w:b/>
          <w:bCs/>
          <w:caps w:val="0"/>
        </w:rPr>
        <w:t>O</w:t>
      </w:r>
      <w:r w:rsidRPr="000751F4">
        <w:rPr>
          <w:rStyle w:val="Pareigos"/>
          <w:rFonts w:ascii="Arial" w:hAnsi="Arial" w:cs="Arial"/>
          <w:b/>
          <w:bCs/>
          <w:caps w:val="0"/>
        </w:rPr>
        <w:t xml:space="preserve"> </w:t>
      </w:r>
      <w:r w:rsidR="00754107">
        <w:rPr>
          <w:rStyle w:val="Pareigos"/>
          <w:rFonts w:ascii="Arial" w:hAnsi="Arial" w:cs="Arial"/>
          <w:b/>
          <w:bCs/>
          <w:caps w:val="0"/>
        </w:rPr>
        <w:t>RENGIMO</w:t>
      </w:r>
    </w:p>
    <w:p w14:paraId="3D9C65EC" w14:textId="77777777" w:rsidR="00C11CFF" w:rsidRPr="000751F4" w:rsidRDefault="00C11CFF" w:rsidP="000751F4">
      <w:pPr>
        <w:spacing w:line="276" w:lineRule="auto"/>
        <w:jc w:val="both"/>
        <w:rPr>
          <w:rFonts w:ascii="Arial" w:hAnsi="Arial" w:cs="Arial"/>
          <w:b/>
          <w:bCs/>
        </w:rPr>
      </w:pPr>
    </w:p>
    <w:p w14:paraId="504B86F4" w14:textId="7A9E000D" w:rsidR="007806D8" w:rsidRPr="000751F4" w:rsidRDefault="00000000" w:rsidP="00454239">
      <w:pPr>
        <w:spacing w:line="276" w:lineRule="auto"/>
        <w:ind w:firstLine="720"/>
        <w:jc w:val="both"/>
        <w:rPr>
          <w:rFonts w:ascii="Arial" w:hAnsi="Arial" w:cs="Arial"/>
        </w:rPr>
      </w:pPr>
      <w:r w:rsidRPr="000751F4">
        <w:rPr>
          <w:rFonts w:ascii="Arial" w:hAnsi="Arial" w:cs="Arial"/>
        </w:rPr>
        <w:t>Atsakydami į Jūsų 202</w:t>
      </w:r>
      <w:r w:rsidR="003B24AD">
        <w:rPr>
          <w:rFonts w:ascii="Arial" w:hAnsi="Arial" w:cs="Arial"/>
        </w:rPr>
        <w:t>6-</w:t>
      </w:r>
      <w:r w:rsidR="00727B91">
        <w:rPr>
          <w:rFonts w:ascii="Arial" w:hAnsi="Arial" w:cs="Arial"/>
        </w:rPr>
        <w:t>0</w:t>
      </w:r>
      <w:r w:rsidR="00A65E03">
        <w:rPr>
          <w:rFonts w:ascii="Arial" w:hAnsi="Arial" w:cs="Arial"/>
        </w:rPr>
        <w:t>9</w:t>
      </w:r>
      <w:r w:rsidR="00727B91">
        <w:rPr>
          <w:rFonts w:ascii="Arial" w:hAnsi="Arial" w:cs="Arial"/>
        </w:rPr>
        <w:t>-22</w:t>
      </w:r>
      <w:r w:rsidR="00BF4229">
        <w:rPr>
          <w:rFonts w:ascii="Arial" w:hAnsi="Arial" w:cs="Arial"/>
        </w:rPr>
        <w:t xml:space="preserve"> </w:t>
      </w:r>
      <w:r w:rsidRPr="000751F4">
        <w:rPr>
          <w:rFonts w:ascii="Arial" w:hAnsi="Arial" w:cs="Arial"/>
        </w:rPr>
        <w:t>prašymą, informuojame, kad negalime pritarti žemės sklyp</w:t>
      </w:r>
      <w:r w:rsidR="00785125">
        <w:rPr>
          <w:rFonts w:ascii="Arial" w:hAnsi="Arial" w:cs="Arial"/>
        </w:rPr>
        <w:t>o</w:t>
      </w:r>
      <w:r w:rsidR="003B24AD">
        <w:rPr>
          <w:rFonts w:ascii="Arial" w:hAnsi="Arial" w:cs="Arial"/>
        </w:rPr>
        <w:t>,</w:t>
      </w:r>
      <w:r w:rsidR="006F7F29">
        <w:rPr>
          <w:rFonts w:ascii="Arial" w:hAnsi="Arial" w:cs="Arial"/>
        </w:rPr>
        <w:t xml:space="preserve"> kad. Nr</w:t>
      </w:r>
      <w:r w:rsidR="006F7F29" w:rsidRPr="00454239">
        <w:rPr>
          <w:rFonts w:ascii="Arial" w:hAnsi="Arial" w:cs="Arial"/>
        </w:rPr>
        <w:t>.</w:t>
      </w:r>
      <w:bookmarkStart w:id="0" w:name="_Hlk159848207"/>
      <w:r w:rsidR="00454239" w:rsidRPr="00454239">
        <w:rPr>
          <w:rFonts w:ascii="Arial" w:hAnsi="Arial" w:cs="Arial"/>
        </w:rPr>
        <w:t xml:space="preserve"> </w:t>
      </w:r>
      <w:r w:rsidR="00FD4224" w:rsidRPr="00FD4224">
        <w:rPr>
          <w:rFonts w:ascii="Arial" w:hAnsi="Arial" w:cs="Arial"/>
        </w:rPr>
        <w:t>55</w:t>
      </w:r>
      <w:r w:rsidR="00785125">
        <w:rPr>
          <w:rFonts w:ascii="Arial" w:hAnsi="Arial" w:cs="Arial"/>
        </w:rPr>
        <w:t>10</w:t>
      </w:r>
      <w:r w:rsidR="00FD4224" w:rsidRPr="00FD4224">
        <w:rPr>
          <w:rFonts w:ascii="Arial" w:hAnsi="Arial" w:cs="Arial"/>
        </w:rPr>
        <w:t>/000</w:t>
      </w:r>
      <w:r w:rsidR="00785125">
        <w:rPr>
          <w:rFonts w:ascii="Arial" w:hAnsi="Arial" w:cs="Arial"/>
        </w:rPr>
        <w:t>2</w:t>
      </w:r>
      <w:r w:rsidR="00FD4224" w:rsidRPr="00FD4224">
        <w:rPr>
          <w:rFonts w:ascii="Arial" w:hAnsi="Arial" w:cs="Arial"/>
        </w:rPr>
        <w:t>:</w:t>
      </w:r>
      <w:r w:rsidR="00785125">
        <w:rPr>
          <w:rFonts w:ascii="Arial" w:hAnsi="Arial" w:cs="Arial"/>
        </w:rPr>
        <w:t>272</w:t>
      </w:r>
      <w:r w:rsidR="00727B91">
        <w:rPr>
          <w:rFonts w:ascii="Arial" w:hAnsi="Arial" w:cs="Arial"/>
        </w:rPr>
        <w:t>,</w:t>
      </w:r>
      <w:r w:rsidR="00754107">
        <w:rPr>
          <w:rFonts w:ascii="Arial" w:hAnsi="Arial" w:cs="Arial"/>
        </w:rPr>
        <w:t xml:space="preserve"> </w:t>
      </w:r>
      <w:r w:rsidR="00785125">
        <w:rPr>
          <w:rFonts w:ascii="Arial" w:hAnsi="Arial" w:cs="Arial"/>
        </w:rPr>
        <w:t>Alksnių</w:t>
      </w:r>
      <w:r w:rsidR="00CF5716">
        <w:rPr>
          <w:rFonts w:ascii="Arial" w:hAnsi="Arial" w:cs="Arial"/>
        </w:rPr>
        <w:t xml:space="preserve"> </w:t>
      </w:r>
      <w:r w:rsidR="00BF4229">
        <w:rPr>
          <w:rFonts w:ascii="Arial" w:hAnsi="Arial" w:cs="Arial"/>
        </w:rPr>
        <w:t>k</w:t>
      </w:r>
      <w:r w:rsidR="00CF5716">
        <w:rPr>
          <w:rFonts w:ascii="Arial" w:hAnsi="Arial" w:cs="Arial"/>
        </w:rPr>
        <w:t>.</w:t>
      </w:r>
      <w:r w:rsidR="003B24AD">
        <w:rPr>
          <w:rFonts w:ascii="Arial" w:hAnsi="Arial" w:cs="Arial"/>
        </w:rPr>
        <w:t>,</w:t>
      </w:r>
      <w:r w:rsidR="007D0730">
        <w:rPr>
          <w:rFonts w:ascii="Arial" w:hAnsi="Arial" w:cs="Arial"/>
        </w:rPr>
        <w:t xml:space="preserve"> detali</w:t>
      </w:r>
      <w:r w:rsidR="00CF5716">
        <w:rPr>
          <w:rFonts w:ascii="Arial" w:hAnsi="Arial" w:cs="Arial"/>
        </w:rPr>
        <w:t xml:space="preserve">ojo plano </w:t>
      </w:r>
      <w:bookmarkEnd w:id="0"/>
      <w:r w:rsidR="00FB1445">
        <w:rPr>
          <w:rFonts w:ascii="Arial" w:hAnsi="Arial" w:cs="Arial"/>
        </w:rPr>
        <w:t>rengimui</w:t>
      </w:r>
      <w:r w:rsidR="008B544B">
        <w:rPr>
          <w:rFonts w:ascii="Arial" w:hAnsi="Arial" w:cs="Arial"/>
        </w:rPr>
        <w:t xml:space="preserve"> </w:t>
      </w:r>
      <w:r w:rsidR="007806D8" w:rsidRPr="000751F4">
        <w:rPr>
          <w:rFonts w:ascii="Arial" w:hAnsi="Arial" w:cs="Arial"/>
        </w:rPr>
        <w:t>dėl šių pastabų:</w:t>
      </w:r>
      <w:r w:rsidRPr="000751F4">
        <w:rPr>
          <w:rFonts w:ascii="Arial" w:hAnsi="Arial" w:cs="Arial"/>
        </w:rPr>
        <w:t xml:space="preserve"> </w:t>
      </w:r>
    </w:p>
    <w:p w14:paraId="6487358E" w14:textId="64A0605F" w:rsidR="00754107" w:rsidRPr="00C411D4" w:rsidRDefault="00C411D4" w:rsidP="00C411D4">
      <w:pPr>
        <w:spacing w:line="276" w:lineRule="auto"/>
        <w:ind w:firstLine="720"/>
        <w:jc w:val="both"/>
        <w:rPr>
          <w:rFonts w:ascii="Arial" w:hAnsi="Arial" w:cs="Arial"/>
          <w:bCs/>
        </w:rPr>
      </w:pPr>
      <w:r>
        <w:rPr>
          <w:rFonts w:ascii="Arial" w:hAnsi="Arial" w:cs="Arial"/>
        </w:rPr>
        <w:t>1.</w:t>
      </w:r>
      <w:r w:rsidR="00264B95" w:rsidRPr="00C411D4">
        <w:rPr>
          <w:rFonts w:ascii="Arial" w:hAnsi="Arial" w:cs="Arial"/>
        </w:rPr>
        <w:t xml:space="preserve"> </w:t>
      </w:r>
      <w:r>
        <w:rPr>
          <w:rFonts w:ascii="Arial" w:hAnsi="Arial" w:cs="Arial"/>
        </w:rPr>
        <w:t xml:space="preserve">Jūsų nurodyta </w:t>
      </w:r>
      <w:r>
        <w:rPr>
          <w:rFonts w:ascii="Arial" w:hAnsi="Arial" w:cs="Arial"/>
          <w:bCs/>
        </w:rPr>
        <w:t>p</w:t>
      </w:r>
      <w:r w:rsidR="00754107" w:rsidRPr="00C411D4">
        <w:rPr>
          <w:rFonts w:ascii="Arial" w:hAnsi="Arial" w:cs="Arial"/>
          <w:bCs/>
        </w:rPr>
        <w:t>lanuojam</w:t>
      </w:r>
      <w:r w:rsidR="003B24AD" w:rsidRPr="00C411D4">
        <w:rPr>
          <w:rFonts w:ascii="Arial" w:hAnsi="Arial" w:cs="Arial"/>
          <w:bCs/>
        </w:rPr>
        <w:t>a</w:t>
      </w:r>
      <w:r w:rsidR="00754107" w:rsidRPr="00C411D4">
        <w:rPr>
          <w:rFonts w:ascii="Arial" w:hAnsi="Arial" w:cs="Arial"/>
          <w:bCs/>
        </w:rPr>
        <w:t xml:space="preserve"> teritorij</w:t>
      </w:r>
      <w:r w:rsidR="003B24AD" w:rsidRPr="00C411D4">
        <w:rPr>
          <w:rFonts w:ascii="Arial" w:hAnsi="Arial" w:cs="Arial"/>
          <w:bCs/>
        </w:rPr>
        <w:t>a</w:t>
      </w:r>
      <w:r w:rsidR="00754107" w:rsidRPr="00C411D4">
        <w:rPr>
          <w:rFonts w:ascii="Arial" w:hAnsi="Arial" w:cs="Arial"/>
          <w:bCs/>
        </w:rPr>
        <w:t xml:space="preserve"> </w:t>
      </w:r>
      <w:r w:rsidR="00785125">
        <w:rPr>
          <w:rFonts w:ascii="Arial" w:hAnsi="Arial" w:cs="Arial"/>
          <w:bCs/>
        </w:rPr>
        <w:t>neapima viso kvartalo</w:t>
      </w:r>
      <w:r w:rsidR="003B24AD" w:rsidRPr="00C411D4">
        <w:rPr>
          <w:rFonts w:ascii="Arial" w:hAnsi="Arial" w:cs="Arial"/>
          <w:bCs/>
        </w:rPr>
        <w:t>.</w:t>
      </w:r>
    </w:p>
    <w:p w14:paraId="321E6F3D" w14:textId="77777777" w:rsidR="00754107" w:rsidRDefault="00754107" w:rsidP="00754107">
      <w:pPr>
        <w:spacing w:line="276" w:lineRule="auto"/>
        <w:ind w:firstLine="720"/>
        <w:jc w:val="both"/>
        <w:rPr>
          <w:rFonts w:ascii="Arial" w:hAnsi="Arial" w:cs="Arial"/>
          <w:bCs/>
        </w:rPr>
      </w:pPr>
      <w:r w:rsidRPr="00754107">
        <w:rPr>
          <w:rFonts w:ascii="Arial" w:hAnsi="Arial" w:cs="Arial"/>
          <w:bCs/>
        </w:rPr>
        <w:t xml:space="preserve">Vadovaujantis Lietuvos Respublikos teritorijų planavimo įstatymo 17 straipsnio 5 dalimi, detaliųjų planų objektai yra esamos arba naujai planuojamos miestų ir miestelių dalys, jų kvartalai; esamos arba naujai planuojamos kaimų kompaktiškai užstatytos teritorijos, jų kvartalai. Vadovaujantis 2 straipsnio 10 dalimi, kvartalas – gyvenamosios vietovės urbanizuotos ar urbanizuojamos teritorijos struktūros elementas, kurį </w:t>
      </w:r>
      <w:bookmarkStart w:id="1" w:name="_Hlk204761221"/>
      <w:r w:rsidRPr="00754107">
        <w:rPr>
          <w:rFonts w:ascii="Arial" w:hAnsi="Arial" w:cs="Arial"/>
          <w:bCs/>
        </w:rPr>
        <w:t>mažiausiai iš trijų pusių riboja inžinerinių komunikacijų koridoriai ar natūralūs barjerai</w:t>
      </w:r>
      <w:bookmarkEnd w:id="1"/>
      <w:r w:rsidRPr="00754107">
        <w:rPr>
          <w:rFonts w:ascii="Arial" w:hAnsi="Arial" w:cs="Arial"/>
          <w:bCs/>
        </w:rPr>
        <w:t xml:space="preserve"> – žemės reljefo formos, vandens telkiniai, želdiniai, antropogeniniai komponentai ir kt. Vadovaujantis 2 straipsnio 6 dalimi, inžinerinių komunikacijų koridorius – žemės juosta, skirta centralizuotiems inžinerinės infrastruktūros tiesiniams įrengti ir eksploatuoti. </w:t>
      </w:r>
    </w:p>
    <w:p w14:paraId="2B435EC4" w14:textId="14C2EB8F" w:rsidR="002324A2" w:rsidRDefault="002324A2" w:rsidP="002324A2">
      <w:pPr>
        <w:spacing w:line="276" w:lineRule="auto"/>
        <w:ind w:firstLine="720"/>
        <w:jc w:val="both"/>
        <w:rPr>
          <w:rFonts w:ascii="Arial" w:hAnsi="Arial" w:cs="Arial"/>
        </w:rPr>
      </w:pPr>
      <w:r w:rsidRPr="0030337B">
        <w:rPr>
          <w:rFonts w:ascii="Arial" w:hAnsi="Arial" w:cs="Arial"/>
          <w:bCs/>
          <w:lang w:eastAsia="lt-LT"/>
        </w:rPr>
        <w:t xml:space="preserve">Kompleksinio teritorijų planavimo dokumentų rengimo taisyklių, patvirtintų </w:t>
      </w:r>
      <w:r w:rsidRPr="0030337B">
        <w:rPr>
          <w:rFonts w:ascii="Arial" w:hAnsi="Arial" w:cs="Arial"/>
          <w:lang w:eastAsia="lt-LT"/>
        </w:rPr>
        <w:t>Lietuvos Respublikos aplinkos ministro 2014 m. sausio 2 d. įsakymu Nr. D1-8 „</w:t>
      </w:r>
      <w:r w:rsidRPr="0030337B">
        <w:rPr>
          <w:rFonts w:ascii="Arial" w:hAnsi="Arial" w:cs="Arial"/>
          <w:bCs/>
          <w:lang w:eastAsia="lt-LT"/>
        </w:rPr>
        <w:t>Dėl kompleksinio teritorijų planavimo dokumentų rengimo taisyklių patvirtinimo“</w:t>
      </w:r>
      <w:r w:rsidR="008B780B">
        <w:rPr>
          <w:rFonts w:ascii="Arial" w:hAnsi="Arial" w:cs="Arial"/>
          <w:bCs/>
          <w:lang w:eastAsia="lt-LT"/>
        </w:rPr>
        <w:t>,</w:t>
      </w:r>
      <w:r w:rsidRPr="0030337B">
        <w:rPr>
          <w:rFonts w:ascii="Arial" w:hAnsi="Arial" w:cs="Arial"/>
          <w:bCs/>
          <w:lang w:eastAsia="lt-LT"/>
        </w:rPr>
        <w:t xml:space="preserve"> </w:t>
      </w:r>
      <w:r w:rsidRPr="002324A2">
        <w:rPr>
          <w:rFonts w:ascii="Arial" w:hAnsi="Arial" w:cs="Arial"/>
        </w:rPr>
        <w:t>257</w:t>
      </w:r>
      <w:r>
        <w:rPr>
          <w:rFonts w:ascii="Arial" w:hAnsi="Arial" w:cs="Arial"/>
        </w:rPr>
        <w:t xml:space="preserve"> punkte nurodyta, kad</w:t>
      </w:r>
      <w:r w:rsidRPr="002324A2">
        <w:rPr>
          <w:rFonts w:ascii="Arial" w:hAnsi="Arial" w:cs="Arial"/>
        </w:rPr>
        <w:t xml:space="preserve"> </w:t>
      </w:r>
      <w:r w:rsidR="008B780B">
        <w:rPr>
          <w:rFonts w:ascii="Arial" w:hAnsi="Arial" w:cs="Arial"/>
        </w:rPr>
        <w:t>p</w:t>
      </w:r>
      <w:r w:rsidRPr="002324A2">
        <w:rPr>
          <w:rFonts w:ascii="Arial" w:hAnsi="Arial" w:cs="Arial"/>
        </w:rPr>
        <w:t>lanavimo organizatorius nustato planuojamos teritorijos ribas</w:t>
      </w:r>
      <w:r>
        <w:rPr>
          <w:rFonts w:ascii="Arial" w:hAnsi="Arial" w:cs="Arial"/>
        </w:rPr>
        <w:t>. K</w:t>
      </w:r>
      <w:r w:rsidRPr="002324A2">
        <w:rPr>
          <w:rFonts w:ascii="Arial" w:hAnsi="Arial" w:cs="Arial"/>
        </w:rPr>
        <w:t>vartalo planuojamos teritorijos (uždaro kontūro vientisos ir dalimis neskaidomos teritorijos) ribos nustatomos įvertinus esamą bei suplanuotą urbanistinę struktūrą aukštesnio lygmens teritorijų planavimo dokumentuose. Į kvartalo planuojamą teritoriją gali būti įtrauktos teritorijos tarp esamų ir (ar) suplanuotų inžinerinės infrastruktūros koridorių, natūralių barjerų – žemės reljefo formų, vandens telkinių, esamų ir (ar) suplanuotų želdinių, esamų antropogeninių komponentų</w:t>
      </w:r>
      <w:r w:rsidR="008B780B">
        <w:rPr>
          <w:rFonts w:ascii="Arial" w:hAnsi="Arial" w:cs="Arial"/>
        </w:rPr>
        <w:t>.</w:t>
      </w:r>
      <w:r w:rsidR="00434388">
        <w:rPr>
          <w:rFonts w:ascii="Arial" w:hAnsi="Arial" w:cs="Arial"/>
        </w:rPr>
        <w:t xml:space="preserve"> </w:t>
      </w:r>
      <w:r w:rsidR="00434388" w:rsidRPr="00434388">
        <w:rPr>
          <w:rFonts w:ascii="Arial" w:hAnsi="Arial" w:cs="Arial"/>
        </w:rPr>
        <w:t>256 punkte taip pat nurodyta, kad parengiamuoju etapu planavimo organizatorius: 256.1. nurodo planuojamą teritoriją.</w:t>
      </w:r>
    </w:p>
    <w:p w14:paraId="0A22A5EB" w14:textId="576F5B3A" w:rsidR="00434388" w:rsidRDefault="002324A2" w:rsidP="00434388">
      <w:pPr>
        <w:spacing w:line="276" w:lineRule="auto"/>
        <w:ind w:firstLine="720"/>
        <w:jc w:val="both"/>
        <w:rPr>
          <w:rFonts w:ascii="Arial" w:hAnsi="Arial" w:cs="Arial"/>
        </w:rPr>
      </w:pPr>
      <w:r>
        <w:rPr>
          <w:rFonts w:ascii="Arial" w:hAnsi="Arial" w:cs="Arial"/>
          <w:bCs/>
        </w:rPr>
        <w:t xml:space="preserve">Jūsų </w:t>
      </w:r>
      <w:r w:rsidR="00A65E03">
        <w:rPr>
          <w:rFonts w:ascii="Arial" w:hAnsi="Arial" w:cs="Arial"/>
          <w:bCs/>
        </w:rPr>
        <w:t>siūloma planuoti</w:t>
      </w:r>
      <w:r>
        <w:rPr>
          <w:rFonts w:ascii="Arial" w:hAnsi="Arial" w:cs="Arial"/>
          <w:bCs/>
        </w:rPr>
        <w:t xml:space="preserve"> teritorija apima tik dalį kvartalo. T</w:t>
      </w:r>
      <w:r w:rsidRPr="003F0CB3">
        <w:rPr>
          <w:rFonts w:ascii="Arial" w:hAnsi="Arial" w:cs="Arial"/>
          <w:bCs/>
        </w:rPr>
        <w:t xml:space="preserve">uri būti planuojama didesnė teritorija, </w:t>
      </w:r>
      <w:r>
        <w:rPr>
          <w:rFonts w:ascii="Arial" w:hAnsi="Arial" w:cs="Arial"/>
          <w:bCs/>
        </w:rPr>
        <w:t xml:space="preserve">apimanti </w:t>
      </w:r>
      <w:r w:rsidR="00434388">
        <w:rPr>
          <w:rFonts w:ascii="Arial" w:hAnsi="Arial" w:cs="Arial"/>
          <w:bCs/>
        </w:rPr>
        <w:t xml:space="preserve">visą kvartalą </w:t>
      </w:r>
      <w:r w:rsidR="00FD4224">
        <w:rPr>
          <w:rFonts w:ascii="Arial" w:hAnsi="Arial" w:cs="Arial"/>
          <w:bCs/>
        </w:rPr>
        <w:t xml:space="preserve">iki </w:t>
      </w:r>
      <w:r w:rsidR="00785125">
        <w:rPr>
          <w:rFonts w:ascii="Arial" w:hAnsi="Arial" w:cs="Arial"/>
          <w:bCs/>
        </w:rPr>
        <w:t xml:space="preserve">kelio Nr. </w:t>
      </w:r>
      <w:r w:rsidR="00785125" w:rsidRPr="00785125">
        <w:rPr>
          <w:rFonts w:ascii="Arial" w:hAnsi="Arial" w:cs="Arial"/>
          <w:bCs/>
        </w:rPr>
        <w:t>2220</w:t>
      </w:r>
      <w:r w:rsidR="00FD4224">
        <w:rPr>
          <w:rFonts w:ascii="Arial" w:hAnsi="Arial" w:cs="Arial"/>
          <w:bCs/>
        </w:rPr>
        <w:t>, apimanti žemės sklyp</w:t>
      </w:r>
      <w:r w:rsidR="005F66CC">
        <w:rPr>
          <w:rFonts w:ascii="Arial" w:hAnsi="Arial" w:cs="Arial"/>
          <w:bCs/>
        </w:rPr>
        <w:t>o</w:t>
      </w:r>
      <w:r w:rsidR="00FD4224">
        <w:rPr>
          <w:rFonts w:ascii="Arial" w:hAnsi="Arial" w:cs="Arial"/>
          <w:bCs/>
        </w:rPr>
        <w:t xml:space="preserve">, kad. Nr. </w:t>
      </w:r>
      <w:r w:rsidR="00785125" w:rsidRPr="00785125">
        <w:rPr>
          <w:rFonts w:ascii="Arial" w:hAnsi="Arial" w:cs="Arial"/>
          <w:bCs/>
        </w:rPr>
        <w:t>5510</w:t>
      </w:r>
      <w:r w:rsidR="00785125">
        <w:rPr>
          <w:rFonts w:ascii="Arial" w:hAnsi="Arial" w:cs="Arial"/>
          <w:bCs/>
        </w:rPr>
        <w:t>/</w:t>
      </w:r>
      <w:r w:rsidR="00785125" w:rsidRPr="00785125">
        <w:rPr>
          <w:rFonts w:ascii="Arial" w:hAnsi="Arial" w:cs="Arial"/>
          <w:bCs/>
        </w:rPr>
        <w:t>0003</w:t>
      </w:r>
      <w:r w:rsidR="00785125">
        <w:rPr>
          <w:rFonts w:ascii="Arial" w:hAnsi="Arial" w:cs="Arial"/>
          <w:bCs/>
        </w:rPr>
        <w:t>:</w:t>
      </w:r>
      <w:r w:rsidR="00785125" w:rsidRPr="00785125">
        <w:rPr>
          <w:rFonts w:ascii="Arial" w:hAnsi="Arial" w:cs="Arial"/>
          <w:bCs/>
        </w:rPr>
        <w:t>34</w:t>
      </w:r>
      <w:r w:rsidR="005F66CC">
        <w:rPr>
          <w:rFonts w:ascii="Arial" w:hAnsi="Arial" w:cs="Arial"/>
          <w:bCs/>
        </w:rPr>
        <w:t>, dalį</w:t>
      </w:r>
      <w:r w:rsidR="00FD4224">
        <w:rPr>
          <w:rFonts w:ascii="Arial" w:hAnsi="Arial" w:cs="Arial"/>
          <w:bCs/>
        </w:rPr>
        <w:t>.</w:t>
      </w:r>
    </w:p>
    <w:p w14:paraId="26DDD402" w14:textId="15A5866C" w:rsidR="0000206C" w:rsidRDefault="00A96128" w:rsidP="00434388">
      <w:pPr>
        <w:spacing w:line="276" w:lineRule="auto"/>
        <w:ind w:firstLine="720"/>
        <w:jc w:val="both"/>
        <w:rPr>
          <w:rFonts w:ascii="Arial" w:hAnsi="Arial" w:cs="Arial"/>
          <w:color w:val="000000"/>
          <w:shd w:val="clear" w:color="auto" w:fill="FFFFFF"/>
        </w:rPr>
      </w:pPr>
      <w:r w:rsidRPr="00A96128">
        <w:rPr>
          <w:rFonts w:ascii="Arial" w:hAnsi="Arial" w:cs="Arial"/>
          <w:color w:val="000000"/>
          <w:shd w:val="clear" w:color="auto" w:fill="FFFFFF"/>
        </w:rPr>
        <w:t>Šis atsakymas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A96128">
        <w:rPr>
          <w:rFonts w:ascii="Arial" w:hAnsi="Arial" w:cs="Arial"/>
          <w:b/>
          <w:bCs/>
          <w:color w:val="000000"/>
          <w:shd w:val="clear" w:color="auto" w:fill="FFFFFF"/>
        </w:rPr>
        <w:t xml:space="preserve"> </w:t>
      </w:r>
      <w:r w:rsidRPr="00A96128">
        <w:rPr>
          <w:rFonts w:ascii="Arial" w:hAnsi="Arial" w:cs="Arial"/>
          <w:bCs/>
          <w:color w:val="000000"/>
          <w:shd w:val="clear" w:color="auto" w:fill="FFFFFF"/>
        </w:rPr>
        <w:t xml:space="preserve">(J. Janonio </w:t>
      </w:r>
      <w:r w:rsidRPr="00A96128">
        <w:rPr>
          <w:rFonts w:ascii="Arial" w:hAnsi="Arial" w:cs="Arial"/>
          <w:bCs/>
          <w:color w:val="000000"/>
          <w:shd w:val="clear" w:color="auto" w:fill="FFFFFF"/>
        </w:rPr>
        <w:lastRenderedPageBreak/>
        <w:t>g. 24, 92251 Klaipėda)</w:t>
      </w:r>
      <w:r w:rsidRPr="00A96128">
        <w:rPr>
          <w:rFonts w:ascii="Arial" w:hAnsi="Arial" w:cs="Arial"/>
          <w:b/>
          <w:bCs/>
          <w:color w:val="000000"/>
          <w:shd w:val="clear" w:color="auto" w:fill="FFFFFF"/>
        </w:rPr>
        <w:t xml:space="preserve"> </w:t>
      </w:r>
      <w:r w:rsidRPr="00A96128">
        <w:rPr>
          <w:rFonts w:ascii="Arial" w:hAnsi="Arial" w:cs="Arial"/>
          <w:color w:val="000000"/>
          <w:shd w:val="clear" w:color="auto" w:fill="FFFFFF"/>
        </w:rPr>
        <w:t>arba Regionų administracinio teismo Klaipėdos rūmams  (Galinio Pylimo g. 9, LT-91230 Klaipėda) Lietuvos Respublikos administracinių bylų teisenos įstatymo nustatyta tvarka.</w:t>
      </w:r>
    </w:p>
    <w:p w14:paraId="7A54A675" w14:textId="77777777" w:rsidR="00A65E03" w:rsidRPr="00434388" w:rsidRDefault="00A65E03" w:rsidP="00434388">
      <w:pPr>
        <w:spacing w:line="276" w:lineRule="auto"/>
        <w:ind w:firstLine="720"/>
        <w:jc w:val="both"/>
        <w:rPr>
          <w:rFonts w:ascii="Arial" w:hAnsi="Arial" w:cs="Arial"/>
        </w:rPr>
      </w:pPr>
    </w:p>
    <w:p w14:paraId="6A294356" w14:textId="77777777" w:rsidR="00D92F61" w:rsidRPr="00A96128" w:rsidRDefault="00D92F61" w:rsidP="00A96128">
      <w:pPr>
        <w:tabs>
          <w:tab w:val="left" w:pos="1134"/>
          <w:tab w:val="left" w:pos="1418"/>
          <w:tab w:val="left" w:pos="1701"/>
        </w:tabs>
        <w:spacing w:line="276" w:lineRule="auto"/>
        <w:jc w:val="both"/>
        <w:rPr>
          <w:rFonts w:ascii="Arial" w:hAnsi="Arial" w:cs="Arial"/>
          <w:color w:val="000000"/>
          <w:shd w:val="clear" w:color="auto" w:fill="FFFFFF"/>
        </w:rPr>
      </w:pPr>
    </w:p>
    <w:p w14:paraId="7281971E" w14:textId="77777777" w:rsidR="00785125" w:rsidRPr="00785125" w:rsidRDefault="00785125" w:rsidP="00785125">
      <w:pPr>
        <w:tabs>
          <w:tab w:val="left" w:pos="1134"/>
          <w:tab w:val="left" w:pos="1418"/>
          <w:tab w:val="left" w:pos="1701"/>
        </w:tabs>
        <w:spacing w:line="276" w:lineRule="auto"/>
        <w:jc w:val="both"/>
        <w:rPr>
          <w:rFonts w:ascii="Arial" w:hAnsi="Arial" w:cs="Arial"/>
          <w:bCs/>
          <w:color w:val="000000"/>
          <w:shd w:val="clear" w:color="auto" w:fill="FFFFFF"/>
        </w:rPr>
      </w:pPr>
      <w:r w:rsidRPr="00785125">
        <w:rPr>
          <w:rFonts w:ascii="Arial" w:hAnsi="Arial" w:cs="Arial"/>
          <w:bCs/>
          <w:color w:val="000000"/>
          <w:shd w:val="clear" w:color="auto" w:fill="FFFFFF"/>
        </w:rPr>
        <w:t>Direktorius                                                                                             Jevgenijus Bardauskas</w:t>
      </w:r>
    </w:p>
    <w:p w14:paraId="702D3BA7"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25677D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CC7501F"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559728E"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738C7B63"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F6681F1"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A93F9DB"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9E5116A"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53D9D497"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6BD90D3"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169E50B"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6848A2D"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5B59625"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24DF350"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37C3727"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F5CAD0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165F767"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0FD0DD73"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5ACC2CA3"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5D95B54"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5E9197DB"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27B8D7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8EDFC9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CFF42AE"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77ADFEA6"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90F26A8"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054ADAB8"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3B57699"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03939670"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FFF0BC5"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9448E1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63A1EE8"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74C54243" w14:textId="77777777" w:rsidR="00785125" w:rsidRDefault="00785125" w:rsidP="00D934AA">
      <w:pPr>
        <w:tabs>
          <w:tab w:val="left" w:pos="1134"/>
          <w:tab w:val="left" w:pos="1418"/>
          <w:tab w:val="left" w:pos="1701"/>
        </w:tabs>
        <w:spacing w:line="276" w:lineRule="auto"/>
        <w:jc w:val="both"/>
        <w:rPr>
          <w:rFonts w:ascii="Arial" w:hAnsi="Arial" w:cs="Arial"/>
          <w:color w:val="000000"/>
          <w:shd w:val="clear" w:color="auto" w:fill="FFFFFF"/>
        </w:rPr>
      </w:pPr>
    </w:p>
    <w:p w14:paraId="69BA1B25" w14:textId="77777777" w:rsidR="00785125" w:rsidRDefault="00785125" w:rsidP="00D934AA">
      <w:pPr>
        <w:tabs>
          <w:tab w:val="left" w:pos="1134"/>
          <w:tab w:val="left" w:pos="1418"/>
          <w:tab w:val="left" w:pos="1701"/>
        </w:tabs>
        <w:spacing w:line="276" w:lineRule="auto"/>
        <w:jc w:val="both"/>
        <w:rPr>
          <w:rFonts w:ascii="Arial" w:hAnsi="Arial" w:cs="Arial"/>
          <w:color w:val="000000"/>
          <w:shd w:val="clear" w:color="auto" w:fill="FFFFFF"/>
        </w:rPr>
      </w:pPr>
    </w:p>
    <w:p w14:paraId="3C03069C" w14:textId="77777777" w:rsidR="00785125" w:rsidRDefault="00785125" w:rsidP="00D934AA">
      <w:pPr>
        <w:tabs>
          <w:tab w:val="left" w:pos="1134"/>
          <w:tab w:val="left" w:pos="1418"/>
          <w:tab w:val="left" w:pos="1701"/>
        </w:tabs>
        <w:spacing w:line="276" w:lineRule="auto"/>
        <w:jc w:val="both"/>
        <w:rPr>
          <w:rFonts w:ascii="Arial" w:hAnsi="Arial" w:cs="Arial"/>
          <w:color w:val="000000"/>
          <w:shd w:val="clear" w:color="auto" w:fill="FFFFFF"/>
        </w:rPr>
      </w:pPr>
    </w:p>
    <w:p w14:paraId="65CEB4CE" w14:textId="77777777" w:rsidR="005F66CC" w:rsidRDefault="005F66CC" w:rsidP="00D934AA">
      <w:pPr>
        <w:tabs>
          <w:tab w:val="left" w:pos="1134"/>
          <w:tab w:val="left" w:pos="1418"/>
          <w:tab w:val="left" w:pos="1701"/>
        </w:tabs>
        <w:spacing w:line="276" w:lineRule="auto"/>
        <w:jc w:val="both"/>
        <w:rPr>
          <w:rFonts w:ascii="Arial" w:hAnsi="Arial" w:cs="Arial"/>
          <w:color w:val="000000"/>
          <w:shd w:val="clear" w:color="auto" w:fill="FFFFFF"/>
        </w:rPr>
      </w:pPr>
    </w:p>
    <w:p w14:paraId="07B75C8B" w14:textId="77777777" w:rsidR="00785125" w:rsidRDefault="00785125" w:rsidP="00D934AA">
      <w:pPr>
        <w:tabs>
          <w:tab w:val="left" w:pos="1134"/>
          <w:tab w:val="left" w:pos="1418"/>
          <w:tab w:val="left" w:pos="1701"/>
        </w:tabs>
        <w:spacing w:line="276" w:lineRule="auto"/>
        <w:jc w:val="both"/>
        <w:rPr>
          <w:rFonts w:ascii="Arial" w:hAnsi="Arial" w:cs="Arial"/>
          <w:color w:val="000000"/>
          <w:shd w:val="clear" w:color="auto" w:fill="FFFFFF"/>
        </w:rPr>
      </w:pPr>
    </w:p>
    <w:p w14:paraId="3EC0788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78DBDEFA"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6060F2A" w14:textId="0434605A" w:rsidR="00D934AA" w:rsidRPr="00727B91" w:rsidRDefault="00727B91" w:rsidP="00D934AA">
      <w:pPr>
        <w:tabs>
          <w:tab w:val="left" w:pos="1134"/>
          <w:tab w:val="left" w:pos="1418"/>
          <w:tab w:val="left" w:pos="1701"/>
        </w:tabs>
        <w:spacing w:line="276" w:lineRule="auto"/>
        <w:jc w:val="both"/>
        <w:rPr>
          <w:rFonts w:ascii="Arial" w:hAnsi="Arial" w:cs="Arial"/>
          <w:bCs/>
          <w:color w:val="000000"/>
          <w:shd w:val="clear" w:color="auto" w:fill="FFFFFF"/>
        </w:rPr>
      </w:pPr>
      <w:r w:rsidRPr="00727B91">
        <w:rPr>
          <w:rFonts w:ascii="Arial" w:hAnsi="Arial" w:cs="Arial"/>
          <w:bCs/>
          <w:color w:val="000000"/>
          <w:shd w:val="clear" w:color="auto" w:fill="FFFFFF"/>
        </w:rPr>
        <w:t>Gytis Kasperavičius, tel.: (+370 686)  02357, el. p. gytis.kasperavicius@klaipedos-r.lt</w:t>
      </w:r>
    </w:p>
    <w:p w14:paraId="48ABFE8E" w14:textId="77777777" w:rsidR="00D934AA" w:rsidRDefault="00D934AA" w:rsidP="00D934AA">
      <w:pPr>
        <w:tabs>
          <w:tab w:val="left" w:pos="1134"/>
          <w:tab w:val="left" w:pos="1418"/>
          <w:tab w:val="left" w:pos="1701"/>
        </w:tabs>
        <w:spacing w:line="276" w:lineRule="auto"/>
        <w:jc w:val="both"/>
        <w:rPr>
          <w:rFonts w:ascii="Arial" w:hAnsi="Arial" w:cs="Arial"/>
          <w:bCs/>
          <w:color w:val="000000"/>
          <w:shd w:val="clear" w:color="auto" w:fill="FFFFFF"/>
        </w:rPr>
      </w:pPr>
      <w:r w:rsidRPr="00A96128">
        <w:rPr>
          <w:rFonts w:ascii="Arial" w:hAnsi="Arial" w:cs="Arial"/>
          <w:bCs/>
          <w:color w:val="000000"/>
          <w:shd w:val="clear" w:color="auto" w:fill="FFFFFF"/>
        </w:rPr>
        <w:t xml:space="preserve">Karolis Litvinas, </w:t>
      </w:r>
      <w:bookmarkStart w:id="2" w:name="_Hlk155081177"/>
      <w:r w:rsidRPr="00A96128">
        <w:rPr>
          <w:rFonts w:ascii="Arial" w:hAnsi="Arial" w:cs="Arial"/>
          <w:bCs/>
          <w:color w:val="000000"/>
          <w:shd w:val="clear" w:color="auto" w:fill="FFFFFF"/>
        </w:rPr>
        <w:t>tel.: (</w:t>
      </w:r>
      <w:r>
        <w:rPr>
          <w:rFonts w:ascii="Arial" w:hAnsi="Arial" w:cs="Arial"/>
          <w:bCs/>
          <w:color w:val="000000"/>
          <w:shd w:val="clear" w:color="auto" w:fill="FFFFFF"/>
        </w:rPr>
        <w:t>+370</w:t>
      </w:r>
      <w:r w:rsidRPr="00A96128">
        <w:rPr>
          <w:rFonts w:ascii="Arial" w:hAnsi="Arial" w:cs="Arial"/>
          <w:bCs/>
          <w:color w:val="000000"/>
          <w:shd w:val="clear" w:color="auto" w:fill="FFFFFF"/>
        </w:rPr>
        <w:t xml:space="preserve"> 677)  15202</w:t>
      </w:r>
      <w:bookmarkEnd w:id="2"/>
      <w:r w:rsidRPr="00A96128">
        <w:rPr>
          <w:rFonts w:ascii="Arial" w:hAnsi="Arial" w:cs="Arial"/>
          <w:bCs/>
          <w:color w:val="000000"/>
          <w:shd w:val="clear" w:color="auto" w:fill="FFFFFF"/>
        </w:rPr>
        <w:t xml:space="preserve">, el. p. </w:t>
      </w:r>
      <w:r w:rsidRPr="009829BE">
        <w:rPr>
          <w:rFonts w:ascii="Arial" w:hAnsi="Arial" w:cs="Arial"/>
          <w:bCs/>
          <w:color w:val="000000"/>
          <w:shd w:val="clear" w:color="auto" w:fill="FFFFFF"/>
        </w:rPr>
        <w:t>karolis.litvinas@klaipedos-r.lt</w:t>
      </w:r>
    </w:p>
    <w:p w14:paraId="3935AC7A" w14:textId="77777777" w:rsidR="00DB1085" w:rsidRPr="00A96128" w:rsidRDefault="00DB1085" w:rsidP="00A96128">
      <w:pPr>
        <w:tabs>
          <w:tab w:val="left" w:pos="1134"/>
          <w:tab w:val="left" w:pos="1418"/>
          <w:tab w:val="left" w:pos="1701"/>
        </w:tabs>
        <w:spacing w:line="276" w:lineRule="auto"/>
        <w:jc w:val="both"/>
        <w:rPr>
          <w:rFonts w:ascii="Arial" w:hAnsi="Arial" w:cs="Arial"/>
          <w:color w:val="000000"/>
          <w:u w:val="single"/>
          <w:shd w:val="clear" w:color="auto" w:fill="FFFFFF"/>
        </w:rPr>
      </w:pPr>
    </w:p>
    <w:sectPr w:rsidR="00DB1085" w:rsidRPr="00A96128">
      <w:footerReference w:type="first" r:id="rId9"/>
      <w:pgSz w:w="11906" w:h="16838"/>
      <w:pgMar w:top="851" w:right="567" w:bottom="170" w:left="1418"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56F50" w14:textId="77777777" w:rsidR="001A5109" w:rsidRDefault="001A5109">
      <w:r>
        <w:separator/>
      </w:r>
    </w:p>
  </w:endnote>
  <w:endnote w:type="continuationSeparator" w:id="0">
    <w:p w14:paraId="314540EF" w14:textId="77777777" w:rsidR="001A5109" w:rsidRDefault="001A5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Arial"/>
    <w:charset w:val="00"/>
    <w:family w:val="swiss"/>
    <w:pitch w:val="variable"/>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5325" w14:textId="77777777" w:rsidR="00C11CFF" w:rsidRDefault="00C11CFF">
    <w:pPr>
      <w:pStyle w:val="Porat"/>
      <w:tabs>
        <w:tab w:val="clear" w:pos="4680"/>
        <w:tab w:val="clear" w:pos="9360"/>
        <w:tab w:val="left" w:pos="2730"/>
      </w:tabs>
      <w:rPr>
        <w:sz w:val="20"/>
        <w:szCs w:val="20"/>
        <w:lang w:val="en-US"/>
      </w:rPr>
    </w:pPr>
  </w:p>
  <w:p w14:paraId="4E949D83" w14:textId="22792A87" w:rsidR="00C11CFF" w:rsidRDefault="00000000" w:rsidP="00A631B9">
    <w:pPr>
      <w:pStyle w:val="Porat"/>
      <w:tabs>
        <w:tab w:val="clear" w:pos="4680"/>
        <w:tab w:val="clear" w:pos="9360"/>
        <w:tab w:val="left" w:pos="2236"/>
      </w:tabs>
      <w:ind w:hanging="1134"/>
      <w:rPr>
        <w:sz w:val="20"/>
        <w:szCs w:val="20"/>
        <w:lang w:val="en-US"/>
      </w:rPr>
    </w:pPr>
    <w:r>
      <w:rPr>
        <w:noProof/>
        <w:sz w:val="20"/>
        <w:szCs w:val="20"/>
        <w:lang w:val="en-US"/>
      </w:rPr>
      <w:drawing>
        <wp:anchor distT="0" distB="0" distL="0" distR="0" simplePos="0" relativeHeight="3" behindDoc="1" locked="0" layoutInCell="1" allowOverlap="1" wp14:anchorId="582C7F2D" wp14:editId="1D614953">
          <wp:simplePos x="0" y="0"/>
          <wp:positionH relativeFrom="margin">
            <wp:posOffset>4766945</wp:posOffset>
          </wp:positionH>
          <wp:positionV relativeFrom="paragraph">
            <wp:posOffset>109855</wp:posOffset>
          </wp:positionV>
          <wp:extent cx="1790700" cy="8858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1790700" cy="885825"/>
                  </a:xfrm>
                  <a:prstGeom prst="rect">
                    <a:avLst/>
                  </a:prstGeom>
                </pic:spPr>
              </pic:pic>
            </a:graphicData>
          </a:graphic>
        </wp:anchor>
      </w:drawing>
    </w:r>
    <w:r w:rsidR="00A631B9">
      <w:rPr>
        <w:sz w:val="20"/>
        <w:szCs w:val="20"/>
        <w:lang w:val="en-US"/>
      </w:rPr>
      <w:tab/>
    </w:r>
  </w:p>
  <w:p w14:paraId="2E010831" w14:textId="62749F26" w:rsidR="00A631B9" w:rsidRPr="00DF5BC3" w:rsidRDefault="00A631B9" w:rsidP="00A631B9">
    <w:pPr>
      <w:tabs>
        <w:tab w:val="left" w:pos="4111"/>
        <w:tab w:val="center" w:pos="4819"/>
        <w:tab w:val="right" w:pos="9638"/>
      </w:tabs>
      <w:ind w:hanging="1134"/>
      <w:rPr>
        <w:rFonts w:ascii="Arial" w:hAnsi="Arial" w:cs="Arial"/>
      </w:rPr>
    </w:pPr>
    <w:r w:rsidRPr="00DF5BC3">
      <w:rPr>
        <w:rFonts w:ascii="Arial" w:hAnsi="Arial"/>
        <w:noProof/>
        <w:sz w:val="28"/>
        <w:szCs w:val="20"/>
        <w:lang w:eastAsia="lt-LT"/>
      </w:rPr>
      <w:drawing>
        <wp:anchor distT="0" distB="0" distL="114300" distR="114300" simplePos="0" relativeHeight="251659264" behindDoc="1" locked="0" layoutInCell="1" allowOverlap="1" wp14:anchorId="25912536" wp14:editId="4C4D44C9">
          <wp:simplePos x="0" y="0"/>
          <wp:positionH relativeFrom="margin">
            <wp:posOffset>4655820</wp:posOffset>
          </wp:positionH>
          <wp:positionV relativeFrom="paragraph">
            <wp:posOffset>0</wp:posOffset>
          </wp:positionV>
          <wp:extent cx="1790700" cy="885825"/>
          <wp:effectExtent l="0" t="0" r="0" b="9525"/>
          <wp:wrapNone/>
          <wp:docPr id="1639037536" name="Picture 2" descr="Įvairiaspalvis Klaipėdos rajono savivaldybės prekės ženklas su žodžiais &quot;Atveria horizont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67535" name="Picture 2" descr="Įvairiaspalvis Klaipėdos rajono savivaldybės prekės ženklas su žodžiais &quot;Atveria horizontus&quot;"/>
                  <pic:cNvPicPr/>
                </pic:nvPicPr>
                <pic:blipFill>
                  <a:blip r:embed="rId1">
                    <a:extLst>
                      <a:ext uri="{28A0092B-C50C-407E-A947-70E740481C1C}">
                        <a14:useLocalDpi xmlns:a14="http://schemas.microsoft.com/office/drawing/2010/main" val="0"/>
                      </a:ext>
                    </a:extLst>
                  </a:blip>
                  <a:stretch>
                    <a:fillRect/>
                  </a:stretch>
                </pic:blipFill>
                <pic:spPr>
                  <a:xfrm>
                    <a:off x="0" y="0"/>
                    <a:ext cx="1790700" cy="885825"/>
                  </a:xfrm>
                  <a:prstGeom prst="rect">
                    <a:avLst/>
                  </a:prstGeom>
                </pic:spPr>
              </pic:pic>
            </a:graphicData>
          </a:graphic>
          <wp14:sizeRelH relativeFrom="page">
            <wp14:pctWidth>0</wp14:pctWidth>
          </wp14:sizeRelH>
          <wp14:sizeRelV relativeFrom="page">
            <wp14:pctHeight>0</wp14:pctHeight>
          </wp14:sizeRelV>
        </wp:anchor>
      </w:drawing>
    </w:r>
    <w:r w:rsidRPr="00DF5BC3">
      <w:rPr>
        <w:rFonts w:ascii="Arial" w:hAnsi="Arial"/>
        <w:noProof/>
        <w:sz w:val="28"/>
        <w:szCs w:val="20"/>
        <w:lang w:eastAsia="lt-LT"/>
      </w:rPr>
      <mc:AlternateContent>
        <mc:Choice Requires="wps">
          <w:drawing>
            <wp:anchor distT="0" distB="0" distL="114300" distR="114300" simplePos="0" relativeHeight="251660288" behindDoc="0" locked="0" layoutInCell="1" allowOverlap="1" wp14:anchorId="4B54A763" wp14:editId="09A66F0A">
              <wp:simplePos x="0" y="0"/>
              <wp:positionH relativeFrom="margin">
                <wp:posOffset>-1003935</wp:posOffset>
              </wp:positionH>
              <wp:positionV relativeFrom="paragraph">
                <wp:posOffset>18415</wp:posOffset>
              </wp:positionV>
              <wp:extent cx="8244840" cy="0"/>
              <wp:effectExtent l="0" t="0" r="0" b="0"/>
              <wp:wrapNone/>
              <wp:docPr id="83040788" name="Tiesioji jungtis 830407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2448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0741F6" id="Tiesioji jungtis 83040788" o:spid="_x0000_s1026" alt="&quot;&quot;"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05pt,1.45pt" to="57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" strokecolor="windowText" strokeweight=".5pt">
              <v:stroke joinstyle="miter"/>
              <w10:wrap anchorx="margin"/>
            </v:line>
          </w:pict>
        </mc:Fallback>
      </mc:AlternateContent>
    </w:r>
    <w:r w:rsidRPr="00DF5BC3">
      <w:rPr>
        <w:rFonts w:ascii="Arial" w:hAnsi="Arial" w:cs="Arial"/>
      </w:rPr>
      <w:t>Biudžetinė įstaiga</w:t>
    </w:r>
    <w:r w:rsidRPr="00DF5BC3">
      <w:rPr>
        <w:rFonts w:ascii="Arial" w:hAnsi="Arial" w:cs="Arial"/>
      </w:rPr>
      <w:tab/>
      <w:t>Duomenys kaupiami ir saugomi</w:t>
    </w:r>
  </w:p>
  <w:p w14:paraId="78A4010F" w14:textId="77777777" w:rsidR="00A631B9" w:rsidRPr="00DF5BC3" w:rsidRDefault="00A631B9" w:rsidP="00A631B9">
    <w:pPr>
      <w:tabs>
        <w:tab w:val="left" w:pos="4111"/>
        <w:tab w:val="center" w:pos="4819"/>
        <w:tab w:val="left" w:pos="9126"/>
        <w:tab w:val="right" w:pos="9638"/>
      </w:tabs>
      <w:ind w:hanging="1134"/>
      <w:rPr>
        <w:rFonts w:ascii="Arial" w:hAnsi="Arial" w:cs="Arial"/>
      </w:rPr>
    </w:pPr>
    <w:r w:rsidRPr="00DF5BC3">
      <w:rPr>
        <w:rFonts w:ascii="Arial" w:hAnsi="Arial" w:cs="Arial"/>
      </w:rPr>
      <w:t>Klaipėdos g. 2, LT-96130 Gargždai</w:t>
    </w:r>
    <w:r w:rsidRPr="00DF5BC3">
      <w:rPr>
        <w:rFonts w:ascii="Arial" w:hAnsi="Arial" w:cs="Arial"/>
      </w:rPr>
      <w:tab/>
      <w:t>Juridinių asmenų registre</w:t>
    </w:r>
  </w:p>
  <w:p w14:paraId="46C9A4AB" w14:textId="77777777" w:rsidR="00A631B9" w:rsidRPr="00DF5BC3" w:rsidRDefault="00A631B9" w:rsidP="00A631B9">
    <w:pPr>
      <w:tabs>
        <w:tab w:val="left" w:pos="4111"/>
        <w:tab w:val="center" w:pos="4819"/>
        <w:tab w:val="left" w:pos="7698"/>
        <w:tab w:val="right" w:pos="9638"/>
      </w:tabs>
      <w:ind w:hanging="1134"/>
      <w:rPr>
        <w:rFonts w:ascii="Arial" w:hAnsi="Arial" w:cs="Arial"/>
      </w:rPr>
    </w:pPr>
    <w:r w:rsidRPr="00DF5BC3">
      <w:rPr>
        <w:rFonts w:ascii="Arial" w:hAnsi="Arial" w:cs="Arial"/>
      </w:rPr>
      <w:t>Tel. (</w:t>
    </w:r>
    <w:r>
      <w:rPr>
        <w:rFonts w:ascii="Arial" w:hAnsi="Arial" w:cs="Arial"/>
      </w:rPr>
      <w:t>+370</w:t>
    </w:r>
    <w:r w:rsidRPr="00DF5BC3">
      <w:rPr>
        <w:rFonts w:ascii="Arial" w:hAnsi="Arial" w:cs="Arial"/>
      </w:rPr>
      <w:t xml:space="preserve"> 46) 21 11 16</w:t>
    </w:r>
    <w:r w:rsidRPr="00DF5BC3">
      <w:rPr>
        <w:rFonts w:ascii="Arial" w:hAnsi="Arial" w:cs="Arial"/>
      </w:rPr>
      <w:tab/>
      <w:t xml:space="preserve">Kodas </w:t>
    </w:r>
    <w:r w:rsidRPr="00DF5BC3">
      <w:rPr>
        <w:rFonts w:ascii="Arial" w:hAnsi="Arial" w:cs="Arial"/>
        <w:shd w:val="clear" w:color="auto" w:fill="FFFFFF"/>
      </w:rPr>
      <w:t>188773688</w:t>
    </w:r>
    <w:r w:rsidRPr="00DF5BC3">
      <w:rPr>
        <w:rFonts w:ascii="Arial" w:hAnsi="Arial" w:cs="Arial"/>
        <w:shd w:val="clear" w:color="auto" w:fill="FFFFFF"/>
      </w:rPr>
      <w:tab/>
    </w:r>
  </w:p>
  <w:p w14:paraId="40BF16A7" w14:textId="77777777" w:rsidR="00A631B9" w:rsidRPr="00DF5BC3" w:rsidRDefault="00A631B9" w:rsidP="00A631B9">
    <w:pPr>
      <w:tabs>
        <w:tab w:val="left" w:pos="4111"/>
        <w:tab w:val="center" w:pos="4819"/>
        <w:tab w:val="right" w:pos="9638"/>
      </w:tabs>
      <w:ind w:hanging="1134"/>
      <w:rPr>
        <w:rFonts w:ascii="Arial" w:hAnsi="Arial" w:cs="Arial"/>
        <w:lang w:val="en-US"/>
      </w:rPr>
    </w:pPr>
    <w:r w:rsidRPr="00DF5BC3">
      <w:rPr>
        <w:rFonts w:ascii="Arial" w:hAnsi="Arial" w:cs="Arial"/>
      </w:rPr>
      <w:t xml:space="preserve">El. paštas </w:t>
    </w:r>
    <w:hyperlink r:id="rId2" w:history="1">
      <w:r w:rsidRPr="00DF5BC3">
        <w:rPr>
          <w:rFonts w:ascii="Arial" w:hAnsi="Arial" w:cs="Arial"/>
          <w:color w:val="0000FF"/>
          <w:u w:val="single"/>
        </w:rPr>
        <w:t>savivaldybe@klaipedos-r.lt</w:t>
      </w:r>
    </w:hyperlink>
    <w:r w:rsidRPr="00DF5BC3">
      <w:rPr>
        <w:rFonts w:ascii="Arial" w:hAnsi="Arial" w:cs="Arial"/>
      </w:rPr>
      <w:t xml:space="preserve"> </w:t>
    </w:r>
    <w:r w:rsidRPr="00DF5BC3">
      <w:rPr>
        <w:rFonts w:ascii="Arial" w:hAnsi="Arial" w:cs="Arial"/>
      </w:rPr>
      <w:tab/>
      <w:t>www.klaipedos-r.lt</w:t>
    </w:r>
  </w:p>
  <w:p w14:paraId="7DD4D909" w14:textId="77777777" w:rsidR="00A631B9" w:rsidRDefault="00A631B9" w:rsidP="00A631B9">
    <w:pPr>
      <w:pStyle w:val="Porat"/>
      <w:tabs>
        <w:tab w:val="clear" w:pos="4680"/>
        <w:tab w:val="clear" w:pos="9360"/>
        <w:tab w:val="left" w:pos="2730"/>
      </w:tabs>
      <w:rPr>
        <w:sz w:val="20"/>
        <w:szCs w:val="20"/>
        <w:lang w:val="en-US"/>
      </w:rPr>
    </w:pPr>
  </w:p>
  <w:p w14:paraId="69971C56" w14:textId="77777777" w:rsidR="00A631B9" w:rsidRDefault="00A631B9" w:rsidP="00A631B9">
    <w:pPr>
      <w:pStyle w:val="Porat"/>
      <w:tabs>
        <w:tab w:val="right" w:pos="9638"/>
      </w:tabs>
      <w:ind w:hanging="1134"/>
      <w:rPr>
        <w:lang w:val="en-US"/>
      </w:rPr>
    </w:pPr>
    <w:r>
      <w:rPr>
        <w:lang w:val="en-US"/>
      </w:rPr>
      <w:tab/>
    </w:r>
    <w:r>
      <w:rPr>
        <w:lang w:val="en-US"/>
      </w:rPr>
      <w:tab/>
    </w:r>
  </w:p>
  <w:p w14:paraId="70D99C8C" w14:textId="65270900" w:rsidR="00C11CFF" w:rsidRDefault="00C11CFF" w:rsidP="00A631B9">
    <w:pPr>
      <w:pStyle w:val="Porat"/>
      <w:tabs>
        <w:tab w:val="clear" w:pos="4680"/>
        <w:tab w:val="clear" w:pos="9360"/>
        <w:tab w:val="left" w:pos="2730"/>
      </w:tabs>
      <w:ind w:hanging="1134"/>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869FD" w14:textId="77777777" w:rsidR="001A5109" w:rsidRDefault="001A5109">
      <w:r>
        <w:separator/>
      </w:r>
    </w:p>
  </w:footnote>
  <w:footnote w:type="continuationSeparator" w:id="0">
    <w:p w14:paraId="7B6F6D54" w14:textId="77777777" w:rsidR="001A5109" w:rsidRDefault="001A5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E3FCA"/>
    <w:multiLevelType w:val="hybridMultilevel"/>
    <w:tmpl w:val="BCA4687E"/>
    <w:lvl w:ilvl="0" w:tplc="CA7A55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211503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FF"/>
    <w:rsid w:val="0000206C"/>
    <w:rsid w:val="000043B2"/>
    <w:rsid w:val="00005A49"/>
    <w:rsid w:val="000122D1"/>
    <w:rsid w:val="000145A0"/>
    <w:rsid w:val="000228B0"/>
    <w:rsid w:val="00030D96"/>
    <w:rsid w:val="000509D3"/>
    <w:rsid w:val="00055015"/>
    <w:rsid w:val="000600FA"/>
    <w:rsid w:val="00064CD7"/>
    <w:rsid w:val="000717CF"/>
    <w:rsid w:val="000751F4"/>
    <w:rsid w:val="000863D0"/>
    <w:rsid w:val="000879C2"/>
    <w:rsid w:val="00092DE8"/>
    <w:rsid w:val="000A3687"/>
    <w:rsid w:val="000B16CC"/>
    <w:rsid w:val="000C6780"/>
    <w:rsid w:val="000D77FA"/>
    <w:rsid w:val="000E1BD9"/>
    <w:rsid w:val="000F2882"/>
    <w:rsid w:val="00116864"/>
    <w:rsid w:val="00116D72"/>
    <w:rsid w:val="001565A1"/>
    <w:rsid w:val="00172711"/>
    <w:rsid w:val="00173B2B"/>
    <w:rsid w:val="00192013"/>
    <w:rsid w:val="001A5109"/>
    <w:rsid w:val="001A664E"/>
    <w:rsid w:val="001B36D0"/>
    <w:rsid w:val="001B60C8"/>
    <w:rsid w:val="001C5B2A"/>
    <w:rsid w:val="001C5B8F"/>
    <w:rsid w:val="001C7F7A"/>
    <w:rsid w:val="001D0F11"/>
    <w:rsid w:val="002031C7"/>
    <w:rsid w:val="00210E99"/>
    <w:rsid w:val="002324A2"/>
    <w:rsid w:val="0023725B"/>
    <w:rsid w:val="00254AFF"/>
    <w:rsid w:val="00264B95"/>
    <w:rsid w:val="00265DA5"/>
    <w:rsid w:val="002723EB"/>
    <w:rsid w:val="00280649"/>
    <w:rsid w:val="0028227E"/>
    <w:rsid w:val="002841E0"/>
    <w:rsid w:val="002B45E9"/>
    <w:rsid w:val="002D009C"/>
    <w:rsid w:val="002E0F47"/>
    <w:rsid w:val="002F156A"/>
    <w:rsid w:val="002F6F83"/>
    <w:rsid w:val="003037CD"/>
    <w:rsid w:val="003366B9"/>
    <w:rsid w:val="003572E2"/>
    <w:rsid w:val="00373997"/>
    <w:rsid w:val="00387317"/>
    <w:rsid w:val="003A777B"/>
    <w:rsid w:val="003B24AD"/>
    <w:rsid w:val="003B311E"/>
    <w:rsid w:val="003D172A"/>
    <w:rsid w:val="003D708F"/>
    <w:rsid w:val="003F0906"/>
    <w:rsid w:val="003F0CB3"/>
    <w:rsid w:val="00434388"/>
    <w:rsid w:val="00453B13"/>
    <w:rsid w:val="00454239"/>
    <w:rsid w:val="00467619"/>
    <w:rsid w:val="004776DD"/>
    <w:rsid w:val="00477786"/>
    <w:rsid w:val="004A296B"/>
    <w:rsid w:val="004C170A"/>
    <w:rsid w:val="004E508B"/>
    <w:rsid w:val="004E5F05"/>
    <w:rsid w:val="00510EF2"/>
    <w:rsid w:val="00515A2E"/>
    <w:rsid w:val="00515E2B"/>
    <w:rsid w:val="00523086"/>
    <w:rsid w:val="005320A1"/>
    <w:rsid w:val="00550BA9"/>
    <w:rsid w:val="00556635"/>
    <w:rsid w:val="00583FA2"/>
    <w:rsid w:val="005A3243"/>
    <w:rsid w:val="005B14FF"/>
    <w:rsid w:val="005D26F6"/>
    <w:rsid w:val="005E5BF6"/>
    <w:rsid w:val="005F1EA8"/>
    <w:rsid w:val="005F66CC"/>
    <w:rsid w:val="005F7591"/>
    <w:rsid w:val="00607346"/>
    <w:rsid w:val="00611475"/>
    <w:rsid w:val="00620118"/>
    <w:rsid w:val="00642859"/>
    <w:rsid w:val="0065203A"/>
    <w:rsid w:val="006579DF"/>
    <w:rsid w:val="00670C01"/>
    <w:rsid w:val="00681FBA"/>
    <w:rsid w:val="00682932"/>
    <w:rsid w:val="00684246"/>
    <w:rsid w:val="006A36DB"/>
    <w:rsid w:val="006E3342"/>
    <w:rsid w:val="006E5E34"/>
    <w:rsid w:val="006E746C"/>
    <w:rsid w:val="006F611C"/>
    <w:rsid w:val="006F7F29"/>
    <w:rsid w:val="007040B6"/>
    <w:rsid w:val="00706F71"/>
    <w:rsid w:val="007115C0"/>
    <w:rsid w:val="00711A35"/>
    <w:rsid w:val="0072060A"/>
    <w:rsid w:val="007240C8"/>
    <w:rsid w:val="00727B91"/>
    <w:rsid w:val="00754107"/>
    <w:rsid w:val="00755D96"/>
    <w:rsid w:val="007806D8"/>
    <w:rsid w:val="00785125"/>
    <w:rsid w:val="007A5C1F"/>
    <w:rsid w:val="007D0730"/>
    <w:rsid w:val="007E3DEC"/>
    <w:rsid w:val="007E77D8"/>
    <w:rsid w:val="00805E54"/>
    <w:rsid w:val="00807552"/>
    <w:rsid w:val="00844312"/>
    <w:rsid w:val="008541BF"/>
    <w:rsid w:val="00855502"/>
    <w:rsid w:val="00860A0C"/>
    <w:rsid w:val="0086691C"/>
    <w:rsid w:val="00873249"/>
    <w:rsid w:val="00873D7C"/>
    <w:rsid w:val="008765CC"/>
    <w:rsid w:val="008A05CC"/>
    <w:rsid w:val="008B350E"/>
    <w:rsid w:val="008B544B"/>
    <w:rsid w:val="008B780B"/>
    <w:rsid w:val="008D0918"/>
    <w:rsid w:val="008F7FA3"/>
    <w:rsid w:val="0090334E"/>
    <w:rsid w:val="00910C56"/>
    <w:rsid w:val="0092154F"/>
    <w:rsid w:val="00931218"/>
    <w:rsid w:val="00935982"/>
    <w:rsid w:val="00936583"/>
    <w:rsid w:val="00937FE2"/>
    <w:rsid w:val="009442AE"/>
    <w:rsid w:val="00963AF2"/>
    <w:rsid w:val="0097233F"/>
    <w:rsid w:val="009774C0"/>
    <w:rsid w:val="00991A9C"/>
    <w:rsid w:val="009B286E"/>
    <w:rsid w:val="00A107C7"/>
    <w:rsid w:val="00A11D67"/>
    <w:rsid w:val="00A11F5E"/>
    <w:rsid w:val="00A17229"/>
    <w:rsid w:val="00A20B17"/>
    <w:rsid w:val="00A26138"/>
    <w:rsid w:val="00A46A0F"/>
    <w:rsid w:val="00A631B9"/>
    <w:rsid w:val="00A64CF1"/>
    <w:rsid w:val="00A65E03"/>
    <w:rsid w:val="00A933D6"/>
    <w:rsid w:val="00A94837"/>
    <w:rsid w:val="00A96128"/>
    <w:rsid w:val="00AA4E58"/>
    <w:rsid w:val="00AB5039"/>
    <w:rsid w:val="00AC47CD"/>
    <w:rsid w:val="00AF01A1"/>
    <w:rsid w:val="00AF4AE0"/>
    <w:rsid w:val="00AF7AE7"/>
    <w:rsid w:val="00B01B16"/>
    <w:rsid w:val="00B26E8E"/>
    <w:rsid w:val="00B30C49"/>
    <w:rsid w:val="00B36E8F"/>
    <w:rsid w:val="00B4092F"/>
    <w:rsid w:val="00B409D8"/>
    <w:rsid w:val="00B42114"/>
    <w:rsid w:val="00B4473D"/>
    <w:rsid w:val="00B635F2"/>
    <w:rsid w:val="00B638A7"/>
    <w:rsid w:val="00B75C64"/>
    <w:rsid w:val="00BB2809"/>
    <w:rsid w:val="00BB4D78"/>
    <w:rsid w:val="00BC5162"/>
    <w:rsid w:val="00BD64A6"/>
    <w:rsid w:val="00BE0BA6"/>
    <w:rsid w:val="00BF0AD5"/>
    <w:rsid w:val="00BF4229"/>
    <w:rsid w:val="00BF5928"/>
    <w:rsid w:val="00C02FED"/>
    <w:rsid w:val="00C11CFF"/>
    <w:rsid w:val="00C13254"/>
    <w:rsid w:val="00C411D4"/>
    <w:rsid w:val="00C432D1"/>
    <w:rsid w:val="00C512C9"/>
    <w:rsid w:val="00C71DEA"/>
    <w:rsid w:val="00C74A61"/>
    <w:rsid w:val="00C81975"/>
    <w:rsid w:val="00C81DFB"/>
    <w:rsid w:val="00C93459"/>
    <w:rsid w:val="00C97223"/>
    <w:rsid w:val="00CA3196"/>
    <w:rsid w:val="00CA7ED3"/>
    <w:rsid w:val="00CB3A85"/>
    <w:rsid w:val="00CB5527"/>
    <w:rsid w:val="00CC3372"/>
    <w:rsid w:val="00CD4B31"/>
    <w:rsid w:val="00CE1113"/>
    <w:rsid w:val="00CF5716"/>
    <w:rsid w:val="00D00E22"/>
    <w:rsid w:val="00D051B2"/>
    <w:rsid w:val="00D14213"/>
    <w:rsid w:val="00D25483"/>
    <w:rsid w:val="00D5172E"/>
    <w:rsid w:val="00D731ED"/>
    <w:rsid w:val="00D92F61"/>
    <w:rsid w:val="00D934AA"/>
    <w:rsid w:val="00D96905"/>
    <w:rsid w:val="00D9781F"/>
    <w:rsid w:val="00DB1085"/>
    <w:rsid w:val="00DC4F51"/>
    <w:rsid w:val="00DF05FA"/>
    <w:rsid w:val="00E022F4"/>
    <w:rsid w:val="00E04638"/>
    <w:rsid w:val="00E050D0"/>
    <w:rsid w:val="00E071EB"/>
    <w:rsid w:val="00E2175D"/>
    <w:rsid w:val="00E30A6E"/>
    <w:rsid w:val="00E40DD6"/>
    <w:rsid w:val="00E41D65"/>
    <w:rsid w:val="00E468BF"/>
    <w:rsid w:val="00E519CB"/>
    <w:rsid w:val="00E54672"/>
    <w:rsid w:val="00E83817"/>
    <w:rsid w:val="00E83CF5"/>
    <w:rsid w:val="00EB1557"/>
    <w:rsid w:val="00EB2886"/>
    <w:rsid w:val="00EF2115"/>
    <w:rsid w:val="00F260FE"/>
    <w:rsid w:val="00F402BA"/>
    <w:rsid w:val="00F412D8"/>
    <w:rsid w:val="00F67343"/>
    <w:rsid w:val="00F77441"/>
    <w:rsid w:val="00F94A91"/>
    <w:rsid w:val="00F95349"/>
    <w:rsid w:val="00FA6C0C"/>
    <w:rsid w:val="00FB1445"/>
    <w:rsid w:val="00FD4224"/>
    <w:rsid w:val="00FD5C5B"/>
    <w:rsid w:val="00FF3C95"/>
    <w:rsid w:val="00FF407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9F6A"/>
  <w15:docId w15:val="{A31B24AB-E485-4A0C-A3A2-7F0133D0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styleId="Hipersaitas">
    <w:name w:val="Hyperlink"/>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styleId="Emfaz">
    <w:name w:val="Emphasi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customStyle="1" w:styleId="HeaderandFooter">
    <w:name w:val="Header and Footer"/>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basedOn w:val="prastasis"/>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table" w:styleId="Lentelstinklelis">
    <w:name w:val="Table Grid"/>
    <w:basedOn w:val="prastojilentel"/>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A20B17"/>
    <w:rPr>
      <w:color w:val="605E5C"/>
      <w:shd w:val="clear" w:color="auto" w:fill="E1DFDD"/>
    </w:rPr>
  </w:style>
  <w:style w:type="paragraph" w:styleId="Dokumentoinaostekstas">
    <w:name w:val="endnote text"/>
    <w:basedOn w:val="prastasis"/>
    <w:link w:val="DokumentoinaostekstasDiagrama"/>
    <w:semiHidden/>
    <w:unhideWhenUsed/>
    <w:rsid w:val="004E508B"/>
    <w:rPr>
      <w:sz w:val="20"/>
      <w:szCs w:val="20"/>
    </w:rPr>
  </w:style>
  <w:style w:type="character" w:customStyle="1" w:styleId="DokumentoinaostekstasDiagrama">
    <w:name w:val="Dokumento išnašos tekstas Diagrama"/>
    <w:basedOn w:val="Numatytasispastraiposriftas"/>
    <w:link w:val="Dokumentoinaostekstas"/>
    <w:semiHidden/>
    <w:rsid w:val="004E508B"/>
    <w:rPr>
      <w:lang w:eastAsia="en-US"/>
    </w:rPr>
  </w:style>
  <w:style w:type="character" w:styleId="Dokumentoinaosnumeris">
    <w:name w:val="endnote reference"/>
    <w:basedOn w:val="Numatytasispastraiposriftas"/>
    <w:semiHidden/>
    <w:unhideWhenUsed/>
    <w:rsid w:val="004E50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6853">
      <w:bodyDiv w:val="1"/>
      <w:marLeft w:val="0"/>
      <w:marRight w:val="0"/>
      <w:marTop w:val="0"/>
      <w:marBottom w:val="0"/>
      <w:divBdr>
        <w:top w:val="none" w:sz="0" w:space="0" w:color="auto"/>
        <w:left w:val="none" w:sz="0" w:space="0" w:color="auto"/>
        <w:bottom w:val="none" w:sz="0" w:space="0" w:color="auto"/>
        <w:right w:val="none" w:sz="0" w:space="0" w:color="auto"/>
      </w:divBdr>
    </w:div>
    <w:div w:id="814295486">
      <w:bodyDiv w:val="1"/>
      <w:marLeft w:val="0"/>
      <w:marRight w:val="0"/>
      <w:marTop w:val="0"/>
      <w:marBottom w:val="0"/>
      <w:divBdr>
        <w:top w:val="none" w:sz="0" w:space="0" w:color="auto"/>
        <w:left w:val="none" w:sz="0" w:space="0" w:color="auto"/>
        <w:bottom w:val="none" w:sz="0" w:space="0" w:color="auto"/>
        <w:right w:val="none" w:sz="0" w:space="0" w:color="auto"/>
      </w:divBdr>
      <w:divsChild>
        <w:div w:id="2125229410">
          <w:marLeft w:val="0"/>
          <w:marRight w:val="0"/>
          <w:marTop w:val="240"/>
          <w:marBottom w:val="240"/>
          <w:divBdr>
            <w:top w:val="none" w:sz="0" w:space="0" w:color="auto"/>
            <w:left w:val="none" w:sz="0" w:space="0" w:color="auto"/>
            <w:bottom w:val="none" w:sz="0" w:space="0" w:color="auto"/>
            <w:right w:val="none" w:sz="0" w:space="0" w:color="auto"/>
          </w:divBdr>
        </w:div>
        <w:div w:id="2049647817">
          <w:marLeft w:val="0"/>
          <w:marRight w:val="0"/>
          <w:marTop w:val="240"/>
          <w:marBottom w:val="240"/>
          <w:divBdr>
            <w:top w:val="none" w:sz="0" w:space="0" w:color="auto"/>
            <w:left w:val="none" w:sz="0" w:space="0" w:color="auto"/>
            <w:bottom w:val="none" w:sz="0" w:space="0" w:color="auto"/>
            <w:right w:val="none" w:sz="0" w:space="0" w:color="auto"/>
          </w:divBdr>
        </w:div>
        <w:div w:id="1355886783">
          <w:marLeft w:val="0"/>
          <w:marRight w:val="0"/>
          <w:marTop w:val="240"/>
          <w:marBottom w:val="240"/>
          <w:divBdr>
            <w:top w:val="none" w:sz="0" w:space="0" w:color="auto"/>
            <w:left w:val="none" w:sz="0" w:space="0" w:color="auto"/>
            <w:bottom w:val="none" w:sz="0" w:space="0" w:color="auto"/>
            <w:right w:val="none" w:sz="0" w:space="0" w:color="auto"/>
          </w:divBdr>
        </w:div>
      </w:divsChild>
    </w:div>
    <w:div w:id="1205757424">
      <w:bodyDiv w:val="1"/>
      <w:marLeft w:val="0"/>
      <w:marRight w:val="0"/>
      <w:marTop w:val="0"/>
      <w:marBottom w:val="0"/>
      <w:divBdr>
        <w:top w:val="none" w:sz="0" w:space="0" w:color="auto"/>
        <w:left w:val="none" w:sz="0" w:space="0" w:color="auto"/>
        <w:bottom w:val="none" w:sz="0" w:space="0" w:color="auto"/>
        <w:right w:val="none" w:sz="0" w:space="0" w:color="auto"/>
      </w:divBdr>
    </w:div>
    <w:div w:id="1230656907">
      <w:bodyDiv w:val="1"/>
      <w:marLeft w:val="0"/>
      <w:marRight w:val="0"/>
      <w:marTop w:val="0"/>
      <w:marBottom w:val="0"/>
      <w:divBdr>
        <w:top w:val="none" w:sz="0" w:space="0" w:color="auto"/>
        <w:left w:val="none" w:sz="0" w:space="0" w:color="auto"/>
        <w:bottom w:val="none" w:sz="0" w:space="0" w:color="auto"/>
        <w:right w:val="none" w:sz="0" w:space="0" w:color="auto"/>
      </w:divBdr>
    </w:div>
    <w:div w:id="1278175930">
      <w:bodyDiv w:val="1"/>
      <w:marLeft w:val="0"/>
      <w:marRight w:val="0"/>
      <w:marTop w:val="0"/>
      <w:marBottom w:val="0"/>
      <w:divBdr>
        <w:top w:val="none" w:sz="0" w:space="0" w:color="auto"/>
        <w:left w:val="none" w:sz="0" w:space="0" w:color="auto"/>
        <w:bottom w:val="none" w:sz="0" w:space="0" w:color="auto"/>
        <w:right w:val="none" w:sz="0" w:space="0" w:color="auto"/>
      </w:divBdr>
    </w:div>
    <w:div w:id="1959755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E6D5F-5CFF-498C-A971-6E387C29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1930</Words>
  <Characters>1101</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Karolis Litvinas</cp:lastModifiedBy>
  <cp:revision>3</cp:revision>
  <cp:lastPrinted>2025-04-01T07:18:00Z</cp:lastPrinted>
  <dcterms:created xsi:type="dcterms:W3CDTF">2026-10-07T09:01:00Z</dcterms:created>
  <dcterms:modified xsi:type="dcterms:W3CDTF">2026-10-07T09:01:00Z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